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F6A" w:rsidRPr="00A80FD7" w:rsidRDefault="007E2F6A" w:rsidP="007E2F6A">
      <w:pPr>
        <w:jc w:val="center"/>
        <w:rPr>
          <w:rFonts w:ascii="Times New Roman" w:hAnsi="Times New Roman" w:cs="Times New Roman"/>
          <w:b/>
          <w:sz w:val="32"/>
          <w:szCs w:val="32"/>
        </w:rPr>
      </w:pPr>
      <w:r w:rsidRPr="00A80FD7">
        <w:rPr>
          <w:rFonts w:ascii="Times New Roman" w:hAnsi="Times New Roman" w:cs="Times New Roman"/>
          <w:b/>
          <w:sz w:val="32"/>
          <w:szCs w:val="32"/>
        </w:rPr>
        <w:t>Wydział Farmaceutyczny</w:t>
      </w:r>
    </w:p>
    <w:p w:rsidR="007E2F6A" w:rsidRPr="00A80FD7" w:rsidRDefault="007E2F6A" w:rsidP="007E2F6A">
      <w:pPr>
        <w:jc w:val="center"/>
        <w:rPr>
          <w:rFonts w:ascii="Times New Roman" w:hAnsi="Times New Roman" w:cs="Times New Roman"/>
          <w:b/>
          <w:sz w:val="32"/>
          <w:szCs w:val="32"/>
        </w:rPr>
      </w:pPr>
    </w:p>
    <w:p w:rsidR="007E2F6A" w:rsidRPr="00A80FD7" w:rsidRDefault="007E2F6A" w:rsidP="007E2F6A">
      <w:pPr>
        <w:jc w:val="center"/>
        <w:rPr>
          <w:rFonts w:ascii="Times New Roman" w:hAnsi="Times New Roman" w:cs="Times New Roman"/>
          <w:b/>
          <w:sz w:val="32"/>
          <w:szCs w:val="32"/>
        </w:rPr>
      </w:pPr>
    </w:p>
    <w:p w:rsidR="007E2F6A" w:rsidRPr="00A80FD7" w:rsidRDefault="007E2F6A" w:rsidP="007E2F6A">
      <w:pPr>
        <w:jc w:val="center"/>
        <w:rPr>
          <w:rFonts w:ascii="Times New Roman" w:hAnsi="Times New Roman" w:cs="Times New Roman"/>
          <w:b/>
          <w:sz w:val="32"/>
          <w:szCs w:val="32"/>
        </w:rPr>
      </w:pPr>
      <w:r w:rsidRPr="00A80FD7">
        <w:rPr>
          <w:rFonts w:ascii="Times New Roman" w:hAnsi="Times New Roman" w:cs="Times New Roman"/>
          <w:b/>
          <w:sz w:val="32"/>
          <w:szCs w:val="32"/>
        </w:rPr>
        <w:t>Zajęcia fakultatywne dla kierunku Farmacja w roku akademickim 2018/2019</w:t>
      </w:r>
    </w:p>
    <w:p w:rsidR="007E2F6A" w:rsidRPr="00A80FD7" w:rsidRDefault="007E2F6A" w:rsidP="007E2F6A">
      <w:pPr>
        <w:jc w:val="center"/>
        <w:rPr>
          <w:rFonts w:ascii="Times New Roman" w:hAnsi="Times New Roman" w:cs="Times New Roman"/>
          <w:b/>
          <w:sz w:val="32"/>
          <w:szCs w:val="32"/>
        </w:rPr>
      </w:pPr>
    </w:p>
    <w:p w:rsidR="007E2F6A" w:rsidRPr="00A80FD7" w:rsidRDefault="007E2F6A" w:rsidP="007E2F6A">
      <w:pPr>
        <w:jc w:val="center"/>
        <w:rPr>
          <w:rFonts w:ascii="Times New Roman" w:hAnsi="Times New Roman" w:cs="Times New Roman"/>
        </w:rPr>
      </w:pPr>
    </w:p>
    <w:p w:rsidR="007E2F6A" w:rsidRPr="00A80FD7" w:rsidRDefault="007E2F6A" w:rsidP="007E2F6A">
      <w:pPr>
        <w:jc w:val="center"/>
        <w:rPr>
          <w:rFonts w:ascii="Times New Roman" w:hAnsi="Times New Roman" w:cs="Times New Roman"/>
        </w:rPr>
      </w:pPr>
    </w:p>
    <w:p w:rsidR="007E2F6A" w:rsidRPr="00A80FD7" w:rsidRDefault="007E2F6A" w:rsidP="007E2F6A">
      <w:pPr>
        <w:jc w:val="center"/>
        <w:rPr>
          <w:rFonts w:ascii="Times New Roman" w:hAnsi="Times New Roman" w:cs="Times New Roman"/>
        </w:rPr>
      </w:pPr>
    </w:p>
    <w:p w:rsidR="007E2F6A" w:rsidRPr="00A80FD7" w:rsidRDefault="007E2F6A" w:rsidP="007E2F6A">
      <w:pPr>
        <w:jc w:val="center"/>
        <w:rPr>
          <w:rFonts w:ascii="Times New Roman" w:hAnsi="Times New Roman" w:cs="Times New Roman"/>
        </w:rPr>
      </w:pPr>
    </w:p>
    <w:p w:rsidR="007E2F6A" w:rsidRPr="00A80FD7" w:rsidRDefault="007E2F6A" w:rsidP="007E2F6A">
      <w:pPr>
        <w:jc w:val="center"/>
        <w:rPr>
          <w:rFonts w:ascii="Times New Roman" w:hAnsi="Times New Roman" w:cs="Times New Roman"/>
          <w:sz w:val="24"/>
          <w:szCs w:val="24"/>
        </w:rPr>
      </w:pPr>
      <w:r w:rsidRPr="00A80FD7">
        <w:rPr>
          <w:rFonts w:ascii="Times New Roman" w:hAnsi="Times New Roman" w:cs="Times New Roman"/>
          <w:sz w:val="24"/>
          <w:szCs w:val="24"/>
        </w:rPr>
        <w:t>KIERUNEK</w:t>
      </w:r>
    </w:p>
    <w:p w:rsidR="007E2F6A" w:rsidRPr="00A80FD7" w:rsidRDefault="007E2F6A" w:rsidP="007E2F6A">
      <w:pPr>
        <w:jc w:val="center"/>
        <w:rPr>
          <w:rFonts w:ascii="Times New Roman" w:hAnsi="Times New Roman" w:cs="Times New Roman"/>
          <w:sz w:val="24"/>
          <w:szCs w:val="24"/>
        </w:rPr>
      </w:pPr>
      <w:r w:rsidRPr="00A80FD7">
        <w:rPr>
          <w:rFonts w:ascii="Times New Roman" w:hAnsi="Times New Roman" w:cs="Times New Roman"/>
          <w:sz w:val="24"/>
          <w:szCs w:val="24"/>
        </w:rPr>
        <w:t>FARMACJA</w:t>
      </w:r>
    </w:p>
    <w:p w:rsidR="007E2F6A" w:rsidRPr="00A80FD7" w:rsidRDefault="007E2F6A" w:rsidP="007E2F6A">
      <w:pPr>
        <w:jc w:val="center"/>
        <w:rPr>
          <w:rFonts w:ascii="Times New Roman" w:hAnsi="Times New Roman" w:cs="Times New Roman"/>
          <w:sz w:val="24"/>
          <w:szCs w:val="24"/>
        </w:rPr>
      </w:pPr>
      <w:r w:rsidRPr="00A80FD7">
        <w:rPr>
          <w:rFonts w:ascii="Times New Roman" w:hAnsi="Times New Roman" w:cs="Times New Roman"/>
          <w:sz w:val="24"/>
          <w:szCs w:val="24"/>
        </w:rPr>
        <w:t>Jednolite studia magisterskie</w:t>
      </w:r>
    </w:p>
    <w:p w:rsidR="007E2F6A" w:rsidRPr="00A80FD7" w:rsidRDefault="007E2F6A" w:rsidP="007E2F6A">
      <w:pPr>
        <w:rPr>
          <w:rFonts w:ascii="Times New Roman" w:hAnsi="Times New Roman" w:cs="Times New Roman"/>
          <w:sz w:val="24"/>
          <w:szCs w:val="24"/>
        </w:rPr>
      </w:pPr>
    </w:p>
    <w:p w:rsidR="007E2F6A" w:rsidRPr="00A80FD7" w:rsidRDefault="007E2F6A" w:rsidP="007E2F6A">
      <w:pPr>
        <w:rPr>
          <w:rFonts w:ascii="Times New Roman" w:hAnsi="Times New Roman" w:cs="Times New Roman"/>
          <w:sz w:val="24"/>
          <w:szCs w:val="24"/>
        </w:rPr>
      </w:pPr>
    </w:p>
    <w:p w:rsidR="007E2F6A" w:rsidRPr="00A80FD7" w:rsidRDefault="007E2F6A" w:rsidP="007E2F6A">
      <w:pPr>
        <w:rPr>
          <w:rFonts w:ascii="Times New Roman" w:hAnsi="Times New Roman" w:cs="Times New Roman"/>
          <w:sz w:val="24"/>
          <w:szCs w:val="24"/>
        </w:rPr>
      </w:pPr>
    </w:p>
    <w:p w:rsidR="007E2F6A" w:rsidRPr="00A80FD7" w:rsidRDefault="007E2F6A" w:rsidP="007E2F6A">
      <w:pPr>
        <w:rPr>
          <w:rFonts w:ascii="Times New Roman" w:hAnsi="Times New Roman" w:cs="Times New Roman"/>
          <w:sz w:val="24"/>
          <w:szCs w:val="24"/>
        </w:rPr>
      </w:pPr>
    </w:p>
    <w:p w:rsidR="007E2F6A" w:rsidRPr="00A80FD7" w:rsidRDefault="007E2F6A" w:rsidP="007E2F6A">
      <w:pPr>
        <w:rPr>
          <w:rFonts w:ascii="Times New Roman" w:hAnsi="Times New Roman" w:cs="Times New Roman"/>
          <w:sz w:val="24"/>
          <w:szCs w:val="24"/>
        </w:rPr>
      </w:pPr>
    </w:p>
    <w:p w:rsidR="007E2F6A" w:rsidRPr="00A80FD7" w:rsidRDefault="007E2F6A" w:rsidP="007E2F6A">
      <w:pPr>
        <w:rPr>
          <w:rFonts w:ascii="Times New Roman" w:hAnsi="Times New Roman" w:cs="Times New Roman"/>
          <w:sz w:val="24"/>
          <w:szCs w:val="24"/>
        </w:rPr>
      </w:pPr>
    </w:p>
    <w:p w:rsidR="007E2F6A" w:rsidRPr="00A80FD7" w:rsidRDefault="007E2F6A" w:rsidP="007E2F6A">
      <w:pPr>
        <w:rPr>
          <w:rFonts w:ascii="Times New Roman" w:hAnsi="Times New Roman" w:cs="Times New Roman"/>
          <w:sz w:val="24"/>
          <w:szCs w:val="24"/>
        </w:rPr>
      </w:pPr>
    </w:p>
    <w:p w:rsidR="007E2F6A" w:rsidRPr="00A80FD7" w:rsidRDefault="007E2F6A" w:rsidP="007E2F6A">
      <w:pPr>
        <w:rPr>
          <w:rFonts w:ascii="Times New Roman" w:hAnsi="Times New Roman" w:cs="Times New Roman"/>
          <w:sz w:val="24"/>
          <w:szCs w:val="24"/>
        </w:rPr>
      </w:pPr>
    </w:p>
    <w:p w:rsidR="007E2F6A" w:rsidRPr="00A80FD7" w:rsidRDefault="007E2F6A" w:rsidP="007E2F6A">
      <w:pPr>
        <w:rPr>
          <w:rFonts w:ascii="Times New Roman" w:hAnsi="Times New Roman" w:cs="Times New Roman"/>
          <w:sz w:val="24"/>
          <w:szCs w:val="24"/>
        </w:rPr>
      </w:pPr>
    </w:p>
    <w:p w:rsidR="007E2F6A" w:rsidRPr="00A80FD7" w:rsidRDefault="007E2F6A" w:rsidP="007E2F6A">
      <w:pPr>
        <w:rPr>
          <w:rFonts w:ascii="Times New Roman" w:hAnsi="Times New Roman" w:cs="Times New Roman"/>
          <w:sz w:val="24"/>
          <w:szCs w:val="24"/>
        </w:rPr>
      </w:pPr>
    </w:p>
    <w:p w:rsidR="007E2F6A" w:rsidRPr="00A80FD7" w:rsidRDefault="007E2F6A" w:rsidP="007E2F6A">
      <w:pPr>
        <w:jc w:val="center"/>
        <w:rPr>
          <w:rFonts w:ascii="Times New Roman" w:hAnsi="Times New Roman" w:cs="Times New Roman"/>
          <w:sz w:val="28"/>
          <w:szCs w:val="24"/>
        </w:rPr>
      </w:pPr>
      <w:bookmarkStart w:id="0" w:name="_GoBack"/>
      <w:bookmarkEnd w:id="0"/>
    </w:p>
    <w:p w:rsidR="007E2F6A" w:rsidRPr="00A80FD7" w:rsidRDefault="007E2F6A" w:rsidP="007E2F6A">
      <w:pPr>
        <w:jc w:val="center"/>
        <w:rPr>
          <w:rFonts w:ascii="Times New Roman" w:hAnsi="Times New Roman" w:cs="Times New Roman"/>
          <w:sz w:val="28"/>
          <w:szCs w:val="24"/>
        </w:rPr>
      </w:pPr>
    </w:p>
    <w:p w:rsidR="007E2F6A" w:rsidRPr="00A80FD7" w:rsidRDefault="007E2F6A" w:rsidP="007E2F6A">
      <w:pPr>
        <w:jc w:val="center"/>
        <w:rPr>
          <w:rFonts w:ascii="Times New Roman" w:hAnsi="Times New Roman" w:cs="Times New Roman"/>
          <w:sz w:val="28"/>
          <w:szCs w:val="24"/>
        </w:rPr>
      </w:pPr>
    </w:p>
    <w:p w:rsidR="007E2F6A" w:rsidRPr="00A80FD7" w:rsidRDefault="007E2F6A" w:rsidP="007E2F6A">
      <w:pPr>
        <w:jc w:val="center"/>
        <w:rPr>
          <w:rFonts w:ascii="Times New Roman" w:hAnsi="Times New Roman" w:cs="Times New Roman"/>
          <w:sz w:val="28"/>
          <w:szCs w:val="24"/>
        </w:rPr>
      </w:pPr>
    </w:p>
    <w:p w:rsidR="007E2F6A" w:rsidRPr="00A80FD7" w:rsidRDefault="007E2F6A" w:rsidP="007E2F6A">
      <w:pPr>
        <w:jc w:val="center"/>
        <w:rPr>
          <w:rFonts w:ascii="Times New Roman" w:hAnsi="Times New Roman" w:cs="Times New Roman"/>
          <w:sz w:val="28"/>
          <w:szCs w:val="24"/>
        </w:rPr>
      </w:pPr>
    </w:p>
    <w:p w:rsidR="007E2F6A" w:rsidRPr="00A80FD7" w:rsidRDefault="007E2F6A" w:rsidP="007E2F6A">
      <w:pPr>
        <w:jc w:val="center"/>
        <w:rPr>
          <w:rFonts w:ascii="Times New Roman" w:hAnsi="Times New Roman" w:cs="Times New Roman"/>
          <w:b/>
          <w:sz w:val="24"/>
          <w:szCs w:val="24"/>
          <w:u w:val="single"/>
        </w:rPr>
      </w:pPr>
      <w:r w:rsidRPr="00A80FD7">
        <w:rPr>
          <w:rFonts w:ascii="Times New Roman" w:hAnsi="Times New Roman" w:cs="Times New Roman"/>
          <w:b/>
          <w:sz w:val="24"/>
          <w:szCs w:val="24"/>
          <w:u w:val="single"/>
        </w:rPr>
        <w:t>Zajęcia fakultatywne dla kierunku Farmacja w roku akademickim 2018/2019</w:t>
      </w:r>
    </w:p>
    <w:p w:rsidR="007E2F6A" w:rsidRPr="00A80FD7" w:rsidRDefault="007E2F6A" w:rsidP="007E2F6A">
      <w:pPr>
        <w:jc w:val="center"/>
        <w:rPr>
          <w:rFonts w:ascii="Times New Roman" w:hAnsi="Times New Roman" w:cs="Times New Roman"/>
          <w:b/>
          <w:sz w:val="24"/>
          <w:szCs w:val="24"/>
          <w:u w:val="single"/>
        </w:rPr>
      </w:pP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3108"/>
        <w:gridCol w:w="3108"/>
      </w:tblGrid>
      <w:tr w:rsidR="00A80FD7" w:rsidRPr="00A80FD7" w:rsidTr="007E2F6A">
        <w:trPr>
          <w:trHeight w:val="573"/>
          <w:jc w:val="center"/>
        </w:trPr>
        <w:tc>
          <w:tcPr>
            <w:tcW w:w="310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noProof/>
                <w:sz w:val="28"/>
                <w:szCs w:val="28"/>
              </w:rPr>
            </w:pPr>
            <w:r w:rsidRPr="00A80FD7">
              <w:rPr>
                <w:rFonts w:ascii="Times New Roman" w:hAnsi="Times New Roman" w:cs="Times New Roman"/>
                <w:noProof/>
                <w:sz w:val="28"/>
                <w:szCs w:val="28"/>
              </w:rPr>
              <w:t>ROK STUDIÓW</w:t>
            </w:r>
          </w:p>
        </w:tc>
        <w:tc>
          <w:tcPr>
            <w:tcW w:w="310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noProof/>
                <w:sz w:val="28"/>
                <w:szCs w:val="28"/>
              </w:rPr>
            </w:pPr>
            <w:r w:rsidRPr="00A80FD7">
              <w:rPr>
                <w:rFonts w:ascii="Times New Roman" w:hAnsi="Times New Roman" w:cs="Times New Roman"/>
                <w:noProof/>
                <w:sz w:val="28"/>
                <w:szCs w:val="28"/>
              </w:rPr>
              <w:t>SEMESTR ZIMOWY</w:t>
            </w:r>
          </w:p>
        </w:tc>
        <w:tc>
          <w:tcPr>
            <w:tcW w:w="310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noProof/>
                <w:sz w:val="28"/>
                <w:szCs w:val="28"/>
              </w:rPr>
            </w:pPr>
            <w:r w:rsidRPr="00A80FD7">
              <w:rPr>
                <w:rFonts w:ascii="Times New Roman" w:hAnsi="Times New Roman" w:cs="Times New Roman"/>
                <w:noProof/>
                <w:sz w:val="28"/>
                <w:szCs w:val="28"/>
              </w:rPr>
              <w:t>SEMESTR LETNI</w:t>
            </w:r>
          </w:p>
        </w:tc>
      </w:tr>
      <w:tr w:rsidR="00A80FD7" w:rsidRPr="00A80FD7" w:rsidTr="007E2F6A">
        <w:trPr>
          <w:trHeight w:val="480"/>
          <w:jc w:val="center"/>
        </w:trPr>
        <w:tc>
          <w:tcPr>
            <w:tcW w:w="310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noProof/>
                <w:sz w:val="28"/>
                <w:szCs w:val="28"/>
              </w:rPr>
            </w:pPr>
            <w:r w:rsidRPr="00A80FD7">
              <w:rPr>
                <w:rFonts w:ascii="Times New Roman" w:hAnsi="Times New Roman" w:cs="Times New Roman"/>
                <w:noProof/>
                <w:sz w:val="28"/>
                <w:szCs w:val="28"/>
              </w:rPr>
              <w:t>I</w:t>
            </w:r>
          </w:p>
        </w:tc>
        <w:tc>
          <w:tcPr>
            <w:tcW w:w="310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noProof/>
                <w:sz w:val="28"/>
                <w:szCs w:val="28"/>
              </w:rPr>
            </w:pPr>
            <w:r w:rsidRPr="00A80FD7">
              <w:rPr>
                <w:rFonts w:ascii="Times New Roman" w:hAnsi="Times New Roman" w:cs="Times New Roman"/>
                <w:noProof/>
                <w:sz w:val="28"/>
                <w:szCs w:val="28"/>
              </w:rPr>
              <w:t>30</w:t>
            </w:r>
          </w:p>
        </w:tc>
        <w:tc>
          <w:tcPr>
            <w:tcW w:w="310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noProof/>
                <w:sz w:val="28"/>
                <w:szCs w:val="28"/>
              </w:rPr>
            </w:pPr>
            <w:r w:rsidRPr="00A80FD7">
              <w:rPr>
                <w:rFonts w:ascii="Times New Roman" w:hAnsi="Times New Roman" w:cs="Times New Roman"/>
                <w:noProof/>
                <w:sz w:val="28"/>
                <w:szCs w:val="28"/>
              </w:rPr>
              <w:t>30</w:t>
            </w:r>
          </w:p>
        </w:tc>
      </w:tr>
      <w:tr w:rsidR="00A80FD7" w:rsidRPr="00A80FD7" w:rsidTr="007E2F6A">
        <w:trPr>
          <w:trHeight w:val="502"/>
          <w:jc w:val="center"/>
        </w:trPr>
        <w:tc>
          <w:tcPr>
            <w:tcW w:w="310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noProof/>
                <w:sz w:val="28"/>
                <w:szCs w:val="28"/>
              </w:rPr>
            </w:pPr>
            <w:r w:rsidRPr="00A80FD7">
              <w:rPr>
                <w:rFonts w:ascii="Times New Roman" w:hAnsi="Times New Roman" w:cs="Times New Roman"/>
                <w:noProof/>
                <w:sz w:val="28"/>
                <w:szCs w:val="28"/>
              </w:rPr>
              <w:t>II</w:t>
            </w:r>
          </w:p>
        </w:tc>
        <w:tc>
          <w:tcPr>
            <w:tcW w:w="310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noProof/>
                <w:sz w:val="28"/>
                <w:szCs w:val="28"/>
              </w:rPr>
            </w:pPr>
            <w:r w:rsidRPr="00A80FD7">
              <w:rPr>
                <w:rFonts w:ascii="Times New Roman" w:hAnsi="Times New Roman" w:cs="Times New Roman"/>
                <w:noProof/>
                <w:sz w:val="28"/>
                <w:szCs w:val="28"/>
              </w:rPr>
              <w:t>30</w:t>
            </w:r>
          </w:p>
        </w:tc>
        <w:tc>
          <w:tcPr>
            <w:tcW w:w="310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noProof/>
                <w:sz w:val="28"/>
                <w:szCs w:val="28"/>
              </w:rPr>
            </w:pPr>
            <w:r w:rsidRPr="00A80FD7">
              <w:rPr>
                <w:rFonts w:ascii="Times New Roman" w:hAnsi="Times New Roman" w:cs="Times New Roman"/>
                <w:noProof/>
                <w:sz w:val="28"/>
                <w:szCs w:val="28"/>
              </w:rPr>
              <w:t>30</w:t>
            </w:r>
          </w:p>
        </w:tc>
      </w:tr>
      <w:tr w:rsidR="00A80FD7" w:rsidRPr="00A80FD7" w:rsidTr="007E2F6A">
        <w:trPr>
          <w:trHeight w:val="480"/>
          <w:jc w:val="center"/>
        </w:trPr>
        <w:tc>
          <w:tcPr>
            <w:tcW w:w="310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noProof/>
                <w:sz w:val="28"/>
                <w:szCs w:val="28"/>
              </w:rPr>
            </w:pPr>
            <w:r w:rsidRPr="00A80FD7">
              <w:rPr>
                <w:rFonts w:ascii="Times New Roman" w:hAnsi="Times New Roman" w:cs="Times New Roman"/>
                <w:noProof/>
                <w:sz w:val="28"/>
                <w:szCs w:val="28"/>
              </w:rPr>
              <w:t>III</w:t>
            </w:r>
          </w:p>
        </w:tc>
        <w:tc>
          <w:tcPr>
            <w:tcW w:w="310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noProof/>
                <w:sz w:val="28"/>
                <w:szCs w:val="28"/>
              </w:rPr>
            </w:pPr>
            <w:r w:rsidRPr="00A80FD7">
              <w:rPr>
                <w:rFonts w:ascii="Times New Roman" w:hAnsi="Times New Roman" w:cs="Times New Roman"/>
                <w:noProof/>
                <w:sz w:val="28"/>
                <w:szCs w:val="28"/>
              </w:rPr>
              <w:t>30</w:t>
            </w:r>
          </w:p>
        </w:tc>
        <w:tc>
          <w:tcPr>
            <w:tcW w:w="310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noProof/>
                <w:sz w:val="28"/>
                <w:szCs w:val="28"/>
              </w:rPr>
            </w:pPr>
            <w:r w:rsidRPr="00A80FD7">
              <w:rPr>
                <w:rFonts w:ascii="Times New Roman" w:hAnsi="Times New Roman" w:cs="Times New Roman"/>
                <w:noProof/>
                <w:sz w:val="28"/>
                <w:szCs w:val="28"/>
              </w:rPr>
              <w:t>15</w:t>
            </w:r>
          </w:p>
        </w:tc>
      </w:tr>
      <w:tr w:rsidR="00A80FD7" w:rsidRPr="00A80FD7" w:rsidTr="007E2F6A">
        <w:trPr>
          <w:trHeight w:val="480"/>
          <w:jc w:val="center"/>
        </w:trPr>
        <w:tc>
          <w:tcPr>
            <w:tcW w:w="310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noProof/>
                <w:sz w:val="28"/>
                <w:szCs w:val="28"/>
              </w:rPr>
            </w:pPr>
            <w:r w:rsidRPr="00A80FD7">
              <w:rPr>
                <w:rFonts w:ascii="Times New Roman" w:hAnsi="Times New Roman" w:cs="Times New Roman"/>
                <w:noProof/>
                <w:sz w:val="28"/>
                <w:szCs w:val="28"/>
              </w:rPr>
              <w:t>IV</w:t>
            </w:r>
          </w:p>
        </w:tc>
        <w:tc>
          <w:tcPr>
            <w:tcW w:w="310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noProof/>
                <w:sz w:val="28"/>
                <w:szCs w:val="28"/>
              </w:rPr>
            </w:pPr>
            <w:r w:rsidRPr="00A80FD7">
              <w:rPr>
                <w:rFonts w:ascii="Times New Roman" w:hAnsi="Times New Roman" w:cs="Times New Roman"/>
                <w:noProof/>
                <w:sz w:val="28"/>
                <w:szCs w:val="28"/>
              </w:rPr>
              <w:t>30</w:t>
            </w:r>
          </w:p>
        </w:tc>
        <w:tc>
          <w:tcPr>
            <w:tcW w:w="310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noProof/>
                <w:sz w:val="28"/>
                <w:szCs w:val="28"/>
              </w:rPr>
            </w:pPr>
            <w:r w:rsidRPr="00A80FD7">
              <w:rPr>
                <w:rFonts w:ascii="Times New Roman" w:hAnsi="Times New Roman" w:cs="Times New Roman"/>
                <w:noProof/>
                <w:sz w:val="28"/>
                <w:szCs w:val="28"/>
              </w:rPr>
              <w:t>45</w:t>
            </w:r>
          </w:p>
        </w:tc>
      </w:tr>
      <w:tr w:rsidR="007E2F6A" w:rsidRPr="00A80FD7" w:rsidTr="007E2F6A">
        <w:trPr>
          <w:trHeight w:val="502"/>
          <w:jc w:val="center"/>
        </w:trPr>
        <w:tc>
          <w:tcPr>
            <w:tcW w:w="310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noProof/>
                <w:sz w:val="28"/>
                <w:szCs w:val="28"/>
              </w:rPr>
            </w:pPr>
            <w:r w:rsidRPr="00A80FD7">
              <w:rPr>
                <w:rFonts w:ascii="Times New Roman" w:hAnsi="Times New Roman" w:cs="Times New Roman"/>
                <w:noProof/>
                <w:sz w:val="28"/>
                <w:szCs w:val="28"/>
              </w:rPr>
              <w:t>V</w:t>
            </w:r>
          </w:p>
        </w:tc>
        <w:tc>
          <w:tcPr>
            <w:tcW w:w="310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noProof/>
                <w:sz w:val="28"/>
                <w:szCs w:val="28"/>
              </w:rPr>
            </w:pPr>
            <w:r w:rsidRPr="00A80FD7">
              <w:rPr>
                <w:rFonts w:ascii="Times New Roman" w:hAnsi="Times New Roman" w:cs="Times New Roman"/>
                <w:noProof/>
                <w:sz w:val="28"/>
                <w:szCs w:val="28"/>
              </w:rPr>
              <w:t>30</w:t>
            </w:r>
          </w:p>
        </w:tc>
        <w:tc>
          <w:tcPr>
            <w:tcW w:w="310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noProof/>
                <w:sz w:val="28"/>
                <w:szCs w:val="28"/>
              </w:rPr>
            </w:pPr>
            <w:r w:rsidRPr="00A80FD7">
              <w:rPr>
                <w:rFonts w:ascii="Times New Roman" w:hAnsi="Times New Roman" w:cs="Times New Roman"/>
                <w:noProof/>
                <w:sz w:val="28"/>
                <w:szCs w:val="28"/>
              </w:rPr>
              <w:t>-</w:t>
            </w:r>
          </w:p>
        </w:tc>
      </w:tr>
    </w:tbl>
    <w:p w:rsidR="007E2F6A" w:rsidRPr="00A80FD7" w:rsidRDefault="007E2F6A" w:rsidP="007E2F6A">
      <w:pPr>
        <w:rPr>
          <w:rFonts w:ascii="Times New Roman" w:hAnsi="Times New Roman" w:cs="Times New Roman"/>
        </w:rPr>
      </w:pPr>
    </w:p>
    <w:p w:rsidR="007E2F6A" w:rsidRPr="00A80FD7" w:rsidRDefault="007E2F6A" w:rsidP="007E2F6A">
      <w:pPr>
        <w:spacing w:after="0"/>
        <w:rPr>
          <w:rFonts w:ascii="Times New Roman" w:hAnsi="Times New Roman" w:cs="Times New Roman"/>
          <w:sz w:val="28"/>
          <w:szCs w:val="24"/>
        </w:rPr>
        <w:sectPr w:rsidR="007E2F6A" w:rsidRPr="00A80FD7">
          <w:pgSz w:w="12240" w:h="15840"/>
          <w:pgMar w:top="1417" w:right="1417" w:bottom="1417" w:left="1417" w:header="708" w:footer="708" w:gutter="0"/>
          <w:cols w:space="708"/>
        </w:sectPr>
      </w:pPr>
    </w:p>
    <w:p w:rsidR="00876F53" w:rsidRPr="00A80FD7" w:rsidRDefault="00876F53" w:rsidP="00876F53">
      <w:pPr>
        <w:jc w:val="center"/>
        <w:rPr>
          <w:rFonts w:ascii="Times New Roman" w:hAnsi="Times New Roman" w:cs="Times New Roman"/>
          <w:b/>
        </w:rPr>
      </w:pPr>
      <w:r w:rsidRPr="00A80FD7">
        <w:rPr>
          <w:rFonts w:ascii="Times New Roman" w:hAnsi="Times New Roman" w:cs="Times New Roman"/>
          <w:b/>
        </w:rPr>
        <w:lastRenderedPageBreak/>
        <w:t>Fakultety prowadzone na Wydziale Farmaceutycznym CM UMK</w:t>
      </w:r>
    </w:p>
    <w:p w:rsidR="00876F53" w:rsidRPr="00A80FD7" w:rsidRDefault="00876F53" w:rsidP="007E2F6A">
      <w:pPr>
        <w:rPr>
          <w:rFonts w:ascii="Times New Roman" w:hAnsi="Times New Roman" w:cs="Times New Roman"/>
          <w:b/>
        </w:rPr>
      </w:pPr>
    </w:p>
    <w:p w:rsidR="007E2F6A" w:rsidRPr="00A80FD7" w:rsidRDefault="007E2F6A" w:rsidP="007E2F6A">
      <w:pPr>
        <w:rPr>
          <w:rFonts w:ascii="Times New Roman" w:hAnsi="Times New Roman" w:cs="Times New Roman"/>
          <w:b/>
        </w:rPr>
      </w:pPr>
      <w:r w:rsidRPr="00A80FD7">
        <w:rPr>
          <w:rFonts w:ascii="Times New Roman" w:hAnsi="Times New Roman" w:cs="Times New Roman"/>
          <w:b/>
        </w:rPr>
        <w:t>Katedra i Zakład Farmakognozji</w:t>
      </w:r>
    </w:p>
    <w:tbl>
      <w:tblPr>
        <w:tblW w:w="149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977"/>
        <w:gridCol w:w="2268"/>
        <w:gridCol w:w="992"/>
        <w:gridCol w:w="1418"/>
        <w:gridCol w:w="1275"/>
        <w:gridCol w:w="851"/>
        <w:gridCol w:w="850"/>
        <w:gridCol w:w="1276"/>
        <w:gridCol w:w="1276"/>
        <w:gridCol w:w="1249"/>
      </w:tblGrid>
      <w:tr w:rsidR="00A80FD7" w:rsidRPr="00A80FD7" w:rsidTr="005B2B02">
        <w:tc>
          <w:tcPr>
            <w:tcW w:w="538" w:type="dxa"/>
            <w:tcBorders>
              <w:top w:val="single" w:sz="4" w:space="0" w:color="auto"/>
              <w:left w:val="single" w:sz="4" w:space="0" w:color="auto"/>
              <w:bottom w:val="single" w:sz="4" w:space="0" w:color="auto"/>
              <w:right w:val="single" w:sz="4" w:space="0" w:color="auto"/>
            </w:tcBorders>
            <w:vAlign w:val="center"/>
          </w:tcPr>
          <w:p w:rsidR="007E2F6A" w:rsidRPr="00A80FD7" w:rsidRDefault="007E2F6A" w:rsidP="00842E88">
            <w:pPr>
              <w:jc w:val="center"/>
              <w:rPr>
                <w:rFonts w:ascii="Times New Roman" w:hAnsi="Times New Roman" w:cs="Times New Roman"/>
              </w:rPr>
            </w:pPr>
            <w:r w:rsidRPr="00A80FD7">
              <w:rPr>
                <w:rFonts w:ascii="Times New Roman" w:hAnsi="Times New Roman" w:cs="Times New Roman"/>
              </w:rPr>
              <w:t>Lp.</w:t>
            </w:r>
          </w:p>
        </w:tc>
        <w:tc>
          <w:tcPr>
            <w:tcW w:w="2977"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Nazwa przedmiotu</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Prowadzący</w:t>
            </w:r>
          </w:p>
        </w:tc>
        <w:tc>
          <w:tcPr>
            <w:tcW w:w="992"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Rok studiów</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Semestr zimowy / letni</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Forma zajęć</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Liczba godzin</w:t>
            </w:r>
          </w:p>
        </w:tc>
        <w:tc>
          <w:tcPr>
            <w:tcW w:w="850"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Liczba ECTS</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BB68D9">
            <w:pPr>
              <w:rPr>
                <w:rFonts w:ascii="Times New Roman" w:hAnsi="Times New Roman" w:cs="Times New Roman"/>
              </w:rPr>
            </w:pPr>
            <w:r w:rsidRPr="00A80FD7">
              <w:rPr>
                <w:rFonts w:ascii="Times New Roman" w:hAnsi="Times New Roman" w:cs="Times New Roman"/>
              </w:rPr>
              <w:t xml:space="preserve">Min. </w:t>
            </w:r>
            <w:r w:rsidR="007E2F6A" w:rsidRPr="00A80FD7">
              <w:rPr>
                <w:rFonts w:ascii="Times New Roman" w:hAnsi="Times New Roman" w:cs="Times New Roman"/>
              </w:rPr>
              <w:t>liczba studentów</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Max. liczba studentów</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Kod przedmiotu</w:t>
            </w:r>
          </w:p>
        </w:tc>
      </w:tr>
      <w:tr w:rsidR="00A80FD7" w:rsidRPr="00A80FD7" w:rsidTr="005B2B02">
        <w:trPr>
          <w:trHeight w:val="980"/>
        </w:trPr>
        <w:tc>
          <w:tcPr>
            <w:tcW w:w="538" w:type="dxa"/>
            <w:tcBorders>
              <w:top w:val="single" w:sz="4" w:space="0" w:color="auto"/>
              <w:left w:val="single" w:sz="4" w:space="0" w:color="auto"/>
              <w:bottom w:val="single" w:sz="4" w:space="0" w:color="auto"/>
              <w:right w:val="single" w:sz="4" w:space="0" w:color="auto"/>
            </w:tcBorders>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2977"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Naturalne antyoksydanty i barwniki roślinne stosowane w kosmetyce</w:t>
            </w:r>
          </w:p>
        </w:tc>
        <w:tc>
          <w:tcPr>
            <w:tcW w:w="226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sz w:val="20"/>
                <w:szCs w:val="20"/>
              </w:rPr>
              <w:t>dr Maciej Balcerek</w:t>
            </w:r>
          </w:p>
        </w:tc>
        <w:tc>
          <w:tcPr>
            <w:tcW w:w="992"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III, IV, V</w:t>
            </w:r>
          </w:p>
        </w:tc>
        <w:tc>
          <w:tcPr>
            <w:tcW w:w="141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Zimowy/letni</w:t>
            </w:r>
          </w:p>
        </w:tc>
        <w:tc>
          <w:tcPr>
            <w:tcW w:w="1275"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120</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1713-F-WF52-J</w:t>
            </w:r>
          </w:p>
        </w:tc>
      </w:tr>
      <w:tr w:rsidR="00A80FD7" w:rsidRPr="00A80FD7" w:rsidTr="005B2B02">
        <w:trPr>
          <w:trHeight w:val="1050"/>
        </w:trPr>
        <w:tc>
          <w:tcPr>
            <w:tcW w:w="53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tcPr>
          <w:p w:rsidR="007E2F6A" w:rsidRPr="00A80FD7" w:rsidRDefault="007E2F6A">
            <w:pPr>
              <w:rPr>
                <w:rFonts w:ascii="Times New Roman" w:hAnsi="Times New Roman" w:cs="Times New Roman"/>
              </w:rPr>
            </w:pPr>
            <w:r w:rsidRPr="00A80FD7">
              <w:rPr>
                <w:rFonts w:ascii="Times New Roman" w:hAnsi="Times New Roman" w:cs="Times New Roman"/>
              </w:rPr>
              <w:t>Rośliny egzotyczne stosowane w profilaktyce zdrowotnej, lecznictwie i  kosmetologii</w:t>
            </w:r>
          </w:p>
        </w:tc>
        <w:tc>
          <w:tcPr>
            <w:tcW w:w="226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sz w:val="20"/>
                <w:szCs w:val="20"/>
              </w:rPr>
              <w:t>dr Maciej Balcerek</w:t>
            </w:r>
          </w:p>
        </w:tc>
        <w:tc>
          <w:tcPr>
            <w:tcW w:w="992"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III, IV, V</w:t>
            </w:r>
          </w:p>
        </w:tc>
        <w:tc>
          <w:tcPr>
            <w:tcW w:w="141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Zimowy/letni</w:t>
            </w:r>
          </w:p>
        </w:tc>
        <w:tc>
          <w:tcPr>
            <w:tcW w:w="1275"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120</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1713-F-WF84-J</w:t>
            </w:r>
          </w:p>
        </w:tc>
      </w:tr>
      <w:tr w:rsidR="00A80FD7" w:rsidRPr="00A80FD7" w:rsidTr="005B2B02">
        <w:trPr>
          <w:trHeight w:val="813"/>
        </w:trPr>
        <w:tc>
          <w:tcPr>
            <w:tcW w:w="53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3</w:t>
            </w:r>
          </w:p>
        </w:tc>
        <w:tc>
          <w:tcPr>
            <w:tcW w:w="2977"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Rośliny o właściwościach toksycznych</w:t>
            </w:r>
          </w:p>
        </w:tc>
        <w:tc>
          <w:tcPr>
            <w:tcW w:w="226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sz w:val="20"/>
                <w:szCs w:val="20"/>
              </w:rPr>
              <w:t>dr Maciej Balcerek</w:t>
            </w:r>
          </w:p>
        </w:tc>
        <w:tc>
          <w:tcPr>
            <w:tcW w:w="992"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III, IV, V</w:t>
            </w:r>
          </w:p>
        </w:tc>
        <w:tc>
          <w:tcPr>
            <w:tcW w:w="141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Zimowy/letni</w:t>
            </w:r>
          </w:p>
        </w:tc>
        <w:tc>
          <w:tcPr>
            <w:tcW w:w="1275"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120</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1713-F-WF104-J</w:t>
            </w:r>
          </w:p>
        </w:tc>
      </w:tr>
      <w:tr w:rsidR="00A80FD7" w:rsidRPr="00A80FD7" w:rsidTr="005B2B02">
        <w:trPr>
          <w:trHeight w:val="743"/>
        </w:trPr>
        <w:tc>
          <w:tcPr>
            <w:tcW w:w="53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4</w:t>
            </w:r>
          </w:p>
        </w:tc>
        <w:tc>
          <w:tcPr>
            <w:tcW w:w="2977"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Rośliny użytkowe</w:t>
            </w:r>
          </w:p>
        </w:tc>
        <w:tc>
          <w:tcPr>
            <w:tcW w:w="226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sz w:val="20"/>
                <w:szCs w:val="20"/>
              </w:rPr>
            </w:pPr>
            <w:r w:rsidRPr="00A80FD7">
              <w:rPr>
                <w:rFonts w:ascii="Times New Roman" w:hAnsi="Times New Roman" w:cs="Times New Roman"/>
                <w:sz w:val="20"/>
                <w:szCs w:val="20"/>
              </w:rPr>
              <w:t>dr Maciej Balcerek</w:t>
            </w:r>
          </w:p>
        </w:tc>
        <w:tc>
          <w:tcPr>
            <w:tcW w:w="992"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III, IV, V</w:t>
            </w:r>
          </w:p>
        </w:tc>
        <w:tc>
          <w:tcPr>
            <w:tcW w:w="141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Zimowy/letni</w:t>
            </w:r>
          </w:p>
        </w:tc>
        <w:tc>
          <w:tcPr>
            <w:tcW w:w="1275"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120</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1713-F-WF94-J</w:t>
            </w:r>
          </w:p>
        </w:tc>
      </w:tr>
      <w:tr w:rsidR="00A80FD7" w:rsidRPr="00A80FD7" w:rsidTr="005B2B02">
        <w:trPr>
          <w:trHeight w:val="701"/>
        </w:trPr>
        <w:tc>
          <w:tcPr>
            <w:tcW w:w="53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5</w:t>
            </w:r>
          </w:p>
        </w:tc>
        <w:tc>
          <w:tcPr>
            <w:tcW w:w="2977"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Ogrody roślin leczniczych</w:t>
            </w:r>
          </w:p>
        </w:tc>
        <w:tc>
          <w:tcPr>
            <w:tcW w:w="226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sz w:val="20"/>
                <w:szCs w:val="20"/>
              </w:rPr>
            </w:pPr>
            <w:r w:rsidRPr="00A80FD7">
              <w:rPr>
                <w:rFonts w:ascii="Times New Roman" w:hAnsi="Times New Roman" w:cs="Times New Roman"/>
                <w:sz w:val="20"/>
                <w:szCs w:val="20"/>
              </w:rPr>
              <w:t>dr Maciej Balcerek</w:t>
            </w:r>
          </w:p>
        </w:tc>
        <w:tc>
          <w:tcPr>
            <w:tcW w:w="992"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III, IV, V</w:t>
            </w:r>
          </w:p>
        </w:tc>
        <w:tc>
          <w:tcPr>
            <w:tcW w:w="141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Zimowy/letni</w:t>
            </w:r>
          </w:p>
        </w:tc>
        <w:tc>
          <w:tcPr>
            <w:tcW w:w="1275"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120</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1713-F-WF95-J</w:t>
            </w:r>
          </w:p>
        </w:tc>
      </w:tr>
      <w:tr w:rsidR="00A80FD7" w:rsidRPr="00A80FD7" w:rsidTr="005B2B02">
        <w:trPr>
          <w:trHeight w:val="1050"/>
        </w:trPr>
        <w:tc>
          <w:tcPr>
            <w:tcW w:w="53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6</w:t>
            </w:r>
          </w:p>
        </w:tc>
        <w:tc>
          <w:tcPr>
            <w:tcW w:w="2977"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Wybrane roślinne surowce lecznicze w tradycyjnej medycynie chińskiej</w:t>
            </w:r>
          </w:p>
        </w:tc>
        <w:tc>
          <w:tcPr>
            <w:tcW w:w="226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sz w:val="20"/>
                <w:szCs w:val="20"/>
              </w:rPr>
            </w:pPr>
            <w:r w:rsidRPr="00A80FD7">
              <w:rPr>
                <w:rFonts w:ascii="Times New Roman" w:hAnsi="Times New Roman" w:cs="Times New Roman"/>
                <w:sz w:val="20"/>
                <w:szCs w:val="20"/>
              </w:rPr>
              <w:t>Dr Daniel Modnicki</w:t>
            </w:r>
          </w:p>
        </w:tc>
        <w:tc>
          <w:tcPr>
            <w:tcW w:w="992"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III, IV, V</w:t>
            </w:r>
          </w:p>
        </w:tc>
        <w:tc>
          <w:tcPr>
            <w:tcW w:w="141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Zimowy/letni</w:t>
            </w:r>
          </w:p>
        </w:tc>
        <w:tc>
          <w:tcPr>
            <w:tcW w:w="1275"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120</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1713-F-WF96-J</w:t>
            </w:r>
          </w:p>
        </w:tc>
      </w:tr>
      <w:tr w:rsidR="00BB68D9" w:rsidRPr="00A80FD7" w:rsidTr="005B2B02">
        <w:trPr>
          <w:trHeight w:val="1050"/>
        </w:trPr>
        <w:tc>
          <w:tcPr>
            <w:tcW w:w="53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7</w:t>
            </w:r>
          </w:p>
        </w:tc>
        <w:tc>
          <w:tcPr>
            <w:tcW w:w="2977"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 xml:space="preserve">Kosmetyczne znaczenie surowców roślinnych z rodziny </w:t>
            </w:r>
            <w:r w:rsidRPr="00A80FD7">
              <w:rPr>
                <w:rFonts w:ascii="Times New Roman" w:hAnsi="Times New Roman" w:cs="Times New Roman"/>
                <w:i/>
              </w:rPr>
              <w:t>Brassicaceae</w:t>
            </w:r>
          </w:p>
        </w:tc>
        <w:tc>
          <w:tcPr>
            <w:tcW w:w="226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sz w:val="20"/>
                <w:szCs w:val="20"/>
              </w:rPr>
            </w:pPr>
            <w:r w:rsidRPr="00A80FD7">
              <w:rPr>
                <w:rFonts w:ascii="Times New Roman" w:hAnsi="Times New Roman" w:cs="Times New Roman"/>
                <w:sz w:val="20"/>
                <w:szCs w:val="20"/>
              </w:rPr>
              <w:t>Dr Daniel Modnicki</w:t>
            </w:r>
          </w:p>
        </w:tc>
        <w:tc>
          <w:tcPr>
            <w:tcW w:w="992"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III, IV, V</w:t>
            </w:r>
          </w:p>
        </w:tc>
        <w:tc>
          <w:tcPr>
            <w:tcW w:w="141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Zimowy/letni</w:t>
            </w:r>
          </w:p>
        </w:tc>
        <w:tc>
          <w:tcPr>
            <w:tcW w:w="1275"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120</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1713-F-WF97-J</w:t>
            </w:r>
          </w:p>
        </w:tc>
      </w:tr>
    </w:tbl>
    <w:p w:rsidR="007E2F6A" w:rsidRPr="00A80FD7" w:rsidRDefault="007E2F6A" w:rsidP="007E2F6A">
      <w:pPr>
        <w:rPr>
          <w:rFonts w:ascii="Times New Roman" w:hAnsi="Times New Roman" w:cs="Times New Roman"/>
        </w:rPr>
      </w:pPr>
    </w:p>
    <w:p w:rsidR="002253DF" w:rsidRPr="00A80FD7" w:rsidRDefault="002253DF" w:rsidP="007E2F6A">
      <w:pPr>
        <w:rPr>
          <w:rFonts w:ascii="Times New Roman" w:hAnsi="Times New Roman" w:cs="Times New Roman"/>
        </w:rPr>
      </w:pPr>
    </w:p>
    <w:p w:rsidR="002253DF" w:rsidRPr="00A80FD7" w:rsidRDefault="002253DF" w:rsidP="007E2F6A">
      <w:pPr>
        <w:rPr>
          <w:rFonts w:ascii="Times New Roman" w:hAnsi="Times New Roman" w:cs="Times New Roman"/>
        </w:rPr>
      </w:pPr>
    </w:p>
    <w:p w:rsidR="007E2F6A" w:rsidRPr="00A80FD7" w:rsidRDefault="007E2F6A" w:rsidP="007E2F6A">
      <w:pPr>
        <w:rPr>
          <w:rFonts w:ascii="Times New Roman" w:hAnsi="Times New Roman" w:cs="Times New Roman"/>
          <w:b/>
        </w:rPr>
      </w:pPr>
      <w:r w:rsidRPr="00A80FD7">
        <w:rPr>
          <w:rFonts w:ascii="Times New Roman" w:hAnsi="Times New Roman" w:cs="Times New Roman"/>
          <w:b/>
        </w:rPr>
        <w:t>Katedra Farmakodynamiki I Farmakologii Molekularnej</w:t>
      </w:r>
    </w:p>
    <w:tbl>
      <w:tblPr>
        <w:tblW w:w="149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977"/>
        <w:gridCol w:w="2268"/>
        <w:gridCol w:w="992"/>
        <w:gridCol w:w="1418"/>
        <w:gridCol w:w="1275"/>
        <w:gridCol w:w="851"/>
        <w:gridCol w:w="850"/>
        <w:gridCol w:w="1276"/>
        <w:gridCol w:w="1276"/>
        <w:gridCol w:w="1249"/>
      </w:tblGrid>
      <w:tr w:rsidR="00A80FD7" w:rsidRPr="00A80FD7" w:rsidTr="005B2B02">
        <w:tc>
          <w:tcPr>
            <w:tcW w:w="538" w:type="dxa"/>
            <w:tcBorders>
              <w:top w:val="single" w:sz="4" w:space="0" w:color="auto"/>
              <w:left w:val="single" w:sz="4" w:space="0" w:color="auto"/>
              <w:bottom w:val="single" w:sz="4" w:space="0" w:color="auto"/>
              <w:right w:val="single" w:sz="4" w:space="0" w:color="auto"/>
            </w:tcBorders>
            <w:vAlign w:val="center"/>
          </w:tcPr>
          <w:p w:rsidR="007E2F6A" w:rsidRPr="00A80FD7" w:rsidRDefault="007E2F6A" w:rsidP="00842E88">
            <w:pPr>
              <w:jc w:val="center"/>
              <w:rPr>
                <w:rFonts w:ascii="Times New Roman" w:hAnsi="Times New Roman" w:cs="Times New Roman"/>
              </w:rPr>
            </w:pPr>
            <w:r w:rsidRPr="00A80FD7">
              <w:rPr>
                <w:rFonts w:ascii="Times New Roman" w:hAnsi="Times New Roman" w:cs="Times New Roman"/>
              </w:rPr>
              <w:t>Lp.</w:t>
            </w:r>
          </w:p>
        </w:tc>
        <w:tc>
          <w:tcPr>
            <w:tcW w:w="2977"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Nazwa przedmiotu</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Prowadzący</w:t>
            </w:r>
          </w:p>
        </w:tc>
        <w:tc>
          <w:tcPr>
            <w:tcW w:w="992"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Rok studiów</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Semestr zimowy / letni</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Forma zajęć</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Liczba godzin</w:t>
            </w:r>
          </w:p>
        </w:tc>
        <w:tc>
          <w:tcPr>
            <w:tcW w:w="850"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Liczba ECTS</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BB68D9">
            <w:pPr>
              <w:rPr>
                <w:rFonts w:ascii="Times New Roman" w:hAnsi="Times New Roman" w:cs="Times New Roman"/>
              </w:rPr>
            </w:pPr>
            <w:r w:rsidRPr="00A80FD7">
              <w:rPr>
                <w:rFonts w:ascii="Times New Roman" w:hAnsi="Times New Roman" w:cs="Times New Roman"/>
              </w:rPr>
              <w:t>Min.</w:t>
            </w:r>
            <w:r w:rsidR="007E2F6A" w:rsidRPr="00A80FD7">
              <w:rPr>
                <w:rFonts w:ascii="Times New Roman" w:hAnsi="Times New Roman" w:cs="Times New Roman"/>
              </w:rPr>
              <w:t>liczba studentów</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Max. liczba studentów</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Kod przedmiotu</w:t>
            </w:r>
          </w:p>
        </w:tc>
      </w:tr>
      <w:tr w:rsidR="00BB68D9" w:rsidRPr="00A80FD7" w:rsidTr="005B2B02">
        <w:tc>
          <w:tcPr>
            <w:tcW w:w="538" w:type="dxa"/>
            <w:tcBorders>
              <w:top w:val="single" w:sz="4" w:space="0" w:color="auto"/>
              <w:left w:val="single" w:sz="4" w:space="0" w:color="auto"/>
              <w:bottom w:val="single" w:sz="4" w:space="0" w:color="auto"/>
              <w:right w:val="single" w:sz="4" w:space="0" w:color="auto"/>
            </w:tcBorders>
            <w:vAlign w:val="center"/>
          </w:tcPr>
          <w:p w:rsidR="007E2F6A" w:rsidRPr="00A80FD7" w:rsidRDefault="00DA117A" w:rsidP="00DA117A">
            <w:pPr>
              <w:rPr>
                <w:rFonts w:ascii="Times New Roman" w:hAnsi="Times New Roman" w:cs="Times New Roman"/>
              </w:rPr>
            </w:pPr>
            <w:r w:rsidRPr="00A80FD7">
              <w:rPr>
                <w:rFonts w:ascii="Times New Roman" w:hAnsi="Times New Roman" w:cs="Times New Roman"/>
              </w:rPr>
              <w:t xml:space="preserve"> </w:t>
            </w:r>
            <w:r w:rsidR="007E2F6A" w:rsidRPr="00A80FD7">
              <w:rPr>
                <w:rFonts w:ascii="Times New Roman" w:hAnsi="Times New Roman" w:cs="Times New Roman"/>
              </w:rPr>
              <w:t>8</w:t>
            </w:r>
          </w:p>
        </w:tc>
        <w:tc>
          <w:tcPr>
            <w:tcW w:w="2977"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Zwierzęta w badaniach biomedycznych</w:t>
            </w:r>
          </w:p>
        </w:tc>
        <w:tc>
          <w:tcPr>
            <w:tcW w:w="226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Dr inż. Katarzyna Burlikowska</w:t>
            </w:r>
          </w:p>
        </w:tc>
        <w:tc>
          <w:tcPr>
            <w:tcW w:w="992"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I, II, III, IV, V</w:t>
            </w:r>
          </w:p>
        </w:tc>
        <w:tc>
          <w:tcPr>
            <w:tcW w:w="141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Zimowy/letni</w:t>
            </w:r>
          </w:p>
        </w:tc>
        <w:tc>
          <w:tcPr>
            <w:tcW w:w="1275"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60</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1729-F-ZF1-J</w:t>
            </w:r>
          </w:p>
        </w:tc>
      </w:tr>
    </w:tbl>
    <w:p w:rsidR="007E2F6A" w:rsidRPr="00A80FD7" w:rsidRDefault="007E2F6A" w:rsidP="007E2F6A">
      <w:pPr>
        <w:rPr>
          <w:rFonts w:ascii="Times New Roman" w:hAnsi="Times New Roman" w:cs="Times New Roman"/>
        </w:rPr>
      </w:pPr>
    </w:p>
    <w:p w:rsidR="007E2F6A" w:rsidRPr="00A80FD7" w:rsidRDefault="007E2F6A" w:rsidP="007E2F6A">
      <w:pPr>
        <w:rPr>
          <w:rFonts w:ascii="Times New Roman" w:hAnsi="Times New Roman" w:cs="Times New Roman"/>
        </w:rPr>
      </w:pPr>
    </w:p>
    <w:p w:rsidR="007E2F6A" w:rsidRPr="00A80FD7" w:rsidRDefault="007E2F6A" w:rsidP="007E2F6A">
      <w:pPr>
        <w:rPr>
          <w:rFonts w:ascii="Times New Roman" w:hAnsi="Times New Roman" w:cs="Times New Roman"/>
          <w:b/>
        </w:rPr>
      </w:pPr>
      <w:r w:rsidRPr="00A80FD7">
        <w:rPr>
          <w:rFonts w:ascii="Times New Roman" w:hAnsi="Times New Roman" w:cs="Times New Roman"/>
          <w:b/>
        </w:rPr>
        <w:t>Katedra i Zakład Biologii i Botaniki Farmaceutycznej</w:t>
      </w:r>
    </w:p>
    <w:tbl>
      <w:tblPr>
        <w:tblW w:w="149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977"/>
        <w:gridCol w:w="2268"/>
        <w:gridCol w:w="992"/>
        <w:gridCol w:w="1418"/>
        <w:gridCol w:w="1275"/>
        <w:gridCol w:w="851"/>
        <w:gridCol w:w="850"/>
        <w:gridCol w:w="1276"/>
        <w:gridCol w:w="1276"/>
        <w:gridCol w:w="1249"/>
      </w:tblGrid>
      <w:tr w:rsidR="00A80FD7" w:rsidRPr="00A80FD7" w:rsidTr="005B2B02">
        <w:tc>
          <w:tcPr>
            <w:tcW w:w="538" w:type="dxa"/>
            <w:tcBorders>
              <w:top w:val="single" w:sz="4" w:space="0" w:color="auto"/>
              <w:left w:val="single" w:sz="4" w:space="0" w:color="auto"/>
              <w:bottom w:val="single" w:sz="4" w:space="0" w:color="auto"/>
              <w:right w:val="single" w:sz="4" w:space="0" w:color="auto"/>
            </w:tcBorders>
            <w:vAlign w:val="center"/>
          </w:tcPr>
          <w:p w:rsidR="007E2F6A" w:rsidRPr="00A80FD7" w:rsidRDefault="007E2F6A" w:rsidP="00842E88">
            <w:pPr>
              <w:jc w:val="center"/>
              <w:rPr>
                <w:rFonts w:ascii="Times New Roman" w:hAnsi="Times New Roman" w:cs="Times New Roman"/>
              </w:rPr>
            </w:pPr>
            <w:r w:rsidRPr="00A80FD7">
              <w:rPr>
                <w:rFonts w:ascii="Times New Roman" w:hAnsi="Times New Roman" w:cs="Times New Roman"/>
              </w:rPr>
              <w:t>Lp.</w:t>
            </w:r>
          </w:p>
        </w:tc>
        <w:tc>
          <w:tcPr>
            <w:tcW w:w="2977"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Nazwa przedmiotu</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Prowadzący</w:t>
            </w:r>
          </w:p>
        </w:tc>
        <w:tc>
          <w:tcPr>
            <w:tcW w:w="992"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Rok studiów</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Semestr zimowy / letni</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Forma zajęć</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Liczba godzin</w:t>
            </w:r>
          </w:p>
        </w:tc>
        <w:tc>
          <w:tcPr>
            <w:tcW w:w="850"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Liczba ECTS</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BB68D9">
            <w:pPr>
              <w:rPr>
                <w:rFonts w:ascii="Times New Roman" w:hAnsi="Times New Roman" w:cs="Times New Roman"/>
              </w:rPr>
            </w:pPr>
            <w:r w:rsidRPr="00A80FD7">
              <w:rPr>
                <w:rFonts w:ascii="Times New Roman" w:hAnsi="Times New Roman" w:cs="Times New Roman"/>
              </w:rPr>
              <w:t xml:space="preserve">Min. </w:t>
            </w:r>
            <w:r w:rsidR="007E2F6A" w:rsidRPr="00A80FD7">
              <w:rPr>
                <w:rFonts w:ascii="Times New Roman" w:hAnsi="Times New Roman" w:cs="Times New Roman"/>
              </w:rPr>
              <w:t>liczba studentów</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Max. liczba studentów</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Kod przedmiotu</w:t>
            </w:r>
          </w:p>
        </w:tc>
      </w:tr>
      <w:tr w:rsidR="00A80FD7" w:rsidRPr="00A80FD7" w:rsidTr="00DA117A">
        <w:trPr>
          <w:trHeight w:val="855"/>
        </w:trPr>
        <w:tc>
          <w:tcPr>
            <w:tcW w:w="538" w:type="dxa"/>
            <w:tcBorders>
              <w:top w:val="single" w:sz="4" w:space="0" w:color="auto"/>
              <w:left w:val="single" w:sz="4" w:space="0" w:color="auto"/>
              <w:bottom w:val="single" w:sz="4" w:space="0" w:color="auto"/>
              <w:right w:val="single" w:sz="4" w:space="0" w:color="auto"/>
            </w:tcBorders>
          </w:tcPr>
          <w:p w:rsidR="007E2F6A" w:rsidRPr="00A80FD7" w:rsidRDefault="007E2F6A">
            <w:pPr>
              <w:rPr>
                <w:rFonts w:ascii="Times New Roman" w:hAnsi="Times New Roman" w:cs="Times New Roman"/>
              </w:rPr>
            </w:pPr>
            <w:r w:rsidRPr="00A80FD7">
              <w:rPr>
                <w:rFonts w:ascii="Times New Roman" w:hAnsi="Times New Roman" w:cs="Times New Roman"/>
              </w:rPr>
              <w:t>9</w:t>
            </w:r>
          </w:p>
        </w:tc>
        <w:tc>
          <w:tcPr>
            <w:tcW w:w="2977"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Wybrane zagadnienia z zielarstwa</w:t>
            </w:r>
          </w:p>
        </w:tc>
        <w:tc>
          <w:tcPr>
            <w:tcW w:w="226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Dr hab. Tomasz Załuski, prof. UMK</w:t>
            </w:r>
          </w:p>
        </w:tc>
        <w:tc>
          <w:tcPr>
            <w:tcW w:w="992" w:type="dxa"/>
            <w:tcBorders>
              <w:top w:val="single" w:sz="4" w:space="0" w:color="auto"/>
              <w:left w:val="single" w:sz="4" w:space="0" w:color="auto"/>
              <w:bottom w:val="single" w:sz="4" w:space="0" w:color="auto"/>
              <w:right w:val="single" w:sz="4" w:space="0" w:color="auto"/>
            </w:tcBorders>
          </w:tcPr>
          <w:p w:rsidR="007E2F6A" w:rsidRPr="00A80FD7" w:rsidRDefault="007E2F6A">
            <w:pPr>
              <w:rPr>
                <w:rFonts w:ascii="Times New Roman" w:hAnsi="Times New Roman" w:cs="Times New Roman"/>
              </w:rPr>
            </w:pPr>
            <w:r w:rsidRPr="00A80FD7">
              <w:rPr>
                <w:rFonts w:ascii="Times New Roman" w:hAnsi="Times New Roman" w:cs="Times New Roman"/>
              </w:rPr>
              <w:t>II, III, IV</w:t>
            </w:r>
          </w:p>
        </w:tc>
        <w:tc>
          <w:tcPr>
            <w:tcW w:w="141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Zimowy</w:t>
            </w:r>
          </w:p>
        </w:tc>
        <w:tc>
          <w:tcPr>
            <w:tcW w:w="1275"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120</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1706-F-WF81-J</w:t>
            </w:r>
          </w:p>
        </w:tc>
      </w:tr>
      <w:tr w:rsidR="00A80FD7" w:rsidRPr="00A80FD7" w:rsidTr="005B2B02">
        <w:tc>
          <w:tcPr>
            <w:tcW w:w="53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10</w:t>
            </w:r>
          </w:p>
        </w:tc>
        <w:tc>
          <w:tcPr>
            <w:tcW w:w="2977"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Rośliny lecznicze Pomorza i Kujaw</w:t>
            </w:r>
          </w:p>
        </w:tc>
        <w:tc>
          <w:tcPr>
            <w:tcW w:w="226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Dr hab. Tomasz Załuski, prof. UMK</w:t>
            </w:r>
          </w:p>
        </w:tc>
        <w:tc>
          <w:tcPr>
            <w:tcW w:w="992" w:type="dxa"/>
            <w:tcBorders>
              <w:top w:val="single" w:sz="4" w:space="0" w:color="auto"/>
              <w:left w:val="single" w:sz="4" w:space="0" w:color="auto"/>
              <w:bottom w:val="single" w:sz="4" w:space="0" w:color="auto"/>
              <w:right w:val="single" w:sz="4" w:space="0" w:color="auto"/>
            </w:tcBorders>
          </w:tcPr>
          <w:p w:rsidR="007E2F6A" w:rsidRPr="00A80FD7" w:rsidRDefault="007E2F6A">
            <w:pPr>
              <w:rPr>
                <w:rFonts w:ascii="Times New Roman" w:hAnsi="Times New Roman" w:cs="Times New Roman"/>
              </w:rPr>
            </w:pPr>
            <w:r w:rsidRPr="00A80FD7">
              <w:rPr>
                <w:rFonts w:ascii="Times New Roman" w:hAnsi="Times New Roman" w:cs="Times New Roman"/>
              </w:rPr>
              <w:t>II, III, IV</w:t>
            </w:r>
          </w:p>
        </w:tc>
        <w:tc>
          <w:tcPr>
            <w:tcW w:w="141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Letni</w:t>
            </w:r>
          </w:p>
        </w:tc>
        <w:tc>
          <w:tcPr>
            <w:tcW w:w="1275"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Zajęcia w terenie</w:t>
            </w:r>
          </w:p>
        </w:tc>
        <w:tc>
          <w:tcPr>
            <w:tcW w:w="851"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30</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1706-F-WF12-J</w:t>
            </w:r>
          </w:p>
        </w:tc>
      </w:tr>
      <w:tr w:rsidR="007E2F6A" w:rsidRPr="00A80FD7" w:rsidTr="005B2B02">
        <w:tc>
          <w:tcPr>
            <w:tcW w:w="538" w:type="dxa"/>
            <w:tcBorders>
              <w:top w:val="single" w:sz="4" w:space="0" w:color="auto"/>
              <w:left w:val="single" w:sz="4" w:space="0" w:color="auto"/>
              <w:bottom w:val="single" w:sz="4" w:space="0" w:color="auto"/>
              <w:right w:val="single" w:sz="4" w:space="0" w:color="auto"/>
            </w:tcBorders>
          </w:tcPr>
          <w:p w:rsidR="007E2F6A" w:rsidRPr="00A80FD7" w:rsidRDefault="007E2F6A">
            <w:pPr>
              <w:rPr>
                <w:rFonts w:ascii="Times New Roman" w:hAnsi="Times New Roman" w:cs="Times New Roman"/>
              </w:rPr>
            </w:pPr>
            <w:r w:rsidRPr="00A80FD7">
              <w:rPr>
                <w:rFonts w:ascii="Times New Roman" w:hAnsi="Times New Roman" w:cs="Times New Roman"/>
              </w:rPr>
              <w:t>11</w:t>
            </w:r>
          </w:p>
        </w:tc>
        <w:tc>
          <w:tcPr>
            <w:tcW w:w="2977"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 xml:space="preserve">Rośliny </w:t>
            </w:r>
            <w:r w:rsidR="00876F53" w:rsidRPr="00A80FD7">
              <w:rPr>
                <w:rFonts w:ascii="Times New Roman" w:hAnsi="Times New Roman" w:cs="Times New Roman"/>
              </w:rPr>
              <w:t>jadalne, jako</w:t>
            </w:r>
            <w:r w:rsidRPr="00A80FD7">
              <w:rPr>
                <w:rFonts w:ascii="Times New Roman" w:hAnsi="Times New Roman" w:cs="Times New Roman"/>
              </w:rPr>
              <w:t xml:space="preserve"> źródło surowców leczniczych</w:t>
            </w:r>
          </w:p>
        </w:tc>
        <w:tc>
          <w:tcPr>
            <w:tcW w:w="226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dr Dorota Gawenda-Kempczyńska</w:t>
            </w:r>
          </w:p>
        </w:tc>
        <w:tc>
          <w:tcPr>
            <w:tcW w:w="992"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I, II</w:t>
            </w:r>
          </w:p>
        </w:tc>
        <w:tc>
          <w:tcPr>
            <w:tcW w:w="141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Zimowy/letni</w:t>
            </w:r>
          </w:p>
        </w:tc>
        <w:tc>
          <w:tcPr>
            <w:tcW w:w="1275"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120</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1706-F-WF88-J</w:t>
            </w:r>
          </w:p>
        </w:tc>
      </w:tr>
    </w:tbl>
    <w:p w:rsidR="007E2F6A" w:rsidRPr="00A80FD7" w:rsidRDefault="007E2F6A" w:rsidP="007E2F6A">
      <w:pPr>
        <w:rPr>
          <w:rFonts w:ascii="Times New Roman" w:hAnsi="Times New Roman" w:cs="Times New Roman"/>
        </w:rPr>
      </w:pPr>
    </w:p>
    <w:p w:rsidR="002253DF" w:rsidRPr="00A80FD7" w:rsidRDefault="002253DF" w:rsidP="007E2F6A">
      <w:pPr>
        <w:rPr>
          <w:rFonts w:ascii="Times New Roman" w:hAnsi="Times New Roman" w:cs="Times New Roman"/>
        </w:rPr>
      </w:pPr>
    </w:p>
    <w:p w:rsidR="002253DF" w:rsidRPr="00A80FD7" w:rsidRDefault="002253DF" w:rsidP="007E2F6A">
      <w:pPr>
        <w:rPr>
          <w:rFonts w:ascii="Times New Roman" w:hAnsi="Times New Roman" w:cs="Times New Roman"/>
        </w:rPr>
      </w:pPr>
    </w:p>
    <w:p w:rsidR="00484016" w:rsidRPr="00A80FD7" w:rsidRDefault="00484016" w:rsidP="007E2F6A">
      <w:pPr>
        <w:rPr>
          <w:rFonts w:ascii="Times New Roman" w:eastAsia="Calibri" w:hAnsi="Times New Roman" w:cs="Times New Roman"/>
        </w:rPr>
      </w:pPr>
    </w:p>
    <w:p w:rsidR="005E02DE" w:rsidRPr="00A80FD7" w:rsidRDefault="005E02DE" w:rsidP="007E2F6A">
      <w:pPr>
        <w:rPr>
          <w:rFonts w:ascii="Times New Roman" w:eastAsia="Calibri" w:hAnsi="Times New Roman" w:cs="Times New Roman"/>
          <w:b/>
        </w:rPr>
      </w:pPr>
    </w:p>
    <w:p w:rsidR="005E02DE" w:rsidRPr="00A80FD7" w:rsidRDefault="005E02DE" w:rsidP="007E2F6A">
      <w:pPr>
        <w:rPr>
          <w:rFonts w:ascii="Times New Roman" w:eastAsia="Calibri" w:hAnsi="Times New Roman" w:cs="Times New Roman"/>
          <w:b/>
        </w:rPr>
      </w:pPr>
    </w:p>
    <w:p w:rsidR="007E2F6A" w:rsidRPr="00A80FD7" w:rsidRDefault="007E2F6A" w:rsidP="007E2F6A">
      <w:pPr>
        <w:rPr>
          <w:rFonts w:ascii="Times New Roman" w:eastAsia="Calibri" w:hAnsi="Times New Roman" w:cs="Times New Roman"/>
          <w:b/>
        </w:rPr>
      </w:pPr>
      <w:r w:rsidRPr="00A80FD7">
        <w:rPr>
          <w:rFonts w:ascii="Times New Roman" w:eastAsia="Calibri" w:hAnsi="Times New Roman" w:cs="Times New Roman"/>
          <w:b/>
        </w:rPr>
        <w:t>Katedra i Zakład Toksykologii</w:t>
      </w:r>
    </w:p>
    <w:tbl>
      <w:tblPr>
        <w:tblW w:w="149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977"/>
        <w:gridCol w:w="2268"/>
        <w:gridCol w:w="992"/>
        <w:gridCol w:w="1418"/>
        <w:gridCol w:w="1275"/>
        <w:gridCol w:w="851"/>
        <w:gridCol w:w="850"/>
        <w:gridCol w:w="1276"/>
        <w:gridCol w:w="1276"/>
        <w:gridCol w:w="1249"/>
      </w:tblGrid>
      <w:tr w:rsidR="00A80FD7" w:rsidRPr="00A80FD7" w:rsidTr="005B2B02">
        <w:tc>
          <w:tcPr>
            <w:tcW w:w="538" w:type="dxa"/>
            <w:tcBorders>
              <w:top w:val="single" w:sz="4" w:space="0" w:color="auto"/>
              <w:left w:val="single" w:sz="4" w:space="0" w:color="auto"/>
              <w:bottom w:val="single" w:sz="4" w:space="0" w:color="auto"/>
              <w:right w:val="single" w:sz="4" w:space="0" w:color="auto"/>
            </w:tcBorders>
            <w:vAlign w:val="center"/>
          </w:tcPr>
          <w:p w:rsidR="007E2F6A" w:rsidRPr="00A80FD7" w:rsidRDefault="007E2F6A" w:rsidP="00842E88">
            <w:pPr>
              <w:jc w:val="center"/>
              <w:rPr>
                <w:rFonts w:ascii="Times New Roman" w:hAnsi="Times New Roman" w:cs="Times New Roman"/>
              </w:rPr>
            </w:pPr>
            <w:r w:rsidRPr="00A80FD7">
              <w:rPr>
                <w:rFonts w:ascii="Times New Roman" w:hAnsi="Times New Roman" w:cs="Times New Roman"/>
              </w:rPr>
              <w:t>Lp.</w:t>
            </w:r>
          </w:p>
        </w:tc>
        <w:tc>
          <w:tcPr>
            <w:tcW w:w="2977"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Nazwa przedmiotu</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Prowadzący</w:t>
            </w:r>
          </w:p>
        </w:tc>
        <w:tc>
          <w:tcPr>
            <w:tcW w:w="992"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Rok studiów</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Semestr zimowy / letni</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Forma zajęć</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Liczba godzin</w:t>
            </w:r>
          </w:p>
        </w:tc>
        <w:tc>
          <w:tcPr>
            <w:tcW w:w="850"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Liczba ECTS</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A06BBD">
            <w:pPr>
              <w:rPr>
                <w:rFonts w:ascii="Times New Roman" w:hAnsi="Times New Roman" w:cs="Times New Roman"/>
              </w:rPr>
            </w:pPr>
            <w:r w:rsidRPr="00A80FD7">
              <w:rPr>
                <w:rFonts w:ascii="Times New Roman" w:hAnsi="Times New Roman" w:cs="Times New Roman"/>
              </w:rPr>
              <w:t xml:space="preserve">Min. </w:t>
            </w:r>
            <w:r w:rsidR="007E2F6A" w:rsidRPr="00A80FD7">
              <w:rPr>
                <w:rFonts w:ascii="Times New Roman" w:hAnsi="Times New Roman" w:cs="Times New Roman"/>
              </w:rPr>
              <w:t>liczba studentów</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Max. liczba studentów</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Kod przedmiotu</w:t>
            </w:r>
          </w:p>
        </w:tc>
      </w:tr>
      <w:tr w:rsidR="00A80FD7" w:rsidRPr="00A80FD7" w:rsidTr="005B2B02">
        <w:tc>
          <w:tcPr>
            <w:tcW w:w="538" w:type="dxa"/>
            <w:tcBorders>
              <w:top w:val="single" w:sz="4" w:space="0" w:color="auto"/>
              <w:left w:val="single" w:sz="4" w:space="0" w:color="auto"/>
              <w:bottom w:val="single" w:sz="4" w:space="0" w:color="auto"/>
              <w:right w:val="single" w:sz="4" w:space="0" w:color="auto"/>
            </w:tcBorders>
          </w:tcPr>
          <w:p w:rsidR="007E2F6A" w:rsidRPr="00A80FD7" w:rsidRDefault="007E2F6A">
            <w:pPr>
              <w:rPr>
                <w:rFonts w:ascii="Times New Roman" w:hAnsi="Times New Roman" w:cs="Times New Roman"/>
              </w:rPr>
            </w:pPr>
            <w:r w:rsidRPr="00A80FD7">
              <w:rPr>
                <w:rFonts w:ascii="Times New Roman" w:hAnsi="Times New Roman" w:cs="Times New Roman"/>
              </w:rPr>
              <w:t>12</w:t>
            </w:r>
          </w:p>
        </w:tc>
        <w:tc>
          <w:tcPr>
            <w:tcW w:w="2977"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eastAsia="Calibri" w:hAnsi="Times New Roman" w:cs="Times New Roman"/>
              </w:rPr>
            </w:pPr>
            <w:r w:rsidRPr="00A80FD7">
              <w:rPr>
                <w:rFonts w:ascii="Times New Roman" w:eastAsia="Calibri" w:hAnsi="Times New Roman" w:cs="Times New Roman"/>
              </w:rPr>
              <w:t>Chemia leków przeciwnowotworowych interkalujących do DNA i metody badania oddziaływań związek – DNA</w:t>
            </w:r>
          </w:p>
        </w:tc>
        <w:tc>
          <w:tcPr>
            <w:tcW w:w="226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eastAsia="Calibri" w:hAnsi="Times New Roman" w:cs="Times New Roman"/>
              </w:rPr>
            </w:pPr>
            <w:r w:rsidRPr="00A80FD7">
              <w:rPr>
                <w:rFonts w:ascii="Times New Roman" w:eastAsia="Calibri" w:hAnsi="Times New Roman" w:cs="Times New Roman"/>
              </w:rPr>
              <w:t>Dr hab. Marcin Koba</w:t>
            </w:r>
          </w:p>
        </w:tc>
        <w:tc>
          <w:tcPr>
            <w:tcW w:w="992"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I, II, III, IV, V</w:t>
            </w:r>
          </w:p>
        </w:tc>
        <w:tc>
          <w:tcPr>
            <w:tcW w:w="141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Zimowy/letni</w:t>
            </w:r>
          </w:p>
        </w:tc>
        <w:tc>
          <w:tcPr>
            <w:tcW w:w="1275"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90</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1721-F-WF44-J</w:t>
            </w:r>
          </w:p>
        </w:tc>
      </w:tr>
      <w:tr w:rsidR="00A80FD7" w:rsidRPr="00A80FD7" w:rsidTr="005B2B02">
        <w:tc>
          <w:tcPr>
            <w:tcW w:w="538" w:type="dxa"/>
            <w:tcBorders>
              <w:top w:val="single" w:sz="4" w:space="0" w:color="auto"/>
              <w:left w:val="single" w:sz="4" w:space="0" w:color="auto"/>
              <w:bottom w:val="single" w:sz="4" w:space="0" w:color="auto"/>
              <w:right w:val="single" w:sz="4" w:space="0" w:color="auto"/>
            </w:tcBorders>
          </w:tcPr>
          <w:p w:rsidR="007E2F6A" w:rsidRPr="00A80FD7" w:rsidRDefault="007E2F6A">
            <w:pPr>
              <w:rPr>
                <w:rFonts w:ascii="Times New Roman" w:hAnsi="Times New Roman" w:cs="Times New Roman"/>
              </w:rPr>
            </w:pPr>
            <w:r w:rsidRPr="00A80FD7">
              <w:rPr>
                <w:rFonts w:ascii="Times New Roman" w:hAnsi="Times New Roman" w:cs="Times New Roman"/>
              </w:rPr>
              <w:t>13</w:t>
            </w:r>
          </w:p>
        </w:tc>
        <w:tc>
          <w:tcPr>
            <w:tcW w:w="2977"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eastAsia="Calibri" w:hAnsi="Times New Roman" w:cs="Times New Roman"/>
              </w:rPr>
            </w:pPr>
            <w:r w:rsidRPr="00A80FD7">
              <w:rPr>
                <w:rFonts w:ascii="Times New Roman" w:eastAsia="Calibri" w:hAnsi="Times New Roman" w:cs="Times New Roman"/>
              </w:rPr>
              <w:t>Ocena statystyczna i walidacja metod stosowanych w analizie leków</w:t>
            </w:r>
          </w:p>
        </w:tc>
        <w:tc>
          <w:tcPr>
            <w:tcW w:w="226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eastAsia="Calibri" w:hAnsi="Times New Roman" w:cs="Times New Roman"/>
              </w:rPr>
            </w:pPr>
            <w:r w:rsidRPr="00A80FD7">
              <w:rPr>
                <w:rFonts w:ascii="Times New Roman" w:eastAsia="Calibri" w:hAnsi="Times New Roman" w:cs="Times New Roman"/>
              </w:rPr>
              <w:t>Dr hab. Marcin Koba</w:t>
            </w:r>
          </w:p>
        </w:tc>
        <w:tc>
          <w:tcPr>
            <w:tcW w:w="992"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I, II, III, IV, V</w:t>
            </w:r>
          </w:p>
        </w:tc>
        <w:tc>
          <w:tcPr>
            <w:tcW w:w="141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Zimowy/letni</w:t>
            </w:r>
          </w:p>
        </w:tc>
        <w:tc>
          <w:tcPr>
            <w:tcW w:w="1275"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90</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1721-F-WF45-J</w:t>
            </w:r>
          </w:p>
        </w:tc>
      </w:tr>
      <w:tr w:rsidR="007E2F6A" w:rsidRPr="00A80FD7" w:rsidTr="005B2B02">
        <w:tc>
          <w:tcPr>
            <w:tcW w:w="538" w:type="dxa"/>
            <w:tcBorders>
              <w:top w:val="single" w:sz="4" w:space="0" w:color="auto"/>
              <w:left w:val="single" w:sz="4" w:space="0" w:color="auto"/>
              <w:bottom w:val="single" w:sz="4" w:space="0" w:color="auto"/>
              <w:right w:val="single" w:sz="4" w:space="0" w:color="auto"/>
            </w:tcBorders>
            <w:vAlign w:val="center"/>
          </w:tcPr>
          <w:p w:rsidR="007E2F6A" w:rsidRPr="00A80FD7" w:rsidRDefault="007E2F6A" w:rsidP="00842E88">
            <w:pPr>
              <w:rPr>
                <w:rFonts w:ascii="Times New Roman" w:hAnsi="Times New Roman" w:cs="Times New Roman"/>
              </w:rPr>
            </w:pPr>
            <w:r w:rsidRPr="00A80FD7">
              <w:rPr>
                <w:rFonts w:ascii="Times New Roman" w:hAnsi="Times New Roman" w:cs="Times New Roman"/>
              </w:rPr>
              <w:t>14</w:t>
            </w:r>
          </w:p>
        </w:tc>
        <w:tc>
          <w:tcPr>
            <w:tcW w:w="2977"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eastAsia="Calibri" w:hAnsi="Times New Roman" w:cs="Times New Roman"/>
              </w:rPr>
            </w:pPr>
            <w:r w:rsidRPr="00A80FD7">
              <w:rPr>
                <w:rFonts w:ascii="Times New Roman" w:eastAsia="Calibri" w:hAnsi="Times New Roman" w:cs="Times New Roman"/>
              </w:rPr>
              <w:t>Toksykologia środowiskowa</w:t>
            </w:r>
          </w:p>
        </w:tc>
        <w:tc>
          <w:tcPr>
            <w:tcW w:w="226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eastAsia="Calibri" w:hAnsi="Times New Roman" w:cs="Times New Roman"/>
              </w:rPr>
            </w:pPr>
            <w:r w:rsidRPr="00A80FD7">
              <w:rPr>
                <w:rFonts w:ascii="Times New Roman" w:eastAsia="Calibri" w:hAnsi="Times New Roman" w:cs="Times New Roman"/>
              </w:rPr>
              <w:t>Dr hab. Marcin Koba</w:t>
            </w:r>
          </w:p>
        </w:tc>
        <w:tc>
          <w:tcPr>
            <w:tcW w:w="992"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eastAsia="Calibri" w:hAnsi="Times New Roman" w:cs="Times New Roman"/>
                <w:sz w:val="18"/>
                <w:szCs w:val="18"/>
              </w:rPr>
            </w:pPr>
            <w:r w:rsidRPr="00A80FD7">
              <w:rPr>
                <w:rFonts w:ascii="Times New Roman" w:eastAsia="Calibri" w:hAnsi="Times New Roman" w:cs="Times New Roman"/>
                <w:sz w:val="18"/>
                <w:szCs w:val="18"/>
              </w:rPr>
              <w:t>IV, V</w:t>
            </w:r>
          </w:p>
        </w:tc>
        <w:tc>
          <w:tcPr>
            <w:tcW w:w="141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Zimowy/letni</w:t>
            </w:r>
          </w:p>
        </w:tc>
        <w:tc>
          <w:tcPr>
            <w:tcW w:w="1275"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90</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1721-F-WF89-J</w:t>
            </w:r>
          </w:p>
        </w:tc>
      </w:tr>
    </w:tbl>
    <w:p w:rsidR="002253DF" w:rsidRPr="00A80FD7" w:rsidRDefault="002253DF" w:rsidP="007E2F6A">
      <w:pPr>
        <w:rPr>
          <w:rFonts w:ascii="Times New Roman" w:hAnsi="Times New Roman" w:cs="Times New Roman"/>
        </w:rPr>
      </w:pPr>
    </w:p>
    <w:p w:rsidR="007E2F6A" w:rsidRPr="00A80FD7" w:rsidRDefault="007E2F6A" w:rsidP="007E2F6A">
      <w:pPr>
        <w:rPr>
          <w:rFonts w:ascii="Times New Roman" w:hAnsi="Times New Roman" w:cs="Times New Roman"/>
          <w:b/>
        </w:rPr>
      </w:pPr>
      <w:r w:rsidRPr="00A80FD7">
        <w:rPr>
          <w:rFonts w:ascii="Times New Roman" w:hAnsi="Times New Roman" w:cs="Times New Roman"/>
          <w:b/>
        </w:rPr>
        <w:t>Katedra Patobiochemii i Chemii Klinicznej</w:t>
      </w:r>
    </w:p>
    <w:tbl>
      <w:tblPr>
        <w:tblW w:w="149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977"/>
        <w:gridCol w:w="2268"/>
        <w:gridCol w:w="992"/>
        <w:gridCol w:w="1418"/>
        <w:gridCol w:w="1275"/>
        <w:gridCol w:w="851"/>
        <w:gridCol w:w="850"/>
        <w:gridCol w:w="1276"/>
        <w:gridCol w:w="1276"/>
        <w:gridCol w:w="1249"/>
      </w:tblGrid>
      <w:tr w:rsidR="00A80FD7" w:rsidRPr="00A80FD7" w:rsidTr="005B2B02">
        <w:tc>
          <w:tcPr>
            <w:tcW w:w="538" w:type="dxa"/>
            <w:tcBorders>
              <w:top w:val="single" w:sz="4" w:space="0" w:color="auto"/>
              <w:left w:val="single" w:sz="4" w:space="0" w:color="auto"/>
              <w:bottom w:val="single" w:sz="4" w:space="0" w:color="auto"/>
              <w:right w:val="single" w:sz="4" w:space="0" w:color="auto"/>
            </w:tcBorders>
            <w:vAlign w:val="center"/>
          </w:tcPr>
          <w:p w:rsidR="007E2F6A" w:rsidRPr="00A80FD7" w:rsidRDefault="007E2F6A" w:rsidP="00842E88">
            <w:pPr>
              <w:jc w:val="center"/>
              <w:rPr>
                <w:rFonts w:ascii="Times New Roman" w:hAnsi="Times New Roman" w:cs="Times New Roman"/>
              </w:rPr>
            </w:pPr>
            <w:r w:rsidRPr="00A80FD7">
              <w:rPr>
                <w:rFonts w:ascii="Times New Roman" w:hAnsi="Times New Roman" w:cs="Times New Roman"/>
              </w:rPr>
              <w:t>Lp.</w:t>
            </w:r>
          </w:p>
        </w:tc>
        <w:tc>
          <w:tcPr>
            <w:tcW w:w="2977"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Nazwa przedmiotu</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Prowadzący</w:t>
            </w:r>
          </w:p>
        </w:tc>
        <w:tc>
          <w:tcPr>
            <w:tcW w:w="992"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Rok studiów</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Semestr zimowy / letni</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Forma zajęć</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Liczba godzin</w:t>
            </w:r>
          </w:p>
        </w:tc>
        <w:tc>
          <w:tcPr>
            <w:tcW w:w="850"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Liczba ECTS</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A06BBD">
            <w:pPr>
              <w:rPr>
                <w:rFonts w:ascii="Times New Roman" w:hAnsi="Times New Roman" w:cs="Times New Roman"/>
              </w:rPr>
            </w:pPr>
            <w:r w:rsidRPr="00A80FD7">
              <w:rPr>
                <w:rFonts w:ascii="Times New Roman" w:hAnsi="Times New Roman" w:cs="Times New Roman"/>
              </w:rPr>
              <w:t xml:space="preserve">Min. </w:t>
            </w:r>
            <w:r w:rsidR="007E2F6A" w:rsidRPr="00A80FD7">
              <w:rPr>
                <w:rFonts w:ascii="Times New Roman" w:hAnsi="Times New Roman" w:cs="Times New Roman"/>
              </w:rPr>
              <w:t>liczba studentów</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Max. liczba studentów</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Kod przedmiotu</w:t>
            </w:r>
          </w:p>
        </w:tc>
      </w:tr>
      <w:tr w:rsidR="00A80FD7" w:rsidRPr="00A80FD7" w:rsidTr="005B2B02">
        <w:tc>
          <w:tcPr>
            <w:tcW w:w="53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2977"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Telemedycyna i teleopieka medyczna</w:t>
            </w:r>
            <w:r w:rsidRPr="00A80FD7">
              <w:rPr>
                <w:rFonts w:ascii="Times New Roman" w:hAnsi="Times New Roman" w:cs="Times New Roman"/>
              </w:rPr>
              <w:tab/>
            </w:r>
          </w:p>
        </w:tc>
        <w:tc>
          <w:tcPr>
            <w:tcW w:w="226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Dr hab. Dorota Olszewska-Słonina</w:t>
            </w:r>
          </w:p>
        </w:tc>
        <w:tc>
          <w:tcPr>
            <w:tcW w:w="992"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I, II, III, IV, V</w:t>
            </w:r>
          </w:p>
        </w:tc>
        <w:tc>
          <w:tcPr>
            <w:tcW w:w="141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Zimowy/letni</w:t>
            </w:r>
          </w:p>
        </w:tc>
        <w:tc>
          <w:tcPr>
            <w:tcW w:w="1275"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100</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1728-F-WF61-J</w:t>
            </w:r>
          </w:p>
        </w:tc>
      </w:tr>
      <w:tr w:rsidR="00A80FD7" w:rsidRPr="00A80FD7" w:rsidTr="005B2B02">
        <w:tc>
          <w:tcPr>
            <w:tcW w:w="53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16</w:t>
            </w:r>
          </w:p>
        </w:tc>
        <w:tc>
          <w:tcPr>
            <w:tcW w:w="2977"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Medycyna doświadczalna</w:t>
            </w:r>
          </w:p>
        </w:tc>
        <w:tc>
          <w:tcPr>
            <w:tcW w:w="226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Dr hab. Dorota Olszewska-Słonina</w:t>
            </w:r>
          </w:p>
        </w:tc>
        <w:tc>
          <w:tcPr>
            <w:tcW w:w="992"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III,  IV</w:t>
            </w:r>
          </w:p>
        </w:tc>
        <w:tc>
          <w:tcPr>
            <w:tcW w:w="141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Zimowy/letni</w:t>
            </w:r>
          </w:p>
        </w:tc>
        <w:tc>
          <w:tcPr>
            <w:tcW w:w="1275"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100</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1728-F-ZF-MEDDOS</w:t>
            </w:r>
          </w:p>
        </w:tc>
      </w:tr>
      <w:tr w:rsidR="00A80FD7" w:rsidRPr="00A80FD7" w:rsidTr="005B2B02">
        <w:tc>
          <w:tcPr>
            <w:tcW w:w="53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lastRenderedPageBreak/>
              <w:t>17</w:t>
            </w:r>
          </w:p>
        </w:tc>
        <w:tc>
          <w:tcPr>
            <w:tcW w:w="2977"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 xml:space="preserve">Miażdżyca – </w:t>
            </w:r>
            <w:r w:rsidR="00876F53" w:rsidRPr="00A80FD7">
              <w:rPr>
                <w:rFonts w:ascii="Times New Roman" w:hAnsi="Times New Roman" w:cs="Times New Roman"/>
              </w:rPr>
              <w:t>teoria, diagnostyka</w:t>
            </w:r>
            <w:r w:rsidRPr="00A80FD7">
              <w:rPr>
                <w:rFonts w:ascii="Times New Roman" w:hAnsi="Times New Roman" w:cs="Times New Roman"/>
              </w:rPr>
              <w:t>, klinika</w:t>
            </w:r>
          </w:p>
        </w:tc>
        <w:tc>
          <w:tcPr>
            <w:tcW w:w="226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Dr   Magdalena Lampka</w:t>
            </w:r>
          </w:p>
        </w:tc>
        <w:tc>
          <w:tcPr>
            <w:tcW w:w="992"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V</w:t>
            </w:r>
          </w:p>
        </w:tc>
        <w:tc>
          <w:tcPr>
            <w:tcW w:w="141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Zimowy</w:t>
            </w:r>
          </w:p>
        </w:tc>
        <w:tc>
          <w:tcPr>
            <w:tcW w:w="1275"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100</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1728-F-WF99-J</w:t>
            </w:r>
          </w:p>
        </w:tc>
      </w:tr>
    </w:tbl>
    <w:p w:rsidR="007E2F6A" w:rsidRPr="00A80FD7" w:rsidRDefault="007E2F6A" w:rsidP="007E2F6A">
      <w:pPr>
        <w:rPr>
          <w:rFonts w:ascii="Times New Roman" w:hAnsi="Times New Roman" w:cs="Times New Roman"/>
          <w:b/>
          <w:sz w:val="24"/>
          <w:szCs w:val="24"/>
        </w:rPr>
      </w:pPr>
      <w:r w:rsidRPr="00A80FD7">
        <w:rPr>
          <w:rFonts w:ascii="Times New Roman" w:hAnsi="Times New Roman" w:cs="Times New Roman"/>
          <w:b/>
          <w:sz w:val="24"/>
          <w:szCs w:val="24"/>
        </w:rPr>
        <w:t>Katedra i Zakład Technologii Chemicznej Środków Leczniczych</w:t>
      </w:r>
    </w:p>
    <w:tbl>
      <w:tblPr>
        <w:tblW w:w="149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977"/>
        <w:gridCol w:w="2268"/>
        <w:gridCol w:w="992"/>
        <w:gridCol w:w="1418"/>
        <w:gridCol w:w="1275"/>
        <w:gridCol w:w="851"/>
        <w:gridCol w:w="850"/>
        <w:gridCol w:w="1276"/>
        <w:gridCol w:w="1276"/>
        <w:gridCol w:w="1249"/>
      </w:tblGrid>
      <w:tr w:rsidR="00A80FD7" w:rsidRPr="00A80FD7" w:rsidTr="005B2B02">
        <w:tc>
          <w:tcPr>
            <w:tcW w:w="538" w:type="dxa"/>
            <w:tcBorders>
              <w:top w:val="single" w:sz="4" w:space="0" w:color="auto"/>
              <w:left w:val="single" w:sz="4" w:space="0" w:color="auto"/>
              <w:bottom w:val="single" w:sz="4" w:space="0" w:color="auto"/>
              <w:right w:val="single" w:sz="4" w:space="0" w:color="auto"/>
            </w:tcBorders>
            <w:vAlign w:val="center"/>
          </w:tcPr>
          <w:p w:rsidR="007E2F6A" w:rsidRPr="00A80FD7" w:rsidRDefault="007E2F6A" w:rsidP="00842E88">
            <w:pPr>
              <w:jc w:val="center"/>
              <w:rPr>
                <w:rFonts w:ascii="Times New Roman" w:hAnsi="Times New Roman" w:cs="Times New Roman"/>
              </w:rPr>
            </w:pPr>
            <w:r w:rsidRPr="00A80FD7">
              <w:rPr>
                <w:rFonts w:ascii="Times New Roman" w:hAnsi="Times New Roman" w:cs="Times New Roman"/>
              </w:rPr>
              <w:t>Lp.</w:t>
            </w:r>
          </w:p>
        </w:tc>
        <w:tc>
          <w:tcPr>
            <w:tcW w:w="2977"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Nazwa przedmiotu</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Prowadzący</w:t>
            </w:r>
          </w:p>
        </w:tc>
        <w:tc>
          <w:tcPr>
            <w:tcW w:w="992"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 xml:space="preserve">Rok </w:t>
            </w:r>
            <w:r w:rsidR="00DA117A" w:rsidRPr="00A80FD7">
              <w:rPr>
                <w:rFonts w:ascii="Times New Roman" w:hAnsi="Times New Roman" w:cs="Times New Roman"/>
              </w:rPr>
              <w:t>studio</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Semestr zimowy / letni</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Forma zajęć</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Liczba godzin</w:t>
            </w:r>
          </w:p>
        </w:tc>
        <w:tc>
          <w:tcPr>
            <w:tcW w:w="850"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Liczba ECTS</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A06BBD">
            <w:pPr>
              <w:rPr>
                <w:rFonts w:ascii="Times New Roman" w:hAnsi="Times New Roman" w:cs="Times New Roman"/>
              </w:rPr>
            </w:pPr>
            <w:r w:rsidRPr="00A80FD7">
              <w:rPr>
                <w:rFonts w:ascii="Times New Roman" w:hAnsi="Times New Roman" w:cs="Times New Roman"/>
              </w:rPr>
              <w:t xml:space="preserve">Min. </w:t>
            </w:r>
            <w:r w:rsidR="007E2F6A" w:rsidRPr="00A80FD7">
              <w:rPr>
                <w:rFonts w:ascii="Times New Roman" w:hAnsi="Times New Roman" w:cs="Times New Roman"/>
              </w:rPr>
              <w:t>liczba studentów</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Max. liczba studentów</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Kod przedmiotu</w:t>
            </w:r>
          </w:p>
        </w:tc>
      </w:tr>
      <w:tr w:rsidR="007E2F6A" w:rsidRPr="00A80FD7" w:rsidTr="005B2B02">
        <w:tc>
          <w:tcPr>
            <w:tcW w:w="53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18</w:t>
            </w:r>
          </w:p>
        </w:tc>
        <w:tc>
          <w:tcPr>
            <w:tcW w:w="2977"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Nowe trendy w projektowaniu i syntezie leków</w:t>
            </w:r>
          </w:p>
        </w:tc>
        <w:tc>
          <w:tcPr>
            <w:tcW w:w="226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Dr Joanna Cytarska</w:t>
            </w:r>
          </w:p>
        </w:tc>
        <w:tc>
          <w:tcPr>
            <w:tcW w:w="992"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IV</w:t>
            </w:r>
          </w:p>
        </w:tc>
        <w:tc>
          <w:tcPr>
            <w:tcW w:w="141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Letni</w:t>
            </w:r>
          </w:p>
        </w:tc>
        <w:tc>
          <w:tcPr>
            <w:tcW w:w="1275"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120</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1719-F-WF77-J</w:t>
            </w:r>
          </w:p>
        </w:tc>
      </w:tr>
    </w:tbl>
    <w:p w:rsidR="007E2F6A" w:rsidRPr="00A80FD7" w:rsidRDefault="007E2F6A" w:rsidP="007E2F6A">
      <w:pPr>
        <w:rPr>
          <w:rFonts w:ascii="Times New Roman" w:hAnsi="Times New Roman" w:cs="Times New Roman"/>
        </w:rPr>
      </w:pPr>
    </w:p>
    <w:p w:rsidR="007E2F6A" w:rsidRPr="00A80FD7" w:rsidRDefault="007E2F6A" w:rsidP="007E2F6A">
      <w:pPr>
        <w:rPr>
          <w:rFonts w:ascii="Times New Roman" w:eastAsia="Calibri" w:hAnsi="Times New Roman" w:cs="Times New Roman"/>
          <w:b/>
        </w:rPr>
      </w:pPr>
      <w:r w:rsidRPr="00A80FD7">
        <w:rPr>
          <w:rFonts w:ascii="Times New Roman" w:eastAsia="Calibri" w:hAnsi="Times New Roman" w:cs="Times New Roman"/>
          <w:b/>
        </w:rPr>
        <w:t>Katedra Biochemii Klinicznej</w:t>
      </w:r>
    </w:p>
    <w:tbl>
      <w:tblPr>
        <w:tblW w:w="149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977"/>
        <w:gridCol w:w="2268"/>
        <w:gridCol w:w="992"/>
        <w:gridCol w:w="1418"/>
        <w:gridCol w:w="1275"/>
        <w:gridCol w:w="851"/>
        <w:gridCol w:w="850"/>
        <w:gridCol w:w="1276"/>
        <w:gridCol w:w="1276"/>
        <w:gridCol w:w="1249"/>
      </w:tblGrid>
      <w:tr w:rsidR="00A80FD7" w:rsidRPr="00A80FD7" w:rsidTr="005B2B02">
        <w:tc>
          <w:tcPr>
            <w:tcW w:w="538" w:type="dxa"/>
            <w:tcBorders>
              <w:top w:val="single" w:sz="4" w:space="0" w:color="auto"/>
              <w:left w:val="single" w:sz="4" w:space="0" w:color="auto"/>
              <w:bottom w:val="single" w:sz="4" w:space="0" w:color="auto"/>
              <w:right w:val="single" w:sz="4" w:space="0" w:color="auto"/>
            </w:tcBorders>
            <w:vAlign w:val="center"/>
          </w:tcPr>
          <w:p w:rsidR="007E2F6A" w:rsidRPr="00A80FD7" w:rsidRDefault="007E2F6A" w:rsidP="00842E88">
            <w:pPr>
              <w:jc w:val="center"/>
              <w:rPr>
                <w:rFonts w:ascii="Times New Roman" w:hAnsi="Times New Roman" w:cs="Times New Roman"/>
              </w:rPr>
            </w:pPr>
            <w:r w:rsidRPr="00A80FD7">
              <w:rPr>
                <w:rFonts w:ascii="Times New Roman" w:hAnsi="Times New Roman" w:cs="Times New Roman"/>
              </w:rPr>
              <w:t>Lp.</w:t>
            </w:r>
          </w:p>
        </w:tc>
        <w:tc>
          <w:tcPr>
            <w:tcW w:w="2977"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Nazwa przedmiotu</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Prowadzący</w:t>
            </w:r>
          </w:p>
        </w:tc>
        <w:tc>
          <w:tcPr>
            <w:tcW w:w="992"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 xml:space="preserve">Rok </w:t>
            </w:r>
            <w:r w:rsidR="00DA117A" w:rsidRPr="00A80FD7">
              <w:rPr>
                <w:rFonts w:ascii="Times New Roman" w:hAnsi="Times New Roman" w:cs="Times New Roman"/>
              </w:rPr>
              <w:t>studio</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Semestr zimowy / letni</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Forma zajęć</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Liczba godzin</w:t>
            </w:r>
          </w:p>
        </w:tc>
        <w:tc>
          <w:tcPr>
            <w:tcW w:w="850"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Liczba ECTS</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A06BBD">
            <w:pPr>
              <w:rPr>
                <w:rFonts w:ascii="Times New Roman" w:hAnsi="Times New Roman" w:cs="Times New Roman"/>
              </w:rPr>
            </w:pPr>
            <w:r w:rsidRPr="00A80FD7">
              <w:rPr>
                <w:rFonts w:ascii="Times New Roman" w:hAnsi="Times New Roman" w:cs="Times New Roman"/>
              </w:rPr>
              <w:t xml:space="preserve">Min. </w:t>
            </w:r>
            <w:r w:rsidR="007E2F6A" w:rsidRPr="00A80FD7">
              <w:rPr>
                <w:rFonts w:ascii="Times New Roman" w:hAnsi="Times New Roman" w:cs="Times New Roman"/>
              </w:rPr>
              <w:t>liczba studentów</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Max. liczba studentów</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Kod przedmiotu</w:t>
            </w:r>
          </w:p>
        </w:tc>
      </w:tr>
      <w:tr w:rsidR="00A80FD7" w:rsidRPr="00A80FD7" w:rsidTr="005B2B02">
        <w:tc>
          <w:tcPr>
            <w:tcW w:w="53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19</w:t>
            </w:r>
          </w:p>
        </w:tc>
        <w:tc>
          <w:tcPr>
            <w:tcW w:w="2977"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Kolumnowa chromatografia cieczowa w badaniach biomedycznych</w:t>
            </w:r>
          </w:p>
        </w:tc>
        <w:tc>
          <w:tcPr>
            <w:tcW w:w="226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Dr hab. Karol Białkowski, prof. UMK</w:t>
            </w:r>
          </w:p>
        </w:tc>
        <w:tc>
          <w:tcPr>
            <w:tcW w:w="992"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sz w:val="20"/>
                <w:szCs w:val="20"/>
              </w:rPr>
            </w:pPr>
            <w:r w:rsidRPr="00A80FD7">
              <w:rPr>
                <w:rFonts w:ascii="Times New Roman" w:hAnsi="Times New Roman" w:cs="Times New Roman"/>
                <w:sz w:val="20"/>
                <w:szCs w:val="20"/>
              </w:rPr>
              <w:t>IV, V</w:t>
            </w:r>
          </w:p>
        </w:tc>
        <w:tc>
          <w:tcPr>
            <w:tcW w:w="141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 xml:space="preserve">Zimowy </w:t>
            </w:r>
          </w:p>
        </w:tc>
        <w:tc>
          <w:tcPr>
            <w:tcW w:w="1275"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30</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1704-F-WF90-J</w:t>
            </w:r>
          </w:p>
        </w:tc>
      </w:tr>
      <w:tr w:rsidR="00A80FD7" w:rsidRPr="00A80FD7" w:rsidTr="005B2B02">
        <w:tc>
          <w:tcPr>
            <w:tcW w:w="53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20</w:t>
            </w:r>
          </w:p>
        </w:tc>
        <w:tc>
          <w:tcPr>
            <w:tcW w:w="2977"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Biochemia chorób cywilizacyjnych XXI wieku</w:t>
            </w:r>
          </w:p>
        </w:tc>
        <w:tc>
          <w:tcPr>
            <w:tcW w:w="226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Dr hab. Marek Foksińki</w:t>
            </w:r>
          </w:p>
        </w:tc>
        <w:tc>
          <w:tcPr>
            <w:tcW w:w="992"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sz w:val="20"/>
                <w:szCs w:val="20"/>
              </w:rPr>
              <w:t>I, II, III, IV, V</w:t>
            </w:r>
          </w:p>
        </w:tc>
        <w:tc>
          <w:tcPr>
            <w:tcW w:w="141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Zimowy/letni</w:t>
            </w:r>
          </w:p>
        </w:tc>
        <w:tc>
          <w:tcPr>
            <w:tcW w:w="1275"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30</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1704-F-WF96-J</w:t>
            </w:r>
          </w:p>
        </w:tc>
      </w:tr>
      <w:tr w:rsidR="007E2F6A" w:rsidRPr="00A80FD7" w:rsidTr="005B2B02">
        <w:tc>
          <w:tcPr>
            <w:tcW w:w="53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21</w:t>
            </w:r>
          </w:p>
        </w:tc>
        <w:tc>
          <w:tcPr>
            <w:tcW w:w="2977"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Biogerontologia - podstawy biologii starzenia komórek i organizmu człowieka</w:t>
            </w:r>
          </w:p>
        </w:tc>
        <w:tc>
          <w:tcPr>
            <w:tcW w:w="226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Dr Marek Jurgowiak</w:t>
            </w:r>
          </w:p>
        </w:tc>
        <w:tc>
          <w:tcPr>
            <w:tcW w:w="992"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sz w:val="20"/>
                <w:szCs w:val="20"/>
              </w:rPr>
              <w:t>I, II, III, IV, V</w:t>
            </w:r>
          </w:p>
        </w:tc>
        <w:tc>
          <w:tcPr>
            <w:tcW w:w="141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Zimowy/letni</w:t>
            </w:r>
          </w:p>
        </w:tc>
        <w:tc>
          <w:tcPr>
            <w:tcW w:w="1275"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100</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1704-F-WF93-J</w:t>
            </w:r>
          </w:p>
        </w:tc>
      </w:tr>
    </w:tbl>
    <w:p w:rsidR="007E2F6A" w:rsidRPr="00A80FD7" w:rsidRDefault="007E2F6A" w:rsidP="007E2F6A">
      <w:pPr>
        <w:rPr>
          <w:rFonts w:ascii="Times New Roman" w:hAnsi="Times New Roman" w:cs="Times New Roman"/>
        </w:rPr>
      </w:pPr>
    </w:p>
    <w:p w:rsidR="00484016" w:rsidRPr="00A80FD7" w:rsidRDefault="00484016" w:rsidP="007E2F6A">
      <w:pPr>
        <w:rPr>
          <w:rFonts w:ascii="Times New Roman" w:hAnsi="Times New Roman" w:cs="Times New Roman"/>
        </w:rPr>
      </w:pPr>
    </w:p>
    <w:p w:rsidR="00484016" w:rsidRPr="00A80FD7" w:rsidRDefault="00484016" w:rsidP="007E2F6A">
      <w:pPr>
        <w:rPr>
          <w:rFonts w:ascii="Times New Roman" w:hAnsi="Times New Roman" w:cs="Times New Roman"/>
        </w:rPr>
      </w:pPr>
    </w:p>
    <w:p w:rsidR="00484016" w:rsidRPr="00A80FD7" w:rsidRDefault="00484016" w:rsidP="007E2F6A">
      <w:pPr>
        <w:rPr>
          <w:rFonts w:ascii="Times New Roman" w:hAnsi="Times New Roman" w:cs="Times New Roman"/>
        </w:rPr>
      </w:pPr>
    </w:p>
    <w:p w:rsidR="00484016" w:rsidRPr="00A80FD7" w:rsidRDefault="00484016" w:rsidP="007E2F6A">
      <w:pPr>
        <w:rPr>
          <w:rFonts w:ascii="Times New Roman" w:hAnsi="Times New Roman" w:cs="Times New Roman"/>
        </w:rPr>
      </w:pPr>
    </w:p>
    <w:p w:rsidR="00484016" w:rsidRPr="00A80FD7" w:rsidRDefault="00484016" w:rsidP="007E2F6A">
      <w:pPr>
        <w:rPr>
          <w:rFonts w:ascii="Times New Roman" w:hAnsi="Times New Roman" w:cs="Times New Roman"/>
        </w:rPr>
      </w:pPr>
    </w:p>
    <w:p w:rsidR="007E2F6A" w:rsidRPr="00A80FD7" w:rsidRDefault="007E2F6A" w:rsidP="007E2F6A">
      <w:pPr>
        <w:rPr>
          <w:rFonts w:ascii="Times New Roman" w:hAnsi="Times New Roman" w:cs="Times New Roman"/>
          <w:b/>
          <w:sz w:val="24"/>
          <w:szCs w:val="24"/>
        </w:rPr>
      </w:pPr>
      <w:r w:rsidRPr="00A80FD7">
        <w:rPr>
          <w:rFonts w:ascii="Times New Roman" w:hAnsi="Times New Roman" w:cs="Times New Roman"/>
          <w:b/>
          <w:sz w:val="24"/>
          <w:szCs w:val="24"/>
        </w:rPr>
        <w:t>Katedra i Zakład Chemii Organicznj</w:t>
      </w:r>
    </w:p>
    <w:tbl>
      <w:tblPr>
        <w:tblW w:w="149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977"/>
        <w:gridCol w:w="2268"/>
        <w:gridCol w:w="992"/>
        <w:gridCol w:w="1418"/>
        <w:gridCol w:w="1275"/>
        <w:gridCol w:w="851"/>
        <w:gridCol w:w="850"/>
        <w:gridCol w:w="1276"/>
        <w:gridCol w:w="1276"/>
        <w:gridCol w:w="1249"/>
      </w:tblGrid>
      <w:tr w:rsidR="00A80FD7" w:rsidRPr="00A80FD7" w:rsidTr="005B2B02">
        <w:tc>
          <w:tcPr>
            <w:tcW w:w="538" w:type="dxa"/>
            <w:tcBorders>
              <w:top w:val="single" w:sz="4" w:space="0" w:color="auto"/>
              <w:left w:val="single" w:sz="4" w:space="0" w:color="auto"/>
              <w:bottom w:val="single" w:sz="4" w:space="0" w:color="auto"/>
              <w:right w:val="single" w:sz="4" w:space="0" w:color="auto"/>
            </w:tcBorders>
            <w:vAlign w:val="center"/>
          </w:tcPr>
          <w:p w:rsidR="007E2F6A" w:rsidRPr="00A80FD7" w:rsidRDefault="007E2F6A" w:rsidP="00842E88">
            <w:pPr>
              <w:jc w:val="center"/>
              <w:rPr>
                <w:rFonts w:ascii="Times New Roman" w:hAnsi="Times New Roman" w:cs="Times New Roman"/>
              </w:rPr>
            </w:pPr>
            <w:r w:rsidRPr="00A80FD7">
              <w:rPr>
                <w:rFonts w:ascii="Times New Roman" w:hAnsi="Times New Roman" w:cs="Times New Roman"/>
              </w:rPr>
              <w:t>Lp.</w:t>
            </w:r>
          </w:p>
        </w:tc>
        <w:tc>
          <w:tcPr>
            <w:tcW w:w="2977"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Nazwa przedmiotu</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Prowadzący</w:t>
            </w:r>
          </w:p>
        </w:tc>
        <w:tc>
          <w:tcPr>
            <w:tcW w:w="992"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Rok studiów</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Semestr zimowy / letni</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Forma zajęć</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Liczba godzin</w:t>
            </w:r>
          </w:p>
        </w:tc>
        <w:tc>
          <w:tcPr>
            <w:tcW w:w="850"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Liczba ECTS</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A06BBD">
            <w:pPr>
              <w:rPr>
                <w:rFonts w:ascii="Times New Roman" w:hAnsi="Times New Roman" w:cs="Times New Roman"/>
              </w:rPr>
            </w:pPr>
            <w:r w:rsidRPr="00A80FD7">
              <w:rPr>
                <w:rFonts w:ascii="Times New Roman" w:hAnsi="Times New Roman" w:cs="Times New Roman"/>
              </w:rPr>
              <w:t>Min.</w:t>
            </w:r>
            <w:r w:rsidR="007E2F6A" w:rsidRPr="00A80FD7">
              <w:rPr>
                <w:rFonts w:ascii="Times New Roman" w:hAnsi="Times New Roman" w:cs="Times New Roman"/>
              </w:rPr>
              <w:t>liczba studentów</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Max. liczba studentów</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Kod przedmiotu</w:t>
            </w:r>
          </w:p>
        </w:tc>
      </w:tr>
      <w:tr w:rsidR="00A80FD7" w:rsidRPr="00A80FD7" w:rsidTr="005B2B02">
        <w:tc>
          <w:tcPr>
            <w:tcW w:w="53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22</w:t>
            </w:r>
          </w:p>
        </w:tc>
        <w:tc>
          <w:tcPr>
            <w:tcW w:w="2977" w:type="dxa"/>
            <w:tcBorders>
              <w:top w:val="single" w:sz="4" w:space="0" w:color="auto"/>
              <w:left w:val="single" w:sz="4" w:space="0" w:color="auto"/>
              <w:bottom w:val="single" w:sz="4" w:space="0" w:color="auto"/>
              <w:right w:val="single" w:sz="4" w:space="0" w:color="auto"/>
            </w:tcBorders>
          </w:tcPr>
          <w:p w:rsidR="007E2F6A" w:rsidRPr="00A80FD7" w:rsidRDefault="007E2F6A">
            <w:pPr>
              <w:rPr>
                <w:rFonts w:ascii="Times New Roman" w:hAnsi="Times New Roman" w:cs="Times New Roman"/>
              </w:rPr>
            </w:pPr>
            <w:r w:rsidRPr="00A80FD7">
              <w:rPr>
                <w:rFonts w:ascii="Times New Roman" w:hAnsi="Times New Roman" w:cs="Times New Roman"/>
                <w:iCs/>
              </w:rPr>
              <w:t>Asymetria w chemii organicznej</w:t>
            </w:r>
          </w:p>
        </w:tc>
        <w:tc>
          <w:tcPr>
            <w:tcW w:w="226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dr hab. Alicja Nowaczyk</w:t>
            </w:r>
          </w:p>
        </w:tc>
        <w:tc>
          <w:tcPr>
            <w:tcW w:w="992"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II</w:t>
            </w:r>
          </w:p>
        </w:tc>
        <w:tc>
          <w:tcPr>
            <w:tcW w:w="141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Zimowy/letni</w:t>
            </w:r>
          </w:p>
        </w:tc>
        <w:tc>
          <w:tcPr>
            <w:tcW w:w="1275"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100</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1711-F-WF11-J</w:t>
            </w:r>
          </w:p>
        </w:tc>
      </w:tr>
      <w:tr w:rsidR="00A80FD7" w:rsidRPr="00A80FD7" w:rsidTr="005B2B02">
        <w:tc>
          <w:tcPr>
            <w:tcW w:w="53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23</w:t>
            </w:r>
          </w:p>
        </w:tc>
        <w:tc>
          <w:tcPr>
            <w:tcW w:w="2977"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iCs/>
              </w:rPr>
            </w:pPr>
            <w:r w:rsidRPr="00A80FD7">
              <w:rPr>
                <w:rFonts w:ascii="Times New Roman" w:hAnsi="Times New Roman" w:cs="Times New Roman"/>
              </w:rPr>
              <w:t>Ustalanie struktury związków organicznych</w:t>
            </w:r>
          </w:p>
        </w:tc>
        <w:tc>
          <w:tcPr>
            <w:tcW w:w="226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Dr  Tomasz Kosmalski</w:t>
            </w:r>
          </w:p>
        </w:tc>
        <w:tc>
          <w:tcPr>
            <w:tcW w:w="992"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II</w:t>
            </w:r>
          </w:p>
        </w:tc>
        <w:tc>
          <w:tcPr>
            <w:tcW w:w="141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Zimowy/letni</w:t>
            </w:r>
          </w:p>
        </w:tc>
        <w:tc>
          <w:tcPr>
            <w:tcW w:w="1275"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100</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1711-F-WF83-J</w:t>
            </w:r>
          </w:p>
        </w:tc>
      </w:tr>
    </w:tbl>
    <w:p w:rsidR="007E2F6A" w:rsidRPr="00A80FD7" w:rsidRDefault="007E2F6A" w:rsidP="007E2F6A">
      <w:pPr>
        <w:rPr>
          <w:rFonts w:ascii="Times New Roman" w:hAnsi="Times New Roman" w:cs="Times New Roman"/>
        </w:rPr>
      </w:pPr>
      <w:r w:rsidRPr="00A80FD7">
        <w:rPr>
          <w:rFonts w:ascii="Times New Roman" w:hAnsi="Times New Roman" w:cs="Times New Roman"/>
        </w:rPr>
        <w:tab/>
      </w:r>
    </w:p>
    <w:p w:rsidR="007E2F6A" w:rsidRPr="00A80FD7" w:rsidRDefault="007E2F6A" w:rsidP="007E2F6A">
      <w:pPr>
        <w:rPr>
          <w:rFonts w:ascii="Times New Roman" w:hAnsi="Times New Roman" w:cs="Times New Roman"/>
          <w:b/>
          <w:sz w:val="24"/>
          <w:szCs w:val="24"/>
        </w:rPr>
      </w:pPr>
      <w:r w:rsidRPr="00A80FD7">
        <w:rPr>
          <w:rFonts w:ascii="Times New Roman" w:hAnsi="Times New Roman" w:cs="Times New Roman"/>
          <w:b/>
          <w:sz w:val="24"/>
          <w:szCs w:val="24"/>
        </w:rPr>
        <w:t>Katedra Technologii Postaci Leku</w:t>
      </w:r>
    </w:p>
    <w:tbl>
      <w:tblPr>
        <w:tblW w:w="149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977"/>
        <w:gridCol w:w="2268"/>
        <w:gridCol w:w="992"/>
        <w:gridCol w:w="1418"/>
        <w:gridCol w:w="1275"/>
        <w:gridCol w:w="851"/>
        <w:gridCol w:w="850"/>
        <w:gridCol w:w="1276"/>
        <w:gridCol w:w="1276"/>
        <w:gridCol w:w="1249"/>
      </w:tblGrid>
      <w:tr w:rsidR="00A80FD7" w:rsidRPr="00A80FD7" w:rsidTr="005B2B02">
        <w:tc>
          <w:tcPr>
            <w:tcW w:w="538" w:type="dxa"/>
            <w:tcBorders>
              <w:top w:val="single" w:sz="4" w:space="0" w:color="auto"/>
              <w:left w:val="single" w:sz="4" w:space="0" w:color="auto"/>
              <w:bottom w:val="single" w:sz="4" w:space="0" w:color="auto"/>
              <w:right w:val="single" w:sz="4" w:space="0" w:color="auto"/>
            </w:tcBorders>
            <w:vAlign w:val="center"/>
          </w:tcPr>
          <w:p w:rsidR="007E2F6A" w:rsidRPr="00A80FD7" w:rsidRDefault="007E2F6A" w:rsidP="00842E88">
            <w:pPr>
              <w:jc w:val="center"/>
              <w:rPr>
                <w:rFonts w:ascii="Times New Roman" w:hAnsi="Times New Roman" w:cs="Times New Roman"/>
              </w:rPr>
            </w:pPr>
            <w:r w:rsidRPr="00A80FD7">
              <w:rPr>
                <w:rFonts w:ascii="Times New Roman" w:hAnsi="Times New Roman" w:cs="Times New Roman"/>
              </w:rPr>
              <w:t>Lp.</w:t>
            </w:r>
          </w:p>
        </w:tc>
        <w:tc>
          <w:tcPr>
            <w:tcW w:w="2977"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Nazwa przedmiotu</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Prowadzący</w:t>
            </w:r>
          </w:p>
        </w:tc>
        <w:tc>
          <w:tcPr>
            <w:tcW w:w="992"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Rok studiów</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Semestr zimowy / letni</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Forma zajęć</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Liczba godzin</w:t>
            </w:r>
          </w:p>
        </w:tc>
        <w:tc>
          <w:tcPr>
            <w:tcW w:w="850"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Liczba ECTS</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A06BBD">
            <w:pPr>
              <w:rPr>
                <w:rFonts w:ascii="Times New Roman" w:hAnsi="Times New Roman" w:cs="Times New Roman"/>
              </w:rPr>
            </w:pPr>
            <w:r w:rsidRPr="00A80FD7">
              <w:rPr>
                <w:rFonts w:ascii="Times New Roman" w:hAnsi="Times New Roman" w:cs="Times New Roman"/>
              </w:rPr>
              <w:t xml:space="preserve">Min. </w:t>
            </w:r>
            <w:r w:rsidR="007E2F6A" w:rsidRPr="00A80FD7">
              <w:rPr>
                <w:rFonts w:ascii="Times New Roman" w:hAnsi="Times New Roman" w:cs="Times New Roman"/>
              </w:rPr>
              <w:t>liczba studentów</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Max. liczba studentów</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Kod przedmiotu</w:t>
            </w:r>
          </w:p>
        </w:tc>
      </w:tr>
      <w:tr w:rsidR="007E2F6A" w:rsidRPr="00A80FD7" w:rsidTr="005B2B02">
        <w:tc>
          <w:tcPr>
            <w:tcW w:w="538" w:type="dxa"/>
            <w:tcBorders>
              <w:top w:val="single" w:sz="4" w:space="0" w:color="auto"/>
              <w:left w:val="single" w:sz="4" w:space="0" w:color="auto"/>
              <w:bottom w:val="single" w:sz="4" w:space="0" w:color="auto"/>
              <w:right w:val="single" w:sz="4" w:space="0" w:color="auto"/>
            </w:tcBorders>
          </w:tcPr>
          <w:p w:rsidR="007E2F6A" w:rsidRPr="00A80FD7" w:rsidRDefault="007E2F6A">
            <w:pPr>
              <w:rPr>
                <w:rFonts w:ascii="Times New Roman" w:hAnsi="Times New Roman" w:cs="Times New Roman"/>
              </w:rPr>
            </w:pPr>
            <w:r w:rsidRPr="00A80FD7">
              <w:rPr>
                <w:rFonts w:ascii="Times New Roman" w:hAnsi="Times New Roman" w:cs="Times New Roman"/>
              </w:rPr>
              <w:t>24</w:t>
            </w:r>
          </w:p>
          <w:p w:rsidR="007E2F6A" w:rsidRPr="00A80FD7" w:rsidRDefault="007E2F6A">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Marketing farmaceutyczny</w:t>
            </w:r>
          </w:p>
        </w:tc>
        <w:tc>
          <w:tcPr>
            <w:tcW w:w="226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Prof. dr hab. Jerzy Krysiński</w:t>
            </w:r>
          </w:p>
        </w:tc>
        <w:tc>
          <w:tcPr>
            <w:tcW w:w="992"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sz w:val="24"/>
                <w:szCs w:val="24"/>
              </w:rPr>
            </w:pPr>
            <w:r w:rsidRPr="00A80FD7">
              <w:rPr>
                <w:rFonts w:ascii="Times New Roman" w:hAnsi="Times New Roman" w:cs="Times New Roman"/>
                <w:sz w:val="24"/>
                <w:szCs w:val="24"/>
              </w:rPr>
              <w:t>V</w:t>
            </w:r>
          </w:p>
        </w:tc>
        <w:tc>
          <w:tcPr>
            <w:tcW w:w="141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Zimowy</w:t>
            </w:r>
          </w:p>
        </w:tc>
        <w:tc>
          <w:tcPr>
            <w:tcW w:w="1275"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Wykłady</w:t>
            </w:r>
          </w:p>
        </w:tc>
        <w:tc>
          <w:tcPr>
            <w:tcW w:w="851"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30</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1720-F-WF-MARFAR</w:t>
            </w:r>
          </w:p>
        </w:tc>
      </w:tr>
    </w:tbl>
    <w:p w:rsidR="007E2F6A" w:rsidRPr="00A80FD7" w:rsidRDefault="007E2F6A" w:rsidP="007E2F6A">
      <w:pPr>
        <w:rPr>
          <w:rFonts w:ascii="Times New Roman" w:hAnsi="Times New Roman" w:cs="Times New Roman"/>
        </w:rPr>
      </w:pPr>
    </w:p>
    <w:p w:rsidR="00484016" w:rsidRPr="00A80FD7" w:rsidRDefault="00484016" w:rsidP="007E2F6A">
      <w:pPr>
        <w:rPr>
          <w:rFonts w:ascii="Times New Roman" w:hAnsi="Times New Roman" w:cs="Times New Roman"/>
          <w:sz w:val="24"/>
          <w:szCs w:val="24"/>
        </w:rPr>
      </w:pPr>
    </w:p>
    <w:p w:rsidR="00484016" w:rsidRPr="00A80FD7" w:rsidRDefault="00484016" w:rsidP="007E2F6A">
      <w:pPr>
        <w:rPr>
          <w:rFonts w:ascii="Times New Roman" w:hAnsi="Times New Roman" w:cs="Times New Roman"/>
          <w:sz w:val="24"/>
          <w:szCs w:val="24"/>
        </w:rPr>
      </w:pPr>
    </w:p>
    <w:p w:rsidR="00484016" w:rsidRPr="00A80FD7" w:rsidRDefault="00484016" w:rsidP="007E2F6A">
      <w:pPr>
        <w:rPr>
          <w:rFonts w:ascii="Times New Roman" w:hAnsi="Times New Roman" w:cs="Times New Roman"/>
          <w:sz w:val="24"/>
          <w:szCs w:val="24"/>
        </w:rPr>
      </w:pPr>
    </w:p>
    <w:p w:rsidR="00484016" w:rsidRPr="00A80FD7" w:rsidRDefault="00484016" w:rsidP="007E2F6A">
      <w:pPr>
        <w:rPr>
          <w:rFonts w:ascii="Times New Roman" w:hAnsi="Times New Roman" w:cs="Times New Roman"/>
          <w:sz w:val="24"/>
          <w:szCs w:val="24"/>
        </w:rPr>
      </w:pPr>
    </w:p>
    <w:p w:rsidR="00484016" w:rsidRPr="00A80FD7" w:rsidRDefault="00484016" w:rsidP="007E2F6A">
      <w:pPr>
        <w:rPr>
          <w:rFonts w:ascii="Times New Roman" w:hAnsi="Times New Roman" w:cs="Times New Roman"/>
          <w:sz w:val="24"/>
          <w:szCs w:val="24"/>
        </w:rPr>
      </w:pPr>
    </w:p>
    <w:p w:rsidR="00484016" w:rsidRPr="00A80FD7" w:rsidRDefault="00484016" w:rsidP="007E2F6A">
      <w:pPr>
        <w:rPr>
          <w:rFonts w:ascii="Times New Roman" w:hAnsi="Times New Roman" w:cs="Times New Roman"/>
          <w:sz w:val="24"/>
          <w:szCs w:val="24"/>
        </w:rPr>
      </w:pPr>
    </w:p>
    <w:p w:rsidR="007E2F6A" w:rsidRPr="00A80FD7" w:rsidRDefault="007E2F6A" w:rsidP="007E2F6A">
      <w:pPr>
        <w:rPr>
          <w:rFonts w:ascii="Times New Roman" w:hAnsi="Times New Roman" w:cs="Times New Roman"/>
          <w:b/>
          <w:sz w:val="24"/>
          <w:szCs w:val="24"/>
        </w:rPr>
      </w:pPr>
      <w:r w:rsidRPr="00A80FD7">
        <w:rPr>
          <w:rFonts w:ascii="Times New Roman" w:hAnsi="Times New Roman" w:cs="Times New Roman"/>
          <w:b/>
          <w:sz w:val="24"/>
          <w:szCs w:val="24"/>
        </w:rPr>
        <w:t>Katedra i Zakład Propedeutyki Medycyny</w:t>
      </w:r>
    </w:p>
    <w:tbl>
      <w:tblPr>
        <w:tblW w:w="149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977"/>
        <w:gridCol w:w="2268"/>
        <w:gridCol w:w="992"/>
        <w:gridCol w:w="1418"/>
        <w:gridCol w:w="1275"/>
        <w:gridCol w:w="851"/>
        <w:gridCol w:w="850"/>
        <w:gridCol w:w="1276"/>
        <w:gridCol w:w="1276"/>
        <w:gridCol w:w="1249"/>
      </w:tblGrid>
      <w:tr w:rsidR="00A80FD7" w:rsidRPr="00A80FD7" w:rsidTr="005B2B02">
        <w:tc>
          <w:tcPr>
            <w:tcW w:w="538" w:type="dxa"/>
            <w:tcBorders>
              <w:top w:val="single" w:sz="4" w:space="0" w:color="auto"/>
              <w:left w:val="single" w:sz="4" w:space="0" w:color="auto"/>
              <w:bottom w:val="single" w:sz="4" w:space="0" w:color="auto"/>
              <w:right w:val="single" w:sz="4" w:space="0" w:color="auto"/>
            </w:tcBorders>
            <w:vAlign w:val="center"/>
          </w:tcPr>
          <w:p w:rsidR="007E2F6A" w:rsidRPr="00A80FD7" w:rsidRDefault="007E2F6A">
            <w:pPr>
              <w:rPr>
                <w:rFonts w:ascii="Times New Roman" w:hAnsi="Times New Roman" w:cs="Times New Roman"/>
              </w:rPr>
            </w:pPr>
            <w:r w:rsidRPr="00A80FD7">
              <w:rPr>
                <w:rFonts w:ascii="Times New Roman" w:hAnsi="Times New Roman" w:cs="Times New Roman"/>
              </w:rPr>
              <w:t>Lp.</w:t>
            </w:r>
          </w:p>
        </w:tc>
        <w:tc>
          <w:tcPr>
            <w:tcW w:w="2977"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Nazwa przedmiotu</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Prowadzący</w:t>
            </w:r>
          </w:p>
        </w:tc>
        <w:tc>
          <w:tcPr>
            <w:tcW w:w="992"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Rok studiów</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Semestr zimowy / letni</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Forma zajęć</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Liczba godzin</w:t>
            </w:r>
          </w:p>
        </w:tc>
        <w:tc>
          <w:tcPr>
            <w:tcW w:w="850"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Liczba ECTS</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842E88">
            <w:pPr>
              <w:rPr>
                <w:rFonts w:ascii="Times New Roman" w:hAnsi="Times New Roman" w:cs="Times New Roman"/>
              </w:rPr>
            </w:pPr>
            <w:r w:rsidRPr="00A80FD7">
              <w:rPr>
                <w:rFonts w:ascii="Times New Roman" w:hAnsi="Times New Roman" w:cs="Times New Roman"/>
              </w:rPr>
              <w:t xml:space="preserve">Min. </w:t>
            </w:r>
            <w:r w:rsidR="007E2F6A" w:rsidRPr="00A80FD7">
              <w:rPr>
                <w:rFonts w:ascii="Times New Roman" w:hAnsi="Times New Roman" w:cs="Times New Roman"/>
              </w:rPr>
              <w:t>liczba studentów</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Max. liczba studentów</w:t>
            </w:r>
          </w:p>
        </w:tc>
        <w:tc>
          <w:tcPr>
            <w:tcW w:w="1249"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Kod przedmiotu</w:t>
            </w:r>
          </w:p>
        </w:tc>
      </w:tr>
      <w:tr w:rsidR="007E2F6A" w:rsidRPr="00A80FD7" w:rsidTr="005B2B02">
        <w:tc>
          <w:tcPr>
            <w:tcW w:w="538" w:type="dxa"/>
            <w:tcBorders>
              <w:top w:val="single" w:sz="4" w:space="0" w:color="auto"/>
              <w:left w:val="single" w:sz="4" w:space="0" w:color="auto"/>
              <w:bottom w:val="single" w:sz="4" w:space="0" w:color="auto"/>
              <w:right w:val="single" w:sz="4" w:space="0" w:color="auto"/>
            </w:tcBorders>
            <w:vAlign w:val="center"/>
          </w:tcPr>
          <w:p w:rsidR="007E2F6A" w:rsidRPr="00A80FD7" w:rsidRDefault="007E2F6A">
            <w:pPr>
              <w:rPr>
                <w:rFonts w:ascii="Times New Roman" w:hAnsi="Times New Roman" w:cs="Times New Roman"/>
              </w:rPr>
            </w:pPr>
          </w:p>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2977"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Profilaktyka zakażeń w farmacji. Rola farmaceuty w terapii zakażeń</w:t>
            </w:r>
          </w:p>
        </w:tc>
        <w:tc>
          <w:tcPr>
            <w:tcW w:w="2268" w:type="dxa"/>
            <w:tcBorders>
              <w:top w:val="single" w:sz="4" w:space="0" w:color="auto"/>
              <w:left w:val="single" w:sz="4" w:space="0" w:color="auto"/>
              <w:bottom w:val="single" w:sz="4" w:space="0" w:color="auto"/>
              <w:right w:val="single" w:sz="4" w:space="0" w:color="auto"/>
            </w:tcBorders>
            <w:vAlign w:val="center"/>
            <w:hideMark/>
          </w:tcPr>
          <w:p w:rsidR="005B2B02" w:rsidRPr="00A80FD7" w:rsidRDefault="007E2F6A">
            <w:pPr>
              <w:rPr>
                <w:rFonts w:ascii="Times New Roman" w:hAnsi="Times New Roman" w:cs="Times New Roman"/>
              </w:rPr>
            </w:pPr>
            <w:r w:rsidRPr="00A80FD7">
              <w:rPr>
                <w:rFonts w:ascii="Times New Roman" w:hAnsi="Times New Roman" w:cs="Times New Roman"/>
              </w:rPr>
              <w:t>Dr Aleksander De</w:t>
            </w:r>
            <w:r w:rsidR="005B2B02" w:rsidRPr="00A80FD7">
              <w:rPr>
                <w:rFonts w:ascii="Times New Roman" w:hAnsi="Times New Roman" w:cs="Times New Roman"/>
              </w:rPr>
              <w:t xml:space="preserve">ptuła </w:t>
            </w:r>
          </w:p>
          <w:p w:rsidR="007E2F6A" w:rsidRPr="00A80FD7" w:rsidRDefault="007E2F6A">
            <w:pPr>
              <w:rPr>
                <w:rFonts w:ascii="Times New Roman" w:hAnsi="Times New Roman" w:cs="Times New Roman"/>
              </w:rPr>
            </w:pPr>
            <w:r w:rsidRPr="00A80FD7">
              <w:rPr>
                <w:rFonts w:ascii="Times New Roman" w:hAnsi="Times New Roman" w:cs="Times New Roman"/>
                <w:u w:val="single"/>
              </w:rPr>
              <w:t xml:space="preserve"> (K i Z Propedeutyki)</w:t>
            </w:r>
          </w:p>
          <w:p w:rsidR="007E2F6A" w:rsidRPr="00A80FD7" w:rsidRDefault="007E2F6A">
            <w:pPr>
              <w:rPr>
                <w:rFonts w:ascii="Times New Roman" w:hAnsi="Times New Roman" w:cs="Times New Roman"/>
              </w:rPr>
            </w:pPr>
            <w:r w:rsidRPr="00A80FD7">
              <w:rPr>
                <w:rFonts w:ascii="Times New Roman" w:hAnsi="Times New Roman" w:cs="Times New Roman"/>
              </w:rPr>
              <w:t>Dr n. med. Joanna Kwiecińska-Piróg</w:t>
            </w:r>
          </w:p>
          <w:p w:rsidR="007E2F6A" w:rsidRPr="00A80FD7" w:rsidRDefault="007E2F6A">
            <w:pPr>
              <w:rPr>
                <w:rFonts w:ascii="Times New Roman" w:hAnsi="Times New Roman" w:cs="Times New Roman"/>
              </w:rPr>
            </w:pPr>
            <w:r w:rsidRPr="00A80FD7">
              <w:rPr>
                <w:rFonts w:ascii="Times New Roman" w:hAnsi="Times New Roman" w:cs="Times New Roman"/>
              </w:rPr>
              <w:t xml:space="preserve">Dr n. med. Małgorzata Prażyńska </w:t>
            </w:r>
          </w:p>
          <w:p w:rsidR="007E2F6A" w:rsidRPr="00A80FD7" w:rsidRDefault="007E2F6A">
            <w:pPr>
              <w:rPr>
                <w:rFonts w:ascii="Times New Roman" w:hAnsi="Times New Roman" w:cs="Times New Roman"/>
                <w:u w:val="single"/>
              </w:rPr>
            </w:pPr>
            <w:r w:rsidRPr="00A80FD7">
              <w:rPr>
                <w:rFonts w:ascii="Times New Roman" w:hAnsi="Times New Roman" w:cs="Times New Roman"/>
              </w:rPr>
              <w:t xml:space="preserve">Dr n. med. Tomasz Bogiel </w:t>
            </w:r>
          </w:p>
          <w:p w:rsidR="007E2F6A" w:rsidRPr="00A80FD7" w:rsidRDefault="007E2F6A">
            <w:pPr>
              <w:rPr>
                <w:rFonts w:ascii="Times New Roman" w:hAnsi="Times New Roman" w:cs="Times New Roman"/>
                <w:u w:val="single"/>
              </w:rPr>
            </w:pPr>
            <w:r w:rsidRPr="00A80FD7">
              <w:rPr>
                <w:rFonts w:ascii="Times New Roman" w:hAnsi="Times New Roman" w:cs="Times New Roman"/>
                <w:u w:val="single"/>
              </w:rPr>
              <w:t xml:space="preserve"> (K i Z Mikrobiologii)</w:t>
            </w:r>
          </w:p>
        </w:tc>
        <w:tc>
          <w:tcPr>
            <w:tcW w:w="992" w:type="dxa"/>
            <w:tcBorders>
              <w:top w:val="single" w:sz="4" w:space="0" w:color="auto"/>
              <w:left w:val="single" w:sz="4" w:space="0" w:color="auto"/>
              <w:bottom w:val="single" w:sz="4" w:space="0" w:color="auto"/>
              <w:right w:val="single" w:sz="4" w:space="0" w:color="auto"/>
            </w:tcBorders>
            <w:vAlign w:val="center"/>
          </w:tcPr>
          <w:p w:rsidR="007E2F6A" w:rsidRPr="00A80FD7" w:rsidRDefault="007E2F6A">
            <w:pPr>
              <w:rPr>
                <w:rFonts w:ascii="Times New Roman" w:hAnsi="Times New Roman" w:cs="Times New Roman"/>
              </w:rPr>
            </w:pPr>
            <w:r w:rsidRPr="00A80FD7">
              <w:rPr>
                <w:rFonts w:ascii="Times New Roman" w:hAnsi="Times New Roman" w:cs="Times New Roman"/>
              </w:rPr>
              <w:t>IV lub V rok</w:t>
            </w:r>
          </w:p>
          <w:p w:rsidR="007E2F6A" w:rsidRPr="00A80FD7" w:rsidRDefault="007E2F6A">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Letni</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Semina</w:t>
            </w:r>
            <w:r w:rsidR="005B2B02" w:rsidRPr="00A80FD7">
              <w:rPr>
                <w:rFonts w:ascii="Times New Roman" w:hAnsi="Times New Roman" w:cs="Times New Roman"/>
              </w:rPr>
              <w:t>-</w:t>
            </w:r>
            <w:r w:rsidRPr="00A80FD7">
              <w:rPr>
                <w:rFonts w:ascii="Times New Roman" w:hAnsi="Times New Roman" w:cs="Times New Roman"/>
              </w:rPr>
              <w:t>rium 8 godz.</w:t>
            </w:r>
          </w:p>
          <w:p w:rsidR="007E2F6A" w:rsidRPr="00A80FD7" w:rsidRDefault="007E2F6A">
            <w:pPr>
              <w:rPr>
                <w:rFonts w:ascii="Times New Roman" w:hAnsi="Times New Roman" w:cs="Times New Roman"/>
              </w:rPr>
            </w:pPr>
            <w:r w:rsidRPr="00A80FD7">
              <w:rPr>
                <w:rFonts w:ascii="Times New Roman" w:hAnsi="Times New Roman" w:cs="Times New Roman"/>
              </w:rPr>
              <w:t>Laborato</w:t>
            </w:r>
            <w:r w:rsidR="005B2B02" w:rsidRPr="00A80FD7">
              <w:rPr>
                <w:rFonts w:ascii="Times New Roman" w:hAnsi="Times New Roman" w:cs="Times New Roman"/>
              </w:rPr>
              <w:t>-</w:t>
            </w:r>
            <w:r w:rsidRPr="00A80FD7">
              <w:rPr>
                <w:rFonts w:ascii="Times New Roman" w:hAnsi="Times New Roman" w:cs="Times New Roman"/>
              </w:rPr>
              <w:t>rium – 7 godz.</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 xml:space="preserve">15 </w:t>
            </w:r>
          </w:p>
        </w:tc>
        <w:tc>
          <w:tcPr>
            <w:tcW w:w="850"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7E2F6A" w:rsidRPr="00A80FD7" w:rsidRDefault="007E2F6A">
            <w:pPr>
              <w:rPr>
                <w:rFonts w:ascii="Times New Roman" w:hAnsi="Times New Roman" w:cs="Times New Roman"/>
              </w:rPr>
            </w:pPr>
            <w:r w:rsidRPr="00A80FD7">
              <w:rPr>
                <w:rFonts w:ascii="Times New Roman" w:hAnsi="Times New Roman" w:cs="Times New Roman"/>
              </w:rPr>
              <w:t>Semina</w:t>
            </w:r>
            <w:r w:rsidR="005B2B02" w:rsidRPr="00A80FD7">
              <w:rPr>
                <w:rFonts w:ascii="Times New Roman" w:hAnsi="Times New Roman" w:cs="Times New Roman"/>
              </w:rPr>
              <w:t>-</w:t>
            </w:r>
            <w:r w:rsidRPr="00A80FD7">
              <w:rPr>
                <w:rFonts w:ascii="Times New Roman" w:hAnsi="Times New Roman" w:cs="Times New Roman"/>
              </w:rPr>
              <w:t>rium 25 osób</w:t>
            </w:r>
          </w:p>
          <w:p w:rsidR="007E2F6A" w:rsidRPr="00A80FD7" w:rsidRDefault="007E2F6A">
            <w:pPr>
              <w:rPr>
                <w:rFonts w:ascii="Times New Roman" w:hAnsi="Times New Roman" w:cs="Times New Roman"/>
              </w:rPr>
            </w:pPr>
          </w:p>
          <w:p w:rsidR="007E2F6A" w:rsidRPr="00A80FD7" w:rsidRDefault="007E2F6A">
            <w:pPr>
              <w:rPr>
                <w:rFonts w:ascii="Times New Roman" w:hAnsi="Times New Roman" w:cs="Times New Roman"/>
              </w:rPr>
            </w:pPr>
            <w:r w:rsidRPr="00A80FD7">
              <w:rPr>
                <w:rFonts w:ascii="Times New Roman" w:hAnsi="Times New Roman" w:cs="Times New Roman"/>
              </w:rPr>
              <w:t>Laborato</w:t>
            </w:r>
            <w:r w:rsidR="005B2B02" w:rsidRPr="00A80FD7">
              <w:rPr>
                <w:rFonts w:ascii="Times New Roman" w:hAnsi="Times New Roman" w:cs="Times New Roman"/>
              </w:rPr>
              <w:t>-</w:t>
            </w:r>
            <w:r w:rsidRPr="00A80FD7">
              <w:rPr>
                <w:rFonts w:ascii="Times New Roman" w:hAnsi="Times New Roman" w:cs="Times New Roman"/>
              </w:rPr>
              <w:t>rium 8 osób</w:t>
            </w:r>
          </w:p>
        </w:tc>
        <w:tc>
          <w:tcPr>
            <w:tcW w:w="1276" w:type="dxa"/>
            <w:tcBorders>
              <w:top w:val="single" w:sz="4" w:space="0" w:color="auto"/>
              <w:left w:val="single" w:sz="4" w:space="0" w:color="auto"/>
              <w:bottom w:val="single" w:sz="4" w:space="0" w:color="auto"/>
              <w:right w:val="single" w:sz="4" w:space="0" w:color="auto"/>
            </w:tcBorders>
            <w:vAlign w:val="center"/>
          </w:tcPr>
          <w:p w:rsidR="007E2F6A" w:rsidRPr="00A80FD7" w:rsidRDefault="007E2F6A">
            <w:pPr>
              <w:rPr>
                <w:rFonts w:ascii="Times New Roman" w:hAnsi="Times New Roman" w:cs="Times New Roman"/>
              </w:rPr>
            </w:pPr>
            <w:r w:rsidRPr="00A80FD7">
              <w:rPr>
                <w:rFonts w:ascii="Times New Roman" w:hAnsi="Times New Roman" w:cs="Times New Roman"/>
              </w:rPr>
              <w:t>Semina</w:t>
            </w:r>
            <w:r w:rsidR="005B2B02" w:rsidRPr="00A80FD7">
              <w:rPr>
                <w:rFonts w:ascii="Times New Roman" w:hAnsi="Times New Roman" w:cs="Times New Roman"/>
              </w:rPr>
              <w:t>-</w:t>
            </w:r>
            <w:r w:rsidRPr="00A80FD7">
              <w:rPr>
                <w:rFonts w:ascii="Times New Roman" w:hAnsi="Times New Roman" w:cs="Times New Roman"/>
              </w:rPr>
              <w:t>rium 25 osób</w:t>
            </w:r>
          </w:p>
          <w:p w:rsidR="007E2F6A" w:rsidRPr="00A80FD7" w:rsidRDefault="007E2F6A">
            <w:pPr>
              <w:rPr>
                <w:rFonts w:ascii="Times New Roman" w:hAnsi="Times New Roman" w:cs="Times New Roman"/>
              </w:rPr>
            </w:pPr>
          </w:p>
          <w:p w:rsidR="007E2F6A" w:rsidRPr="00A80FD7" w:rsidRDefault="007E2F6A">
            <w:pPr>
              <w:rPr>
                <w:rFonts w:ascii="Times New Roman" w:hAnsi="Times New Roman" w:cs="Times New Roman"/>
              </w:rPr>
            </w:pPr>
            <w:r w:rsidRPr="00A80FD7">
              <w:rPr>
                <w:rFonts w:ascii="Times New Roman" w:hAnsi="Times New Roman" w:cs="Times New Roman"/>
              </w:rPr>
              <w:t>Laborato</w:t>
            </w:r>
            <w:r w:rsidR="005B2B02" w:rsidRPr="00A80FD7">
              <w:rPr>
                <w:rFonts w:ascii="Times New Roman" w:hAnsi="Times New Roman" w:cs="Times New Roman"/>
              </w:rPr>
              <w:t>-</w:t>
            </w:r>
            <w:r w:rsidRPr="00A80FD7">
              <w:rPr>
                <w:rFonts w:ascii="Times New Roman" w:hAnsi="Times New Roman" w:cs="Times New Roman"/>
              </w:rPr>
              <w:t>rium 15 osób</w:t>
            </w:r>
          </w:p>
        </w:tc>
        <w:tc>
          <w:tcPr>
            <w:tcW w:w="1249"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1718-F-WF-PROFZAK</w:t>
            </w:r>
          </w:p>
        </w:tc>
      </w:tr>
    </w:tbl>
    <w:p w:rsidR="007E2F6A" w:rsidRPr="00A80FD7" w:rsidRDefault="007E2F6A" w:rsidP="007E2F6A">
      <w:pPr>
        <w:rPr>
          <w:rFonts w:ascii="Times New Roman" w:hAnsi="Times New Roman" w:cs="Times New Roman"/>
        </w:rPr>
      </w:pPr>
    </w:p>
    <w:p w:rsidR="00BD0B45" w:rsidRPr="00A80FD7" w:rsidRDefault="00BD0B45" w:rsidP="007E2F6A">
      <w:pPr>
        <w:rPr>
          <w:rFonts w:ascii="Times New Roman" w:hAnsi="Times New Roman" w:cs="Times New Roman"/>
          <w:b/>
        </w:rPr>
      </w:pPr>
    </w:p>
    <w:p w:rsidR="00BD0B45" w:rsidRPr="00A80FD7" w:rsidRDefault="00BD0B45" w:rsidP="007E2F6A">
      <w:pPr>
        <w:rPr>
          <w:rFonts w:ascii="Times New Roman" w:hAnsi="Times New Roman" w:cs="Times New Roman"/>
          <w:b/>
        </w:rPr>
      </w:pPr>
    </w:p>
    <w:p w:rsidR="00BD0B45" w:rsidRPr="00A80FD7" w:rsidRDefault="00BD0B45" w:rsidP="007E2F6A">
      <w:pPr>
        <w:rPr>
          <w:rFonts w:ascii="Times New Roman" w:hAnsi="Times New Roman" w:cs="Times New Roman"/>
          <w:b/>
        </w:rPr>
      </w:pPr>
    </w:p>
    <w:p w:rsidR="00BD0B45" w:rsidRPr="00A80FD7" w:rsidRDefault="00BD0B45" w:rsidP="007E2F6A">
      <w:pPr>
        <w:rPr>
          <w:rFonts w:ascii="Times New Roman" w:hAnsi="Times New Roman" w:cs="Times New Roman"/>
          <w:b/>
        </w:rPr>
      </w:pPr>
    </w:p>
    <w:p w:rsidR="00BD0B45" w:rsidRPr="00A80FD7" w:rsidRDefault="00BD0B45" w:rsidP="007E2F6A">
      <w:pPr>
        <w:rPr>
          <w:rFonts w:ascii="Times New Roman" w:hAnsi="Times New Roman" w:cs="Times New Roman"/>
          <w:b/>
        </w:rPr>
      </w:pPr>
    </w:p>
    <w:p w:rsidR="00BD0B45" w:rsidRPr="00A80FD7" w:rsidRDefault="00BD0B45" w:rsidP="007E2F6A">
      <w:pPr>
        <w:rPr>
          <w:rFonts w:ascii="Times New Roman" w:hAnsi="Times New Roman" w:cs="Times New Roman"/>
          <w:b/>
        </w:rPr>
      </w:pPr>
    </w:p>
    <w:p w:rsidR="00BD0B45" w:rsidRPr="00A80FD7" w:rsidRDefault="00BD0B45" w:rsidP="007E2F6A">
      <w:pPr>
        <w:rPr>
          <w:rFonts w:ascii="Times New Roman" w:hAnsi="Times New Roman" w:cs="Times New Roman"/>
          <w:b/>
        </w:rPr>
      </w:pPr>
    </w:p>
    <w:p w:rsidR="00BD0B45" w:rsidRPr="00A80FD7" w:rsidRDefault="00BD0B45" w:rsidP="007E2F6A">
      <w:pPr>
        <w:rPr>
          <w:rFonts w:ascii="Times New Roman" w:hAnsi="Times New Roman" w:cs="Times New Roman"/>
          <w:b/>
        </w:rPr>
      </w:pPr>
    </w:p>
    <w:p w:rsidR="00BD0B45" w:rsidRPr="00A80FD7" w:rsidRDefault="00BD0B45" w:rsidP="007E2F6A">
      <w:pPr>
        <w:rPr>
          <w:rFonts w:ascii="Times New Roman" w:hAnsi="Times New Roman" w:cs="Times New Roman"/>
          <w:b/>
        </w:rPr>
      </w:pPr>
    </w:p>
    <w:p w:rsidR="007E2F6A" w:rsidRPr="00A80FD7" w:rsidRDefault="007E2F6A" w:rsidP="007E2F6A">
      <w:pPr>
        <w:rPr>
          <w:rFonts w:ascii="Times New Roman" w:hAnsi="Times New Roman" w:cs="Times New Roman"/>
          <w:b/>
        </w:rPr>
      </w:pPr>
      <w:r w:rsidRPr="00A80FD7">
        <w:rPr>
          <w:rFonts w:ascii="Times New Roman" w:hAnsi="Times New Roman" w:cs="Times New Roman"/>
          <w:b/>
        </w:rPr>
        <w:t>Katedra i Zakład Mikrobiologii</w:t>
      </w:r>
    </w:p>
    <w:tbl>
      <w:tblPr>
        <w:tblW w:w="149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977"/>
        <w:gridCol w:w="2268"/>
        <w:gridCol w:w="992"/>
        <w:gridCol w:w="1418"/>
        <w:gridCol w:w="1275"/>
        <w:gridCol w:w="851"/>
        <w:gridCol w:w="850"/>
        <w:gridCol w:w="1276"/>
        <w:gridCol w:w="1276"/>
        <w:gridCol w:w="1249"/>
      </w:tblGrid>
      <w:tr w:rsidR="00A80FD7" w:rsidRPr="00A80FD7" w:rsidTr="005B2B02">
        <w:tc>
          <w:tcPr>
            <w:tcW w:w="538" w:type="dxa"/>
            <w:tcBorders>
              <w:top w:val="single" w:sz="4" w:space="0" w:color="auto"/>
              <w:left w:val="single" w:sz="4" w:space="0" w:color="auto"/>
              <w:bottom w:val="single" w:sz="4" w:space="0" w:color="auto"/>
              <w:right w:val="single" w:sz="4" w:space="0" w:color="auto"/>
            </w:tcBorders>
            <w:vAlign w:val="center"/>
          </w:tcPr>
          <w:p w:rsidR="007E2F6A" w:rsidRPr="00A80FD7" w:rsidRDefault="007E2F6A" w:rsidP="00842E88">
            <w:pPr>
              <w:jc w:val="center"/>
              <w:rPr>
                <w:rFonts w:ascii="Times New Roman" w:hAnsi="Times New Roman" w:cs="Times New Roman"/>
              </w:rPr>
            </w:pPr>
            <w:r w:rsidRPr="00A80FD7">
              <w:rPr>
                <w:rFonts w:ascii="Times New Roman" w:hAnsi="Times New Roman" w:cs="Times New Roman"/>
              </w:rPr>
              <w:t>Lp.</w:t>
            </w:r>
          </w:p>
        </w:tc>
        <w:tc>
          <w:tcPr>
            <w:tcW w:w="2977"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Nazwa przedmiotu</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Prowadzący</w:t>
            </w:r>
          </w:p>
        </w:tc>
        <w:tc>
          <w:tcPr>
            <w:tcW w:w="992"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Rok studiów</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Semestr zimowy / letni</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Forma zajęć</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Liczba godzin</w:t>
            </w:r>
          </w:p>
        </w:tc>
        <w:tc>
          <w:tcPr>
            <w:tcW w:w="850"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Liczba ECTS</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842E88">
            <w:pPr>
              <w:rPr>
                <w:rFonts w:ascii="Times New Roman" w:hAnsi="Times New Roman" w:cs="Times New Roman"/>
              </w:rPr>
            </w:pPr>
            <w:r w:rsidRPr="00A80FD7">
              <w:rPr>
                <w:rFonts w:ascii="Times New Roman" w:hAnsi="Times New Roman" w:cs="Times New Roman"/>
              </w:rPr>
              <w:t>Min.</w:t>
            </w:r>
            <w:r w:rsidR="007E2F6A" w:rsidRPr="00A80FD7">
              <w:rPr>
                <w:rFonts w:ascii="Times New Roman" w:hAnsi="Times New Roman" w:cs="Times New Roman"/>
              </w:rPr>
              <w:t>liczba studentów</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Max. liczba studentów</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Kod przedmiotu</w:t>
            </w:r>
          </w:p>
        </w:tc>
      </w:tr>
      <w:tr w:rsidR="00A80FD7" w:rsidRPr="00A80FD7" w:rsidTr="005B2B02">
        <w:tc>
          <w:tcPr>
            <w:tcW w:w="538" w:type="dxa"/>
            <w:tcBorders>
              <w:top w:val="single" w:sz="4" w:space="0" w:color="auto"/>
              <w:left w:val="single" w:sz="4" w:space="0" w:color="auto"/>
              <w:bottom w:val="single" w:sz="4" w:space="0" w:color="auto"/>
              <w:right w:val="single" w:sz="4" w:space="0" w:color="auto"/>
            </w:tcBorders>
          </w:tcPr>
          <w:p w:rsidR="007E2F6A" w:rsidRPr="00A80FD7" w:rsidRDefault="007E2F6A">
            <w:pPr>
              <w:rPr>
                <w:rFonts w:ascii="Times New Roman" w:hAnsi="Times New Roman" w:cs="Times New Roman"/>
              </w:rPr>
            </w:pPr>
          </w:p>
          <w:p w:rsidR="007E2F6A" w:rsidRPr="00A80FD7" w:rsidRDefault="007E2F6A">
            <w:pPr>
              <w:rPr>
                <w:rFonts w:ascii="Times New Roman" w:hAnsi="Times New Roman" w:cs="Times New Roman"/>
              </w:rPr>
            </w:pPr>
            <w:r w:rsidRPr="00A80FD7">
              <w:rPr>
                <w:rFonts w:ascii="Times New Roman" w:hAnsi="Times New Roman" w:cs="Times New Roman"/>
              </w:rPr>
              <w:t>26</w:t>
            </w:r>
          </w:p>
        </w:tc>
        <w:tc>
          <w:tcPr>
            <w:tcW w:w="2977" w:type="dxa"/>
            <w:tcBorders>
              <w:top w:val="single" w:sz="4" w:space="0" w:color="auto"/>
              <w:left w:val="single" w:sz="4" w:space="0" w:color="auto"/>
              <w:bottom w:val="single" w:sz="4" w:space="0" w:color="auto"/>
              <w:right w:val="single" w:sz="4" w:space="0" w:color="auto"/>
            </w:tcBorders>
            <w:vAlign w:val="center"/>
          </w:tcPr>
          <w:p w:rsidR="007E2F6A" w:rsidRPr="00A80FD7" w:rsidRDefault="007E2F6A">
            <w:pPr>
              <w:rPr>
                <w:rFonts w:ascii="Times New Roman" w:hAnsi="Times New Roman" w:cs="Times New Roman"/>
              </w:rPr>
            </w:pPr>
            <w:r w:rsidRPr="00A80FD7">
              <w:rPr>
                <w:rFonts w:ascii="Times New Roman" w:hAnsi="Times New Roman" w:cs="Times New Roman"/>
              </w:rPr>
              <w:t xml:space="preserve">Bezpieczeństwo mikrobiologiczne wody, żywności i środowiska pracy </w:t>
            </w:r>
          </w:p>
          <w:p w:rsidR="007E2F6A" w:rsidRPr="00A80FD7" w:rsidRDefault="007E2F6A">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Dr Krzysztof Skowron</w:t>
            </w:r>
          </w:p>
          <w:p w:rsidR="007E2F6A" w:rsidRPr="00A80FD7" w:rsidRDefault="007E2F6A">
            <w:pPr>
              <w:rPr>
                <w:rFonts w:ascii="Times New Roman" w:hAnsi="Times New Roman" w:cs="Times New Roman"/>
                <w:lang w:val="nb-NO"/>
              </w:rPr>
            </w:pPr>
            <w:r w:rsidRPr="00A80FD7">
              <w:rPr>
                <w:rFonts w:ascii="Times New Roman" w:hAnsi="Times New Roman" w:cs="Times New Roman"/>
                <w:lang w:val="nb-NO"/>
              </w:rPr>
              <w:t>Dr  Anna Budzyńska</w:t>
            </w:r>
          </w:p>
          <w:p w:rsidR="007E2F6A" w:rsidRPr="00A80FD7" w:rsidRDefault="007E2F6A">
            <w:pPr>
              <w:rPr>
                <w:rFonts w:ascii="Times New Roman" w:hAnsi="Times New Roman" w:cs="Times New Roman"/>
              </w:rPr>
            </w:pPr>
            <w:r w:rsidRPr="00A80FD7">
              <w:rPr>
                <w:rFonts w:ascii="Times New Roman" w:hAnsi="Times New Roman" w:cs="Times New Roman"/>
                <w:lang w:val="nb-NO"/>
              </w:rPr>
              <w:t xml:space="preserve">Dr </w:t>
            </w:r>
            <w:r w:rsidRPr="00A80FD7">
              <w:rPr>
                <w:rFonts w:ascii="Times New Roman" w:hAnsi="Times New Roman" w:cs="Times New Roman"/>
              </w:rPr>
              <w:t>Joanna Kwiecińska-Piróg</w:t>
            </w:r>
          </w:p>
          <w:p w:rsidR="007E2F6A" w:rsidRPr="00A80FD7" w:rsidRDefault="007E2F6A">
            <w:pPr>
              <w:rPr>
                <w:rFonts w:ascii="Times New Roman" w:hAnsi="Times New Roman" w:cs="Times New Roman"/>
              </w:rPr>
            </w:pPr>
            <w:r w:rsidRPr="00A80FD7">
              <w:rPr>
                <w:rFonts w:ascii="Times New Roman" w:hAnsi="Times New Roman" w:cs="Times New Roman"/>
              </w:rPr>
              <w:t>Dr  n. med. Małgorzata Prażyńska</w:t>
            </w:r>
          </w:p>
        </w:tc>
        <w:tc>
          <w:tcPr>
            <w:tcW w:w="992"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IV, V</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Letni</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Bez limitu</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1716-F-WF-BEZMIKWZS</w:t>
            </w:r>
          </w:p>
        </w:tc>
      </w:tr>
      <w:tr w:rsidR="00A80FD7" w:rsidRPr="00A80FD7" w:rsidTr="005B2B02">
        <w:tc>
          <w:tcPr>
            <w:tcW w:w="538" w:type="dxa"/>
            <w:tcBorders>
              <w:top w:val="single" w:sz="4" w:space="0" w:color="auto"/>
              <w:left w:val="single" w:sz="4" w:space="0" w:color="auto"/>
              <w:bottom w:val="single" w:sz="4" w:space="0" w:color="auto"/>
              <w:right w:val="single" w:sz="4" w:space="0" w:color="auto"/>
            </w:tcBorders>
          </w:tcPr>
          <w:p w:rsidR="00DA117A" w:rsidRPr="00A80FD7" w:rsidRDefault="00DA117A">
            <w:pPr>
              <w:rPr>
                <w:rFonts w:ascii="Times New Roman" w:hAnsi="Times New Roman" w:cs="Times New Roman"/>
              </w:rPr>
            </w:pPr>
          </w:p>
          <w:p w:rsidR="007E2F6A" w:rsidRPr="00A80FD7" w:rsidRDefault="007E2F6A">
            <w:pPr>
              <w:rPr>
                <w:rFonts w:ascii="Times New Roman" w:hAnsi="Times New Roman" w:cs="Times New Roman"/>
              </w:rPr>
            </w:pPr>
            <w:r w:rsidRPr="00A80FD7">
              <w:rPr>
                <w:rFonts w:ascii="Times New Roman" w:hAnsi="Times New Roman" w:cs="Times New Roman"/>
              </w:rPr>
              <w:t>27</w:t>
            </w:r>
          </w:p>
          <w:p w:rsidR="007E2F6A" w:rsidRPr="00A80FD7" w:rsidRDefault="007E2F6A">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7E2F6A" w:rsidRPr="00A80FD7" w:rsidRDefault="007E2F6A">
            <w:pPr>
              <w:rPr>
                <w:rFonts w:ascii="Times New Roman" w:hAnsi="Times New Roman" w:cs="Times New Roman"/>
                <w:lang w:eastAsia="pl-PL"/>
              </w:rPr>
            </w:pPr>
            <w:r w:rsidRPr="00A80FD7">
              <w:rPr>
                <w:rFonts w:ascii="Times New Roman" w:hAnsi="Times New Roman" w:cs="Times New Roman"/>
                <w:lang w:eastAsia="pl-PL"/>
              </w:rPr>
              <w:t xml:space="preserve">Bezpieczeństwo mikrobiologiczne </w:t>
            </w:r>
            <w:r w:rsidR="00876F53" w:rsidRPr="00A80FD7">
              <w:rPr>
                <w:rFonts w:ascii="Times New Roman" w:hAnsi="Times New Roman" w:cs="Times New Roman"/>
                <w:lang w:eastAsia="pl-PL"/>
              </w:rPr>
              <w:t>leków</w:t>
            </w:r>
            <w:r w:rsidRPr="00A80FD7">
              <w:rPr>
                <w:rFonts w:ascii="Times New Roman" w:hAnsi="Times New Roman" w:cs="Times New Roman"/>
                <w:lang w:eastAsia="pl-PL"/>
              </w:rPr>
              <w:t>.</w:t>
            </w:r>
          </w:p>
          <w:p w:rsidR="007E2F6A" w:rsidRPr="00A80FD7" w:rsidRDefault="007E2F6A">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Dr. Joanna Kwiecińska-Piróg</w:t>
            </w:r>
          </w:p>
          <w:p w:rsidR="007E2F6A" w:rsidRPr="00A80FD7" w:rsidRDefault="007E2F6A">
            <w:pPr>
              <w:rPr>
                <w:rFonts w:ascii="Times New Roman" w:hAnsi="Times New Roman" w:cs="Times New Roman"/>
                <w:lang w:val="nb-NO"/>
              </w:rPr>
            </w:pPr>
            <w:r w:rsidRPr="00A80FD7">
              <w:rPr>
                <w:rFonts w:ascii="Times New Roman" w:hAnsi="Times New Roman" w:cs="Times New Roman"/>
                <w:lang w:val="nb-NO"/>
              </w:rPr>
              <w:t>Dr Tomasz Bogiel</w:t>
            </w:r>
          </w:p>
          <w:p w:rsidR="007E2F6A" w:rsidRPr="00A80FD7" w:rsidRDefault="007E2F6A">
            <w:pPr>
              <w:rPr>
                <w:rFonts w:ascii="Times New Roman" w:hAnsi="Times New Roman" w:cs="Times New Roman"/>
              </w:rPr>
            </w:pPr>
            <w:r w:rsidRPr="00A80FD7">
              <w:rPr>
                <w:rFonts w:ascii="Times New Roman" w:hAnsi="Times New Roman" w:cs="Times New Roman"/>
                <w:lang w:val="nb-NO"/>
              </w:rPr>
              <w:t xml:space="preserve">Dr </w:t>
            </w:r>
            <w:r w:rsidRPr="00A80FD7">
              <w:rPr>
                <w:rFonts w:ascii="Times New Roman" w:hAnsi="Times New Roman" w:cs="Times New Roman"/>
              </w:rPr>
              <w:t>Patrycja Zalas-Więcek</w:t>
            </w:r>
          </w:p>
          <w:p w:rsidR="007E2F6A" w:rsidRPr="00A80FD7" w:rsidRDefault="007E2F6A">
            <w:pPr>
              <w:rPr>
                <w:rFonts w:ascii="Times New Roman" w:hAnsi="Times New Roman" w:cs="Times New Roman"/>
              </w:rPr>
            </w:pPr>
            <w:r w:rsidRPr="00A80FD7">
              <w:rPr>
                <w:rFonts w:ascii="Times New Roman" w:hAnsi="Times New Roman" w:cs="Times New Roman"/>
              </w:rPr>
              <w:t>Dr Anna Budzyńska</w:t>
            </w:r>
          </w:p>
        </w:tc>
        <w:tc>
          <w:tcPr>
            <w:tcW w:w="992"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III</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Zimowy</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Bez limitu</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1716-F-WF-BEZMIKRL</w:t>
            </w:r>
          </w:p>
        </w:tc>
      </w:tr>
      <w:tr w:rsidR="00A80FD7" w:rsidRPr="00A80FD7" w:rsidTr="005B2B02">
        <w:tc>
          <w:tcPr>
            <w:tcW w:w="53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28</w:t>
            </w:r>
          </w:p>
        </w:tc>
        <w:tc>
          <w:tcPr>
            <w:tcW w:w="2977" w:type="dxa"/>
            <w:tcBorders>
              <w:top w:val="single" w:sz="4" w:space="0" w:color="auto"/>
              <w:left w:val="single" w:sz="4" w:space="0" w:color="auto"/>
              <w:bottom w:val="single" w:sz="4" w:space="0" w:color="auto"/>
              <w:right w:val="single" w:sz="4" w:space="0" w:color="auto"/>
            </w:tcBorders>
            <w:vAlign w:val="center"/>
          </w:tcPr>
          <w:p w:rsidR="007E2F6A" w:rsidRPr="00A80FD7" w:rsidRDefault="007E2F6A">
            <w:pPr>
              <w:rPr>
                <w:rFonts w:ascii="Times New Roman" w:hAnsi="Times New Roman" w:cs="Times New Roman"/>
              </w:rPr>
            </w:pPr>
            <w:r w:rsidRPr="00A80FD7">
              <w:rPr>
                <w:rFonts w:ascii="Times New Roman" w:hAnsi="Times New Roman" w:cs="Times New Roman"/>
              </w:rPr>
              <w:t>Mikrobiom przewodu pokarmowego – korzyści i zagrożenia</w:t>
            </w:r>
          </w:p>
          <w:p w:rsidR="007E2F6A" w:rsidRPr="00A80FD7" w:rsidRDefault="007E2F6A">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lang w:val="nb-NO"/>
              </w:rPr>
              <w:t xml:space="preserve">Prof. dr hab. </w:t>
            </w:r>
            <w:r w:rsidRPr="00A80FD7">
              <w:rPr>
                <w:rFonts w:ascii="Times New Roman" w:hAnsi="Times New Roman" w:cs="Times New Roman"/>
              </w:rPr>
              <w:t xml:space="preserve">Eugenia Gospodarek-Komkowska </w:t>
            </w:r>
          </w:p>
          <w:p w:rsidR="007E2F6A" w:rsidRPr="00A80FD7" w:rsidRDefault="007E2F6A">
            <w:pPr>
              <w:rPr>
                <w:rFonts w:ascii="Times New Roman" w:hAnsi="Times New Roman" w:cs="Times New Roman"/>
              </w:rPr>
            </w:pPr>
            <w:r w:rsidRPr="00A80FD7">
              <w:rPr>
                <w:rFonts w:ascii="Times New Roman" w:hAnsi="Times New Roman" w:cs="Times New Roman"/>
              </w:rPr>
              <w:t>Dr Patrycja Zalas-Więcek</w:t>
            </w:r>
          </w:p>
          <w:p w:rsidR="007E2F6A" w:rsidRPr="00A80FD7" w:rsidRDefault="005B2B02">
            <w:pPr>
              <w:rPr>
                <w:rFonts w:ascii="Times New Roman" w:hAnsi="Times New Roman" w:cs="Times New Roman"/>
              </w:rPr>
            </w:pPr>
            <w:r w:rsidRPr="00A80FD7">
              <w:rPr>
                <w:rFonts w:ascii="Times New Roman" w:hAnsi="Times New Roman" w:cs="Times New Roman"/>
              </w:rPr>
              <w:t xml:space="preserve">Dr </w:t>
            </w:r>
            <w:r w:rsidR="007E2F6A" w:rsidRPr="00A80FD7">
              <w:rPr>
                <w:rFonts w:ascii="Times New Roman" w:hAnsi="Times New Roman" w:cs="Times New Roman"/>
              </w:rPr>
              <w:t xml:space="preserve"> Anna Budzyńska</w:t>
            </w:r>
          </w:p>
          <w:p w:rsidR="007E2F6A" w:rsidRPr="00A80FD7" w:rsidRDefault="007E2F6A">
            <w:pPr>
              <w:rPr>
                <w:rFonts w:ascii="Times New Roman" w:hAnsi="Times New Roman" w:cs="Times New Roman"/>
              </w:rPr>
            </w:pPr>
            <w:r w:rsidRPr="00A80FD7">
              <w:rPr>
                <w:rFonts w:ascii="Times New Roman" w:hAnsi="Times New Roman" w:cs="Times New Roman"/>
              </w:rPr>
              <w:lastRenderedPageBreak/>
              <w:t>Dr Agnieszka Mikucka</w:t>
            </w:r>
          </w:p>
          <w:p w:rsidR="007E2F6A" w:rsidRPr="00A80FD7" w:rsidRDefault="007E2F6A">
            <w:pPr>
              <w:rPr>
                <w:rFonts w:ascii="Times New Roman" w:hAnsi="Times New Roman" w:cs="Times New Roman"/>
              </w:rPr>
            </w:pPr>
            <w:r w:rsidRPr="00A80FD7">
              <w:rPr>
                <w:rFonts w:ascii="Times New Roman" w:hAnsi="Times New Roman" w:cs="Times New Roman"/>
              </w:rPr>
              <w:t>Dr Małgorzata Prażyńska</w:t>
            </w:r>
          </w:p>
          <w:p w:rsidR="007E2F6A" w:rsidRPr="00A80FD7" w:rsidRDefault="007E2F6A">
            <w:pPr>
              <w:rPr>
                <w:rFonts w:ascii="Times New Roman" w:hAnsi="Times New Roman" w:cs="Times New Roman"/>
              </w:rPr>
            </w:pPr>
            <w:r w:rsidRPr="00A80FD7">
              <w:rPr>
                <w:rFonts w:ascii="Times New Roman" w:hAnsi="Times New Roman" w:cs="Times New Roman"/>
              </w:rPr>
              <w:t>Dr Joanna Kwiecińska-Piróg</w:t>
            </w:r>
          </w:p>
        </w:tc>
        <w:tc>
          <w:tcPr>
            <w:tcW w:w="992"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lastRenderedPageBreak/>
              <w:t xml:space="preserve">IV, V </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Zimowy</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Bez limitu</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1716-F-WF-MIKROBIOM</w:t>
            </w:r>
          </w:p>
        </w:tc>
      </w:tr>
      <w:tr w:rsidR="00A80FD7" w:rsidRPr="00A80FD7" w:rsidTr="005B2B02">
        <w:tc>
          <w:tcPr>
            <w:tcW w:w="538" w:type="dxa"/>
            <w:tcBorders>
              <w:top w:val="single" w:sz="4" w:space="0" w:color="auto"/>
              <w:left w:val="single" w:sz="4" w:space="0" w:color="auto"/>
              <w:bottom w:val="single" w:sz="4" w:space="0" w:color="auto"/>
              <w:right w:val="single" w:sz="4" w:space="0" w:color="auto"/>
            </w:tcBorders>
            <w:hideMark/>
          </w:tcPr>
          <w:p w:rsidR="00DA117A" w:rsidRPr="00A80FD7" w:rsidRDefault="00DA117A">
            <w:pPr>
              <w:rPr>
                <w:rFonts w:ascii="Times New Roman" w:hAnsi="Times New Roman" w:cs="Times New Roman"/>
              </w:rPr>
            </w:pPr>
          </w:p>
          <w:p w:rsidR="007E2F6A" w:rsidRPr="00A80FD7" w:rsidRDefault="007E2F6A">
            <w:pPr>
              <w:rPr>
                <w:rFonts w:ascii="Times New Roman" w:hAnsi="Times New Roman" w:cs="Times New Roman"/>
              </w:rPr>
            </w:pPr>
            <w:r w:rsidRPr="00A80FD7">
              <w:rPr>
                <w:rFonts w:ascii="Times New Roman" w:hAnsi="Times New Roman" w:cs="Times New Roman"/>
              </w:rPr>
              <w:t>29</w:t>
            </w:r>
          </w:p>
        </w:tc>
        <w:tc>
          <w:tcPr>
            <w:tcW w:w="2977" w:type="dxa"/>
            <w:tcBorders>
              <w:top w:val="single" w:sz="4" w:space="0" w:color="auto"/>
              <w:left w:val="single" w:sz="4" w:space="0" w:color="auto"/>
              <w:bottom w:val="single" w:sz="4" w:space="0" w:color="auto"/>
              <w:right w:val="single" w:sz="4" w:space="0" w:color="auto"/>
            </w:tcBorders>
            <w:vAlign w:val="center"/>
          </w:tcPr>
          <w:p w:rsidR="007E2F6A" w:rsidRPr="00A80FD7" w:rsidRDefault="007E2F6A">
            <w:pPr>
              <w:rPr>
                <w:rFonts w:ascii="Times New Roman" w:hAnsi="Times New Roman" w:cs="Times New Roman"/>
              </w:rPr>
            </w:pPr>
            <w:r w:rsidRPr="00A80FD7">
              <w:rPr>
                <w:rFonts w:ascii="Times New Roman" w:hAnsi="Times New Roman" w:cs="Times New Roman"/>
              </w:rPr>
              <w:t>Wybrane zakażenia układowe u chorych ambulatoryjnych i hospitalizowanych</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lang w:val="nb-NO"/>
              </w:rPr>
            </w:pPr>
            <w:r w:rsidRPr="00A80FD7">
              <w:rPr>
                <w:rFonts w:ascii="Times New Roman" w:hAnsi="Times New Roman" w:cs="Times New Roman"/>
                <w:lang w:val="nb-NO"/>
              </w:rPr>
              <w:t>Dr Anna Michalska</w:t>
            </w:r>
          </w:p>
          <w:p w:rsidR="007E2F6A" w:rsidRPr="00A80FD7" w:rsidRDefault="007E2F6A">
            <w:pPr>
              <w:rPr>
                <w:rFonts w:ascii="Times New Roman" w:hAnsi="Times New Roman" w:cs="Times New Roman"/>
              </w:rPr>
            </w:pPr>
            <w:r w:rsidRPr="00A80FD7">
              <w:rPr>
                <w:rFonts w:ascii="Times New Roman" w:hAnsi="Times New Roman" w:cs="Times New Roman"/>
                <w:lang w:val="nb-NO"/>
              </w:rPr>
              <w:t xml:space="preserve">Dr </w:t>
            </w:r>
            <w:r w:rsidRPr="00A80FD7">
              <w:rPr>
                <w:rFonts w:ascii="Times New Roman" w:hAnsi="Times New Roman" w:cs="Times New Roman"/>
              </w:rPr>
              <w:t>Patrycja Zalas-Więcek</w:t>
            </w:r>
          </w:p>
        </w:tc>
        <w:tc>
          <w:tcPr>
            <w:tcW w:w="992"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IV, V</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Letni</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Bez limitu</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1716-F-WF-ZAKAZUKL</w:t>
            </w:r>
          </w:p>
        </w:tc>
      </w:tr>
      <w:tr w:rsidR="00A80FD7" w:rsidRPr="00A80FD7" w:rsidTr="005B2B02">
        <w:tc>
          <w:tcPr>
            <w:tcW w:w="538" w:type="dxa"/>
            <w:tcBorders>
              <w:top w:val="single" w:sz="4" w:space="0" w:color="auto"/>
              <w:left w:val="single" w:sz="4" w:space="0" w:color="auto"/>
              <w:bottom w:val="single" w:sz="4" w:space="0" w:color="auto"/>
              <w:right w:val="single" w:sz="4" w:space="0" w:color="auto"/>
            </w:tcBorders>
            <w:hideMark/>
          </w:tcPr>
          <w:p w:rsidR="00DA117A" w:rsidRPr="00A80FD7" w:rsidRDefault="00DA117A">
            <w:pPr>
              <w:rPr>
                <w:rFonts w:ascii="Times New Roman" w:hAnsi="Times New Roman" w:cs="Times New Roman"/>
              </w:rPr>
            </w:pPr>
          </w:p>
          <w:p w:rsidR="007E2F6A" w:rsidRPr="00A80FD7" w:rsidRDefault="007E2F6A">
            <w:pPr>
              <w:rPr>
                <w:rFonts w:ascii="Times New Roman" w:hAnsi="Times New Roman" w:cs="Times New Roman"/>
              </w:rPr>
            </w:pPr>
            <w:r w:rsidRPr="00A80FD7">
              <w:rPr>
                <w:rFonts w:ascii="Times New Roman" w:hAnsi="Times New Roman" w:cs="Times New Roman"/>
              </w:rPr>
              <w:t>30</w:t>
            </w:r>
          </w:p>
        </w:tc>
        <w:tc>
          <w:tcPr>
            <w:tcW w:w="2977" w:type="dxa"/>
            <w:tcBorders>
              <w:top w:val="single" w:sz="4" w:space="0" w:color="auto"/>
              <w:left w:val="single" w:sz="4" w:space="0" w:color="auto"/>
              <w:bottom w:val="single" w:sz="4" w:space="0" w:color="auto"/>
              <w:right w:val="single" w:sz="4" w:space="0" w:color="auto"/>
            </w:tcBorders>
            <w:vAlign w:val="center"/>
          </w:tcPr>
          <w:p w:rsidR="007E2F6A" w:rsidRPr="00A80FD7" w:rsidRDefault="007E2F6A">
            <w:pPr>
              <w:rPr>
                <w:rFonts w:ascii="Times New Roman" w:hAnsi="Times New Roman" w:cs="Times New Roman"/>
              </w:rPr>
            </w:pPr>
            <w:r w:rsidRPr="00A80FD7">
              <w:rPr>
                <w:rFonts w:ascii="Times New Roman" w:hAnsi="Times New Roman" w:cs="Times New Roman"/>
              </w:rPr>
              <w:t>Zagrożenia mikrobiologiczne wynikające z kontaktu  ze zwierzętami i produktami pochodzenia zwierzęcego</w:t>
            </w:r>
          </w:p>
          <w:p w:rsidR="007E2F6A" w:rsidRPr="00A80FD7" w:rsidRDefault="007E2F6A">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lang w:val="nb-NO"/>
              </w:rPr>
            </w:pPr>
            <w:r w:rsidRPr="00A80FD7">
              <w:rPr>
                <w:rFonts w:ascii="Times New Roman" w:hAnsi="Times New Roman" w:cs="Times New Roman"/>
                <w:lang w:val="nb-NO"/>
              </w:rPr>
              <w:t>Dr Anna Budzyńska</w:t>
            </w:r>
          </w:p>
          <w:p w:rsidR="007E2F6A" w:rsidRPr="00A80FD7" w:rsidRDefault="007E2F6A">
            <w:pPr>
              <w:rPr>
                <w:rFonts w:ascii="Times New Roman" w:hAnsi="Times New Roman" w:cs="Times New Roman"/>
              </w:rPr>
            </w:pPr>
            <w:r w:rsidRPr="00A80FD7">
              <w:rPr>
                <w:rFonts w:ascii="Times New Roman" w:hAnsi="Times New Roman" w:cs="Times New Roman"/>
                <w:lang w:val="nb-NO"/>
              </w:rPr>
              <w:t xml:space="preserve">Dr </w:t>
            </w:r>
            <w:r w:rsidRPr="00A80FD7">
              <w:rPr>
                <w:rFonts w:ascii="Times New Roman" w:hAnsi="Times New Roman" w:cs="Times New Roman"/>
              </w:rPr>
              <w:t>Patrycja Zalas-Więcek</w:t>
            </w:r>
          </w:p>
          <w:p w:rsidR="007E2F6A" w:rsidRPr="00A80FD7" w:rsidRDefault="007E2F6A">
            <w:pPr>
              <w:rPr>
                <w:rFonts w:ascii="Times New Roman" w:hAnsi="Times New Roman" w:cs="Times New Roman"/>
              </w:rPr>
            </w:pPr>
            <w:r w:rsidRPr="00A80FD7">
              <w:rPr>
                <w:rFonts w:ascii="Times New Roman" w:hAnsi="Times New Roman" w:cs="Times New Roman"/>
              </w:rPr>
              <w:t>Dr. Anna Michalska</w:t>
            </w:r>
          </w:p>
          <w:p w:rsidR="007E2F6A" w:rsidRPr="00A80FD7" w:rsidRDefault="007E2F6A">
            <w:pPr>
              <w:rPr>
                <w:rFonts w:ascii="Times New Roman" w:hAnsi="Times New Roman" w:cs="Times New Roman"/>
              </w:rPr>
            </w:pPr>
            <w:r w:rsidRPr="00A80FD7">
              <w:rPr>
                <w:rFonts w:ascii="Times New Roman" w:hAnsi="Times New Roman" w:cs="Times New Roman"/>
              </w:rPr>
              <w:t>Dr Małgorzata Prażyńska</w:t>
            </w:r>
          </w:p>
          <w:p w:rsidR="007E2F6A" w:rsidRPr="00A80FD7" w:rsidRDefault="007E2F6A">
            <w:pPr>
              <w:rPr>
                <w:rFonts w:ascii="Times New Roman" w:hAnsi="Times New Roman" w:cs="Times New Roman"/>
              </w:rPr>
            </w:pPr>
            <w:r w:rsidRPr="00A80FD7">
              <w:rPr>
                <w:rFonts w:ascii="Times New Roman" w:hAnsi="Times New Roman" w:cs="Times New Roman"/>
              </w:rPr>
              <w:t>Dr Krzysztof Skowron</w:t>
            </w:r>
          </w:p>
        </w:tc>
        <w:tc>
          <w:tcPr>
            <w:tcW w:w="992"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IV lub V</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Letni</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Bez limitu</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1716-F-WF-ZAGMIKZW</w:t>
            </w:r>
          </w:p>
        </w:tc>
      </w:tr>
      <w:tr w:rsidR="00A80FD7" w:rsidRPr="00A80FD7" w:rsidTr="005B2B02">
        <w:tc>
          <w:tcPr>
            <w:tcW w:w="538" w:type="dxa"/>
            <w:tcBorders>
              <w:top w:val="single" w:sz="4" w:space="0" w:color="auto"/>
              <w:left w:val="single" w:sz="4" w:space="0" w:color="auto"/>
              <w:bottom w:val="single" w:sz="4" w:space="0" w:color="auto"/>
              <w:right w:val="single" w:sz="4" w:space="0" w:color="auto"/>
            </w:tcBorders>
            <w:hideMark/>
          </w:tcPr>
          <w:p w:rsidR="00DA117A" w:rsidRPr="00A80FD7" w:rsidRDefault="00DA117A">
            <w:pPr>
              <w:rPr>
                <w:rFonts w:ascii="Times New Roman" w:hAnsi="Times New Roman" w:cs="Times New Roman"/>
              </w:rPr>
            </w:pPr>
          </w:p>
          <w:p w:rsidR="007E2F6A" w:rsidRPr="00A80FD7" w:rsidRDefault="007E2F6A">
            <w:pPr>
              <w:rPr>
                <w:rFonts w:ascii="Times New Roman" w:hAnsi="Times New Roman" w:cs="Times New Roman"/>
              </w:rPr>
            </w:pPr>
            <w:r w:rsidRPr="00A80FD7">
              <w:rPr>
                <w:rFonts w:ascii="Times New Roman" w:hAnsi="Times New Roman" w:cs="Times New Roman"/>
              </w:rPr>
              <w:t>31</w:t>
            </w:r>
          </w:p>
        </w:tc>
        <w:tc>
          <w:tcPr>
            <w:tcW w:w="2977"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 xml:space="preserve">Alternatywne i nowe strategie leczenia zakażeń </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lang w:val="nb-NO"/>
              </w:rPr>
              <w:t xml:space="preserve">Prof. dr hab. </w:t>
            </w:r>
            <w:r w:rsidRPr="00A80FD7">
              <w:rPr>
                <w:rFonts w:ascii="Times New Roman" w:hAnsi="Times New Roman" w:cs="Times New Roman"/>
              </w:rPr>
              <w:t>Eugenia Gospodarek-Komkowska</w:t>
            </w:r>
          </w:p>
          <w:p w:rsidR="007E2F6A" w:rsidRPr="00A80FD7" w:rsidRDefault="007E2F6A">
            <w:pPr>
              <w:rPr>
                <w:rFonts w:ascii="Times New Roman" w:hAnsi="Times New Roman" w:cs="Times New Roman"/>
              </w:rPr>
            </w:pPr>
            <w:r w:rsidRPr="00A80FD7">
              <w:rPr>
                <w:rFonts w:ascii="Times New Roman" w:hAnsi="Times New Roman" w:cs="Times New Roman"/>
              </w:rPr>
              <w:t>Dr Agnieszka Mikucka</w:t>
            </w:r>
          </w:p>
        </w:tc>
        <w:tc>
          <w:tcPr>
            <w:tcW w:w="992"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IV</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Letni</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Bez limitu</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1716-F-WF65-J</w:t>
            </w:r>
          </w:p>
        </w:tc>
      </w:tr>
      <w:tr w:rsidR="00A80FD7" w:rsidRPr="00A80FD7" w:rsidTr="005B2B02">
        <w:tc>
          <w:tcPr>
            <w:tcW w:w="538" w:type="dxa"/>
            <w:tcBorders>
              <w:top w:val="single" w:sz="4" w:space="0" w:color="auto"/>
              <w:left w:val="single" w:sz="4" w:space="0" w:color="auto"/>
              <w:bottom w:val="single" w:sz="4" w:space="0" w:color="auto"/>
              <w:right w:val="single" w:sz="4" w:space="0" w:color="auto"/>
            </w:tcBorders>
            <w:hideMark/>
          </w:tcPr>
          <w:p w:rsidR="00DA117A" w:rsidRPr="00A80FD7" w:rsidRDefault="00DA117A">
            <w:pPr>
              <w:rPr>
                <w:rFonts w:ascii="Times New Roman" w:hAnsi="Times New Roman" w:cs="Times New Roman"/>
              </w:rPr>
            </w:pPr>
          </w:p>
          <w:p w:rsidR="007E2F6A" w:rsidRPr="00A80FD7" w:rsidRDefault="007E2F6A">
            <w:pPr>
              <w:rPr>
                <w:rFonts w:ascii="Times New Roman" w:hAnsi="Times New Roman" w:cs="Times New Roman"/>
              </w:rPr>
            </w:pPr>
            <w:r w:rsidRPr="00A80FD7">
              <w:rPr>
                <w:rFonts w:ascii="Times New Roman" w:hAnsi="Times New Roman" w:cs="Times New Roman"/>
              </w:rPr>
              <w:t>32</w:t>
            </w:r>
          </w:p>
        </w:tc>
        <w:tc>
          <w:tcPr>
            <w:tcW w:w="2977"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 xml:space="preserve">Drobnoustroje – znaczenie w zdrowiu i chorobach nieinfekcyjnych </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lang w:val="nb-NO"/>
              </w:rPr>
              <w:t xml:space="preserve">Prof. dr hab. </w:t>
            </w:r>
            <w:r w:rsidRPr="00A80FD7">
              <w:rPr>
                <w:rFonts w:ascii="Times New Roman" w:hAnsi="Times New Roman" w:cs="Times New Roman"/>
              </w:rPr>
              <w:t>Eugenia Gospodarek-Komkowska</w:t>
            </w:r>
          </w:p>
        </w:tc>
        <w:tc>
          <w:tcPr>
            <w:tcW w:w="992"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IV lub V</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Zimowy/leni</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Bez limitu</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1716-F-WF64-J</w:t>
            </w:r>
          </w:p>
        </w:tc>
      </w:tr>
      <w:tr w:rsidR="00A80FD7" w:rsidRPr="00A80FD7" w:rsidTr="005B2B02">
        <w:tc>
          <w:tcPr>
            <w:tcW w:w="538" w:type="dxa"/>
            <w:tcBorders>
              <w:top w:val="single" w:sz="4" w:space="0" w:color="auto"/>
              <w:left w:val="single" w:sz="4" w:space="0" w:color="auto"/>
              <w:bottom w:val="single" w:sz="4" w:space="0" w:color="auto"/>
              <w:right w:val="single" w:sz="4" w:space="0" w:color="auto"/>
            </w:tcBorders>
            <w:hideMark/>
          </w:tcPr>
          <w:p w:rsidR="00DA117A" w:rsidRPr="00A80FD7" w:rsidRDefault="00DA117A">
            <w:pPr>
              <w:rPr>
                <w:rFonts w:ascii="Times New Roman" w:hAnsi="Times New Roman" w:cs="Times New Roman"/>
              </w:rPr>
            </w:pPr>
          </w:p>
          <w:p w:rsidR="007E2F6A" w:rsidRPr="00A80FD7" w:rsidRDefault="007E2F6A">
            <w:pPr>
              <w:rPr>
                <w:rFonts w:ascii="Times New Roman" w:hAnsi="Times New Roman" w:cs="Times New Roman"/>
              </w:rPr>
            </w:pPr>
            <w:r w:rsidRPr="00A80FD7">
              <w:rPr>
                <w:rFonts w:ascii="Times New Roman" w:hAnsi="Times New Roman" w:cs="Times New Roman"/>
              </w:rPr>
              <w:t>33</w:t>
            </w:r>
          </w:p>
        </w:tc>
        <w:tc>
          <w:tcPr>
            <w:tcW w:w="2977"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Współczesne problemy związane z diagnostyką i leczeniem zakażeń</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lang w:val="nb-NO"/>
              </w:rPr>
              <w:t xml:space="preserve">Prof. dr hab.  </w:t>
            </w:r>
            <w:r w:rsidRPr="00A80FD7">
              <w:rPr>
                <w:rFonts w:ascii="Times New Roman" w:hAnsi="Times New Roman" w:cs="Times New Roman"/>
              </w:rPr>
              <w:t>Eugenia Gospodarek-Komkowska</w:t>
            </w:r>
          </w:p>
          <w:p w:rsidR="007E2F6A" w:rsidRPr="00A80FD7" w:rsidRDefault="007E2F6A">
            <w:pPr>
              <w:rPr>
                <w:rFonts w:ascii="Times New Roman" w:hAnsi="Times New Roman" w:cs="Times New Roman"/>
              </w:rPr>
            </w:pPr>
            <w:r w:rsidRPr="00A80FD7">
              <w:rPr>
                <w:rFonts w:ascii="Times New Roman" w:hAnsi="Times New Roman" w:cs="Times New Roman"/>
              </w:rPr>
              <w:t>Dr Agnieszka Mikucka</w:t>
            </w:r>
          </w:p>
        </w:tc>
        <w:tc>
          <w:tcPr>
            <w:tcW w:w="992"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IV</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Zimowy</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Bez limitu</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1716-F-WF68-J</w:t>
            </w:r>
          </w:p>
        </w:tc>
      </w:tr>
      <w:tr w:rsidR="00A80FD7" w:rsidRPr="00A80FD7" w:rsidTr="005B2B02">
        <w:tc>
          <w:tcPr>
            <w:tcW w:w="538" w:type="dxa"/>
            <w:tcBorders>
              <w:top w:val="single" w:sz="4" w:space="0" w:color="auto"/>
              <w:left w:val="single" w:sz="4" w:space="0" w:color="auto"/>
              <w:bottom w:val="single" w:sz="4" w:space="0" w:color="auto"/>
              <w:right w:val="single" w:sz="4" w:space="0" w:color="auto"/>
            </w:tcBorders>
            <w:hideMark/>
          </w:tcPr>
          <w:p w:rsidR="00DA117A" w:rsidRPr="00A80FD7" w:rsidRDefault="00DA117A">
            <w:pPr>
              <w:rPr>
                <w:rFonts w:ascii="Times New Roman" w:hAnsi="Times New Roman" w:cs="Times New Roman"/>
              </w:rPr>
            </w:pPr>
          </w:p>
          <w:p w:rsidR="007E2F6A" w:rsidRPr="00A80FD7" w:rsidRDefault="007E2F6A">
            <w:pPr>
              <w:rPr>
                <w:rFonts w:ascii="Times New Roman" w:hAnsi="Times New Roman" w:cs="Times New Roman"/>
              </w:rPr>
            </w:pPr>
            <w:r w:rsidRPr="00A80FD7">
              <w:rPr>
                <w:rFonts w:ascii="Times New Roman" w:hAnsi="Times New Roman" w:cs="Times New Roman"/>
              </w:rPr>
              <w:t>34</w:t>
            </w:r>
          </w:p>
        </w:tc>
        <w:tc>
          <w:tcPr>
            <w:tcW w:w="2977"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Wybrane drobnoustroje oportunistyczne - udział w zakażeniach i nowoczesne metody diagnostyczne</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lang w:val="nb-NO"/>
              </w:rPr>
            </w:pPr>
            <w:r w:rsidRPr="00A80FD7">
              <w:rPr>
                <w:rFonts w:ascii="Times New Roman" w:hAnsi="Times New Roman" w:cs="Times New Roman"/>
                <w:lang w:val="nb-NO"/>
              </w:rPr>
              <w:t>Dr  Anna Budzyńska</w:t>
            </w:r>
          </w:p>
          <w:p w:rsidR="007E2F6A" w:rsidRPr="00A80FD7" w:rsidRDefault="007E2F6A">
            <w:pPr>
              <w:rPr>
                <w:rFonts w:ascii="Times New Roman" w:hAnsi="Times New Roman" w:cs="Times New Roman"/>
              </w:rPr>
            </w:pPr>
            <w:r w:rsidRPr="00A80FD7">
              <w:rPr>
                <w:rFonts w:ascii="Times New Roman" w:hAnsi="Times New Roman" w:cs="Times New Roman"/>
                <w:lang w:val="nb-NO"/>
              </w:rPr>
              <w:t xml:space="preserve">Dr  </w:t>
            </w:r>
            <w:r w:rsidRPr="00A80FD7">
              <w:rPr>
                <w:rFonts w:ascii="Times New Roman" w:hAnsi="Times New Roman" w:cs="Times New Roman"/>
              </w:rPr>
              <w:t>Joanna Kwiecińska-Piróg</w:t>
            </w:r>
          </w:p>
          <w:p w:rsidR="007E2F6A" w:rsidRPr="00A80FD7" w:rsidRDefault="007E2F6A">
            <w:pPr>
              <w:rPr>
                <w:rFonts w:ascii="Times New Roman" w:hAnsi="Times New Roman" w:cs="Times New Roman"/>
              </w:rPr>
            </w:pPr>
            <w:r w:rsidRPr="00A80FD7">
              <w:rPr>
                <w:rFonts w:ascii="Times New Roman" w:hAnsi="Times New Roman" w:cs="Times New Roman"/>
              </w:rPr>
              <w:t>Dr Małgorzata Prażyńska</w:t>
            </w:r>
          </w:p>
          <w:p w:rsidR="007E2F6A" w:rsidRPr="00A80FD7" w:rsidRDefault="007E2F6A">
            <w:pPr>
              <w:rPr>
                <w:rFonts w:ascii="Times New Roman" w:hAnsi="Times New Roman" w:cs="Times New Roman"/>
              </w:rPr>
            </w:pPr>
            <w:r w:rsidRPr="00A80FD7">
              <w:rPr>
                <w:rFonts w:ascii="Times New Roman" w:hAnsi="Times New Roman" w:cs="Times New Roman"/>
              </w:rPr>
              <w:t>Dr Krzysztof Skowron</w:t>
            </w:r>
          </w:p>
        </w:tc>
        <w:tc>
          <w:tcPr>
            <w:tcW w:w="992"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 xml:space="preserve">IV lub V </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Letni</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Bez limitu</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1716-F-WF-DROBUSTOPO</w:t>
            </w:r>
          </w:p>
        </w:tc>
      </w:tr>
      <w:tr w:rsidR="00A80FD7" w:rsidRPr="00A80FD7" w:rsidTr="005B2B02">
        <w:tc>
          <w:tcPr>
            <w:tcW w:w="538" w:type="dxa"/>
            <w:tcBorders>
              <w:top w:val="single" w:sz="4" w:space="0" w:color="auto"/>
              <w:left w:val="single" w:sz="4" w:space="0" w:color="auto"/>
              <w:bottom w:val="single" w:sz="4" w:space="0" w:color="auto"/>
              <w:right w:val="single" w:sz="4" w:space="0" w:color="auto"/>
            </w:tcBorders>
            <w:hideMark/>
          </w:tcPr>
          <w:p w:rsidR="00DA117A" w:rsidRPr="00A80FD7" w:rsidRDefault="00DA117A">
            <w:pPr>
              <w:rPr>
                <w:rFonts w:ascii="Times New Roman" w:hAnsi="Times New Roman" w:cs="Times New Roman"/>
              </w:rPr>
            </w:pPr>
          </w:p>
          <w:p w:rsidR="007E2F6A" w:rsidRPr="00A80FD7" w:rsidRDefault="007E2F6A">
            <w:pPr>
              <w:rPr>
                <w:rFonts w:ascii="Times New Roman" w:hAnsi="Times New Roman" w:cs="Times New Roman"/>
              </w:rPr>
            </w:pPr>
            <w:r w:rsidRPr="00A80FD7">
              <w:rPr>
                <w:rFonts w:ascii="Times New Roman" w:hAnsi="Times New Roman" w:cs="Times New Roman"/>
              </w:rPr>
              <w:t>35</w:t>
            </w:r>
          </w:p>
        </w:tc>
        <w:tc>
          <w:tcPr>
            <w:tcW w:w="2977"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Żywność jako źródło drobnoustrojów i ich toksyn oraz pasożytów i robaków</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lang w:val="nb-NO"/>
              </w:rPr>
              <w:t xml:space="preserve">Prof. dr hab. </w:t>
            </w:r>
            <w:r w:rsidRPr="00A80FD7">
              <w:rPr>
                <w:rFonts w:ascii="Times New Roman" w:hAnsi="Times New Roman" w:cs="Times New Roman"/>
              </w:rPr>
              <w:t>Eugenia Gospodarek-Komkowska</w:t>
            </w:r>
          </w:p>
          <w:p w:rsidR="007E2F6A" w:rsidRPr="00A80FD7" w:rsidRDefault="007E2F6A">
            <w:pPr>
              <w:rPr>
                <w:rFonts w:ascii="Times New Roman" w:hAnsi="Times New Roman" w:cs="Times New Roman"/>
              </w:rPr>
            </w:pPr>
            <w:r w:rsidRPr="00A80FD7">
              <w:rPr>
                <w:rFonts w:ascii="Times New Roman" w:hAnsi="Times New Roman" w:cs="Times New Roman"/>
              </w:rPr>
              <w:t>Dr Anna Michalska</w:t>
            </w:r>
          </w:p>
          <w:p w:rsidR="007E2F6A" w:rsidRPr="00A80FD7" w:rsidRDefault="007E2F6A">
            <w:pPr>
              <w:rPr>
                <w:rFonts w:ascii="Times New Roman" w:hAnsi="Times New Roman" w:cs="Times New Roman"/>
              </w:rPr>
            </w:pPr>
            <w:r w:rsidRPr="00A80FD7">
              <w:rPr>
                <w:rFonts w:ascii="Times New Roman" w:hAnsi="Times New Roman" w:cs="Times New Roman"/>
              </w:rPr>
              <w:t xml:space="preserve">Dr Agnieszka Mikucka </w:t>
            </w:r>
          </w:p>
          <w:p w:rsidR="007E2F6A" w:rsidRPr="00A80FD7" w:rsidRDefault="007E2F6A">
            <w:pPr>
              <w:rPr>
                <w:rFonts w:ascii="Times New Roman" w:hAnsi="Times New Roman" w:cs="Times New Roman"/>
              </w:rPr>
            </w:pPr>
            <w:r w:rsidRPr="00A80FD7">
              <w:rPr>
                <w:rFonts w:ascii="Times New Roman" w:hAnsi="Times New Roman" w:cs="Times New Roman"/>
              </w:rPr>
              <w:t>Dr Alicja Sękowska</w:t>
            </w:r>
          </w:p>
          <w:p w:rsidR="007E2F6A" w:rsidRPr="00A80FD7" w:rsidRDefault="007E2F6A">
            <w:pPr>
              <w:rPr>
                <w:rFonts w:ascii="Times New Roman" w:hAnsi="Times New Roman" w:cs="Times New Roman"/>
              </w:rPr>
            </w:pPr>
            <w:r w:rsidRPr="00A80FD7">
              <w:rPr>
                <w:rFonts w:ascii="Times New Roman" w:hAnsi="Times New Roman" w:cs="Times New Roman"/>
              </w:rPr>
              <w:t>Dr Patrycja Zalas-Więcek</w:t>
            </w:r>
          </w:p>
        </w:tc>
        <w:tc>
          <w:tcPr>
            <w:tcW w:w="992"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IV</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Zimowy</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Bez limitu</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1716-F-WF69-J</w:t>
            </w:r>
          </w:p>
        </w:tc>
      </w:tr>
    </w:tbl>
    <w:p w:rsidR="007E2F6A" w:rsidRPr="00A80FD7" w:rsidRDefault="007E2F6A" w:rsidP="007E2F6A">
      <w:pPr>
        <w:rPr>
          <w:rFonts w:ascii="Times New Roman" w:hAnsi="Times New Roman" w:cs="Times New Roman"/>
        </w:rPr>
      </w:pPr>
      <w:r w:rsidRPr="00A80FD7">
        <w:rPr>
          <w:rFonts w:ascii="Times New Roman" w:hAnsi="Times New Roman" w:cs="Times New Roman"/>
        </w:rPr>
        <w:tab/>
      </w:r>
      <w:r w:rsidRPr="00A80FD7">
        <w:rPr>
          <w:rFonts w:ascii="Times New Roman" w:hAnsi="Times New Roman" w:cs="Times New Roman"/>
        </w:rPr>
        <w:tab/>
        <w:t>``</w:t>
      </w:r>
    </w:p>
    <w:p w:rsidR="00BD0B45" w:rsidRPr="00A80FD7" w:rsidRDefault="00BD0B45" w:rsidP="007E2F6A">
      <w:pPr>
        <w:rPr>
          <w:rFonts w:ascii="Times New Roman" w:hAnsi="Times New Roman" w:cs="Times New Roman"/>
          <w:b/>
        </w:rPr>
      </w:pPr>
    </w:p>
    <w:p w:rsidR="00BD0B45" w:rsidRPr="00A80FD7" w:rsidRDefault="00BD0B45" w:rsidP="007E2F6A">
      <w:pPr>
        <w:rPr>
          <w:rFonts w:ascii="Times New Roman" w:hAnsi="Times New Roman" w:cs="Times New Roman"/>
          <w:b/>
        </w:rPr>
      </w:pPr>
    </w:p>
    <w:p w:rsidR="00BD0B45" w:rsidRPr="00A80FD7" w:rsidRDefault="00BD0B45" w:rsidP="007E2F6A">
      <w:pPr>
        <w:rPr>
          <w:rFonts w:ascii="Times New Roman" w:hAnsi="Times New Roman" w:cs="Times New Roman"/>
          <w:b/>
        </w:rPr>
      </w:pPr>
    </w:p>
    <w:p w:rsidR="00BD0B45" w:rsidRPr="00A80FD7" w:rsidRDefault="00BD0B45" w:rsidP="007E2F6A">
      <w:pPr>
        <w:rPr>
          <w:rFonts w:ascii="Times New Roman" w:hAnsi="Times New Roman" w:cs="Times New Roman"/>
          <w:b/>
        </w:rPr>
      </w:pPr>
    </w:p>
    <w:p w:rsidR="00BD0B45" w:rsidRPr="00A80FD7" w:rsidRDefault="00BD0B45" w:rsidP="007E2F6A">
      <w:pPr>
        <w:rPr>
          <w:rFonts w:ascii="Times New Roman" w:hAnsi="Times New Roman" w:cs="Times New Roman"/>
          <w:b/>
        </w:rPr>
      </w:pPr>
    </w:p>
    <w:p w:rsidR="007E2F6A" w:rsidRPr="00A80FD7" w:rsidRDefault="007E2F6A" w:rsidP="007E2F6A">
      <w:pPr>
        <w:rPr>
          <w:rFonts w:ascii="Times New Roman" w:hAnsi="Times New Roman" w:cs="Times New Roman"/>
          <w:b/>
        </w:rPr>
      </w:pPr>
      <w:r w:rsidRPr="00A80FD7">
        <w:rPr>
          <w:rFonts w:ascii="Times New Roman" w:hAnsi="Times New Roman" w:cs="Times New Roman"/>
          <w:b/>
        </w:rPr>
        <w:t>Katedra i Zakład Chemii Nieorganicznej i Analitycznej</w:t>
      </w:r>
    </w:p>
    <w:tbl>
      <w:tblPr>
        <w:tblW w:w="149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977"/>
        <w:gridCol w:w="2268"/>
        <w:gridCol w:w="992"/>
        <w:gridCol w:w="1418"/>
        <w:gridCol w:w="1275"/>
        <w:gridCol w:w="851"/>
        <w:gridCol w:w="850"/>
        <w:gridCol w:w="1276"/>
        <w:gridCol w:w="1276"/>
        <w:gridCol w:w="1249"/>
      </w:tblGrid>
      <w:tr w:rsidR="00A80FD7" w:rsidRPr="00A80FD7" w:rsidTr="00484016">
        <w:tc>
          <w:tcPr>
            <w:tcW w:w="538" w:type="dxa"/>
            <w:tcBorders>
              <w:top w:val="single" w:sz="4" w:space="0" w:color="auto"/>
              <w:left w:val="single" w:sz="4" w:space="0" w:color="auto"/>
              <w:bottom w:val="single" w:sz="4" w:space="0" w:color="auto"/>
              <w:right w:val="single" w:sz="4" w:space="0" w:color="auto"/>
            </w:tcBorders>
            <w:vAlign w:val="center"/>
          </w:tcPr>
          <w:p w:rsidR="007E2F6A" w:rsidRPr="00A80FD7" w:rsidRDefault="007E2F6A" w:rsidP="00734F9D">
            <w:pPr>
              <w:jc w:val="center"/>
              <w:rPr>
                <w:rFonts w:ascii="Times New Roman" w:hAnsi="Times New Roman" w:cs="Times New Roman"/>
              </w:rPr>
            </w:pPr>
            <w:r w:rsidRPr="00A80FD7">
              <w:rPr>
                <w:rFonts w:ascii="Times New Roman" w:hAnsi="Times New Roman" w:cs="Times New Roman"/>
              </w:rPr>
              <w:t>Lp.</w:t>
            </w:r>
          </w:p>
        </w:tc>
        <w:tc>
          <w:tcPr>
            <w:tcW w:w="2977"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Nazwa przedmiotu</w:t>
            </w:r>
          </w:p>
        </w:tc>
        <w:tc>
          <w:tcPr>
            <w:tcW w:w="226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Prowadzący</w:t>
            </w:r>
          </w:p>
        </w:tc>
        <w:tc>
          <w:tcPr>
            <w:tcW w:w="992"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Rok studiów</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Semestr zimowy / letni</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Forma zajęć</w:t>
            </w:r>
          </w:p>
        </w:tc>
        <w:tc>
          <w:tcPr>
            <w:tcW w:w="851"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Liczba godzin</w:t>
            </w:r>
          </w:p>
        </w:tc>
        <w:tc>
          <w:tcPr>
            <w:tcW w:w="850"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Liczba ECTS</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34F9D">
            <w:pPr>
              <w:rPr>
                <w:rFonts w:ascii="Times New Roman" w:hAnsi="Times New Roman" w:cs="Times New Roman"/>
              </w:rPr>
            </w:pPr>
            <w:r w:rsidRPr="00A80FD7">
              <w:rPr>
                <w:rFonts w:ascii="Times New Roman" w:hAnsi="Times New Roman" w:cs="Times New Roman"/>
              </w:rPr>
              <w:t>Min.</w:t>
            </w:r>
            <w:r w:rsidR="007E2F6A" w:rsidRPr="00A80FD7">
              <w:rPr>
                <w:rFonts w:ascii="Times New Roman" w:hAnsi="Times New Roman" w:cs="Times New Roman"/>
              </w:rPr>
              <w:t>liczba studentów</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2F6A" w:rsidRPr="00A80FD7" w:rsidRDefault="007E2F6A">
            <w:pPr>
              <w:rPr>
                <w:rFonts w:ascii="Times New Roman" w:hAnsi="Times New Roman" w:cs="Times New Roman"/>
              </w:rPr>
            </w:pPr>
            <w:r w:rsidRPr="00A80FD7">
              <w:rPr>
                <w:rFonts w:ascii="Times New Roman" w:hAnsi="Times New Roman" w:cs="Times New Roman"/>
              </w:rPr>
              <w:t>Max. liczba studentów</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Kod przedmiotu</w:t>
            </w:r>
          </w:p>
        </w:tc>
      </w:tr>
      <w:tr w:rsidR="00A80FD7" w:rsidRPr="00A80FD7" w:rsidTr="00484016">
        <w:tc>
          <w:tcPr>
            <w:tcW w:w="538" w:type="dxa"/>
            <w:tcBorders>
              <w:top w:val="single" w:sz="4" w:space="0" w:color="auto"/>
              <w:left w:val="single" w:sz="4" w:space="0" w:color="auto"/>
              <w:bottom w:val="single" w:sz="4" w:space="0" w:color="auto"/>
              <w:right w:val="single" w:sz="4" w:space="0" w:color="auto"/>
            </w:tcBorders>
            <w:hideMark/>
          </w:tcPr>
          <w:p w:rsidR="007E2F6A" w:rsidRPr="00A80FD7" w:rsidRDefault="008F1D61">
            <w:pPr>
              <w:rPr>
                <w:rFonts w:ascii="Times New Roman" w:hAnsi="Times New Roman" w:cs="Times New Roman"/>
              </w:rPr>
            </w:pPr>
            <w:r w:rsidRPr="00A80FD7">
              <w:rPr>
                <w:rFonts w:ascii="Times New Roman" w:hAnsi="Times New Roman" w:cs="Times New Roman"/>
              </w:rPr>
              <w:t>36</w:t>
            </w:r>
          </w:p>
        </w:tc>
        <w:tc>
          <w:tcPr>
            <w:tcW w:w="2977"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noProof/>
              </w:rPr>
              <w:t>Koncepcja proleków w projektowaniu nowych środków leczniczych</w:t>
            </w:r>
          </w:p>
        </w:tc>
        <w:tc>
          <w:tcPr>
            <w:tcW w:w="226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noProof/>
              </w:rPr>
              <w:t>prof. dr hab. Stanisław Sobiak</w:t>
            </w:r>
          </w:p>
        </w:tc>
        <w:tc>
          <w:tcPr>
            <w:tcW w:w="992"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III, IV. V</w:t>
            </w:r>
          </w:p>
        </w:tc>
        <w:tc>
          <w:tcPr>
            <w:tcW w:w="141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Zimowy/letni</w:t>
            </w:r>
          </w:p>
        </w:tc>
        <w:tc>
          <w:tcPr>
            <w:tcW w:w="1275"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120</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1710-F-WF91-J</w:t>
            </w:r>
          </w:p>
        </w:tc>
      </w:tr>
      <w:tr w:rsidR="00A80FD7" w:rsidRPr="00A80FD7" w:rsidTr="00484016">
        <w:tc>
          <w:tcPr>
            <w:tcW w:w="538" w:type="dxa"/>
            <w:tcBorders>
              <w:top w:val="single" w:sz="4" w:space="0" w:color="auto"/>
              <w:left w:val="single" w:sz="4" w:space="0" w:color="auto"/>
              <w:bottom w:val="single" w:sz="4" w:space="0" w:color="auto"/>
              <w:right w:val="single" w:sz="4" w:space="0" w:color="auto"/>
            </w:tcBorders>
            <w:hideMark/>
          </w:tcPr>
          <w:p w:rsidR="007E2F6A" w:rsidRPr="00A80FD7" w:rsidRDefault="008F1D61">
            <w:pPr>
              <w:rPr>
                <w:rFonts w:ascii="Times New Roman" w:hAnsi="Times New Roman" w:cs="Times New Roman"/>
              </w:rPr>
            </w:pPr>
            <w:r w:rsidRPr="00A80FD7">
              <w:rPr>
                <w:rFonts w:ascii="Times New Roman" w:hAnsi="Times New Roman" w:cs="Times New Roman"/>
              </w:rPr>
              <w:t>37</w:t>
            </w:r>
          </w:p>
        </w:tc>
        <w:tc>
          <w:tcPr>
            <w:tcW w:w="2977"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noProof/>
              </w:rPr>
            </w:pPr>
            <w:r w:rsidRPr="00A80FD7">
              <w:rPr>
                <w:rFonts w:ascii="Times New Roman" w:hAnsi="Times New Roman" w:cs="Times New Roman"/>
              </w:rPr>
              <w:t>Wybrane zagadnienia z chemii bionieorganicznej</w:t>
            </w:r>
          </w:p>
        </w:tc>
        <w:tc>
          <w:tcPr>
            <w:tcW w:w="226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noProof/>
              </w:rPr>
            </w:pPr>
            <w:r w:rsidRPr="00A80FD7">
              <w:rPr>
                <w:rFonts w:ascii="Times New Roman" w:hAnsi="Times New Roman" w:cs="Times New Roman"/>
              </w:rPr>
              <w:t>dr Marta Sobiesiak</w:t>
            </w:r>
          </w:p>
        </w:tc>
        <w:tc>
          <w:tcPr>
            <w:tcW w:w="992"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I, II, III, IV, V</w:t>
            </w:r>
          </w:p>
        </w:tc>
        <w:tc>
          <w:tcPr>
            <w:tcW w:w="141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Zimowy/letni</w:t>
            </w:r>
          </w:p>
        </w:tc>
        <w:tc>
          <w:tcPr>
            <w:tcW w:w="1275"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120</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1710-F-ZF102-J</w:t>
            </w:r>
          </w:p>
        </w:tc>
      </w:tr>
      <w:tr w:rsidR="00A80FD7" w:rsidRPr="00A80FD7" w:rsidTr="00484016">
        <w:tc>
          <w:tcPr>
            <w:tcW w:w="538" w:type="dxa"/>
            <w:tcBorders>
              <w:top w:val="single" w:sz="4" w:space="0" w:color="auto"/>
              <w:left w:val="single" w:sz="4" w:space="0" w:color="auto"/>
              <w:bottom w:val="single" w:sz="4" w:space="0" w:color="auto"/>
              <w:right w:val="single" w:sz="4" w:space="0" w:color="auto"/>
            </w:tcBorders>
            <w:hideMark/>
          </w:tcPr>
          <w:p w:rsidR="007E2F6A" w:rsidRPr="00A80FD7" w:rsidRDefault="008F1D61">
            <w:pPr>
              <w:rPr>
                <w:rFonts w:ascii="Times New Roman" w:hAnsi="Times New Roman" w:cs="Times New Roman"/>
              </w:rPr>
            </w:pPr>
            <w:r w:rsidRPr="00A80FD7">
              <w:rPr>
                <w:rFonts w:ascii="Times New Roman" w:hAnsi="Times New Roman" w:cs="Times New Roman"/>
              </w:rPr>
              <w:t>38</w:t>
            </w:r>
          </w:p>
        </w:tc>
        <w:tc>
          <w:tcPr>
            <w:tcW w:w="2977"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noProof/>
              </w:rPr>
            </w:pPr>
            <w:r w:rsidRPr="00A80FD7">
              <w:rPr>
                <w:rFonts w:ascii="Times New Roman" w:hAnsi="Times New Roman" w:cs="Times New Roman"/>
              </w:rPr>
              <w:t>Zastosowanie nowoczesnych metod analizy instrumentalnej w badaniach preformulacyjnych oraz formulacyjnych postaci leku</w:t>
            </w:r>
          </w:p>
        </w:tc>
        <w:tc>
          <w:tcPr>
            <w:tcW w:w="226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noProof/>
              </w:rPr>
            </w:pPr>
            <w:r w:rsidRPr="00A80FD7">
              <w:rPr>
                <w:rFonts w:ascii="Times New Roman" w:hAnsi="Times New Roman" w:cs="Times New Roman"/>
              </w:rPr>
              <w:t>dr Joanna Ronowicz</w:t>
            </w:r>
          </w:p>
        </w:tc>
        <w:tc>
          <w:tcPr>
            <w:tcW w:w="992"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I, II, III, IV, V</w:t>
            </w:r>
          </w:p>
        </w:tc>
        <w:tc>
          <w:tcPr>
            <w:tcW w:w="141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Zimowy/letni</w:t>
            </w:r>
          </w:p>
        </w:tc>
        <w:tc>
          <w:tcPr>
            <w:tcW w:w="1275"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120</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1710-F-ZF103-J</w:t>
            </w:r>
          </w:p>
        </w:tc>
      </w:tr>
      <w:tr w:rsidR="00A80FD7" w:rsidRPr="00A80FD7" w:rsidTr="00484016">
        <w:tc>
          <w:tcPr>
            <w:tcW w:w="538" w:type="dxa"/>
            <w:tcBorders>
              <w:top w:val="single" w:sz="4" w:space="0" w:color="auto"/>
              <w:left w:val="single" w:sz="4" w:space="0" w:color="auto"/>
              <w:bottom w:val="single" w:sz="4" w:space="0" w:color="auto"/>
              <w:right w:val="single" w:sz="4" w:space="0" w:color="auto"/>
            </w:tcBorders>
            <w:hideMark/>
          </w:tcPr>
          <w:p w:rsidR="007E2F6A" w:rsidRPr="00A80FD7" w:rsidRDefault="008F1D61">
            <w:pPr>
              <w:rPr>
                <w:rFonts w:ascii="Times New Roman" w:hAnsi="Times New Roman" w:cs="Times New Roman"/>
              </w:rPr>
            </w:pPr>
            <w:r w:rsidRPr="00A80FD7">
              <w:rPr>
                <w:rFonts w:ascii="Times New Roman" w:hAnsi="Times New Roman" w:cs="Times New Roman"/>
              </w:rPr>
              <w:t>39</w:t>
            </w:r>
          </w:p>
        </w:tc>
        <w:tc>
          <w:tcPr>
            <w:tcW w:w="2977"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Cytochromy P450: genetyka, struktura i funkcja</w:t>
            </w:r>
          </w:p>
        </w:tc>
        <w:tc>
          <w:tcPr>
            <w:tcW w:w="226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Dr hab. Renata Mikstacka</w:t>
            </w:r>
          </w:p>
        </w:tc>
        <w:tc>
          <w:tcPr>
            <w:tcW w:w="992"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III, IV. V</w:t>
            </w:r>
          </w:p>
        </w:tc>
        <w:tc>
          <w:tcPr>
            <w:tcW w:w="141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Zimowy/letni</w:t>
            </w:r>
          </w:p>
        </w:tc>
        <w:tc>
          <w:tcPr>
            <w:tcW w:w="1275"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30</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1710-F-WF94-J</w:t>
            </w:r>
          </w:p>
        </w:tc>
      </w:tr>
      <w:tr w:rsidR="00A80FD7" w:rsidRPr="00A80FD7" w:rsidTr="00484016">
        <w:tc>
          <w:tcPr>
            <w:tcW w:w="538" w:type="dxa"/>
            <w:tcBorders>
              <w:top w:val="single" w:sz="4" w:space="0" w:color="auto"/>
              <w:left w:val="single" w:sz="4" w:space="0" w:color="auto"/>
              <w:bottom w:val="single" w:sz="4" w:space="0" w:color="auto"/>
              <w:right w:val="single" w:sz="4" w:space="0" w:color="auto"/>
            </w:tcBorders>
            <w:hideMark/>
          </w:tcPr>
          <w:p w:rsidR="007E2F6A" w:rsidRPr="00A80FD7" w:rsidRDefault="008F1D61">
            <w:pPr>
              <w:rPr>
                <w:rFonts w:ascii="Times New Roman" w:hAnsi="Times New Roman" w:cs="Times New Roman"/>
              </w:rPr>
            </w:pPr>
            <w:r w:rsidRPr="00A80FD7">
              <w:rPr>
                <w:rFonts w:ascii="Times New Roman" w:hAnsi="Times New Roman" w:cs="Times New Roman"/>
              </w:rPr>
              <w:t>40</w:t>
            </w:r>
          </w:p>
        </w:tc>
        <w:tc>
          <w:tcPr>
            <w:tcW w:w="2977" w:type="dxa"/>
            <w:tcBorders>
              <w:top w:val="single" w:sz="4" w:space="0" w:color="auto"/>
              <w:left w:val="single" w:sz="4" w:space="0" w:color="auto"/>
              <w:bottom w:val="single" w:sz="4" w:space="0" w:color="auto"/>
              <w:right w:val="single" w:sz="4" w:space="0" w:color="auto"/>
            </w:tcBorders>
          </w:tcPr>
          <w:p w:rsidR="007E2F6A" w:rsidRPr="00A80FD7" w:rsidRDefault="00734F9D">
            <w:pPr>
              <w:rPr>
                <w:rFonts w:ascii="Times New Roman" w:hAnsi="Times New Roman" w:cs="Times New Roman"/>
              </w:rPr>
            </w:pPr>
            <w:r w:rsidRPr="00A80FD7">
              <w:rPr>
                <w:rFonts w:ascii="Times New Roman" w:hAnsi="Times New Roman" w:cs="Times New Roman"/>
              </w:rPr>
              <w:t>Równowagi chemiczne</w:t>
            </w:r>
            <w:r w:rsidRPr="00A80FD7">
              <w:rPr>
                <w:rFonts w:ascii="Times New Roman" w:hAnsi="Times New Roman" w:cs="Times New Roman"/>
              </w:rPr>
              <w:br/>
            </w:r>
            <w:r w:rsidR="007E2F6A" w:rsidRPr="00A80FD7">
              <w:rPr>
                <w:rFonts w:ascii="Times New Roman" w:hAnsi="Times New Roman" w:cs="Times New Roman"/>
              </w:rPr>
              <w:t>w roztworach – obliczenia, interpretacja</w:t>
            </w:r>
          </w:p>
          <w:p w:rsidR="007E2F6A" w:rsidRPr="00A80FD7" w:rsidRDefault="007E2F6A">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Dr hab. Bogumiła Kupcewicz</w:t>
            </w:r>
          </w:p>
          <w:p w:rsidR="007E2F6A" w:rsidRPr="00A80FD7" w:rsidRDefault="007E2F6A">
            <w:pPr>
              <w:rPr>
                <w:rFonts w:ascii="Times New Roman" w:hAnsi="Times New Roman" w:cs="Times New Roman"/>
              </w:rPr>
            </w:pPr>
            <w:r w:rsidRPr="00A80FD7">
              <w:rPr>
                <w:rFonts w:ascii="Times New Roman" w:hAnsi="Times New Roman" w:cs="Times New Roman"/>
              </w:rPr>
              <w:t>Dr Joanna Ronowicz</w:t>
            </w:r>
          </w:p>
          <w:p w:rsidR="007E2F6A" w:rsidRPr="00A80FD7" w:rsidRDefault="007E2F6A">
            <w:pPr>
              <w:rPr>
                <w:rFonts w:ascii="Times New Roman" w:hAnsi="Times New Roman" w:cs="Times New Roman"/>
              </w:rPr>
            </w:pPr>
            <w:r w:rsidRPr="00A80FD7">
              <w:rPr>
                <w:rFonts w:ascii="Times New Roman" w:hAnsi="Times New Roman" w:cs="Times New Roman"/>
              </w:rPr>
              <w:t>Dr Marta Sobiesiak</w:t>
            </w:r>
          </w:p>
          <w:p w:rsidR="007E2F6A" w:rsidRPr="00A80FD7" w:rsidRDefault="007E2F6A">
            <w:pPr>
              <w:rPr>
                <w:rFonts w:ascii="Times New Roman" w:hAnsi="Times New Roman" w:cs="Times New Roman"/>
              </w:rPr>
            </w:pPr>
            <w:r w:rsidRPr="00A80FD7">
              <w:rPr>
                <w:rFonts w:ascii="Times New Roman" w:hAnsi="Times New Roman" w:cs="Times New Roman"/>
              </w:rPr>
              <w:t>Dr Monika Richert</w:t>
            </w:r>
          </w:p>
        </w:tc>
        <w:tc>
          <w:tcPr>
            <w:tcW w:w="992"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I</w:t>
            </w:r>
          </w:p>
        </w:tc>
        <w:tc>
          <w:tcPr>
            <w:tcW w:w="141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Zimowy/letni</w:t>
            </w:r>
          </w:p>
        </w:tc>
        <w:tc>
          <w:tcPr>
            <w:tcW w:w="1275"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Semina</w:t>
            </w:r>
            <w:r w:rsidR="00484016" w:rsidRPr="00A80FD7">
              <w:rPr>
                <w:rFonts w:ascii="Times New Roman" w:hAnsi="Times New Roman" w:cs="Times New Roman"/>
              </w:rPr>
              <w:t>-</w:t>
            </w:r>
            <w:r w:rsidRPr="00A80FD7">
              <w:rPr>
                <w:rFonts w:ascii="Times New Roman" w:hAnsi="Times New Roman" w:cs="Times New Roman"/>
              </w:rPr>
              <w:t>rium</w:t>
            </w:r>
          </w:p>
        </w:tc>
        <w:tc>
          <w:tcPr>
            <w:tcW w:w="851"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1710-F-WF92-J</w:t>
            </w:r>
          </w:p>
        </w:tc>
      </w:tr>
      <w:tr w:rsidR="00A80FD7" w:rsidRPr="00A80FD7" w:rsidTr="00484016">
        <w:tc>
          <w:tcPr>
            <w:tcW w:w="538" w:type="dxa"/>
            <w:tcBorders>
              <w:top w:val="single" w:sz="4" w:space="0" w:color="auto"/>
              <w:left w:val="single" w:sz="4" w:space="0" w:color="auto"/>
              <w:bottom w:val="single" w:sz="4" w:space="0" w:color="auto"/>
              <w:right w:val="single" w:sz="4" w:space="0" w:color="auto"/>
            </w:tcBorders>
            <w:hideMark/>
          </w:tcPr>
          <w:p w:rsidR="007E2F6A" w:rsidRPr="00A80FD7" w:rsidRDefault="008F1D61">
            <w:pPr>
              <w:rPr>
                <w:rFonts w:ascii="Times New Roman" w:hAnsi="Times New Roman" w:cs="Times New Roman"/>
              </w:rPr>
            </w:pPr>
            <w:r w:rsidRPr="00A80FD7">
              <w:rPr>
                <w:rFonts w:ascii="Times New Roman" w:hAnsi="Times New Roman" w:cs="Times New Roman"/>
              </w:rPr>
              <w:t>41</w:t>
            </w:r>
          </w:p>
        </w:tc>
        <w:tc>
          <w:tcPr>
            <w:tcW w:w="2977" w:type="dxa"/>
            <w:tcBorders>
              <w:top w:val="single" w:sz="4" w:space="0" w:color="auto"/>
              <w:left w:val="single" w:sz="4" w:space="0" w:color="auto"/>
              <w:bottom w:val="single" w:sz="4" w:space="0" w:color="auto"/>
              <w:right w:val="single" w:sz="4" w:space="0" w:color="auto"/>
            </w:tcBorders>
          </w:tcPr>
          <w:p w:rsidR="007E2F6A" w:rsidRPr="00A80FD7" w:rsidRDefault="007E2F6A">
            <w:pPr>
              <w:rPr>
                <w:rFonts w:ascii="Times New Roman" w:hAnsi="Times New Roman" w:cs="Times New Roman"/>
              </w:rPr>
            </w:pPr>
            <w:r w:rsidRPr="00A80FD7">
              <w:rPr>
                <w:rFonts w:ascii="Times New Roman" w:hAnsi="Times New Roman" w:cs="Times New Roman"/>
              </w:rPr>
              <w:t>Wykorzystanie związków nieorganicznych w farmacji</w:t>
            </w:r>
          </w:p>
          <w:p w:rsidR="007E2F6A" w:rsidRPr="00A80FD7" w:rsidRDefault="007E2F6A">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lastRenderedPageBreak/>
              <w:t>Dr hab. Bogumiła Kupcewicz</w:t>
            </w:r>
          </w:p>
          <w:p w:rsidR="007E2F6A" w:rsidRPr="00A80FD7" w:rsidRDefault="007E2F6A">
            <w:pPr>
              <w:rPr>
                <w:rFonts w:ascii="Times New Roman" w:hAnsi="Times New Roman" w:cs="Times New Roman"/>
              </w:rPr>
            </w:pPr>
            <w:r w:rsidRPr="00A80FD7">
              <w:rPr>
                <w:rFonts w:ascii="Times New Roman" w:hAnsi="Times New Roman" w:cs="Times New Roman"/>
              </w:rPr>
              <w:lastRenderedPageBreak/>
              <w:t>Dr Joanna Ronowicz</w:t>
            </w:r>
          </w:p>
          <w:p w:rsidR="007E2F6A" w:rsidRPr="00A80FD7" w:rsidRDefault="007E2F6A">
            <w:pPr>
              <w:rPr>
                <w:rFonts w:ascii="Times New Roman" w:hAnsi="Times New Roman" w:cs="Times New Roman"/>
              </w:rPr>
            </w:pPr>
            <w:r w:rsidRPr="00A80FD7">
              <w:rPr>
                <w:rFonts w:ascii="Times New Roman" w:hAnsi="Times New Roman" w:cs="Times New Roman"/>
              </w:rPr>
              <w:t>Dr Marta Sobiesiak</w:t>
            </w:r>
          </w:p>
          <w:p w:rsidR="007E2F6A" w:rsidRPr="00A80FD7" w:rsidRDefault="007E2F6A">
            <w:pPr>
              <w:rPr>
                <w:rFonts w:ascii="Times New Roman" w:hAnsi="Times New Roman" w:cs="Times New Roman"/>
              </w:rPr>
            </w:pPr>
            <w:r w:rsidRPr="00A80FD7">
              <w:rPr>
                <w:rFonts w:ascii="Times New Roman" w:hAnsi="Times New Roman" w:cs="Times New Roman"/>
              </w:rPr>
              <w:t>Dr Monika Richert</w:t>
            </w:r>
          </w:p>
        </w:tc>
        <w:tc>
          <w:tcPr>
            <w:tcW w:w="992"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lastRenderedPageBreak/>
              <w:t>I</w:t>
            </w:r>
          </w:p>
        </w:tc>
        <w:tc>
          <w:tcPr>
            <w:tcW w:w="141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Zimowy/letni</w:t>
            </w:r>
          </w:p>
        </w:tc>
        <w:tc>
          <w:tcPr>
            <w:tcW w:w="1275"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Semina</w:t>
            </w:r>
            <w:r w:rsidR="00484016" w:rsidRPr="00A80FD7">
              <w:rPr>
                <w:rFonts w:ascii="Times New Roman" w:hAnsi="Times New Roman" w:cs="Times New Roman"/>
              </w:rPr>
              <w:t>-</w:t>
            </w:r>
            <w:r w:rsidRPr="00A80FD7">
              <w:rPr>
                <w:rFonts w:ascii="Times New Roman" w:hAnsi="Times New Roman" w:cs="Times New Roman"/>
              </w:rPr>
              <w:t>rium</w:t>
            </w:r>
          </w:p>
        </w:tc>
        <w:tc>
          <w:tcPr>
            <w:tcW w:w="851"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1710-F-WF93-J</w:t>
            </w:r>
          </w:p>
        </w:tc>
      </w:tr>
      <w:tr w:rsidR="00A80FD7" w:rsidRPr="00A80FD7" w:rsidTr="00484016">
        <w:tc>
          <w:tcPr>
            <w:tcW w:w="538" w:type="dxa"/>
            <w:tcBorders>
              <w:top w:val="single" w:sz="4" w:space="0" w:color="auto"/>
              <w:left w:val="single" w:sz="4" w:space="0" w:color="auto"/>
              <w:bottom w:val="single" w:sz="4" w:space="0" w:color="auto"/>
              <w:right w:val="single" w:sz="4" w:space="0" w:color="auto"/>
            </w:tcBorders>
            <w:hideMark/>
          </w:tcPr>
          <w:p w:rsidR="007E2F6A" w:rsidRPr="00A80FD7" w:rsidRDefault="008F1D61">
            <w:pPr>
              <w:rPr>
                <w:rFonts w:ascii="Times New Roman" w:hAnsi="Times New Roman" w:cs="Times New Roman"/>
              </w:rPr>
            </w:pPr>
            <w:r w:rsidRPr="00A80FD7">
              <w:rPr>
                <w:rFonts w:ascii="Times New Roman" w:hAnsi="Times New Roman" w:cs="Times New Roman"/>
              </w:rPr>
              <w:t>42</w:t>
            </w:r>
          </w:p>
        </w:tc>
        <w:tc>
          <w:tcPr>
            <w:tcW w:w="2977" w:type="dxa"/>
            <w:tcBorders>
              <w:top w:val="single" w:sz="4" w:space="0" w:color="auto"/>
              <w:left w:val="single" w:sz="4" w:space="0" w:color="auto"/>
              <w:bottom w:val="single" w:sz="4" w:space="0" w:color="auto"/>
              <w:right w:val="single" w:sz="4" w:space="0" w:color="auto"/>
            </w:tcBorders>
          </w:tcPr>
          <w:p w:rsidR="007E2F6A" w:rsidRPr="00A80FD7" w:rsidRDefault="007E2F6A">
            <w:pPr>
              <w:rPr>
                <w:rFonts w:ascii="Times New Roman" w:hAnsi="Times New Roman" w:cs="Times New Roman"/>
              </w:rPr>
            </w:pPr>
            <w:r w:rsidRPr="00A80FD7">
              <w:rPr>
                <w:rFonts w:ascii="Times New Roman" w:hAnsi="Times New Roman" w:cs="Times New Roman"/>
              </w:rPr>
              <w:t>Identyfikacja zafałszowań i niedozwolonych dodatków, potwierdzanie autentyczności – w</w:t>
            </w:r>
            <w:r w:rsidR="0073695F" w:rsidRPr="00A80FD7">
              <w:rPr>
                <w:rFonts w:ascii="Times New Roman" w:hAnsi="Times New Roman" w:cs="Times New Roman"/>
              </w:rPr>
              <w:t>yzwania dla chemii analitycznej</w:t>
            </w:r>
          </w:p>
        </w:tc>
        <w:tc>
          <w:tcPr>
            <w:tcW w:w="2268" w:type="dxa"/>
            <w:tcBorders>
              <w:top w:val="single" w:sz="4" w:space="0" w:color="auto"/>
              <w:left w:val="single" w:sz="4" w:space="0" w:color="auto"/>
              <w:bottom w:val="single" w:sz="4" w:space="0" w:color="auto"/>
              <w:right w:val="single" w:sz="4" w:space="0" w:color="auto"/>
            </w:tcBorders>
          </w:tcPr>
          <w:p w:rsidR="007E2F6A" w:rsidRPr="00A80FD7" w:rsidRDefault="007E2F6A">
            <w:pPr>
              <w:rPr>
                <w:rFonts w:ascii="Times New Roman" w:hAnsi="Times New Roman" w:cs="Times New Roman"/>
              </w:rPr>
            </w:pPr>
            <w:r w:rsidRPr="00A80FD7">
              <w:rPr>
                <w:rFonts w:ascii="Times New Roman" w:hAnsi="Times New Roman" w:cs="Times New Roman"/>
              </w:rPr>
              <w:t>Dr hab. Bogumiła Kupcewicz</w:t>
            </w:r>
          </w:p>
          <w:p w:rsidR="007E2F6A" w:rsidRPr="00A80FD7" w:rsidRDefault="007E2F6A">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I, II, III, IV, V</w:t>
            </w:r>
          </w:p>
        </w:tc>
        <w:tc>
          <w:tcPr>
            <w:tcW w:w="141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Zimowy/letni</w:t>
            </w:r>
          </w:p>
        </w:tc>
        <w:tc>
          <w:tcPr>
            <w:tcW w:w="1275"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80</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1710-F-ZF100-J</w:t>
            </w:r>
          </w:p>
        </w:tc>
      </w:tr>
      <w:tr w:rsidR="00A80FD7" w:rsidRPr="00A80FD7" w:rsidTr="00484016">
        <w:tc>
          <w:tcPr>
            <w:tcW w:w="538" w:type="dxa"/>
            <w:tcBorders>
              <w:top w:val="single" w:sz="4" w:space="0" w:color="auto"/>
              <w:left w:val="single" w:sz="4" w:space="0" w:color="auto"/>
              <w:bottom w:val="single" w:sz="4" w:space="0" w:color="auto"/>
              <w:right w:val="single" w:sz="4" w:space="0" w:color="auto"/>
            </w:tcBorders>
            <w:hideMark/>
          </w:tcPr>
          <w:p w:rsidR="007E2F6A" w:rsidRPr="00A80FD7" w:rsidRDefault="008F1D61">
            <w:pPr>
              <w:rPr>
                <w:rFonts w:ascii="Times New Roman" w:hAnsi="Times New Roman" w:cs="Times New Roman"/>
              </w:rPr>
            </w:pPr>
            <w:r w:rsidRPr="00A80FD7">
              <w:rPr>
                <w:rFonts w:ascii="Times New Roman" w:hAnsi="Times New Roman" w:cs="Times New Roman"/>
              </w:rPr>
              <w:t>43</w:t>
            </w:r>
          </w:p>
        </w:tc>
        <w:tc>
          <w:tcPr>
            <w:tcW w:w="2977" w:type="dxa"/>
            <w:tcBorders>
              <w:top w:val="single" w:sz="4" w:space="0" w:color="auto"/>
              <w:left w:val="single" w:sz="4" w:space="0" w:color="auto"/>
              <w:bottom w:val="single" w:sz="4" w:space="0" w:color="auto"/>
              <w:right w:val="single" w:sz="4" w:space="0" w:color="auto"/>
            </w:tcBorders>
          </w:tcPr>
          <w:p w:rsidR="007E2F6A" w:rsidRPr="00A80FD7" w:rsidRDefault="007E2F6A">
            <w:pPr>
              <w:rPr>
                <w:rFonts w:ascii="Times New Roman" w:hAnsi="Times New Roman" w:cs="Times New Roman"/>
              </w:rPr>
            </w:pPr>
            <w:r w:rsidRPr="00A80FD7">
              <w:rPr>
                <w:rFonts w:ascii="Times New Roman" w:hAnsi="Times New Roman" w:cs="Times New Roman"/>
              </w:rPr>
              <w:t>Jakościowe i ilościowe zależności</w:t>
            </w:r>
            <w:r w:rsidR="0073695F" w:rsidRPr="00A80FD7">
              <w:rPr>
                <w:rFonts w:ascii="Times New Roman" w:hAnsi="Times New Roman" w:cs="Times New Roman"/>
              </w:rPr>
              <w:t xml:space="preserve"> struktura-aktywność –  (Q)SAR </w:t>
            </w:r>
          </w:p>
        </w:tc>
        <w:tc>
          <w:tcPr>
            <w:tcW w:w="226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Dr hab.  Bogumiła Kupcewicz</w:t>
            </w:r>
          </w:p>
        </w:tc>
        <w:tc>
          <w:tcPr>
            <w:tcW w:w="992"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II, III, IV, V</w:t>
            </w:r>
          </w:p>
        </w:tc>
        <w:tc>
          <w:tcPr>
            <w:tcW w:w="141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Zimowy/letni</w:t>
            </w:r>
          </w:p>
        </w:tc>
        <w:tc>
          <w:tcPr>
            <w:tcW w:w="1275"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80</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1710-F-ZF101-J</w:t>
            </w:r>
          </w:p>
        </w:tc>
      </w:tr>
      <w:tr w:rsidR="00A80FD7" w:rsidRPr="00A80FD7" w:rsidTr="00484016">
        <w:tc>
          <w:tcPr>
            <w:tcW w:w="538" w:type="dxa"/>
            <w:tcBorders>
              <w:top w:val="single" w:sz="4" w:space="0" w:color="auto"/>
              <w:left w:val="single" w:sz="4" w:space="0" w:color="auto"/>
              <w:bottom w:val="single" w:sz="4" w:space="0" w:color="auto"/>
              <w:right w:val="single" w:sz="4" w:space="0" w:color="auto"/>
            </w:tcBorders>
            <w:hideMark/>
          </w:tcPr>
          <w:p w:rsidR="007E2F6A" w:rsidRPr="00A80FD7" w:rsidRDefault="008F1D61">
            <w:pPr>
              <w:rPr>
                <w:rFonts w:ascii="Times New Roman" w:hAnsi="Times New Roman" w:cs="Times New Roman"/>
              </w:rPr>
            </w:pPr>
            <w:r w:rsidRPr="00A80FD7">
              <w:rPr>
                <w:rFonts w:ascii="Times New Roman" w:hAnsi="Times New Roman" w:cs="Times New Roman"/>
              </w:rPr>
              <w:t>44</w:t>
            </w:r>
          </w:p>
        </w:tc>
        <w:tc>
          <w:tcPr>
            <w:tcW w:w="2977"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Chemometryczne metody analizy danych</w:t>
            </w:r>
          </w:p>
        </w:tc>
        <w:tc>
          <w:tcPr>
            <w:tcW w:w="226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Dr hab.  Bogumiła Kupcewicz</w:t>
            </w:r>
          </w:p>
        </w:tc>
        <w:tc>
          <w:tcPr>
            <w:tcW w:w="992"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II, III, IV, V</w:t>
            </w:r>
          </w:p>
        </w:tc>
        <w:tc>
          <w:tcPr>
            <w:tcW w:w="141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Zimowy/letni</w:t>
            </w:r>
          </w:p>
        </w:tc>
        <w:tc>
          <w:tcPr>
            <w:tcW w:w="1275"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50</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1710-F-WF95-J</w:t>
            </w:r>
          </w:p>
        </w:tc>
      </w:tr>
      <w:tr w:rsidR="00A80FD7" w:rsidRPr="00A80FD7" w:rsidTr="00484016">
        <w:tc>
          <w:tcPr>
            <w:tcW w:w="538" w:type="dxa"/>
            <w:tcBorders>
              <w:top w:val="single" w:sz="4" w:space="0" w:color="auto"/>
              <w:left w:val="single" w:sz="4" w:space="0" w:color="auto"/>
              <w:bottom w:val="single" w:sz="4" w:space="0" w:color="auto"/>
              <w:right w:val="single" w:sz="4" w:space="0" w:color="auto"/>
            </w:tcBorders>
            <w:hideMark/>
          </w:tcPr>
          <w:p w:rsidR="007E2F6A" w:rsidRPr="00A80FD7" w:rsidRDefault="008F1D61">
            <w:pPr>
              <w:rPr>
                <w:rFonts w:ascii="Times New Roman" w:hAnsi="Times New Roman" w:cs="Times New Roman"/>
              </w:rPr>
            </w:pPr>
            <w:r w:rsidRPr="00A80FD7">
              <w:rPr>
                <w:rFonts w:ascii="Times New Roman" w:hAnsi="Times New Roman" w:cs="Times New Roman"/>
              </w:rPr>
              <w:t>45</w:t>
            </w:r>
          </w:p>
        </w:tc>
        <w:tc>
          <w:tcPr>
            <w:tcW w:w="2977"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Nanotechnologia – historia, rozwój i zastosowanie w życiu człowieka</w:t>
            </w:r>
          </w:p>
        </w:tc>
        <w:tc>
          <w:tcPr>
            <w:tcW w:w="226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Dr Monika Richert</w:t>
            </w:r>
          </w:p>
        </w:tc>
        <w:tc>
          <w:tcPr>
            <w:tcW w:w="992"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 xml:space="preserve"> I, II, III, IV, V</w:t>
            </w:r>
          </w:p>
        </w:tc>
        <w:tc>
          <w:tcPr>
            <w:tcW w:w="141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Letni</w:t>
            </w:r>
          </w:p>
        </w:tc>
        <w:tc>
          <w:tcPr>
            <w:tcW w:w="1275"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45</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1710-F-WF-NANOTECH</w:t>
            </w:r>
          </w:p>
        </w:tc>
      </w:tr>
      <w:tr w:rsidR="007E2F6A" w:rsidRPr="00A80FD7" w:rsidTr="00484016">
        <w:tc>
          <w:tcPr>
            <w:tcW w:w="538" w:type="dxa"/>
            <w:tcBorders>
              <w:top w:val="single" w:sz="4" w:space="0" w:color="auto"/>
              <w:left w:val="single" w:sz="4" w:space="0" w:color="auto"/>
              <w:bottom w:val="single" w:sz="4" w:space="0" w:color="auto"/>
              <w:right w:val="single" w:sz="4" w:space="0" w:color="auto"/>
            </w:tcBorders>
            <w:hideMark/>
          </w:tcPr>
          <w:p w:rsidR="007E2F6A" w:rsidRPr="00A80FD7" w:rsidRDefault="008F1D61">
            <w:pPr>
              <w:rPr>
                <w:rFonts w:ascii="Times New Roman" w:hAnsi="Times New Roman" w:cs="Times New Roman"/>
              </w:rPr>
            </w:pPr>
            <w:r w:rsidRPr="00A80FD7">
              <w:rPr>
                <w:rFonts w:ascii="Times New Roman" w:hAnsi="Times New Roman" w:cs="Times New Roman"/>
              </w:rPr>
              <w:t>46</w:t>
            </w:r>
          </w:p>
        </w:tc>
        <w:tc>
          <w:tcPr>
            <w:tcW w:w="2977"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Metody wizualizacji i prezentacji danych</w:t>
            </w:r>
          </w:p>
        </w:tc>
        <w:tc>
          <w:tcPr>
            <w:tcW w:w="226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Dr hab.  Bogumiła Kupcewicz</w:t>
            </w:r>
          </w:p>
        </w:tc>
        <w:tc>
          <w:tcPr>
            <w:tcW w:w="992"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I, II, III, IV, V</w:t>
            </w:r>
          </w:p>
        </w:tc>
        <w:tc>
          <w:tcPr>
            <w:tcW w:w="1418"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Zimowy/letni</w:t>
            </w:r>
          </w:p>
        </w:tc>
        <w:tc>
          <w:tcPr>
            <w:tcW w:w="1275"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Wykład</w:t>
            </w:r>
          </w:p>
        </w:tc>
        <w:tc>
          <w:tcPr>
            <w:tcW w:w="851"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25</w:t>
            </w:r>
          </w:p>
        </w:tc>
        <w:tc>
          <w:tcPr>
            <w:tcW w:w="1276"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50</w:t>
            </w:r>
          </w:p>
        </w:tc>
        <w:tc>
          <w:tcPr>
            <w:tcW w:w="1249" w:type="dxa"/>
            <w:tcBorders>
              <w:top w:val="single" w:sz="4" w:space="0" w:color="auto"/>
              <w:left w:val="single" w:sz="4" w:space="0" w:color="auto"/>
              <w:bottom w:val="single" w:sz="4" w:space="0" w:color="auto"/>
              <w:right w:val="single" w:sz="4" w:space="0" w:color="auto"/>
            </w:tcBorders>
            <w:hideMark/>
          </w:tcPr>
          <w:p w:rsidR="007E2F6A" w:rsidRPr="00A80FD7" w:rsidRDefault="007E2F6A">
            <w:pPr>
              <w:rPr>
                <w:rFonts w:ascii="Times New Roman" w:hAnsi="Times New Roman" w:cs="Times New Roman"/>
              </w:rPr>
            </w:pPr>
            <w:r w:rsidRPr="00A80FD7">
              <w:rPr>
                <w:rFonts w:ascii="Times New Roman" w:hAnsi="Times New Roman" w:cs="Times New Roman"/>
              </w:rPr>
              <w:t>1710-F-WF-METWIZ</w:t>
            </w:r>
          </w:p>
        </w:tc>
      </w:tr>
    </w:tbl>
    <w:p w:rsidR="007E2F6A" w:rsidRPr="00A80FD7" w:rsidRDefault="007E2F6A" w:rsidP="007E2F6A">
      <w:pPr>
        <w:spacing w:after="0"/>
        <w:rPr>
          <w:rFonts w:ascii="Times New Roman" w:hAnsi="Times New Roman" w:cs="Times New Roman"/>
        </w:rPr>
      </w:pPr>
    </w:p>
    <w:p w:rsidR="00876F53" w:rsidRPr="00A80FD7" w:rsidRDefault="00876F53" w:rsidP="007E2F6A">
      <w:pPr>
        <w:spacing w:after="0"/>
        <w:rPr>
          <w:rFonts w:ascii="Times New Roman" w:hAnsi="Times New Roman" w:cs="Times New Roman"/>
        </w:rPr>
      </w:pPr>
    </w:p>
    <w:p w:rsidR="00876F53" w:rsidRPr="00A80FD7" w:rsidRDefault="00876F53" w:rsidP="007E2F6A">
      <w:pPr>
        <w:spacing w:after="0"/>
        <w:rPr>
          <w:rFonts w:ascii="Times New Roman" w:hAnsi="Times New Roman" w:cs="Times New Roman"/>
        </w:rPr>
      </w:pPr>
    </w:p>
    <w:p w:rsidR="00D038F6" w:rsidRPr="00A80FD7" w:rsidRDefault="00D038F6" w:rsidP="007E2F6A">
      <w:pPr>
        <w:spacing w:after="0"/>
        <w:rPr>
          <w:rFonts w:ascii="Times New Roman" w:hAnsi="Times New Roman" w:cs="Times New Roman"/>
        </w:rPr>
      </w:pPr>
    </w:p>
    <w:p w:rsidR="00D038F6" w:rsidRPr="00A80FD7" w:rsidRDefault="00D038F6" w:rsidP="007E2F6A">
      <w:pPr>
        <w:spacing w:after="0"/>
        <w:rPr>
          <w:rFonts w:ascii="Times New Roman" w:hAnsi="Times New Roman" w:cs="Times New Roman"/>
        </w:rPr>
      </w:pPr>
    </w:p>
    <w:p w:rsidR="00D038F6" w:rsidRPr="00A80FD7" w:rsidRDefault="00D038F6" w:rsidP="007E2F6A">
      <w:pPr>
        <w:spacing w:after="0"/>
        <w:rPr>
          <w:rFonts w:ascii="Times New Roman" w:hAnsi="Times New Roman" w:cs="Times New Roman"/>
        </w:rPr>
      </w:pPr>
    </w:p>
    <w:p w:rsidR="00D038F6" w:rsidRPr="00A80FD7" w:rsidRDefault="00D038F6" w:rsidP="007E2F6A">
      <w:pPr>
        <w:spacing w:after="0"/>
        <w:rPr>
          <w:rFonts w:ascii="Times New Roman" w:hAnsi="Times New Roman" w:cs="Times New Roman"/>
        </w:rPr>
      </w:pPr>
    </w:p>
    <w:p w:rsidR="00D038F6" w:rsidRPr="00A80FD7" w:rsidRDefault="00D038F6" w:rsidP="007E2F6A">
      <w:pPr>
        <w:spacing w:after="0"/>
        <w:rPr>
          <w:rFonts w:ascii="Times New Roman" w:hAnsi="Times New Roman" w:cs="Times New Roman"/>
        </w:rPr>
      </w:pPr>
    </w:p>
    <w:p w:rsidR="00876F53" w:rsidRPr="00A80FD7" w:rsidRDefault="00876F53" w:rsidP="00876F53">
      <w:pPr>
        <w:spacing w:after="0"/>
        <w:jc w:val="center"/>
        <w:rPr>
          <w:rFonts w:ascii="Times New Roman" w:hAnsi="Times New Roman" w:cs="Times New Roman"/>
          <w:b/>
          <w:sz w:val="24"/>
          <w:szCs w:val="24"/>
        </w:rPr>
      </w:pPr>
      <w:r w:rsidRPr="00A80FD7">
        <w:rPr>
          <w:rFonts w:ascii="Times New Roman" w:hAnsi="Times New Roman" w:cs="Times New Roman"/>
          <w:b/>
          <w:sz w:val="24"/>
          <w:szCs w:val="24"/>
        </w:rPr>
        <w:lastRenderedPageBreak/>
        <w:t>Fakultety Międzywydziałowe</w:t>
      </w:r>
    </w:p>
    <w:p w:rsidR="008F1D61" w:rsidRPr="00A80FD7" w:rsidRDefault="008F1D61" w:rsidP="008F1D61">
      <w:pPr>
        <w:rPr>
          <w:rFonts w:ascii="Times New Roman" w:hAnsi="Times New Roman" w:cs="Times New Roman"/>
          <w:b/>
        </w:rPr>
      </w:pPr>
      <w:r w:rsidRPr="00A80FD7">
        <w:rPr>
          <w:rFonts w:ascii="Times New Roman" w:hAnsi="Times New Roman" w:cs="Times New Roman"/>
          <w:b/>
        </w:rPr>
        <w:t>Studium Wychowania Fizycznego i Sportu</w:t>
      </w:r>
    </w:p>
    <w:tbl>
      <w:tblPr>
        <w:tblW w:w="149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977"/>
        <w:gridCol w:w="2268"/>
        <w:gridCol w:w="992"/>
        <w:gridCol w:w="1418"/>
        <w:gridCol w:w="1275"/>
        <w:gridCol w:w="851"/>
        <w:gridCol w:w="850"/>
        <w:gridCol w:w="1276"/>
        <w:gridCol w:w="1276"/>
        <w:gridCol w:w="1249"/>
      </w:tblGrid>
      <w:tr w:rsidR="00A80FD7" w:rsidRPr="00A80FD7" w:rsidTr="003E34DF">
        <w:tc>
          <w:tcPr>
            <w:tcW w:w="538" w:type="dxa"/>
            <w:tcBorders>
              <w:top w:val="single" w:sz="4" w:space="0" w:color="auto"/>
              <w:left w:val="single" w:sz="4" w:space="0" w:color="auto"/>
              <w:bottom w:val="single" w:sz="4" w:space="0" w:color="auto"/>
              <w:right w:val="single" w:sz="4" w:space="0" w:color="auto"/>
            </w:tcBorders>
            <w:vAlign w:val="center"/>
          </w:tcPr>
          <w:p w:rsidR="008F1D61" w:rsidRPr="00A80FD7" w:rsidRDefault="008F1D61" w:rsidP="003E34DF">
            <w:pPr>
              <w:jc w:val="center"/>
              <w:rPr>
                <w:rFonts w:ascii="Times New Roman" w:hAnsi="Times New Roman" w:cs="Times New Roman"/>
              </w:rPr>
            </w:pPr>
            <w:r w:rsidRPr="00A80FD7">
              <w:rPr>
                <w:rFonts w:ascii="Times New Roman" w:hAnsi="Times New Roman" w:cs="Times New Roman"/>
              </w:rPr>
              <w:t>Lp.</w:t>
            </w:r>
          </w:p>
        </w:tc>
        <w:tc>
          <w:tcPr>
            <w:tcW w:w="2977" w:type="dxa"/>
            <w:tcBorders>
              <w:top w:val="single" w:sz="4" w:space="0" w:color="auto"/>
              <w:left w:val="single" w:sz="4" w:space="0" w:color="auto"/>
              <w:bottom w:val="single" w:sz="4" w:space="0" w:color="auto"/>
              <w:right w:val="single" w:sz="4" w:space="0" w:color="auto"/>
            </w:tcBorders>
            <w:vAlign w:val="center"/>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Nazwa przedmiotu</w:t>
            </w:r>
          </w:p>
        </w:tc>
        <w:tc>
          <w:tcPr>
            <w:tcW w:w="2268" w:type="dxa"/>
            <w:tcBorders>
              <w:top w:val="single" w:sz="4" w:space="0" w:color="auto"/>
              <w:left w:val="single" w:sz="4" w:space="0" w:color="auto"/>
              <w:bottom w:val="single" w:sz="4" w:space="0" w:color="auto"/>
              <w:right w:val="single" w:sz="4" w:space="0" w:color="auto"/>
            </w:tcBorders>
            <w:vAlign w:val="center"/>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Prowadzący</w:t>
            </w:r>
          </w:p>
        </w:tc>
        <w:tc>
          <w:tcPr>
            <w:tcW w:w="992" w:type="dxa"/>
            <w:tcBorders>
              <w:top w:val="single" w:sz="4" w:space="0" w:color="auto"/>
              <w:left w:val="single" w:sz="4" w:space="0" w:color="auto"/>
              <w:bottom w:val="single" w:sz="4" w:space="0" w:color="auto"/>
              <w:right w:val="single" w:sz="4" w:space="0" w:color="auto"/>
            </w:tcBorders>
            <w:vAlign w:val="center"/>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Rok studiów</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Semestr zimowy / letni</w:t>
            </w:r>
          </w:p>
        </w:tc>
        <w:tc>
          <w:tcPr>
            <w:tcW w:w="1275" w:type="dxa"/>
            <w:tcBorders>
              <w:top w:val="single" w:sz="4" w:space="0" w:color="auto"/>
              <w:left w:val="single" w:sz="4" w:space="0" w:color="auto"/>
              <w:bottom w:val="single" w:sz="4" w:space="0" w:color="auto"/>
              <w:right w:val="single" w:sz="4" w:space="0" w:color="auto"/>
            </w:tcBorders>
            <w:vAlign w:val="center"/>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Forma zajęć</w:t>
            </w:r>
          </w:p>
        </w:tc>
        <w:tc>
          <w:tcPr>
            <w:tcW w:w="851" w:type="dxa"/>
            <w:tcBorders>
              <w:top w:val="single" w:sz="4" w:space="0" w:color="auto"/>
              <w:left w:val="single" w:sz="4" w:space="0" w:color="auto"/>
              <w:bottom w:val="single" w:sz="4" w:space="0" w:color="auto"/>
              <w:right w:val="single" w:sz="4" w:space="0" w:color="auto"/>
            </w:tcBorders>
            <w:vAlign w:val="center"/>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Liczba godzin</w:t>
            </w:r>
          </w:p>
        </w:tc>
        <w:tc>
          <w:tcPr>
            <w:tcW w:w="850" w:type="dxa"/>
            <w:tcBorders>
              <w:top w:val="single" w:sz="4" w:space="0" w:color="auto"/>
              <w:left w:val="single" w:sz="4" w:space="0" w:color="auto"/>
              <w:bottom w:val="single" w:sz="4" w:space="0" w:color="auto"/>
              <w:right w:val="single" w:sz="4" w:space="0" w:color="auto"/>
            </w:tcBorders>
            <w:vAlign w:val="center"/>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Liczba ECTS</w:t>
            </w:r>
          </w:p>
        </w:tc>
        <w:tc>
          <w:tcPr>
            <w:tcW w:w="1276" w:type="dxa"/>
            <w:tcBorders>
              <w:top w:val="single" w:sz="4" w:space="0" w:color="auto"/>
              <w:left w:val="single" w:sz="4" w:space="0" w:color="auto"/>
              <w:bottom w:val="single" w:sz="4" w:space="0" w:color="auto"/>
              <w:right w:val="single" w:sz="4" w:space="0" w:color="auto"/>
            </w:tcBorders>
            <w:vAlign w:val="center"/>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Min.liczba studentów</w:t>
            </w:r>
          </w:p>
        </w:tc>
        <w:tc>
          <w:tcPr>
            <w:tcW w:w="1276" w:type="dxa"/>
            <w:tcBorders>
              <w:top w:val="single" w:sz="4" w:space="0" w:color="auto"/>
              <w:left w:val="single" w:sz="4" w:space="0" w:color="auto"/>
              <w:bottom w:val="single" w:sz="4" w:space="0" w:color="auto"/>
              <w:right w:val="single" w:sz="4" w:space="0" w:color="auto"/>
            </w:tcBorders>
            <w:vAlign w:val="center"/>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Max. liczba studentów</w:t>
            </w:r>
          </w:p>
        </w:tc>
        <w:tc>
          <w:tcPr>
            <w:tcW w:w="1249"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Kod przedmiotu</w:t>
            </w:r>
          </w:p>
        </w:tc>
      </w:tr>
      <w:tr w:rsidR="00A80FD7" w:rsidRPr="00A80FD7" w:rsidTr="003E34DF">
        <w:tc>
          <w:tcPr>
            <w:tcW w:w="538" w:type="dxa"/>
            <w:tcBorders>
              <w:top w:val="single" w:sz="4" w:space="0" w:color="auto"/>
              <w:left w:val="single" w:sz="4" w:space="0" w:color="auto"/>
              <w:bottom w:val="single" w:sz="4" w:space="0" w:color="auto"/>
              <w:right w:val="single" w:sz="4" w:space="0" w:color="auto"/>
            </w:tcBorders>
            <w:hideMark/>
          </w:tcPr>
          <w:p w:rsidR="008F1D61" w:rsidRPr="00A80FD7" w:rsidRDefault="003E34DF" w:rsidP="003E34DF">
            <w:pPr>
              <w:rPr>
                <w:rFonts w:ascii="Times New Roman" w:hAnsi="Times New Roman" w:cs="Times New Roman"/>
              </w:rPr>
            </w:pPr>
            <w:r w:rsidRPr="00A80FD7">
              <w:rPr>
                <w:rFonts w:ascii="Times New Roman" w:hAnsi="Times New Roman" w:cs="Times New Roman"/>
              </w:rPr>
              <w:t>1</w:t>
            </w:r>
          </w:p>
        </w:tc>
        <w:tc>
          <w:tcPr>
            <w:tcW w:w="2977"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Nowoczesne formy aktywności ruchowej</w:t>
            </w:r>
          </w:p>
        </w:tc>
        <w:tc>
          <w:tcPr>
            <w:tcW w:w="2268"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dr Tomasz Zegarski</w:t>
            </w:r>
          </w:p>
          <w:p w:rsidR="008F1D61" w:rsidRPr="00A80FD7" w:rsidRDefault="008F1D61" w:rsidP="003E34DF">
            <w:pPr>
              <w:rPr>
                <w:rFonts w:ascii="Times New Roman" w:hAnsi="Times New Roman" w:cs="Times New Roman"/>
              </w:rPr>
            </w:pPr>
            <w:r w:rsidRPr="00A80FD7">
              <w:rPr>
                <w:rFonts w:ascii="Times New Roman" w:hAnsi="Times New Roman" w:cs="Times New Roman"/>
              </w:rPr>
              <w:t>dr Marcin Kwiatkowski</w:t>
            </w:r>
          </w:p>
          <w:p w:rsidR="008F1D61" w:rsidRPr="00A80FD7" w:rsidRDefault="008F1D61" w:rsidP="003E34DF">
            <w:pPr>
              <w:rPr>
                <w:rFonts w:ascii="Times New Roman" w:hAnsi="Times New Roman" w:cs="Times New Roman"/>
              </w:rPr>
            </w:pPr>
            <w:r w:rsidRPr="00A80FD7">
              <w:rPr>
                <w:rFonts w:ascii="Times New Roman" w:hAnsi="Times New Roman" w:cs="Times New Roman"/>
              </w:rPr>
              <w:t>mgr Agnieszka Perzyńska</w:t>
            </w:r>
          </w:p>
        </w:tc>
        <w:tc>
          <w:tcPr>
            <w:tcW w:w="992" w:type="dxa"/>
            <w:tcBorders>
              <w:top w:val="single" w:sz="4" w:space="0" w:color="auto"/>
              <w:left w:val="single" w:sz="4" w:space="0" w:color="auto"/>
              <w:bottom w:val="single" w:sz="4" w:space="0" w:color="auto"/>
              <w:right w:val="single" w:sz="4" w:space="0" w:color="auto"/>
            </w:tcBorders>
          </w:tcPr>
          <w:p w:rsidR="008F1D61" w:rsidRPr="00A80FD7" w:rsidRDefault="008F1D61" w:rsidP="003E34DF">
            <w:pPr>
              <w:rPr>
                <w:rFonts w:ascii="Times New Roman" w:hAnsi="Times New Roman" w:cs="Times New Roman"/>
              </w:rPr>
            </w:pPr>
            <w:r w:rsidRPr="00A80FD7">
              <w:rPr>
                <w:rFonts w:ascii="Times New Roman" w:hAnsi="Times New Roman" w:cs="Times New Roman"/>
              </w:rPr>
              <w:t>I, II</w:t>
            </w:r>
          </w:p>
          <w:p w:rsidR="008F1D61" w:rsidRPr="00A80FD7" w:rsidRDefault="008F1D61" w:rsidP="003E34DF">
            <w:pPr>
              <w:rPr>
                <w:rFonts w:ascii="Times New Roman" w:hAnsi="Times New Roman" w:cs="Times New Roman"/>
              </w:rPr>
            </w:pPr>
          </w:p>
          <w:p w:rsidR="008F1D61" w:rsidRPr="00A80FD7" w:rsidRDefault="008F1D61" w:rsidP="003E34DF">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8F1D61" w:rsidRPr="00A80FD7" w:rsidRDefault="008F1D61" w:rsidP="003E34DF">
            <w:pPr>
              <w:rPr>
                <w:rFonts w:ascii="Times New Roman" w:hAnsi="Times New Roman" w:cs="Times New Roman"/>
              </w:rPr>
            </w:pPr>
            <w:r w:rsidRPr="00A80FD7">
              <w:rPr>
                <w:rFonts w:ascii="Times New Roman" w:hAnsi="Times New Roman" w:cs="Times New Roman"/>
              </w:rPr>
              <w:t>Zimowy</w:t>
            </w:r>
          </w:p>
          <w:p w:rsidR="008F1D61" w:rsidRPr="00A80FD7" w:rsidRDefault="008F1D61" w:rsidP="003E34DF">
            <w:pPr>
              <w:rPr>
                <w:rFonts w:ascii="Times New Roman" w:hAnsi="Times New Roman" w:cs="Times New Roman"/>
              </w:rPr>
            </w:pPr>
          </w:p>
          <w:p w:rsidR="008F1D61" w:rsidRPr="00A80FD7" w:rsidRDefault="008F1D61" w:rsidP="003E34DF">
            <w:pP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Ćwiczenia</w:t>
            </w:r>
          </w:p>
        </w:tc>
        <w:tc>
          <w:tcPr>
            <w:tcW w:w="851"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25</w:t>
            </w:r>
          </w:p>
        </w:tc>
        <w:tc>
          <w:tcPr>
            <w:tcW w:w="1249"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1700-F-WF-NOWFORUCH</w:t>
            </w:r>
          </w:p>
        </w:tc>
      </w:tr>
      <w:tr w:rsidR="00A80FD7" w:rsidRPr="00A80FD7" w:rsidTr="003E34DF">
        <w:tc>
          <w:tcPr>
            <w:tcW w:w="538" w:type="dxa"/>
            <w:tcBorders>
              <w:top w:val="single" w:sz="4" w:space="0" w:color="auto"/>
              <w:left w:val="single" w:sz="4" w:space="0" w:color="auto"/>
              <w:bottom w:val="single" w:sz="4" w:space="0" w:color="auto"/>
              <w:right w:val="single" w:sz="4" w:space="0" w:color="auto"/>
            </w:tcBorders>
            <w:hideMark/>
          </w:tcPr>
          <w:p w:rsidR="008F1D61" w:rsidRPr="00A80FD7" w:rsidRDefault="003E34DF" w:rsidP="003E34DF">
            <w:pPr>
              <w:rPr>
                <w:rFonts w:ascii="Times New Roman" w:hAnsi="Times New Roman" w:cs="Times New Roman"/>
              </w:rPr>
            </w:pPr>
            <w:r w:rsidRPr="00A80FD7">
              <w:rPr>
                <w:rFonts w:ascii="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JOGA I PILATES – łagodne rozciąganie i wzmacnianie ciała.</w:t>
            </w:r>
          </w:p>
        </w:tc>
        <w:tc>
          <w:tcPr>
            <w:tcW w:w="2268"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dr Tomasz Zegarski</w:t>
            </w:r>
          </w:p>
          <w:p w:rsidR="008F1D61" w:rsidRPr="00A80FD7" w:rsidRDefault="008F1D61" w:rsidP="003E34DF">
            <w:pPr>
              <w:rPr>
                <w:rFonts w:ascii="Times New Roman" w:hAnsi="Times New Roman" w:cs="Times New Roman"/>
              </w:rPr>
            </w:pPr>
            <w:r w:rsidRPr="00A80FD7">
              <w:rPr>
                <w:rFonts w:ascii="Times New Roman" w:hAnsi="Times New Roman" w:cs="Times New Roman"/>
              </w:rPr>
              <w:t>dr Marcin Kwiatkowski</w:t>
            </w:r>
          </w:p>
          <w:p w:rsidR="008F1D61" w:rsidRPr="00A80FD7" w:rsidRDefault="008F1D61" w:rsidP="003E34DF">
            <w:pPr>
              <w:spacing w:after="0"/>
              <w:rPr>
                <w:rFonts w:ascii="Times New Roman" w:hAnsi="Times New Roman" w:cs="Times New Roman"/>
              </w:rPr>
            </w:pPr>
            <w:r w:rsidRPr="00A80FD7">
              <w:rPr>
                <w:rFonts w:ascii="Times New Roman" w:hAnsi="Times New Roman" w:cs="Times New Roman"/>
              </w:rPr>
              <w:t>mgr Agnieszka Perzyńska</w:t>
            </w:r>
          </w:p>
        </w:tc>
        <w:tc>
          <w:tcPr>
            <w:tcW w:w="992"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I, II</w:t>
            </w:r>
          </w:p>
        </w:tc>
        <w:tc>
          <w:tcPr>
            <w:tcW w:w="1418"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Letni</w:t>
            </w:r>
          </w:p>
        </w:tc>
        <w:tc>
          <w:tcPr>
            <w:tcW w:w="1275"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Ćwiczenia</w:t>
            </w:r>
          </w:p>
        </w:tc>
        <w:tc>
          <w:tcPr>
            <w:tcW w:w="851"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25</w:t>
            </w:r>
          </w:p>
        </w:tc>
        <w:tc>
          <w:tcPr>
            <w:tcW w:w="1249"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1700-F-WF-JOGA</w:t>
            </w:r>
          </w:p>
        </w:tc>
      </w:tr>
      <w:tr w:rsidR="00A80FD7" w:rsidRPr="00A80FD7" w:rsidTr="003E34DF">
        <w:tc>
          <w:tcPr>
            <w:tcW w:w="538" w:type="dxa"/>
            <w:tcBorders>
              <w:top w:val="single" w:sz="4" w:space="0" w:color="auto"/>
              <w:left w:val="single" w:sz="4" w:space="0" w:color="auto"/>
              <w:bottom w:val="single" w:sz="4" w:space="0" w:color="auto"/>
              <w:right w:val="single" w:sz="4" w:space="0" w:color="auto"/>
            </w:tcBorders>
            <w:hideMark/>
          </w:tcPr>
          <w:p w:rsidR="008F1D61" w:rsidRPr="00A80FD7" w:rsidRDefault="003E34DF" w:rsidP="003E34DF">
            <w:pPr>
              <w:rPr>
                <w:rFonts w:ascii="Times New Roman" w:hAnsi="Times New Roman" w:cs="Times New Roman"/>
              </w:rPr>
            </w:pPr>
            <w:r w:rsidRPr="00A80FD7">
              <w:rPr>
                <w:rFonts w:ascii="Times New Roman" w:hAnsi="Times New Roman" w:cs="Times New Roman"/>
              </w:rPr>
              <w:t>3</w:t>
            </w:r>
          </w:p>
        </w:tc>
        <w:tc>
          <w:tcPr>
            <w:tcW w:w="2977"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ABT i STRECHING jako formy ruchowe kształtujące ciało oraz poprawiające zdrowie.</w:t>
            </w:r>
          </w:p>
        </w:tc>
        <w:tc>
          <w:tcPr>
            <w:tcW w:w="2268"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spacing w:line="240" w:lineRule="auto"/>
              <w:rPr>
                <w:rFonts w:ascii="Times New Roman" w:hAnsi="Times New Roman" w:cs="Times New Roman"/>
              </w:rPr>
            </w:pPr>
            <w:r w:rsidRPr="00A80FD7">
              <w:rPr>
                <w:rFonts w:ascii="Times New Roman" w:hAnsi="Times New Roman" w:cs="Times New Roman"/>
              </w:rPr>
              <w:t>dr Tomasz Zegarski</w:t>
            </w:r>
          </w:p>
          <w:p w:rsidR="008F1D61" w:rsidRPr="00A80FD7" w:rsidRDefault="008F1D61" w:rsidP="003E34DF">
            <w:pPr>
              <w:spacing w:after="0" w:line="240" w:lineRule="auto"/>
              <w:rPr>
                <w:rFonts w:ascii="Times New Roman" w:hAnsi="Times New Roman" w:cs="Times New Roman"/>
              </w:rPr>
            </w:pPr>
            <w:r w:rsidRPr="00A80FD7">
              <w:rPr>
                <w:rFonts w:ascii="Times New Roman" w:hAnsi="Times New Roman" w:cs="Times New Roman"/>
              </w:rPr>
              <w:t>dr Marcin Kwiatkowski</w:t>
            </w:r>
          </w:p>
          <w:p w:rsidR="008F1D61" w:rsidRPr="00A80FD7" w:rsidRDefault="008F1D61" w:rsidP="003E34DF">
            <w:pPr>
              <w:spacing w:after="0" w:line="240" w:lineRule="auto"/>
              <w:rPr>
                <w:rFonts w:ascii="Times New Roman" w:hAnsi="Times New Roman" w:cs="Times New Roman"/>
              </w:rPr>
            </w:pPr>
            <w:r w:rsidRPr="00A80FD7">
              <w:rPr>
                <w:rFonts w:ascii="Times New Roman" w:hAnsi="Times New Roman" w:cs="Times New Roman"/>
              </w:rPr>
              <w:t>mgr Agnieszka Perzyńska</w:t>
            </w:r>
          </w:p>
        </w:tc>
        <w:tc>
          <w:tcPr>
            <w:tcW w:w="992"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III, IV</w:t>
            </w:r>
          </w:p>
        </w:tc>
        <w:tc>
          <w:tcPr>
            <w:tcW w:w="1418"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Zimowy</w:t>
            </w:r>
          </w:p>
        </w:tc>
        <w:tc>
          <w:tcPr>
            <w:tcW w:w="1275"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Ćwiczenia</w:t>
            </w:r>
          </w:p>
        </w:tc>
        <w:tc>
          <w:tcPr>
            <w:tcW w:w="851"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25</w:t>
            </w:r>
          </w:p>
        </w:tc>
        <w:tc>
          <w:tcPr>
            <w:tcW w:w="1249"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1700-F-WF-ABT</w:t>
            </w:r>
          </w:p>
        </w:tc>
      </w:tr>
      <w:tr w:rsidR="00A80FD7" w:rsidRPr="00A80FD7" w:rsidTr="003E34DF">
        <w:tc>
          <w:tcPr>
            <w:tcW w:w="538" w:type="dxa"/>
            <w:tcBorders>
              <w:top w:val="single" w:sz="4" w:space="0" w:color="auto"/>
              <w:left w:val="single" w:sz="4" w:space="0" w:color="auto"/>
              <w:bottom w:val="single" w:sz="4" w:space="0" w:color="auto"/>
              <w:right w:val="single" w:sz="4" w:space="0" w:color="auto"/>
            </w:tcBorders>
            <w:hideMark/>
          </w:tcPr>
          <w:p w:rsidR="008F1D61" w:rsidRPr="00A80FD7" w:rsidRDefault="003E34DF" w:rsidP="003E34DF">
            <w:pPr>
              <w:rPr>
                <w:rFonts w:ascii="Times New Roman" w:hAnsi="Times New Roman" w:cs="Times New Roman"/>
              </w:rPr>
            </w:pPr>
            <w:r w:rsidRPr="00A80FD7">
              <w:rPr>
                <w:rFonts w:ascii="Times New Roman" w:hAnsi="Times New Roman" w:cs="Times New Roman"/>
              </w:rPr>
              <w:t>4</w:t>
            </w:r>
          </w:p>
        </w:tc>
        <w:tc>
          <w:tcPr>
            <w:tcW w:w="2977"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BODY WORKOUT i BODY SCULPTING – ćwiczenia wzmacniające i ujędrniające wszystkie partie mięśniowe</w:t>
            </w:r>
          </w:p>
        </w:tc>
        <w:tc>
          <w:tcPr>
            <w:tcW w:w="2268"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dr Tomasz Zegarski</w:t>
            </w:r>
          </w:p>
          <w:p w:rsidR="008F1D61" w:rsidRPr="00A80FD7" w:rsidRDefault="008F1D61" w:rsidP="003E34DF">
            <w:pPr>
              <w:rPr>
                <w:rFonts w:ascii="Times New Roman" w:hAnsi="Times New Roman" w:cs="Times New Roman"/>
              </w:rPr>
            </w:pPr>
            <w:r w:rsidRPr="00A80FD7">
              <w:rPr>
                <w:rFonts w:ascii="Times New Roman" w:hAnsi="Times New Roman" w:cs="Times New Roman"/>
              </w:rPr>
              <w:t>dr Marcin Kwiatkowski</w:t>
            </w:r>
          </w:p>
          <w:p w:rsidR="008F1D61" w:rsidRPr="00A80FD7" w:rsidRDefault="008F1D61" w:rsidP="003E34DF">
            <w:pPr>
              <w:rPr>
                <w:rFonts w:ascii="Times New Roman" w:hAnsi="Times New Roman" w:cs="Times New Roman"/>
              </w:rPr>
            </w:pPr>
            <w:r w:rsidRPr="00A80FD7">
              <w:rPr>
                <w:rFonts w:ascii="Times New Roman" w:hAnsi="Times New Roman" w:cs="Times New Roman"/>
              </w:rPr>
              <w:t>mgr Agnieszka Perzyńska</w:t>
            </w:r>
          </w:p>
        </w:tc>
        <w:tc>
          <w:tcPr>
            <w:tcW w:w="992"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III, IV</w:t>
            </w:r>
          </w:p>
        </w:tc>
        <w:tc>
          <w:tcPr>
            <w:tcW w:w="1418"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Letni</w:t>
            </w:r>
          </w:p>
        </w:tc>
        <w:tc>
          <w:tcPr>
            <w:tcW w:w="1275"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Ćwiczenia</w:t>
            </w:r>
          </w:p>
        </w:tc>
        <w:tc>
          <w:tcPr>
            <w:tcW w:w="851"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25</w:t>
            </w:r>
          </w:p>
        </w:tc>
        <w:tc>
          <w:tcPr>
            <w:tcW w:w="1249"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1700-F-WF-BODY</w:t>
            </w:r>
          </w:p>
        </w:tc>
      </w:tr>
      <w:tr w:rsidR="00A80FD7" w:rsidRPr="00A80FD7" w:rsidTr="003E34DF">
        <w:tc>
          <w:tcPr>
            <w:tcW w:w="538" w:type="dxa"/>
            <w:tcBorders>
              <w:top w:val="single" w:sz="4" w:space="0" w:color="auto"/>
              <w:left w:val="single" w:sz="4" w:space="0" w:color="auto"/>
              <w:bottom w:val="single" w:sz="4" w:space="0" w:color="auto"/>
              <w:right w:val="single" w:sz="4" w:space="0" w:color="auto"/>
            </w:tcBorders>
            <w:hideMark/>
          </w:tcPr>
          <w:p w:rsidR="008F1D61" w:rsidRPr="00A80FD7" w:rsidRDefault="003E34DF" w:rsidP="003E34DF">
            <w:pPr>
              <w:rPr>
                <w:rFonts w:ascii="Times New Roman" w:hAnsi="Times New Roman" w:cs="Times New Roman"/>
              </w:rPr>
            </w:pPr>
            <w:r w:rsidRPr="00A80FD7">
              <w:rPr>
                <w:rFonts w:ascii="Times New Roman" w:hAnsi="Times New Roman" w:cs="Times New Roman"/>
              </w:rPr>
              <w:lastRenderedPageBreak/>
              <w:t>5</w:t>
            </w:r>
          </w:p>
        </w:tc>
        <w:tc>
          <w:tcPr>
            <w:tcW w:w="2977"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Ćwiczenia kształtujące ciało, anatomiczne modelowanie ciała – super sylwetka</w:t>
            </w:r>
          </w:p>
        </w:tc>
        <w:tc>
          <w:tcPr>
            <w:tcW w:w="2268"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spacing w:after="0"/>
              <w:rPr>
                <w:rFonts w:ascii="Times New Roman" w:hAnsi="Times New Roman" w:cs="Times New Roman"/>
              </w:rPr>
            </w:pPr>
            <w:r w:rsidRPr="00A80FD7">
              <w:rPr>
                <w:rFonts w:ascii="Times New Roman" w:hAnsi="Times New Roman" w:cs="Times New Roman"/>
              </w:rPr>
              <w:t>dr Tomasz Zegarski</w:t>
            </w:r>
          </w:p>
          <w:p w:rsidR="008F1D61" w:rsidRPr="00A80FD7" w:rsidRDefault="008F1D61" w:rsidP="003E34DF">
            <w:pPr>
              <w:spacing w:before="240"/>
              <w:rPr>
                <w:rFonts w:ascii="Times New Roman" w:hAnsi="Times New Roman" w:cs="Times New Roman"/>
              </w:rPr>
            </w:pPr>
            <w:r w:rsidRPr="00A80FD7">
              <w:rPr>
                <w:rFonts w:ascii="Times New Roman" w:hAnsi="Times New Roman" w:cs="Times New Roman"/>
              </w:rPr>
              <w:t>dr Marcin Kwiatkowski</w:t>
            </w:r>
          </w:p>
          <w:p w:rsidR="008F1D61" w:rsidRPr="00A80FD7" w:rsidRDefault="008F1D61" w:rsidP="003E34DF">
            <w:pPr>
              <w:rPr>
                <w:rFonts w:ascii="Times New Roman" w:hAnsi="Times New Roman" w:cs="Times New Roman"/>
              </w:rPr>
            </w:pPr>
            <w:r w:rsidRPr="00A80FD7">
              <w:rPr>
                <w:rFonts w:ascii="Times New Roman" w:hAnsi="Times New Roman" w:cs="Times New Roman"/>
              </w:rPr>
              <w:t>mgr Agnieszka Perzyńska</w:t>
            </w:r>
          </w:p>
        </w:tc>
        <w:tc>
          <w:tcPr>
            <w:tcW w:w="992"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V</w:t>
            </w:r>
          </w:p>
        </w:tc>
        <w:tc>
          <w:tcPr>
            <w:tcW w:w="1418"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Zimowy</w:t>
            </w:r>
          </w:p>
        </w:tc>
        <w:tc>
          <w:tcPr>
            <w:tcW w:w="1275"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Ćwiczenia</w:t>
            </w:r>
          </w:p>
        </w:tc>
        <w:tc>
          <w:tcPr>
            <w:tcW w:w="851"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25</w:t>
            </w:r>
          </w:p>
        </w:tc>
        <w:tc>
          <w:tcPr>
            <w:tcW w:w="1249"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1700-F-WF-CWKSZCIA</w:t>
            </w:r>
          </w:p>
        </w:tc>
      </w:tr>
      <w:tr w:rsidR="00A80FD7" w:rsidRPr="00A80FD7" w:rsidTr="003E34DF">
        <w:tc>
          <w:tcPr>
            <w:tcW w:w="538" w:type="dxa"/>
            <w:tcBorders>
              <w:top w:val="single" w:sz="4" w:space="0" w:color="auto"/>
              <w:left w:val="single" w:sz="4" w:space="0" w:color="auto"/>
              <w:bottom w:val="single" w:sz="4" w:space="0" w:color="auto"/>
              <w:right w:val="single" w:sz="4" w:space="0" w:color="auto"/>
            </w:tcBorders>
            <w:hideMark/>
          </w:tcPr>
          <w:p w:rsidR="008F1D61" w:rsidRPr="00A80FD7" w:rsidRDefault="003E34DF" w:rsidP="003E34DF">
            <w:pPr>
              <w:rPr>
                <w:rFonts w:ascii="Times New Roman" w:hAnsi="Times New Roman" w:cs="Times New Roman"/>
              </w:rPr>
            </w:pPr>
            <w:r w:rsidRPr="00A80FD7">
              <w:rPr>
                <w:rFonts w:ascii="Times New Roman" w:hAnsi="Times New Roman" w:cs="Times New Roman"/>
              </w:rPr>
              <w:t>6</w:t>
            </w:r>
          </w:p>
        </w:tc>
        <w:tc>
          <w:tcPr>
            <w:tcW w:w="2977"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Ćwiczenia ruchowe kształtujące wydolność układu krążenia</w:t>
            </w:r>
          </w:p>
        </w:tc>
        <w:tc>
          <w:tcPr>
            <w:tcW w:w="2268"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dr Tomasz Zegarski</w:t>
            </w:r>
          </w:p>
          <w:p w:rsidR="008F1D61" w:rsidRPr="00A80FD7" w:rsidRDefault="008F1D61" w:rsidP="003E34DF">
            <w:pPr>
              <w:rPr>
                <w:rFonts w:ascii="Times New Roman" w:hAnsi="Times New Roman" w:cs="Times New Roman"/>
              </w:rPr>
            </w:pPr>
            <w:r w:rsidRPr="00A80FD7">
              <w:rPr>
                <w:rFonts w:ascii="Times New Roman" w:hAnsi="Times New Roman" w:cs="Times New Roman"/>
              </w:rPr>
              <w:t>dr Marcin Kwiatkowski</w:t>
            </w:r>
          </w:p>
          <w:p w:rsidR="008F1D61" w:rsidRPr="00A80FD7" w:rsidRDefault="008F1D61" w:rsidP="003E34DF">
            <w:pPr>
              <w:rPr>
                <w:rFonts w:ascii="Times New Roman" w:hAnsi="Times New Roman" w:cs="Times New Roman"/>
              </w:rPr>
            </w:pPr>
            <w:r w:rsidRPr="00A80FD7">
              <w:rPr>
                <w:rFonts w:ascii="Times New Roman" w:hAnsi="Times New Roman" w:cs="Times New Roman"/>
              </w:rPr>
              <w:t>mgr Agnieszka Perzyńska</w:t>
            </w:r>
          </w:p>
        </w:tc>
        <w:tc>
          <w:tcPr>
            <w:tcW w:w="992"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V</w:t>
            </w:r>
          </w:p>
        </w:tc>
        <w:tc>
          <w:tcPr>
            <w:tcW w:w="1418"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Letni</w:t>
            </w:r>
          </w:p>
        </w:tc>
        <w:tc>
          <w:tcPr>
            <w:tcW w:w="1275"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Ćwiczenia</w:t>
            </w:r>
          </w:p>
        </w:tc>
        <w:tc>
          <w:tcPr>
            <w:tcW w:w="851"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15</w:t>
            </w:r>
          </w:p>
        </w:tc>
        <w:tc>
          <w:tcPr>
            <w:tcW w:w="850"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20</w:t>
            </w:r>
          </w:p>
        </w:tc>
        <w:tc>
          <w:tcPr>
            <w:tcW w:w="1276"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25</w:t>
            </w:r>
          </w:p>
        </w:tc>
        <w:tc>
          <w:tcPr>
            <w:tcW w:w="1249" w:type="dxa"/>
            <w:tcBorders>
              <w:top w:val="single" w:sz="4" w:space="0" w:color="auto"/>
              <w:left w:val="single" w:sz="4" w:space="0" w:color="auto"/>
              <w:bottom w:val="single" w:sz="4" w:space="0" w:color="auto"/>
              <w:right w:val="single" w:sz="4" w:space="0" w:color="auto"/>
            </w:tcBorders>
            <w:hideMark/>
          </w:tcPr>
          <w:p w:rsidR="008F1D61" w:rsidRPr="00A80FD7" w:rsidRDefault="008F1D61" w:rsidP="003E34DF">
            <w:pPr>
              <w:rPr>
                <w:rFonts w:ascii="Times New Roman" w:hAnsi="Times New Roman" w:cs="Times New Roman"/>
              </w:rPr>
            </w:pPr>
            <w:r w:rsidRPr="00A80FD7">
              <w:rPr>
                <w:rFonts w:ascii="Times New Roman" w:hAnsi="Times New Roman" w:cs="Times New Roman"/>
              </w:rPr>
              <w:t>1700-F-WF-CWRUCH</w:t>
            </w:r>
          </w:p>
        </w:tc>
      </w:tr>
    </w:tbl>
    <w:p w:rsidR="008F1D61" w:rsidRPr="00A80FD7" w:rsidRDefault="008F1D61" w:rsidP="007E2F6A">
      <w:pPr>
        <w:spacing w:after="0"/>
        <w:rPr>
          <w:rFonts w:ascii="Times New Roman" w:hAnsi="Times New Roman" w:cs="Times New Roman"/>
        </w:rPr>
        <w:sectPr w:rsidR="008F1D61" w:rsidRPr="00A80FD7">
          <w:pgSz w:w="16838" w:h="11906" w:orient="landscape"/>
          <w:pgMar w:top="1417" w:right="1417" w:bottom="1417" w:left="1417" w:header="708" w:footer="708" w:gutter="0"/>
          <w:cols w:space="708"/>
        </w:sectPr>
      </w:pPr>
    </w:p>
    <w:p w:rsidR="007E2F6A" w:rsidRPr="00A80FD7" w:rsidRDefault="003049E7" w:rsidP="007E2F6A">
      <w:pPr>
        <w:rPr>
          <w:rFonts w:ascii="Times New Roman" w:hAnsi="Times New Roman" w:cs="Times New Roman"/>
          <w:b/>
          <w:sz w:val="26"/>
          <w:szCs w:val="26"/>
        </w:rPr>
      </w:pPr>
      <w:r w:rsidRPr="00A80FD7">
        <w:rPr>
          <w:rFonts w:ascii="Times New Roman" w:hAnsi="Times New Roman" w:cs="Times New Roman"/>
          <w:b/>
          <w:sz w:val="26"/>
          <w:szCs w:val="26"/>
        </w:rPr>
        <w:lastRenderedPageBreak/>
        <w:t xml:space="preserve">1. </w:t>
      </w:r>
      <w:r w:rsidR="007E2F6A" w:rsidRPr="00A80FD7">
        <w:rPr>
          <w:rFonts w:ascii="Times New Roman" w:hAnsi="Times New Roman" w:cs="Times New Roman"/>
          <w:b/>
          <w:sz w:val="26"/>
          <w:szCs w:val="26"/>
        </w:rPr>
        <w:t>Naturalne antyoksydanty i barwniki roślinne stosowane w kosmetyce</w:t>
      </w:r>
    </w:p>
    <w:p w:rsidR="00924B50" w:rsidRPr="00A80FD7" w:rsidRDefault="00924B50" w:rsidP="00924B50">
      <w:pPr>
        <w:spacing w:after="0" w:line="240" w:lineRule="auto"/>
        <w:jc w:val="right"/>
        <w:outlineLvl w:val="0"/>
        <w:rPr>
          <w:rFonts w:ascii="Times New Roman" w:hAnsi="Times New Roman"/>
          <w:b/>
          <w:sz w:val="24"/>
          <w:szCs w:val="24"/>
        </w:rPr>
      </w:pPr>
    </w:p>
    <w:p w:rsidR="00924B50" w:rsidRPr="00A80FD7" w:rsidRDefault="00924B50" w:rsidP="00924B50">
      <w:pPr>
        <w:numPr>
          <w:ilvl w:val="0"/>
          <w:numId w:val="1"/>
        </w:numPr>
        <w:spacing w:after="120" w:line="240" w:lineRule="auto"/>
        <w:contextualSpacing/>
        <w:jc w:val="both"/>
        <w:outlineLvl w:val="0"/>
        <w:rPr>
          <w:rFonts w:ascii="Times New Roman" w:hAnsi="Times New Roman"/>
          <w:b/>
        </w:rPr>
      </w:pPr>
      <w:r w:rsidRPr="00A80FD7">
        <w:rPr>
          <w:rFonts w:ascii="Times New Roman" w:hAnsi="Times New Roman"/>
          <w:b/>
        </w:rPr>
        <w:t xml:space="preserve">Ogólny opis przedmiotu </w:t>
      </w:r>
    </w:p>
    <w:p w:rsidR="00924B50" w:rsidRPr="00A80FD7" w:rsidRDefault="00924B50" w:rsidP="00924B50">
      <w:pPr>
        <w:spacing w:before="100" w:beforeAutospacing="1" w:after="100" w:afterAutospacing="1" w:line="240" w:lineRule="auto"/>
        <w:contextualSpacing/>
        <w:jc w:val="both"/>
        <w:rPr>
          <w:rFonts w:ascii="Times New Roman" w:hAnsi="Times New Roman"/>
          <w:i/>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378"/>
      </w:tblGrid>
      <w:tr w:rsidR="00A80FD7" w:rsidRPr="00A80FD7" w:rsidTr="0012533A">
        <w:trPr>
          <w:trHeight w:val="585"/>
        </w:trPr>
        <w:tc>
          <w:tcPr>
            <w:tcW w:w="3369" w:type="dxa"/>
            <w:shd w:val="clear" w:color="auto" w:fill="auto"/>
            <w:vAlign w:val="center"/>
          </w:tcPr>
          <w:p w:rsidR="00924B50" w:rsidRPr="00A80FD7" w:rsidRDefault="0012533A" w:rsidP="0012533A">
            <w:pPr>
              <w:spacing w:after="0" w:line="240" w:lineRule="auto"/>
              <w:jc w:val="center"/>
              <w:rPr>
                <w:rFonts w:ascii="Times New Roman" w:hAnsi="Times New Roman"/>
                <w:b/>
                <w:sz w:val="24"/>
                <w:szCs w:val="24"/>
              </w:rPr>
            </w:pPr>
            <w:r w:rsidRPr="00A80FD7">
              <w:rPr>
                <w:rFonts w:ascii="Times New Roman" w:hAnsi="Times New Roman"/>
                <w:b/>
                <w:sz w:val="24"/>
                <w:szCs w:val="24"/>
              </w:rPr>
              <w:t>Nazwa pola</w:t>
            </w:r>
          </w:p>
        </w:tc>
        <w:tc>
          <w:tcPr>
            <w:tcW w:w="6378" w:type="dxa"/>
            <w:shd w:val="clear" w:color="auto" w:fill="auto"/>
            <w:vAlign w:val="center"/>
          </w:tcPr>
          <w:p w:rsidR="00924B50" w:rsidRPr="00A80FD7" w:rsidRDefault="00924B50" w:rsidP="0012533A">
            <w:pPr>
              <w:spacing w:after="0" w:line="240" w:lineRule="auto"/>
              <w:jc w:val="center"/>
              <w:rPr>
                <w:rFonts w:ascii="Times New Roman" w:hAnsi="Times New Roman" w:cs="Times New Roman"/>
                <w:b/>
                <w:sz w:val="24"/>
                <w:szCs w:val="24"/>
              </w:rPr>
            </w:pPr>
            <w:r w:rsidRPr="00A80FD7">
              <w:rPr>
                <w:rFonts w:ascii="Times New Roman" w:hAnsi="Times New Roman"/>
                <w:b/>
                <w:sz w:val="24"/>
                <w:szCs w:val="24"/>
              </w:rPr>
              <w:t>Komentarz</w:t>
            </w:r>
          </w:p>
        </w:tc>
      </w:tr>
      <w:tr w:rsidR="00A80FD7" w:rsidRPr="00B52E52" w:rsidTr="00BD0B45">
        <w:tc>
          <w:tcPr>
            <w:tcW w:w="3369" w:type="dxa"/>
            <w:shd w:val="clear" w:color="auto" w:fill="auto"/>
            <w:vAlign w:val="center"/>
            <w:hideMark/>
          </w:tcPr>
          <w:p w:rsidR="00924B50" w:rsidRPr="00A80FD7" w:rsidRDefault="00924B50" w:rsidP="00BD0B45">
            <w:pPr>
              <w:spacing w:after="0" w:line="240" w:lineRule="auto"/>
              <w:jc w:val="center"/>
              <w:rPr>
                <w:rFonts w:ascii="Times New Roman" w:hAnsi="Times New Roman" w:cs="Times New Roman"/>
                <w:sz w:val="24"/>
                <w:szCs w:val="24"/>
              </w:rPr>
            </w:pPr>
            <w:r w:rsidRPr="00A80FD7">
              <w:rPr>
                <w:rFonts w:ascii="Times New Roman" w:hAnsi="Times New Roman"/>
                <w:sz w:val="24"/>
                <w:szCs w:val="24"/>
              </w:rPr>
              <w:t>Nazwa przedmiotu (w języku polskim oraz angielskim)</w:t>
            </w:r>
          </w:p>
        </w:tc>
        <w:tc>
          <w:tcPr>
            <w:tcW w:w="6378" w:type="dxa"/>
            <w:shd w:val="clear" w:color="auto" w:fill="auto"/>
            <w:vAlign w:val="center"/>
            <w:hideMark/>
          </w:tcPr>
          <w:p w:rsidR="00924B50" w:rsidRPr="00A80FD7" w:rsidRDefault="00924B50">
            <w:pPr>
              <w:jc w:val="center"/>
              <w:rPr>
                <w:rFonts w:ascii="Times New Roman" w:hAnsi="Times New Roman"/>
                <w:b/>
              </w:rPr>
            </w:pPr>
            <w:r w:rsidRPr="00A80FD7">
              <w:rPr>
                <w:rFonts w:ascii="Times New Roman" w:hAnsi="Times New Roman"/>
                <w:b/>
              </w:rPr>
              <w:t>Naturalne antyoksydanty i barwniki roślinne stosowane w kosmetyce.</w:t>
            </w:r>
          </w:p>
          <w:p w:rsidR="00924B50" w:rsidRPr="00A80FD7" w:rsidRDefault="00924B50">
            <w:pPr>
              <w:spacing w:after="200" w:line="276" w:lineRule="auto"/>
              <w:jc w:val="center"/>
              <w:rPr>
                <w:rFonts w:ascii="Times New Roman" w:hAnsi="Times New Roman" w:cs="Times New Roman"/>
                <w:b/>
                <w:lang w:val="en-GB"/>
              </w:rPr>
            </w:pPr>
            <w:r w:rsidRPr="00A80FD7">
              <w:rPr>
                <w:rFonts w:ascii="Times New Roman" w:hAnsi="Times New Roman"/>
                <w:b/>
                <w:lang w:val="en-GB"/>
              </w:rPr>
              <w:t>Natural antioxidants and plant dyes used in cosmetics</w:t>
            </w:r>
          </w:p>
        </w:tc>
      </w:tr>
      <w:tr w:rsidR="00A80FD7" w:rsidRPr="00A80FD7" w:rsidTr="00BD0B45">
        <w:tc>
          <w:tcPr>
            <w:tcW w:w="3369" w:type="dxa"/>
            <w:shd w:val="clear" w:color="auto" w:fill="auto"/>
            <w:vAlign w:val="center"/>
            <w:hideMark/>
          </w:tcPr>
          <w:p w:rsidR="00924B50" w:rsidRPr="00A80FD7" w:rsidRDefault="00924B50" w:rsidP="00BD0B45">
            <w:pPr>
              <w:spacing w:after="0" w:line="240" w:lineRule="auto"/>
              <w:jc w:val="center"/>
              <w:rPr>
                <w:rFonts w:ascii="Times New Roman" w:hAnsi="Times New Roman" w:cs="Times New Roman"/>
                <w:sz w:val="24"/>
                <w:szCs w:val="24"/>
              </w:rPr>
            </w:pPr>
            <w:r w:rsidRPr="00A80FD7">
              <w:rPr>
                <w:rFonts w:ascii="Times New Roman" w:hAnsi="Times New Roman"/>
                <w:sz w:val="24"/>
                <w:szCs w:val="24"/>
              </w:rPr>
              <w:t>Jednostka oferująca przedmiot</w:t>
            </w:r>
          </w:p>
        </w:tc>
        <w:tc>
          <w:tcPr>
            <w:tcW w:w="6378" w:type="dxa"/>
            <w:shd w:val="clear" w:color="auto" w:fill="auto"/>
            <w:vAlign w:val="center"/>
            <w:hideMark/>
          </w:tcPr>
          <w:p w:rsidR="00924B50" w:rsidRPr="00A80FD7" w:rsidRDefault="00924B50">
            <w:pPr>
              <w:autoSpaceDE w:val="0"/>
              <w:autoSpaceDN w:val="0"/>
              <w:adjustRightInd w:val="0"/>
              <w:spacing w:after="0" w:line="240" w:lineRule="auto"/>
              <w:jc w:val="center"/>
              <w:rPr>
                <w:rFonts w:ascii="Times New Roman" w:hAnsi="Times New Roman" w:cs="Times New Roman"/>
                <w:b/>
              </w:rPr>
            </w:pPr>
            <w:r w:rsidRPr="00A80FD7">
              <w:rPr>
                <w:rFonts w:ascii="Times New Roman" w:hAnsi="Times New Roman"/>
                <w:b/>
              </w:rPr>
              <w:t>Katedra i Zakład Farmakognozji</w:t>
            </w:r>
          </w:p>
        </w:tc>
      </w:tr>
      <w:tr w:rsidR="00A80FD7" w:rsidRPr="00A80FD7" w:rsidTr="00BD0B45">
        <w:tc>
          <w:tcPr>
            <w:tcW w:w="3369" w:type="dxa"/>
            <w:shd w:val="clear" w:color="auto" w:fill="auto"/>
            <w:vAlign w:val="center"/>
            <w:hideMark/>
          </w:tcPr>
          <w:p w:rsidR="00924B50" w:rsidRPr="00A80FD7" w:rsidRDefault="00924B50" w:rsidP="00BD0B45">
            <w:pPr>
              <w:spacing w:after="0" w:line="240" w:lineRule="auto"/>
              <w:jc w:val="center"/>
              <w:rPr>
                <w:rFonts w:ascii="Times New Roman" w:hAnsi="Times New Roman" w:cs="Times New Roman"/>
                <w:sz w:val="24"/>
                <w:szCs w:val="24"/>
              </w:rPr>
            </w:pPr>
            <w:r w:rsidRPr="00A80FD7">
              <w:rPr>
                <w:rFonts w:ascii="Times New Roman" w:hAnsi="Times New Roman"/>
                <w:sz w:val="24"/>
                <w:szCs w:val="24"/>
              </w:rPr>
              <w:t>Jednostka, dla której przedmiot jest oferowany</w:t>
            </w:r>
          </w:p>
        </w:tc>
        <w:tc>
          <w:tcPr>
            <w:tcW w:w="6378" w:type="dxa"/>
            <w:shd w:val="clear" w:color="auto" w:fill="auto"/>
            <w:vAlign w:val="center"/>
            <w:hideMark/>
          </w:tcPr>
          <w:p w:rsidR="00D16661" w:rsidRPr="00A80FD7" w:rsidRDefault="00924B50">
            <w:pPr>
              <w:autoSpaceDE w:val="0"/>
              <w:autoSpaceDN w:val="0"/>
              <w:adjustRightInd w:val="0"/>
              <w:spacing w:after="0" w:line="240" w:lineRule="auto"/>
              <w:jc w:val="center"/>
              <w:rPr>
                <w:rFonts w:ascii="Times New Roman" w:hAnsi="Times New Roman"/>
                <w:b/>
              </w:rPr>
            </w:pPr>
            <w:r w:rsidRPr="00A80FD7">
              <w:rPr>
                <w:rFonts w:ascii="Times New Roman" w:hAnsi="Times New Roman"/>
                <w:b/>
              </w:rPr>
              <w:t>Wydział Farmaceutyczny</w:t>
            </w:r>
            <w:r w:rsidR="00217726" w:rsidRPr="00A80FD7">
              <w:rPr>
                <w:rFonts w:ascii="Times New Roman" w:hAnsi="Times New Roman"/>
                <w:b/>
              </w:rPr>
              <w:t xml:space="preserve">, </w:t>
            </w:r>
          </w:p>
          <w:p w:rsidR="00924B50" w:rsidRPr="00A80FD7" w:rsidRDefault="00D16661">
            <w:pPr>
              <w:autoSpaceDE w:val="0"/>
              <w:autoSpaceDN w:val="0"/>
              <w:adjustRightInd w:val="0"/>
              <w:spacing w:after="0" w:line="240" w:lineRule="auto"/>
              <w:jc w:val="center"/>
              <w:rPr>
                <w:rFonts w:ascii="Times New Roman" w:hAnsi="Times New Roman" w:cs="Times New Roman"/>
                <w:b/>
              </w:rPr>
            </w:pPr>
            <w:r w:rsidRPr="00A80FD7">
              <w:rPr>
                <w:rFonts w:ascii="Times New Roman" w:hAnsi="Times New Roman"/>
                <w:b/>
              </w:rPr>
              <w:t>K</w:t>
            </w:r>
            <w:r w:rsidR="00217726" w:rsidRPr="00A80FD7">
              <w:rPr>
                <w:rFonts w:ascii="Times New Roman" w:hAnsi="Times New Roman"/>
                <w:b/>
              </w:rPr>
              <w:t>ierunek</w:t>
            </w:r>
            <w:r w:rsidRPr="00A80FD7">
              <w:rPr>
                <w:rFonts w:ascii="Times New Roman" w:hAnsi="Times New Roman"/>
                <w:b/>
              </w:rPr>
              <w:t>:</w:t>
            </w:r>
            <w:r w:rsidR="00217726" w:rsidRPr="00A80FD7">
              <w:rPr>
                <w:rFonts w:ascii="Times New Roman" w:hAnsi="Times New Roman"/>
                <w:b/>
              </w:rPr>
              <w:t xml:space="preserve"> Farmacja, </w:t>
            </w:r>
          </w:p>
        </w:tc>
      </w:tr>
      <w:tr w:rsidR="00A80FD7" w:rsidRPr="00A80FD7" w:rsidTr="00BD0B45">
        <w:tc>
          <w:tcPr>
            <w:tcW w:w="3369" w:type="dxa"/>
            <w:shd w:val="clear" w:color="auto" w:fill="auto"/>
            <w:vAlign w:val="center"/>
            <w:hideMark/>
          </w:tcPr>
          <w:p w:rsidR="00924B50" w:rsidRPr="00A80FD7" w:rsidRDefault="00924B50" w:rsidP="00BD0B45">
            <w:pPr>
              <w:spacing w:after="0" w:line="240" w:lineRule="auto"/>
              <w:jc w:val="center"/>
              <w:rPr>
                <w:rFonts w:ascii="Times New Roman" w:hAnsi="Times New Roman" w:cs="Times New Roman"/>
                <w:sz w:val="24"/>
                <w:szCs w:val="24"/>
              </w:rPr>
            </w:pPr>
            <w:r w:rsidRPr="00A80FD7">
              <w:rPr>
                <w:rFonts w:ascii="Times New Roman" w:hAnsi="Times New Roman"/>
                <w:sz w:val="24"/>
                <w:szCs w:val="24"/>
              </w:rPr>
              <w:t>Kod przedmiotu</w:t>
            </w:r>
          </w:p>
        </w:tc>
        <w:tc>
          <w:tcPr>
            <w:tcW w:w="6378" w:type="dxa"/>
            <w:shd w:val="clear" w:color="auto" w:fill="auto"/>
          </w:tcPr>
          <w:p w:rsidR="00924B50" w:rsidRPr="00A80FD7" w:rsidRDefault="00217726">
            <w:pPr>
              <w:pStyle w:val="Default"/>
              <w:widowControl w:val="0"/>
              <w:ind w:left="601"/>
              <w:jc w:val="center"/>
              <w:rPr>
                <w:b/>
                <w:color w:val="auto"/>
                <w:sz w:val="22"/>
                <w:szCs w:val="22"/>
              </w:rPr>
            </w:pPr>
            <w:r w:rsidRPr="00A80FD7">
              <w:rPr>
                <w:b/>
                <w:color w:val="auto"/>
                <w:sz w:val="22"/>
                <w:szCs w:val="22"/>
              </w:rPr>
              <w:t>1713-F-WF52-J</w:t>
            </w:r>
          </w:p>
        </w:tc>
      </w:tr>
      <w:tr w:rsidR="00A80FD7" w:rsidRPr="00A80FD7" w:rsidTr="00BD0B45">
        <w:tc>
          <w:tcPr>
            <w:tcW w:w="3369" w:type="dxa"/>
            <w:shd w:val="clear" w:color="auto" w:fill="auto"/>
            <w:vAlign w:val="center"/>
          </w:tcPr>
          <w:p w:rsidR="00924B50" w:rsidRPr="00A80FD7" w:rsidRDefault="0030723D" w:rsidP="00BD0B45">
            <w:pPr>
              <w:spacing w:after="0" w:line="240" w:lineRule="auto"/>
              <w:jc w:val="center"/>
              <w:rPr>
                <w:rFonts w:ascii="Times New Roman" w:hAnsi="Times New Roman"/>
                <w:sz w:val="24"/>
                <w:szCs w:val="24"/>
              </w:rPr>
            </w:pPr>
            <w:r w:rsidRPr="00A80FD7">
              <w:rPr>
                <w:rFonts w:ascii="Times New Roman" w:hAnsi="Times New Roman"/>
                <w:sz w:val="24"/>
                <w:szCs w:val="24"/>
              </w:rPr>
              <w:t>Kod ISCED</w:t>
            </w:r>
          </w:p>
        </w:tc>
        <w:tc>
          <w:tcPr>
            <w:tcW w:w="6378" w:type="dxa"/>
            <w:tcBorders>
              <w:bottom w:val="single" w:sz="4" w:space="0" w:color="auto"/>
            </w:tcBorders>
            <w:shd w:val="clear" w:color="auto" w:fill="auto"/>
            <w:hideMark/>
          </w:tcPr>
          <w:p w:rsidR="00924B50" w:rsidRPr="00A80FD7" w:rsidRDefault="00E84C97" w:rsidP="00E84C97">
            <w:pPr>
              <w:autoSpaceDE w:val="0"/>
              <w:autoSpaceDN w:val="0"/>
              <w:adjustRightInd w:val="0"/>
              <w:spacing w:after="0" w:line="240" w:lineRule="auto"/>
              <w:jc w:val="center"/>
              <w:rPr>
                <w:rFonts w:ascii="Times New Roman" w:hAnsi="Times New Roman" w:cs="Times New Roman"/>
                <w:b/>
                <w:bCs/>
                <w:highlight w:val="lightGray"/>
              </w:rPr>
            </w:pPr>
            <w:r w:rsidRPr="00A80FD7">
              <w:rPr>
                <w:rFonts w:ascii="Times New Roman" w:hAnsi="Times New Roman"/>
                <w:b/>
                <w:bCs/>
              </w:rPr>
              <w:t>916</w:t>
            </w:r>
          </w:p>
        </w:tc>
      </w:tr>
      <w:tr w:rsidR="00A80FD7" w:rsidRPr="00A80FD7" w:rsidTr="00BD0B45">
        <w:tc>
          <w:tcPr>
            <w:tcW w:w="3369" w:type="dxa"/>
            <w:shd w:val="clear" w:color="auto" w:fill="auto"/>
            <w:vAlign w:val="center"/>
            <w:hideMark/>
          </w:tcPr>
          <w:p w:rsidR="00924B50" w:rsidRPr="00A80FD7" w:rsidRDefault="00924B50" w:rsidP="00BD0B45">
            <w:pPr>
              <w:spacing w:after="0" w:line="240" w:lineRule="auto"/>
              <w:jc w:val="center"/>
              <w:rPr>
                <w:rFonts w:ascii="Times New Roman" w:hAnsi="Times New Roman" w:cs="Times New Roman"/>
                <w:sz w:val="24"/>
                <w:szCs w:val="24"/>
              </w:rPr>
            </w:pPr>
            <w:r w:rsidRPr="00A80FD7">
              <w:rPr>
                <w:rFonts w:ascii="Times New Roman" w:hAnsi="Times New Roman"/>
                <w:sz w:val="24"/>
                <w:szCs w:val="24"/>
              </w:rPr>
              <w:t>Liczba punktów ECTS</w:t>
            </w:r>
          </w:p>
        </w:tc>
        <w:tc>
          <w:tcPr>
            <w:tcW w:w="6378" w:type="dxa"/>
            <w:shd w:val="clear" w:color="auto" w:fill="auto"/>
            <w:hideMark/>
          </w:tcPr>
          <w:p w:rsidR="00924B50" w:rsidRPr="00A80FD7" w:rsidRDefault="005E02DE" w:rsidP="0001096E">
            <w:pPr>
              <w:jc w:val="center"/>
              <w:rPr>
                <w:rFonts w:ascii="Times New Roman" w:hAnsi="Times New Roman" w:cs="Times New Roman"/>
                <w:b/>
                <w:highlight w:val="lightGray"/>
              </w:rPr>
            </w:pPr>
            <w:r w:rsidRPr="00A80FD7">
              <w:rPr>
                <w:rFonts w:ascii="Times New Roman" w:hAnsi="Times New Roman" w:cs="Times New Roman"/>
                <w:b/>
              </w:rPr>
              <w:t>1</w:t>
            </w:r>
          </w:p>
        </w:tc>
      </w:tr>
      <w:tr w:rsidR="00A80FD7" w:rsidRPr="00A80FD7" w:rsidTr="00BD0B45">
        <w:trPr>
          <w:trHeight w:val="406"/>
        </w:trPr>
        <w:tc>
          <w:tcPr>
            <w:tcW w:w="3369" w:type="dxa"/>
            <w:shd w:val="clear" w:color="auto" w:fill="auto"/>
            <w:vAlign w:val="center"/>
            <w:hideMark/>
          </w:tcPr>
          <w:p w:rsidR="00924B50" w:rsidRPr="00A80FD7" w:rsidRDefault="00924B50" w:rsidP="00BD0B45">
            <w:pPr>
              <w:spacing w:after="0" w:line="240" w:lineRule="auto"/>
              <w:jc w:val="center"/>
              <w:rPr>
                <w:rFonts w:ascii="Times New Roman" w:hAnsi="Times New Roman" w:cs="Times New Roman"/>
                <w:sz w:val="24"/>
                <w:szCs w:val="24"/>
              </w:rPr>
            </w:pPr>
            <w:r w:rsidRPr="00A80FD7">
              <w:rPr>
                <w:rFonts w:ascii="Times New Roman" w:hAnsi="Times New Roman"/>
                <w:sz w:val="24"/>
                <w:szCs w:val="24"/>
              </w:rPr>
              <w:t>Sposób zaliczenia</w:t>
            </w:r>
          </w:p>
        </w:tc>
        <w:tc>
          <w:tcPr>
            <w:tcW w:w="6378" w:type="dxa"/>
            <w:shd w:val="clear" w:color="auto" w:fill="auto"/>
            <w:vAlign w:val="center"/>
            <w:hideMark/>
          </w:tcPr>
          <w:p w:rsidR="00924B50" w:rsidRPr="00A80FD7" w:rsidRDefault="0001096E">
            <w:pPr>
              <w:autoSpaceDE w:val="0"/>
              <w:autoSpaceDN w:val="0"/>
              <w:adjustRightInd w:val="0"/>
              <w:spacing w:after="0" w:line="240" w:lineRule="auto"/>
              <w:jc w:val="center"/>
              <w:rPr>
                <w:rFonts w:ascii="Times New Roman" w:hAnsi="Times New Roman" w:cs="Times New Roman"/>
                <w:b/>
              </w:rPr>
            </w:pPr>
            <w:r w:rsidRPr="00A80FD7">
              <w:rPr>
                <w:rFonts w:ascii="Times New Roman" w:hAnsi="Times New Roman"/>
                <w:b/>
              </w:rPr>
              <w:t>Z</w:t>
            </w:r>
            <w:r w:rsidR="00924B50" w:rsidRPr="00A80FD7">
              <w:rPr>
                <w:rFonts w:ascii="Times New Roman" w:hAnsi="Times New Roman"/>
                <w:b/>
              </w:rPr>
              <w:t>aliczenie na ocenę</w:t>
            </w:r>
          </w:p>
        </w:tc>
      </w:tr>
      <w:tr w:rsidR="00A80FD7" w:rsidRPr="00A80FD7" w:rsidTr="00BD0B45">
        <w:tc>
          <w:tcPr>
            <w:tcW w:w="3369" w:type="dxa"/>
            <w:shd w:val="clear" w:color="auto" w:fill="auto"/>
            <w:vAlign w:val="center"/>
            <w:hideMark/>
          </w:tcPr>
          <w:p w:rsidR="00924B50" w:rsidRPr="00A80FD7" w:rsidRDefault="00924B50" w:rsidP="00BD0B45">
            <w:pPr>
              <w:spacing w:after="0" w:line="240" w:lineRule="auto"/>
              <w:jc w:val="center"/>
              <w:rPr>
                <w:rFonts w:ascii="Times New Roman" w:hAnsi="Times New Roman" w:cs="Times New Roman"/>
                <w:sz w:val="24"/>
                <w:szCs w:val="24"/>
              </w:rPr>
            </w:pPr>
            <w:r w:rsidRPr="00A80FD7">
              <w:rPr>
                <w:rFonts w:ascii="Times New Roman" w:hAnsi="Times New Roman"/>
                <w:sz w:val="24"/>
                <w:szCs w:val="24"/>
              </w:rPr>
              <w:t>Język wykładowy</w:t>
            </w:r>
          </w:p>
        </w:tc>
        <w:tc>
          <w:tcPr>
            <w:tcW w:w="6378" w:type="dxa"/>
            <w:shd w:val="clear" w:color="auto" w:fill="auto"/>
            <w:vAlign w:val="center"/>
            <w:hideMark/>
          </w:tcPr>
          <w:p w:rsidR="00924B50" w:rsidRPr="00A80FD7" w:rsidRDefault="0001096E">
            <w:pPr>
              <w:autoSpaceDE w:val="0"/>
              <w:autoSpaceDN w:val="0"/>
              <w:adjustRightInd w:val="0"/>
              <w:spacing w:after="0" w:line="240" w:lineRule="auto"/>
              <w:jc w:val="center"/>
              <w:rPr>
                <w:rFonts w:ascii="Times New Roman" w:hAnsi="Times New Roman" w:cs="Times New Roman"/>
                <w:b/>
              </w:rPr>
            </w:pPr>
            <w:r w:rsidRPr="00A80FD7">
              <w:rPr>
                <w:rFonts w:ascii="Times New Roman" w:hAnsi="Times New Roman"/>
                <w:b/>
              </w:rPr>
              <w:t>P</w:t>
            </w:r>
            <w:r w:rsidR="00924B50" w:rsidRPr="00A80FD7">
              <w:rPr>
                <w:rFonts w:ascii="Times New Roman" w:hAnsi="Times New Roman"/>
                <w:b/>
              </w:rPr>
              <w:t>olski</w:t>
            </w:r>
          </w:p>
        </w:tc>
      </w:tr>
      <w:tr w:rsidR="00A80FD7" w:rsidRPr="00A80FD7" w:rsidTr="00BD0B45">
        <w:tc>
          <w:tcPr>
            <w:tcW w:w="3369" w:type="dxa"/>
            <w:shd w:val="clear" w:color="auto" w:fill="auto"/>
            <w:vAlign w:val="center"/>
            <w:hideMark/>
          </w:tcPr>
          <w:p w:rsidR="00924B50" w:rsidRPr="00A80FD7" w:rsidRDefault="00924B50" w:rsidP="00BD0B45">
            <w:pPr>
              <w:spacing w:after="0" w:line="240" w:lineRule="auto"/>
              <w:jc w:val="center"/>
              <w:rPr>
                <w:rFonts w:ascii="Times New Roman" w:hAnsi="Times New Roman" w:cs="Times New Roman"/>
                <w:sz w:val="24"/>
                <w:szCs w:val="24"/>
              </w:rPr>
            </w:pPr>
            <w:r w:rsidRPr="00A80FD7">
              <w:rPr>
                <w:rFonts w:ascii="Times New Roman" w:hAnsi="Times New Roman"/>
                <w:sz w:val="24"/>
                <w:szCs w:val="24"/>
              </w:rPr>
              <w:t>Określenie, czy przedmiot może być wielokrotnie zaliczany</w:t>
            </w:r>
          </w:p>
        </w:tc>
        <w:tc>
          <w:tcPr>
            <w:tcW w:w="6378" w:type="dxa"/>
            <w:shd w:val="clear" w:color="auto" w:fill="auto"/>
            <w:vAlign w:val="center"/>
            <w:hideMark/>
          </w:tcPr>
          <w:p w:rsidR="00924B50" w:rsidRPr="00A80FD7" w:rsidRDefault="0001096E">
            <w:pPr>
              <w:autoSpaceDE w:val="0"/>
              <w:autoSpaceDN w:val="0"/>
              <w:adjustRightInd w:val="0"/>
              <w:spacing w:after="0" w:line="240" w:lineRule="auto"/>
              <w:jc w:val="center"/>
              <w:rPr>
                <w:rFonts w:ascii="Times New Roman" w:hAnsi="Times New Roman" w:cs="Times New Roman"/>
                <w:b/>
              </w:rPr>
            </w:pPr>
            <w:r w:rsidRPr="00A80FD7">
              <w:rPr>
                <w:rFonts w:ascii="Times New Roman" w:hAnsi="Times New Roman"/>
                <w:b/>
              </w:rPr>
              <w:t>N</w:t>
            </w:r>
            <w:r w:rsidR="00924B50" w:rsidRPr="00A80FD7">
              <w:rPr>
                <w:rFonts w:ascii="Times New Roman" w:hAnsi="Times New Roman"/>
                <w:b/>
              </w:rPr>
              <w:t>ie</w:t>
            </w:r>
          </w:p>
        </w:tc>
      </w:tr>
      <w:tr w:rsidR="00A80FD7" w:rsidRPr="00A80FD7" w:rsidTr="00BD0B45">
        <w:tc>
          <w:tcPr>
            <w:tcW w:w="3369" w:type="dxa"/>
            <w:shd w:val="clear" w:color="auto" w:fill="auto"/>
            <w:vAlign w:val="center"/>
            <w:hideMark/>
          </w:tcPr>
          <w:p w:rsidR="00924B50" w:rsidRPr="00A80FD7" w:rsidRDefault="00924B50" w:rsidP="00BD0B45">
            <w:pPr>
              <w:spacing w:after="0" w:line="240" w:lineRule="auto"/>
              <w:jc w:val="center"/>
              <w:rPr>
                <w:rFonts w:ascii="Times New Roman" w:hAnsi="Times New Roman" w:cs="Times New Roman"/>
                <w:sz w:val="24"/>
                <w:szCs w:val="24"/>
              </w:rPr>
            </w:pPr>
            <w:r w:rsidRPr="00A80FD7">
              <w:rPr>
                <w:rFonts w:ascii="Times New Roman" w:hAnsi="Times New Roman"/>
                <w:sz w:val="24"/>
                <w:szCs w:val="24"/>
              </w:rPr>
              <w:t>Przynależność przedmiotu do grupy przedmiotów</w:t>
            </w:r>
          </w:p>
        </w:tc>
        <w:tc>
          <w:tcPr>
            <w:tcW w:w="6378" w:type="dxa"/>
            <w:shd w:val="clear" w:color="auto" w:fill="auto"/>
            <w:vAlign w:val="center"/>
            <w:hideMark/>
          </w:tcPr>
          <w:p w:rsidR="00924B50" w:rsidRPr="00A80FD7" w:rsidRDefault="0001096E">
            <w:pPr>
              <w:autoSpaceDE w:val="0"/>
              <w:autoSpaceDN w:val="0"/>
              <w:adjustRightInd w:val="0"/>
              <w:spacing w:after="0" w:line="240" w:lineRule="auto"/>
              <w:jc w:val="center"/>
              <w:rPr>
                <w:rFonts w:ascii="Times New Roman" w:hAnsi="Times New Roman" w:cs="Times New Roman"/>
                <w:b/>
              </w:rPr>
            </w:pPr>
            <w:r w:rsidRPr="00A80FD7">
              <w:rPr>
                <w:rFonts w:ascii="Times New Roman" w:hAnsi="Times New Roman"/>
                <w:b/>
              </w:rPr>
              <w:t>Przedmiot do wyboru</w:t>
            </w:r>
          </w:p>
        </w:tc>
      </w:tr>
      <w:tr w:rsidR="00A80FD7" w:rsidRPr="00A80FD7" w:rsidTr="00BD0B45">
        <w:tc>
          <w:tcPr>
            <w:tcW w:w="3369" w:type="dxa"/>
            <w:shd w:val="clear" w:color="auto" w:fill="auto"/>
            <w:vAlign w:val="center"/>
            <w:hideMark/>
          </w:tcPr>
          <w:p w:rsidR="00924B50" w:rsidRPr="00A80FD7" w:rsidRDefault="00924B50" w:rsidP="00BD0B45">
            <w:pPr>
              <w:spacing w:after="0" w:line="240" w:lineRule="auto"/>
              <w:jc w:val="center"/>
              <w:rPr>
                <w:rFonts w:ascii="Times New Roman" w:hAnsi="Times New Roman" w:cs="Times New Roman"/>
                <w:sz w:val="24"/>
                <w:szCs w:val="24"/>
              </w:rPr>
            </w:pPr>
            <w:r w:rsidRPr="00A80FD7">
              <w:rPr>
                <w:rFonts w:ascii="Times New Roman" w:hAnsi="Times New Roman"/>
                <w:sz w:val="24"/>
                <w:szCs w:val="24"/>
              </w:rPr>
              <w:t>Całkowity nakład pracy studenta/słuchacza studiów podyplomowych/uczestnika kursów dokształcających</w:t>
            </w:r>
          </w:p>
        </w:tc>
        <w:tc>
          <w:tcPr>
            <w:tcW w:w="6378" w:type="dxa"/>
            <w:shd w:val="clear" w:color="auto" w:fill="auto"/>
            <w:vAlign w:val="center"/>
            <w:hideMark/>
          </w:tcPr>
          <w:p w:rsidR="00217726" w:rsidRPr="00A80FD7" w:rsidRDefault="00217726" w:rsidP="00217726">
            <w:pPr>
              <w:spacing w:before="120" w:after="0" w:line="240" w:lineRule="auto"/>
              <w:rPr>
                <w:lang w:eastAsia="ar-SA"/>
              </w:rPr>
            </w:pPr>
          </w:p>
          <w:p w:rsidR="00AD1ABF" w:rsidRPr="00A80FD7" w:rsidRDefault="00AD1ABF" w:rsidP="005471D7">
            <w:pPr>
              <w:pStyle w:val="Akapitzlist"/>
              <w:numPr>
                <w:ilvl w:val="0"/>
                <w:numId w:val="96"/>
              </w:numPr>
              <w:spacing w:before="120" w:after="0" w:line="240" w:lineRule="auto"/>
              <w:ind w:left="318" w:hanging="284"/>
              <w:rPr>
                <w:i w:val="0"/>
                <w:color w:val="auto"/>
                <w:lang w:eastAsia="ar-SA"/>
              </w:rPr>
            </w:pPr>
            <w:r w:rsidRPr="00A80FD7">
              <w:rPr>
                <w:i w:val="0"/>
                <w:color w:val="auto"/>
              </w:rPr>
              <w:t>Godziny obowiązkowe realizowane z udziałem nauczyciela:</w:t>
            </w:r>
          </w:p>
          <w:p w:rsidR="00AD1ABF" w:rsidRPr="00A80FD7" w:rsidRDefault="00AD1ABF" w:rsidP="005471D7">
            <w:pPr>
              <w:pStyle w:val="Akapitzlist"/>
              <w:numPr>
                <w:ilvl w:val="0"/>
                <w:numId w:val="188"/>
              </w:numPr>
              <w:spacing w:after="0" w:line="240" w:lineRule="auto"/>
              <w:rPr>
                <w:color w:val="auto"/>
              </w:rPr>
            </w:pPr>
            <w:r w:rsidRPr="00A80FD7">
              <w:rPr>
                <w:color w:val="auto"/>
              </w:rPr>
              <w:t xml:space="preserve">udział w wykładach – </w:t>
            </w:r>
            <w:r w:rsidRPr="00A80FD7">
              <w:rPr>
                <w:b/>
                <w:color w:val="auto"/>
              </w:rPr>
              <w:t xml:space="preserve">15  godzin, </w:t>
            </w:r>
          </w:p>
          <w:p w:rsidR="00AD1ABF" w:rsidRPr="00A80FD7" w:rsidRDefault="00AD1ABF" w:rsidP="005471D7">
            <w:pPr>
              <w:pStyle w:val="Akapitzlist"/>
              <w:numPr>
                <w:ilvl w:val="0"/>
                <w:numId w:val="188"/>
              </w:numPr>
              <w:spacing w:after="0" w:line="240" w:lineRule="auto"/>
              <w:rPr>
                <w:b/>
                <w:color w:val="auto"/>
              </w:rPr>
            </w:pPr>
            <w:r w:rsidRPr="00A80FD7">
              <w:rPr>
                <w:color w:val="auto"/>
              </w:rPr>
              <w:t>udział w konsultacjach naukowo-badawczych -</w:t>
            </w:r>
            <w:r w:rsidRPr="00A80FD7">
              <w:rPr>
                <w:b/>
                <w:color w:val="auto"/>
              </w:rPr>
              <w:t xml:space="preserve"> </w:t>
            </w:r>
            <w:r w:rsidR="00201C38" w:rsidRPr="00A80FD7">
              <w:rPr>
                <w:b/>
                <w:color w:val="auto"/>
              </w:rPr>
              <w:t>3</w:t>
            </w:r>
          </w:p>
          <w:p w:rsidR="00AD1ABF" w:rsidRPr="00A80FD7" w:rsidRDefault="00AD1ABF" w:rsidP="005471D7">
            <w:pPr>
              <w:pStyle w:val="Akapitzlist"/>
              <w:numPr>
                <w:ilvl w:val="0"/>
                <w:numId w:val="96"/>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AD1ABF" w:rsidRPr="00A80FD7" w:rsidRDefault="00AD1ABF" w:rsidP="005471D7">
            <w:pPr>
              <w:pStyle w:val="Akapitzlist"/>
              <w:numPr>
                <w:ilvl w:val="0"/>
                <w:numId w:val="189"/>
              </w:numPr>
              <w:spacing w:after="0" w:line="240" w:lineRule="auto"/>
              <w:ind w:left="742" w:hanging="425"/>
              <w:rPr>
                <w:b/>
                <w:color w:val="auto"/>
              </w:rPr>
            </w:pPr>
            <w:r w:rsidRPr="00A80FD7">
              <w:rPr>
                <w:color w:val="auto"/>
              </w:rPr>
              <w:t xml:space="preserve">przygotowanie się do zajęć w zakresie naukowym– </w:t>
            </w:r>
            <w:r w:rsidR="00201C38" w:rsidRPr="00A80FD7">
              <w:rPr>
                <w:b/>
                <w:color w:val="auto"/>
              </w:rPr>
              <w:t>5</w:t>
            </w:r>
            <w:r w:rsidRPr="00A80FD7">
              <w:rPr>
                <w:b/>
                <w:color w:val="auto"/>
              </w:rPr>
              <w:t xml:space="preserve"> godzin</w:t>
            </w:r>
          </w:p>
          <w:p w:rsidR="00AD1ABF" w:rsidRPr="00A80FD7" w:rsidRDefault="00217726" w:rsidP="005471D7">
            <w:pPr>
              <w:pStyle w:val="Akapitzlist"/>
              <w:numPr>
                <w:ilvl w:val="0"/>
                <w:numId w:val="189"/>
              </w:numPr>
              <w:spacing w:after="0" w:line="240" w:lineRule="auto"/>
              <w:ind w:left="742" w:hanging="425"/>
              <w:rPr>
                <w:b/>
                <w:color w:val="auto"/>
              </w:rPr>
            </w:pPr>
            <w:r w:rsidRPr="00A80FD7">
              <w:rPr>
                <w:color w:val="auto"/>
              </w:rPr>
              <w:t xml:space="preserve">zbieranie i </w:t>
            </w:r>
            <w:r w:rsidR="00AD1ABF" w:rsidRPr="00A80FD7">
              <w:rPr>
                <w:color w:val="auto"/>
              </w:rPr>
              <w:t xml:space="preserve">analiza specjalistycznej bibliografii </w:t>
            </w:r>
            <w:r w:rsidR="00D16661" w:rsidRPr="00A80FD7">
              <w:rPr>
                <w:color w:val="auto"/>
              </w:rPr>
              <w:t>naukowej</w:t>
            </w:r>
            <w:r w:rsidR="00AD1ABF" w:rsidRPr="00A80FD7">
              <w:rPr>
                <w:b/>
                <w:color w:val="auto"/>
              </w:rPr>
              <w:t xml:space="preserve"> </w:t>
            </w:r>
            <w:r w:rsidR="00201C38" w:rsidRPr="00A80FD7">
              <w:rPr>
                <w:b/>
                <w:color w:val="auto"/>
              </w:rPr>
              <w:t>- 10</w:t>
            </w:r>
          </w:p>
          <w:p w:rsidR="00AD1ABF" w:rsidRPr="00A80FD7" w:rsidRDefault="00AD1ABF" w:rsidP="005471D7">
            <w:pPr>
              <w:pStyle w:val="Akapitzlist"/>
              <w:numPr>
                <w:ilvl w:val="0"/>
                <w:numId w:val="96"/>
              </w:numPr>
              <w:spacing w:after="0" w:line="240" w:lineRule="auto"/>
              <w:ind w:left="318" w:hanging="284"/>
              <w:rPr>
                <w:b/>
                <w:color w:val="auto"/>
              </w:rPr>
            </w:pPr>
            <w:r w:rsidRPr="00A80FD7">
              <w:rPr>
                <w:i w:val="0"/>
                <w:color w:val="auto"/>
              </w:rPr>
              <w:t>Czas wy</w:t>
            </w:r>
            <w:r w:rsidR="0030723D" w:rsidRPr="00A80FD7">
              <w:rPr>
                <w:i w:val="0"/>
                <w:color w:val="auto"/>
              </w:rPr>
              <w:t xml:space="preserve">magany do przygotowania się i </w:t>
            </w:r>
            <w:r w:rsidRPr="00A80FD7">
              <w:rPr>
                <w:i w:val="0"/>
                <w:color w:val="auto"/>
              </w:rPr>
              <w:t xml:space="preserve"> uczestnictwa w procesie oceniania</w:t>
            </w:r>
            <w:r w:rsidRPr="00A80FD7">
              <w:rPr>
                <w:color w:val="auto"/>
              </w:rPr>
              <w:t xml:space="preserve">: </w:t>
            </w:r>
          </w:p>
          <w:p w:rsidR="00AD1ABF" w:rsidRPr="00A80FD7" w:rsidRDefault="00AD1ABF" w:rsidP="005471D7">
            <w:pPr>
              <w:pStyle w:val="Akapitzlist"/>
              <w:numPr>
                <w:ilvl w:val="0"/>
                <w:numId w:val="190"/>
              </w:numPr>
              <w:spacing w:after="0" w:line="240" w:lineRule="auto"/>
              <w:ind w:left="742" w:hanging="425"/>
              <w:rPr>
                <w:b/>
                <w:color w:val="auto"/>
              </w:rPr>
            </w:pPr>
            <w:r w:rsidRPr="00A80FD7">
              <w:rPr>
                <w:color w:val="auto"/>
              </w:rPr>
              <w:t>przygotowanie prezentacji lub opracowanie pisemne</w:t>
            </w:r>
            <w:r w:rsidR="00217726" w:rsidRPr="00A80FD7">
              <w:rPr>
                <w:color w:val="auto"/>
              </w:rPr>
              <w:t xml:space="preserve"> z uwzględnieniem aspektów naukowo-badawczych</w:t>
            </w:r>
            <w:r w:rsidRPr="00A80FD7">
              <w:rPr>
                <w:color w:val="auto"/>
              </w:rPr>
              <w:t xml:space="preserve"> – </w:t>
            </w:r>
            <w:r w:rsidRPr="00A80FD7">
              <w:rPr>
                <w:b/>
                <w:color w:val="auto"/>
              </w:rPr>
              <w:t>4 godziny.</w:t>
            </w:r>
          </w:p>
          <w:p w:rsidR="00AD1ABF" w:rsidRPr="00A80FD7" w:rsidRDefault="00AD1ABF" w:rsidP="005471D7">
            <w:pPr>
              <w:pStyle w:val="Akapitzlist"/>
              <w:numPr>
                <w:ilvl w:val="0"/>
                <w:numId w:val="96"/>
              </w:numPr>
              <w:suppressAutoHyphens/>
              <w:spacing w:after="0" w:line="240" w:lineRule="auto"/>
              <w:ind w:left="318" w:hanging="284"/>
              <w:rPr>
                <w:color w:val="auto"/>
              </w:rPr>
            </w:pPr>
            <w:r w:rsidRPr="00A80FD7">
              <w:rPr>
                <w:i w:val="0"/>
                <w:iCs/>
                <w:color w:val="auto"/>
              </w:rPr>
              <w:t>Czas wymagany do odbycia obowiązkowej (-ych) praktyki (praktyk</w:t>
            </w:r>
            <w:r w:rsidR="00217726" w:rsidRPr="00A80FD7">
              <w:rPr>
                <w:iCs/>
                <w:color w:val="auto"/>
              </w:rPr>
              <w:t>)</w:t>
            </w:r>
            <w:r w:rsidRPr="00A80FD7">
              <w:rPr>
                <w:iCs/>
                <w:color w:val="auto"/>
              </w:rPr>
              <w:t xml:space="preserve"> – nie dotyczy.</w:t>
            </w:r>
          </w:p>
          <w:p w:rsidR="00924B50" w:rsidRPr="00A80FD7" w:rsidRDefault="00201C38" w:rsidP="00201C38">
            <w:pPr>
              <w:spacing w:after="120" w:line="100" w:lineRule="atLeast"/>
              <w:rPr>
                <w:rFonts w:ascii="Times New Roman" w:hAnsi="Times New Roman"/>
              </w:rPr>
            </w:pPr>
            <w:r w:rsidRPr="00A80FD7">
              <w:rPr>
                <w:rFonts w:ascii="Times New Roman" w:hAnsi="Times New Roman" w:cs="Times New Roman"/>
                <w:b/>
              </w:rPr>
              <w:t>Łączny nakład pracy studenta: 37</w:t>
            </w:r>
            <w:r w:rsidR="00AD1ABF" w:rsidRPr="00A80FD7">
              <w:rPr>
                <w:rFonts w:ascii="Times New Roman" w:hAnsi="Times New Roman" w:cs="Times New Roman"/>
                <w:b/>
              </w:rPr>
              <w:t xml:space="preserve"> godziny</w:t>
            </w:r>
            <w:r w:rsidR="00924B50" w:rsidRPr="00A80FD7">
              <w:rPr>
                <w:rFonts w:ascii="Times New Roman" w:hAnsi="Times New Roman"/>
                <w:i/>
                <w:sz w:val="24"/>
                <w:szCs w:val="24"/>
              </w:rPr>
              <w:t xml:space="preserve"> </w:t>
            </w:r>
          </w:p>
        </w:tc>
      </w:tr>
      <w:tr w:rsidR="00A80FD7" w:rsidRPr="00A80FD7" w:rsidTr="00BD0B45">
        <w:tc>
          <w:tcPr>
            <w:tcW w:w="3369" w:type="dxa"/>
            <w:shd w:val="clear" w:color="auto" w:fill="auto"/>
            <w:vAlign w:val="center"/>
          </w:tcPr>
          <w:p w:rsidR="00924B50" w:rsidRPr="00A80FD7" w:rsidRDefault="00924B50" w:rsidP="00BD0B45">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wiedza</w:t>
            </w:r>
          </w:p>
          <w:p w:rsidR="00924B50" w:rsidRPr="00A80FD7" w:rsidRDefault="00924B50" w:rsidP="00BD0B45">
            <w:pPr>
              <w:spacing w:after="0" w:line="240" w:lineRule="auto"/>
              <w:jc w:val="center"/>
              <w:rPr>
                <w:rFonts w:ascii="Times New Roman" w:hAnsi="Times New Roman" w:cs="Times New Roman"/>
                <w:sz w:val="24"/>
                <w:szCs w:val="24"/>
              </w:rPr>
            </w:pPr>
          </w:p>
        </w:tc>
        <w:tc>
          <w:tcPr>
            <w:tcW w:w="6378" w:type="dxa"/>
            <w:shd w:val="clear" w:color="auto" w:fill="auto"/>
            <w:hideMark/>
          </w:tcPr>
          <w:p w:rsidR="00924B50" w:rsidRPr="00A80FD7" w:rsidRDefault="00924B50" w:rsidP="0012533A">
            <w:pPr>
              <w:autoSpaceDE w:val="0"/>
              <w:autoSpaceDN w:val="0"/>
              <w:adjustRightInd w:val="0"/>
              <w:spacing w:before="120" w:after="120" w:line="240" w:lineRule="auto"/>
              <w:ind w:left="459" w:hanging="426"/>
              <w:jc w:val="both"/>
              <w:rPr>
                <w:rFonts w:ascii="Times New Roman" w:hAnsi="Times New Roman"/>
              </w:rPr>
            </w:pPr>
            <w:r w:rsidRPr="00A80FD7">
              <w:rPr>
                <w:rFonts w:ascii="Times New Roman" w:hAnsi="Times New Roman"/>
              </w:rPr>
              <w:t>W1. Zna związki naturalne występujące w roślinach i zwierzętach, które ze względu na właściwości przeciwutleniające stanowią ważny składnik preparatów kosmetycznych i dietetycznych.</w:t>
            </w:r>
          </w:p>
          <w:p w:rsidR="00924B50" w:rsidRPr="00A80FD7" w:rsidRDefault="00924B50" w:rsidP="0012533A">
            <w:pPr>
              <w:autoSpaceDE w:val="0"/>
              <w:autoSpaceDN w:val="0"/>
              <w:adjustRightInd w:val="0"/>
              <w:spacing w:before="120" w:after="120" w:line="240" w:lineRule="auto"/>
              <w:ind w:left="459" w:hanging="426"/>
              <w:jc w:val="both"/>
              <w:rPr>
                <w:rFonts w:ascii="Times New Roman" w:hAnsi="Times New Roman" w:cs="Times New Roman"/>
              </w:rPr>
            </w:pPr>
            <w:r w:rsidRPr="00A80FD7">
              <w:rPr>
                <w:rFonts w:ascii="Times New Roman" w:hAnsi="Times New Roman"/>
              </w:rPr>
              <w:t>W2. Zna rośliny krajowe i egzotyczne dostarczające naturalnych antyoksydantów pozwalających usuwać i zapobiegać powstawaniu nowych wolnych rodników</w:t>
            </w:r>
          </w:p>
        </w:tc>
      </w:tr>
      <w:tr w:rsidR="00A80FD7" w:rsidRPr="00A80FD7" w:rsidTr="00BD0B45">
        <w:tc>
          <w:tcPr>
            <w:tcW w:w="3369" w:type="dxa"/>
            <w:shd w:val="clear" w:color="auto" w:fill="auto"/>
            <w:vAlign w:val="center"/>
            <w:hideMark/>
          </w:tcPr>
          <w:p w:rsidR="00924B50" w:rsidRPr="00A80FD7" w:rsidRDefault="00924B50" w:rsidP="00BD0B45">
            <w:pPr>
              <w:spacing w:after="0" w:line="240" w:lineRule="auto"/>
              <w:jc w:val="center"/>
              <w:rPr>
                <w:rFonts w:ascii="Times New Roman" w:hAnsi="Times New Roman" w:cs="Times New Roman"/>
                <w:sz w:val="24"/>
                <w:szCs w:val="24"/>
              </w:rPr>
            </w:pPr>
            <w:r w:rsidRPr="00A80FD7">
              <w:rPr>
                <w:rFonts w:ascii="Times New Roman" w:hAnsi="Times New Roman"/>
                <w:sz w:val="24"/>
                <w:szCs w:val="24"/>
              </w:rPr>
              <w:t>Efekty kształcenia – umiejętności</w:t>
            </w:r>
          </w:p>
        </w:tc>
        <w:tc>
          <w:tcPr>
            <w:tcW w:w="6378" w:type="dxa"/>
            <w:shd w:val="clear" w:color="auto" w:fill="auto"/>
            <w:hideMark/>
          </w:tcPr>
          <w:p w:rsidR="00924B50" w:rsidRPr="00A80FD7" w:rsidRDefault="00924B50" w:rsidP="00BD0B45">
            <w:pPr>
              <w:autoSpaceDE w:val="0"/>
              <w:autoSpaceDN w:val="0"/>
              <w:adjustRightInd w:val="0"/>
              <w:spacing w:before="120" w:after="120" w:line="240" w:lineRule="auto"/>
              <w:ind w:left="459" w:hanging="426"/>
              <w:jc w:val="both"/>
              <w:rPr>
                <w:rFonts w:ascii="Times New Roman" w:hAnsi="Times New Roman"/>
              </w:rPr>
            </w:pPr>
            <w:r w:rsidRPr="00A80FD7">
              <w:rPr>
                <w:rFonts w:ascii="Times New Roman" w:hAnsi="Times New Roman"/>
              </w:rPr>
              <w:t>U1. Rozpoznaje, w stopniu podstawowym, gatunki roślin o właściwościach przeciwutleniających</w:t>
            </w:r>
          </w:p>
          <w:p w:rsidR="00924B50" w:rsidRPr="00A80FD7" w:rsidRDefault="00924B50" w:rsidP="00BD0B45">
            <w:pPr>
              <w:autoSpaceDE w:val="0"/>
              <w:autoSpaceDN w:val="0"/>
              <w:adjustRightInd w:val="0"/>
              <w:spacing w:before="120" w:after="120" w:line="240" w:lineRule="auto"/>
              <w:ind w:left="459" w:hanging="426"/>
              <w:jc w:val="both"/>
              <w:rPr>
                <w:rFonts w:ascii="Times New Roman" w:hAnsi="Times New Roman" w:cs="Times New Roman"/>
              </w:rPr>
            </w:pPr>
            <w:r w:rsidRPr="00A80FD7">
              <w:rPr>
                <w:rFonts w:ascii="Times New Roman" w:hAnsi="Times New Roman"/>
              </w:rPr>
              <w:lastRenderedPageBreak/>
              <w:t>U2. Potrafi wskazać struktury chemiczne odpowiedzialne za właściwości przeciwutleniające i barwne.</w:t>
            </w:r>
          </w:p>
        </w:tc>
      </w:tr>
      <w:tr w:rsidR="00A80FD7" w:rsidRPr="00A80FD7" w:rsidTr="00BD0B45">
        <w:tc>
          <w:tcPr>
            <w:tcW w:w="3369" w:type="dxa"/>
            <w:shd w:val="clear" w:color="auto" w:fill="auto"/>
            <w:vAlign w:val="center"/>
          </w:tcPr>
          <w:p w:rsidR="0030723D" w:rsidRPr="00A80FD7" w:rsidRDefault="0030723D" w:rsidP="00BD0B45">
            <w:pPr>
              <w:spacing w:after="0" w:line="240" w:lineRule="auto"/>
              <w:jc w:val="center"/>
              <w:rPr>
                <w:rFonts w:ascii="Times New Roman" w:hAnsi="Times New Roman"/>
                <w:sz w:val="24"/>
                <w:szCs w:val="24"/>
              </w:rPr>
            </w:pPr>
            <w:r w:rsidRPr="00A80FD7">
              <w:rPr>
                <w:rFonts w:ascii="Times New Roman" w:hAnsi="Times New Roman"/>
                <w:sz w:val="24"/>
                <w:szCs w:val="24"/>
              </w:rPr>
              <w:lastRenderedPageBreak/>
              <w:t>Efekty kształcenia – kompetencje społeczne</w:t>
            </w:r>
          </w:p>
        </w:tc>
        <w:tc>
          <w:tcPr>
            <w:tcW w:w="6378" w:type="dxa"/>
            <w:shd w:val="clear" w:color="auto" w:fill="auto"/>
          </w:tcPr>
          <w:p w:rsidR="0030723D" w:rsidRPr="00A80FD7" w:rsidRDefault="0030723D">
            <w:pPr>
              <w:autoSpaceDE w:val="0"/>
              <w:autoSpaceDN w:val="0"/>
              <w:adjustRightInd w:val="0"/>
              <w:spacing w:after="0" w:line="240" w:lineRule="auto"/>
              <w:jc w:val="both"/>
              <w:rPr>
                <w:rFonts w:ascii="Times New Roman" w:hAnsi="Times New Roman"/>
              </w:rPr>
            </w:pPr>
            <w:r w:rsidRPr="00A80FD7">
              <w:rPr>
                <w:rFonts w:ascii="Times New Roman" w:hAnsi="Times New Roman"/>
              </w:rPr>
              <w:t>K1: aktywnie uczestniczy w dyskusji</w:t>
            </w:r>
          </w:p>
          <w:p w:rsidR="0030723D" w:rsidRPr="00A80FD7" w:rsidRDefault="0030723D">
            <w:pPr>
              <w:autoSpaceDE w:val="0"/>
              <w:autoSpaceDN w:val="0"/>
              <w:adjustRightInd w:val="0"/>
              <w:spacing w:after="0" w:line="240" w:lineRule="auto"/>
              <w:jc w:val="both"/>
              <w:rPr>
                <w:rFonts w:ascii="Times New Roman" w:hAnsi="Times New Roman"/>
              </w:rPr>
            </w:pPr>
            <w:r w:rsidRPr="00A80FD7">
              <w:rPr>
                <w:rFonts w:ascii="Times New Roman" w:hAnsi="Times New Roman"/>
              </w:rPr>
              <w:t>K2: potrafi pracować w zespole</w:t>
            </w:r>
          </w:p>
        </w:tc>
      </w:tr>
      <w:tr w:rsidR="00A80FD7" w:rsidRPr="00A80FD7" w:rsidTr="00BD0B45">
        <w:tc>
          <w:tcPr>
            <w:tcW w:w="3369" w:type="dxa"/>
            <w:shd w:val="clear" w:color="auto" w:fill="auto"/>
            <w:vAlign w:val="center"/>
            <w:hideMark/>
          </w:tcPr>
          <w:p w:rsidR="00924B50" w:rsidRPr="00A80FD7" w:rsidRDefault="00924B50" w:rsidP="00BD0B45">
            <w:pPr>
              <w:spacing w:after="0" w:line="240" w:lineRule="auto"/>
              <w:jc w:val="center"/>
              <w:rPr>
                <w:rFonts w:ascii="Times New Roman" w:hAnsi="Times New Roman" w:cs="Times New Roman"/>
                <w:sz w:val="24"/>
                <w:szCs w:val="24"/>
              </w:rPr>
            </w:pPr>
            <w:r w:rsidRPr="00A80FD7">
              <w:rPr>
                <w:rFonts w:ascii="Times New Roman" w:hAnsi="Times New Roman"/>
                <w:sz w:val="24"/>
                <w:szCs w:val="24"/>
              </w:rPr>
              <w:t>Metody dydaktyczne</w:t>
            </w:r>
          </w:p>
        </w:tc>
        <w:tc>
          <w:tcPr>
            <w:tcW w:w="6378" w:type="dxa"/>
            <w:shd w:val="clear" w:color="auto" w:fill="auto"/>
            <w:hideMark/>
          </w:tcPr>
          <w:p w:rsidR="00924B50" w:rsidRPr="00A80FD7" w:rsidRDefault="00924B50">
            <w:pPr>
              <w:autoSpaceDE w:val="0"/>
              <w:autoSpaceDN w:val="0"/>
              <w:adjustRightInd w:val="0"/>
              <w:spacing w:after="0" w:line="240" w:lineRule="auto"/>
              <w:jc w:val="both"/>
              <w:rPr>
                <w:rFonts w:ascii="Times New Roman" w:hAnsi="Times New Roman" w:cs="Times New Roman"/>
              </w:rPr>
            </w:pPr>
            <w:r w:rsidRPr="00A80FD7">
              <w:rPr>
                <w:rFonts w:ascii="Times New Roman" w:hAnsi="Times New Roman"/>
              </w:rPr>
              <w:t>wykład multimedialny, pokaz, dyskusja</w:t>
            </w:r>
          </w:p>
        </w:tc>
      </w:tr>
      <w:tr w:rsidR="00A80FD7" w:rsidRPr="00A80FD7" w:rsidTr="00BD0B45">
        <w:tc>
          <w:tcPr>
            <w:tcW w:w="3369" w:type="dxa"/>
            <w:shd w:val="clear" w:color="auto" w:fill="auto"/>
            <w:vAlign w:val="center"/>
            <w:hideMark/>
          </w:tcPr>
          <w:p w:rsidR="00924B50" w:rsidRPr="00A80FD7" w:rsidRDefault="00924B50" w:rsidP="00BD0B45">
            <w:pPr>
              <w:spacing w:after="0" w:line="240" w:lineRule="auto"/>
              <w:jc w:val="center"/>
              <w:rPr>
                <w:rFonts w:ascii="Times New Roman" w:hAnsi="Times New Roman" w:cs="Times New Roman"/>
                <w:sz w:val="24"/>
                <w:szCs w:val="24"/>
              </w:rPr>
            </w:pPr>
            <w:r w:rsidRPr="00A80FD7">
              <w:rPr>
                <w:rFonts w:ascii="Times New Roman" w:hAnsi="Times New Roman"/>
                <w:sz w:val="24"/>
                <w:szCs w:val="24"/>
              </w:rPr>
              <w:t>Wymagania wstępne</w:t>
            </w:r>
          </w:p>
        </w:tc>
        <w:tc>
          <w:tcPr>
            <w:tcW w:w="6378" w:type="dxa"/>
            <w:shd w:val="clear" w:color="auto" w:fill="auto"/>
            <w:hideMark/>
          </w:tcPr>
          <w:p w:rsidR="00924B50" w:rsidRPr="00A80FD7" w:rsidRDefault="00924B50">
            <w:pPr>
              <w:spacing w:after="0" w:line="240" w:lineRule="auto"/>
              <w:jc w:val="both"/>
              <w:rPr>
                <w:rFonts w:ascii="Times New Roman" w:hAnsi="Times New Roman" w:cs="Times New Roman"/>
              </w:rPr>
            </w:pPr>
            <w:r w:rsidRPr="00A80FD7">
              <w:rPr>
                <w:rFonts w:ascii="Times New Roman" w:hAnsi="Times New Roman"/>
              </w:rPr>
              <w:t>Brak</w:t>
            </w:r>
          </w:p>
        </w:tc>
      </w:tr>
      <w:tr w:rsidR="00A80FD7" w:rsidRPr="00A80FD7" w:rsidTr="00BD0B45">
        <w:tc>
          <w:tcPr>
            <w:tcW w:w="3369" w:type="dxa"/>
            <w:shd w:val="clear" w:color="auto" w:fill="auto"/>
            <w:vAlign w:val="center"/>
            <w:hideMark/>
          </w:tcPr>
          <w:p w:rsidR="00924B50" w:rsidRPr="00A80FD7" w:rsidRDefault="00924B50" w:rsidP="00BD0B45">
            <w:pPr>
              <w:spacing w:after="0" w:line="240" w:lineRule="auto"/>
              <w:jc w:val="center"/>
              <w:rPr>
                <w:rFonts w:ascii="Times New Roman" w:hAnsi="Times New Roman" w:cs="Times New Roman"/>
                <w:sz w:val="24"/>
                <w:szCs w:val="24"/>
              </w:rPr>
            </w:pPr>
            <w:r w:rsidRPr="00A80FD7">
              <w:rPr>
                <w:rFonts w:ascii="Times New Roman" w:hAnsi="Times New Roman"/>
                <w:sz w:val="24"/>
                <w:szCs w:val="24"/>
              </w:rPr>
              <w:t>Skrócony opis przedmiotu</w:t>
            </w:r>
          </w:p>
        </w:tc>
        <w:tc>
          <w:tcPr>
            <w:tcW w:w="6378" w:type="dxa"/>
            <w:shd w:val="clear" w:color="auto" w:fill="auto"/>
            <w:hideMark/>
          </w:tcPr>
          <w:p w:rsidR="00924B50" w:rsidRPr="00A80FD7" w:rsidRDefault="00924B50">
            <w:pPr>
              <w:spacing w:after="0" w:line="240" w:lineRule="auto"/>
              <w:jc w:val="both"/>
              <w:rPr>
                <w:rFonts w:ascii="Times New Roman" w:hAnsi="Times New Roman" w:cs="Times New Roman"/>
                <w:iCs/>
              </w:rPr>
            </w:pPr>
            <w:r w:rsidRPr="00A80FD7">
              <w:rPr>
                <w:rFonts w:ascii="Times New Roman" w:hAnsi="Times New Roman"/>
              </w:rPr>
              <w:t>Zajęcia fakultatywne mające na celu prezentację związków naturalnych, głównie roślinnych, które ze względu na swoje właściwości przeciwutleniające stanowią ważny składnik preparatów kosmetycznych i dietetycznych. Celem zajęć jest zapoznanie z gatunkami roślin krajowych i egzotycznych dostarczających naturalnych antyoksydantów pozwalających usuwać i zapobiegać powstawaniu wolnych rodników. W trakcie zajęć omawiane są również główne roślinne surowce dostarczające barwników stosowanych w kosmetyce.</w:t>
            </w:r>
          </w:p>
        </w:tc>
      </w:tr>
      <w:tr w:rsidR="00A80FD7" w:rsidRPr="00A80FD7" w:rsidTr="00BD0B45">
        <w:tc>
          <w:tcPr>
            <w:tcW w:w="3369" w:type="dxa"/>
            <w:shd w:val="clear" w:color="auto" w:fill="auto"/>
            <w:vAlign w:val="center"/>
            <w:hideMark/>
          </w:tcPr>
          <w:p w:rsidR="00924B50" w:rsidRPr="00A80FD7" w:rsidRDefault="00924B50" w:rsidP="00BD0B45">
            <w:pPr>
              <w:spacing w:after="0" w:line="240" w:lineRule="auto"/>
              <w:jc w:val="center"/>
              <w:rPr>
                <w:rFonts w:ascii="Times New Roman" w:hAnsi="Times New Roman" w:cs="Times New Roman"/>
                <w:sz w:val="24"/>
                <w:szCs w:val="24"/>
              </w:rPr>
            </w:pPr>
            <w:r w:rsidRPr="00A80FD7">
              <w:rPr>
                <w:rFonts w:ascii="Times New Roman" w:hAnsi="Times New Roman"/>
                <w:sz w:val="24"/>
                <w:szCs w:val="24"/>
              </w:rPr>
              <w:t>Pełny opis przedmiotu</w:t>
            </w:r>
          </w:p>
        </w:tc>
        <w:tc>
          <w:tcPr>
            <w:tcW w:w="6378" w:type="dxa"/>
            <w:shd w:val="clear" w:color="auto" w:fill="auto"/>
            <w:hideMark/>
          </w:tcPr>
          <w:p w:rsidR="00924B50" w:rsidRPr="00A80FD7" w:rsidRDefault="00924B50">
            <w:pPr>
              <w:pStyle w:val="NormalnyWeb"/>
              <w:spacing w:before="0" w:beforeAutospacing="0" w:after="77" w:afterAutospacing="0"/>
              <w:jc w:val="both"/>
              <w:rPr>
                <w:sz w:val="22"/>
                <w:szCs w:val="22"/>
              </w:rPr>
            </w:pPr>
            <w:r w:rsidRPr="00A80FD7">
              <w:rPr>
                <w:sz w:val="22"/>
                <w:szCs w:val="22"/>
              </w:rPr>
              <w:t>Zajęcia fakultatywne mające na celu prezentację związków naturalnych, głównie roślinnych, które ze względu na swoje właściwości przeciwutleniające stanowią ważny składnik preparatów kosmetycznych i dietetycznych. Celem zajęć jest zapoznanie z gatunkami roślin krajowych i egzotycznych dostarczających naturalnych antyoksydantów pozwalających usuwać i zapobiegać powstawaniu wolnych rodników. W trakcie zajęć omawiane są również główne roślinne surowce dostarczające barwników stosowanych w kosmetyce.</w:t>
            </w:r>
          </w:p>
        </w:tc>
      </w:tr>
      <w:tr w:rsidR="00A80FD7" w:rsidRPr="00A80FD7" w:rsidTr="00BD0B45">
        <w:trPr>
          <w:trHeight w:val="425"/>
        </w:trPr>
        <w:tc>
          <w:tcPr>
            <w:tcW w:w="3369" w:type="dxa"/>
            <w:shd w:val="clear" w:color="auto" w:fill="auto"/>
            <w:vAlign w:val="center"/>
            <w:hideMark/>
          </w:tcPr>
          <w:p w:rsidR="00924B50" w:rsidRPr="00A80FD7" w:rsidRDefault="00924B50" w:rsidP="00BD0B45">
            <w:pPr>
              <w:spacing w:after="0" w:line="240" w:lineRule="auto"/>
              <w:jc w:val="center"/>
              <w:rPr>
                <w:rFonts w:ascii="Times New Roman" w:hAnsi="Times New Roman" w:cs="Times New Roman"/>
                <w:sz w:val="24"/>
                <w:szCs w:val="24"/>
              </w:rPr>
            </w:pPr>
            <w:r w:rsidRPr="00A80FD7">
              <w:rPr>
                <w:rFonts w:ascii="Times New Roman" w:hAnsi="Times New Roman"/>
                <w:sz w:val="24"/>
                <w:szCs w:val="24"/>
              </w:rPr>
              <w:t>Literatura</w:t>
            </w:r>
          </w:p>
        </w:tc>
        <w:tc>
          <w:tcPr>
            <w:tcW w:w="6378" w:type="dxa"/>
            <w:shd w:val="clear" w:color="auto" w:fill="auto"/>
          </w:tcPr>
          <w:p w:rsidR="00924B50" w:rsidRPr="00A80FD7" w:rsidRDefault="00924B50" w:rsidP="00BD0B45">
            <w:pPr>
              <w:pStyle w:val="Akapitzlist"/>
              <w:tabs>
                <w:tab w:val="left" w:pos="195"/>
              </w:tabs>
              <w:autoSpaceDE w:val="0"/>
              <w:autoSpaceDN w:val="0"/>
              <w:adjustRightInd w:val="0"/>
              <w:spacing w:after="0" w:line="240" w:lineRule="auto"/>
              <w:ind w:left="0"/>
              <w:jc w:val="both"/>
              <w:rPr>
                <w:color w:val="auto"/>
              </w:rPr>
            </w:pPr>
            <w:r w:rsidRPr="00A80FD7">
              <w:rPr>
                <w:color w:val="auto"/>
              </w:rPr>
              <w:t>Literatura podstawowa</w:t>
            </w:r>
            <w:r w:rsidR="00E7042B" w:rsidRPr="00A80FD7">
              <w:rPr>
                <w:color w:val="auto"/>
              </w:rPr>
              <w:t>:</w:t>
            </w:r>
          </w:p>
          <w:p w:rsidR="00924B50" w:rsidRPr="00A80FD7" w:rsidRDefault="00B52E52" w:rsidP="005471D7">
            <w:pPr>
              <w:numPr>
                <w:ilvl w:val="0"/>
                <w:numId w:val="90"/>
              </w:numPr>
              <w:spacing w:before="100" w:beforeAutospacing="1" w:after="100" w:afterAutospacing="1" w:line="240" w:lineRule="auto"/>
              <w:ind w:left="470" w:hanging="357"/>
              <w:jc w:val="both"/>
              <w:rPr>
                <w:rStyle w:val="Hipercze"/>
                <w:color w:val="auto"/>
                <w:u w:val="none"/>
              </w:rPr>
            </w:pPr>
            <w:hyperlink r:id="rId6" w:history="1">
              <w:r w:rsidR="00924B50" w:rsidRPr="00A80FD7">
                <w:rPr>
                  <w:rStyle w:val="Hipercze"/>
                  <w:rFonts w:ascii="Times New Roman" w:hAnsi="Times New Roman"/>
                  <w:color w:val="auto"/>
                </w:rPr>
                <w:t>Grajek Włodzimierz (red.) Przeciwutleniacze w żywności</w:t>
              </w:r>
            </w:hyperlink>
            <w:r w:rsidR="00924B50" w:rsidRPr="00A80FD7">
              <w:rPr>
                <w:rFonts w:ascii="Times New Roman" w:hAnsi="Times New Roman"/>
              </w:rPr>
              <w:t xml:space="preserve">   </w:t>
            </w:r>
            <w:r w:rsidR="00924B50" w:rsidRPr="00A80FD7">
              <w:rPr>
                <w:rFonts w:ascii="Times New Roman" w:hAnsi="Times New Roman"/>
              </w:rPr>
              <w:br/>
              <w:t xml:space="preserve">Aspekty zdrowotne, technologiczne, molekularne i analityczne, Wydawnictwo Naukowo-Techniczne, Warszawa 2007, wyd. 1 </w:t>
            </w:r>
          </w:p>
          <w:p w:rsidR="00924B50" w:rsidRPr="00A80FD7" w:rsidRDefault="00B52E52" w:rsidP="005471D7">
            <w:pPr>
              <w:numPr>
                <w:ilvl w:val="0"/>
                <w:numId w:val="90"/>
              </w:numPr>
              <w:spacing w:before="100" w:beforeAutospacing="1" w:after="100" w:afterAutospacing="1" w:line="240" w:lineRule="auto"/>
              <w:ind w:left="470" w:hanging="357"/>
              <w:jc w:val="both"/>
            </w:pPr>
            <w:hyperlink r:id="rId7" w:history="1">
              <w:r w:rsidR="00924B50" w:rsidRPr="00A80FD7">
                <w:rPr>
                  <w:rStyle w:val="Hipercze"/>
                  <w:rFonts w:ascii="Times New Roman" w:hAnsi="Times New Roman"/>
                  <w:iCs/>
                  <w:color w:val="auto"/>
                </w:rPr>
                <w:t>Grzegorz Bartosz</w:t>
              </w:r>
            </w:hyperlink>
            <w:r w:rsidR="00924B50" w:rsidRPr="00A80FD7">
              <w:rPr>
                <w:rFonts w:ascii="Times New Roman" w:hAnsi="Times New Roman"/>
              </w:rPr>
              <w:t>, „Druga twarz tlenu - Wolne rodniki w przyrodzie”, PWN Warszawa, 2006 r.</w:t>
            </w:r>
          </w:p>
          <w:p w:rsidR="00924B50" w:rsidRPr="00A80FD7" w:rsidRDefault="00924B50" w:rsidP="005471D7">
            <w:pPr>
              <w:numPr>
                <w:ilvl w:val="0"/>
                <w:numId w:val="90"/>
              </w:numPr>
              <w:spacing w:after="0" w:line="240" w:lineRule="auto"/>
              <w:ind w:left="470" w:hanging="357"/>
              <w:jc w:val="both"/>
              <w:rPr>
                <w:rFonts w:ascii="Times New Roman" w:eastAsia="Arial Unicode MS" w:hAnsi="Times New Roman"/>
              </w:rPr>
            </w:pPr>
            <w:r w:rsidRPr="00A80FD7">
              <w:rPr>
                <w:rFonts w:ascii="Times New Roman" w:hAnsi="Times New Roman"/>
              </w:rPr>
              <w:t>Jędrzejko K., Kowalczyk</w:t>
            </w:r>
            <w:r w:rsidRPr="00A80FD7">
              <w:rPr>
                <w:rFonts w:ascii="Times New Roman" w:hAnsi="Times New Roman"/>
                <w:bCs/>
              </w:rPr>
              <w:t xml:space="preserve"> </w:t>
            </w:r>
            <w:r w:rsidRPr="00A80FD7">
              <w:rPr>
                <w:rFonts w:ascii="Times New Roman" w:hAnsi="Times New Roman"/>
              </w:rPr>
              <w:t xml:space="preserve">B., </w:t>
            </w:r>
            <w:r w:rsidRPr="00A80FD7">
              <w:rPr>
                <w:rFonts w:ascii="Times New Roman" w:hAnsi="Times New Roman"/>
                <w:bCs/>
              </w:rPr>
              <w:t>Bacler B.</w:t>
            </w:r>
            <w:r w:rsidRPr="00A80FD7">
              <w:rPr>
                <w:rFonts w:ascii="Times New Roman" w:hAnsi="Times New Roman"/>
              </w:rPr>
              <w:t xml:space="preserve"> „Rośliny kosmetyczne”</w:t>
            </w:r>
            <w:r w:rsidRPr="00A80FD7">
              <w:rPr>
                <w:rFonts w:ascii="Times New Roman" w:hAnsi="Times New Roman"/>
                <w:bCs/>
              </w:rPr>
              <w:t>.</w:t>
            </w:r>
            <w:r w:rsidRPr="00A80FD7">
              <w:rPr>
                <w:rFonts w:ascii="Times New Roman" w:hAnsi="Times New Roman"/>
              </w:rPr>
              <w:t xml:space="preserve"> Śląska Akademia Medyczna, Katowice 2006, wyd. I</w:t>
            </w:r>
          </w:p>
          <w:p w:rsidR="00924B50" w:rsidRPr="00A80FD7" w:rsidRDefault="00924B50" w:rsidP="005471D7">
            <w:pPr>
              <w:numPr>
                <w:ilvl w:val="0"/>
                <w:numId w:val="90"/>
              </w:numPr>
              <w:spacing w:after="0" w:line="240" w:lineRule="auto"/>
              <w:ind w:left="470" w:hanging="357"/>
              <w:jc w:val="both"/>
              <w:rPr>
                <w:rFonts w:ascii="Times New Roman" w:eastAsia="Arial Unicode MS" w:hAnsi="Times New Roman"/>
              </w:rPr>
            </w:pPr>
            <w:r w:rsidRPr="00A80FD7">
              <w:rPr>
                <w:rFonts w:ascii="Times New Roman" w:hAnsi="Times New Roman"/>
              </w:rPr>
              <w:t>Glinka R. „Receptura kosmetyczna”. Łódź 2003, wyd. I</w:t>
            </w:r>
          </w:p>
          <w:p w:rsidR="00924B50" w:rsidRPr="00A80FD7" w:rsidRDefault="00924B50" w:rsidP="005471D7">
            <w:pPr>
              <w:numPr>
                <w:ilvl w:val="0"/>
                <w:numId w:val="90"/>
              </w:numPr>
              <w:spacing w:after="0" w:line="240" w:lineRule="auto"/>
              <w:ind w:left="470" w:hanging="357"/>
              <w:jc w:val="both"/>
              <w:rPr>
                <w:rStyle w:val="Pogrubienie"/>
                <w:rFonts w:ascii="Calibri" w:hAnsi="Calibri"/>
                <w:b w:val="0"/>
                <w:bCs w:val="0"/>
              </w:rPr>
            </w:pPr>
            <w:r w:rsidRPr="00A80FD7">
              <w:rPr>
                <w:rFonts w:ascii="Times New Roman" w:hAnsi="Times New Roman"/>
              </w:rPr>
              <w:t>„Farmakognozja” red.: Irena Matławska AM Poznań, Poznań 2006, wyd. II</w:t>
            </w:r>
          </w:p>
          <w:p w:rsidR="00924B50" w:rsidRPr="00A80FD7" w:rsidRDefault="00924B50" w:rsidP="005471D7">
            <w:pPr>
              <w:numPr>
                <w:ilvl w:val="0"/>
                <w:numId w:val="90"/>
              </w:numPr>
              <w:spacing w:before="100" w:beforeAutospacing="1" w:after="100" w:afterAutospacing="1" w:line="240" w:lineRule="auto"/>
              <w:ind w:left="470" w:hanging="357"/>
              <w:jc w:val="both"/>
              <w:rPr>
                <w:rStyle w:val="Pogrubienie"/>
                <w:rFonts w:ascii="Times New Roman" w:eastAsia="Times New Roman" w:hAnsi="Times New Roman"/>
                <w:b w:val="0"/>
                <w:bCs w:val="0"/>
              </w:rPr>
            </w:pPr>
            <w:r w:rsidRPr="00A80FD7">
              <w:rPr>
                <w:rFonts w:ascii="Times New Roman" w:hAnsi="Times New Roman"/>
              </w:rPr>
              <w:t>Lamer - Zarawska E., Noculak-Palczewska A. „</w:t>
            </w:r>
            <w:r w:rsidRPr="00A80FD7">
              <w:rPr>
                <w:rFonts w:ascii="Times New Roman" w:hAnsi="Times New Roman"/>
                <w:bCs/>
              </w:rPr>
              <w:t>Kosmetyki naturalne - przewodnik dla zielarzy, farmaceutów i zakładów kosmetycznych”</w:t>
            </w:r>
            <w:r w:rsidRPr="00A80FD7">
              <w:rPr>
                <w:rFonts w:ascii="Times New Roman" w:hAnsi="Times New Roman"/>
              </w:rPr>
              <w:t xml:space="preserve"> Astrum, Wrocław 1994</w:t>
            </w:r>
          </w:p>
          <w:p w:rsidR="00924B50" w:rsidRPr="00A80FD7" w:rsidRDefault="00924B50" w:rsidP="005471D7">
            <w:pPr>
              <w:numPr>
                <w:ilvl w:val="0"/>
                <w:numId w:val="90"/>
              </w:numPr>
              <w:spacing w:before="100" w:beforeAutospacing="1" w:after="100" w:afterAutospacing="1" w:line="240" w:lineRule="auto"/>
              <w:ind w:left="470" w:hanging="357"/>
              <w:jc w:val="both"/>
            </w:pPr>
            <w:r w:rsidRPr="00A80FD7">
              <w:rPr>
                <w:rFonts w:ascii="Times New Roman" w:hAnsi="Times New Roman"/>
              </w:rPr>
              <w:t>Kołodziejczyk A. „Naturalne związki organiczne”, PWN Warszawa 2003</w:t>
            </w:r>
          </w:p>
          <w:p w:rsidR="00924B50" w:rsidRPr="00A80FD7" w:rsidRDefault="00924B50" w:rsidP="005471D7">
            <w:pPr>
              <w:numPr>
                <w:ilvl w:val="0"/>
                <w:numId w:val="90"/>
              </w:numPr>
              <w:spacing w:before="100" w:beforeAutospacing="1" w:after="100" w:afterAutospacing="1" w:line="240" w:lineRule="auto"/>
              <w:ind w:left="470" w:hanging="357"/>
              <w:jc w:val="both"/>
            </w:pPr>
            <w:r w:rsidRPr="00A80FD7">
              <w:rPr>
                <w:rFonts w:ascii="Times New Roman" w:hAnsi="Times New Roman"/>
              </w:rPr>
              <w:t>Kohlmünzer S. „Farmakognozja”, PZWL Warszawa 2003</w:t>
            </w:r>
          </w:p>
        </w:tc>
      </w:tr>
      <w:tr w:rsidR="00A80FD7" w:rsidRPr="00A80FD7" w:rsidTr="00BD0B45">
        <w:tc>
          <w:tcPr>
            <w:tcW w:w="3369" w:type="dxa"/>
            <w:shd w:val="clear" w:color="auto" w:fill="auto"/>
            <w:vAlign w:val="center"/>
            <w:hideMark/>
          </w:tcPr>
          <w:p w:rsidR="00924B50" w:rsidRPr="00A80FD7" w:rsidRDefault="00924B50" w:rsidP="00BD0B45">
            <w:pPr>
              <w:spacing w:after="0" w:line="240" w:lineRule="auto"/>
              <w:jc w:val="center"/>
              <w:rPr>
                <w:rFonts w:ascii="Times New Roman" w:hAnsi="Times New Roman" w:cs="Times New Roman"/>
                <w:sz w:val="24"/>
                <w:szCs w:val="24"/>
              </w:rPr>
            </w:pPr>
            <w:r w:rsidRPr="00A80FD7">
              <w:rPr>
                <w:rFonts w:ascii="Times New Roman" w:hAnsi="Times New Roman"/>
                <w:sz w:val="24"/>
                <w:szCs w:val="24"/>
              </w:rPr>
              <w:t>Metody i kryteria oceniania</w:t>
            </w:r>
          </w:p>
        </w:tc>
        <w:tc>
          <w:tcPr>
            <w:tcW w:w="6378" w:type="dxa"/>
            <w:shd w:val="clear" w:color="auto" w:fill="auto"/>
            <w:hideMark/>
          </w:tcPr>
          <w:p w:rsidR="00924B50" w:rsidRPr="00A80FD7" w:rsidRDefault="00924B50" w:rsidP="00BD0B45">
            <w:pPr>
              <w:autoSpaceDE w:val="0"/>
              <w:autoSpaceDN w:val="0"/>
              <w:adjustRightInd w:val="0"/>
              <w:spacing w:after="0" w:line="240" w:lineRule="auto"/>
              <w:jc w:val="both"/>
              <w:rPr>
                <w:rFonts w:ascii="Times New Roman" w:hAnsi="Times New Roman"/>
              </w:rPr>
            </w:pPr>
            <w:r w:rsidRPr="00A80FD7">
              <w:rPr>
                <w:rFonts w:ascii="Times New Roman" w:hAnsi="Times New Roman"/>
              </w:rPr>
              <w:t>Prezentacja multimedialna sporządzona według podanych wytycznych. Przyjęta skala ocen jest zgodna z obowiązującą w Uczelni (oceny przypisane do zakresu procentowego opanowania kryteriów)</w:t>
            </w:r>
          </w:p>
          <w:p w:rsidR="00924B50" w:rsidRPr="00A80FD7" w:rsidRDefault="00924B50" w:rsidP="00BD0B45">
            <w:pPr>
              <w:autoSpaceDE w:val="0"/>
              <w:autoSpaceDN w:val="0"/>
              <w:adjustRightInd w:val="0"/>
              <w:spacing w:after="0" w:line="240" w:lineRule="auto"/>
              <w:jc w:val="both"/>
              <w:rPr>
                <w:rFonts w:ascii="Times New Roman" w:hAnsi="Times New Roman" w:cs="Times New Roman"/>
              </w:rPr>
            </w:pPr>
            <w:r w:rsidRPr="00A80FD7">
              <w:rPr>
                <w:rFonts w:ascii="Times New Roman" w:hAnsi="Times New Roman"/>
              </w:rPr>
              <w:t>92 – 100 % Bardzo dobry; 84 – 91 % Dobry plus; 76 – 8% Dobry;  68 – 75 % Dostateczny plus; 60 – 67 % Dostateczny; 0 – 59 % Niedostateczny</w:t>
            </w:r>
          </w:p>
        </w:tc>
      </w:tr>
      <w:tr w:rsidR="00924B50" w:rsidRPr="00A80FD7" w:rsidTr="00BD0B45">
        <w:tc>
          <w:tcPr>
            <w:tcW w:w="3369" w:type="dxa"/>
            <w:shd w:val="clear" w:color="auto" w:fill="auto"/>
            <w:vAlign w:val="center"/>
            <w:hideMark/>
          </w:tcPr>
          <w:p w:rsidR="00924B50" w:rsidRPr="00A80FD7" w:rsidRDefault="00924B50" w:rsidP="00BD0B45">
            <w:pPr>
              <w:spacing w:after="0" w:line="240" w:lineRule="auto"/>
              <w:jc w:val="center"/>
              <w:rPr>
                <w:rFonts w:ascii="Times New Roman" w:hAnsi="Times New Roman" w:cs="Times New Roman"/>
                <w:sz w:val="24"/>
                <w:szCs w:val="24"/>
              </w:rPr>
            </w:pPr>
            <w:r w:rsidRPr="00A80FD7">
              <w:rPr>
                <w:rFonts w:ascii="Times New Roman" w:hAnsi="Times New Roman"/>
                <w:sz w:val="24"/>
                <w:szCs w:val="24"/>
              </w:rPr>
              <w:t>Praktyki zawodowe w ramach przedmiotu</w:t>
            </w:r>
          </w:p>
        </w:tc>
        <w:tc>
          <w:tcPr>
            <w:tcW w:w="6378" w:type="dxa"/>
            <w:shd w:val="clear" w:color="auto" w:fill="auto"/>
            <w:hideMark/>
          </w:tcPr>
          <w:p w:rsidR="00924B50" w:rsidRPr="00A80FD7" w:rsidRDefault="00924B50">
            <w:pPr>
              <w:autoSpaceDE w:val="0"/>
              <w:autoSpaceDN w:val="0"/>
              <w:adjustRightInd w:val="0"/>
              <w:spacing w:after="0" w:line="240" w:lineRule="auto"/>
              <w:jc w:val="center"/>
              <w:rPr>
                <w:rFonts w:ascii="Times New Roman" w:hAnsi="Times New Roman" w:cs="Times New Roman"/>
              </w:rPr>
            </w:pPr>
            <w:r w:rsidRPr="00A80FD7">
              <w:rPr>
                <w:rFonts w:ascii="Times New Roman" w:hAnsi="Times New Roman"/>
              </w:rPr>
              <w:t>brak</w:t>
            </w:r>
          </w:p>
        </w:tc>
      </w:tr>
    </w:tbl>
    <w:p w:rsidR="00924B50" w:rsidRPr="00A80FD7" w:rsidRDefault="00924B50" w:rsidP="00924B50">
      <w:pPr>
        <w:spacing w:after="120" w:line="240" w:lineRule="auto"/>
        <w:ind w:left="1440"/>
        <w:contextualSpacing/>
        <w:jc w:val="both"/>
        <w:rPr>
          <w:rFonts w:ascii="Times New Roman" w:hAnsi="Times New Roman"/>
          <w:b/>
          <w:sz w:val="24"/>
          <w:szCs w:val="24"/>
        </w:rPr>
      </w:pPr>
    </w:p>
    <w:p w:rsidR="00924B50" w:rsidRPr="00A80FD7" w:rsidRDefault="005E02DE" w:rsidP="005E02DE">
      <w:pPr>
        <w:spacing w:after="120" w:line="240" w:lineRule="auto"/>
        <w:ind w:left="1440"/>
        <w:contextualSpacing/>
        <w:jc w:val="both"/>
        <w:rPr>
          <w:rFonts w:ascii="Times New Roman" w:hAnsi="Times New Roman"/>
          <w:b/>
        </w:rPr>
      </w:pPr>
      <w:r w:rsidRPr="00A80FD7">
        <w:rPr>
          <w:rFonts w:ascii="Times New Roman" w:hAnsi="Times New Roman"/>
          <w:b/>
        </w:rPr>
        <w:lastRenderedPageBreak/>
        <w:t xml:space="preserve">B. </w:t>
      </w:r>
      <w:r w:rsidR="00924B50" w:rsidRPr="00A80FD7">
        <w:rPr>
          <w:rFonts w:ascii="Times New Roman" w:hAnsi="Times New Roman"/>
          <w:b/>
        </w:rPr>
        <w:t xml:space="preserve">Opis przedmiotu cyklu </w:t>
      </w:r>
    </w:p>
    <w:p w:rsidR="00924B50" w:rsidRPr="00A80FD7" w:rsidRDefault="00924B50" w:rsidP="00924B50">
      <w:pPr>
        <w:spacing w:after="0" w:line="240" w:lineRule="auto"/>
        <w:ind w:left="1080"/>
        <w:contextualSpacing/>
        <w:jc w:val="both"/>
        <w:rPr>
          <w:rFonts w:ascii="Times New Roman" w:hAnsi="Times New Roman"/>
          <w:i/>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378"/>
      </w:tblGrid>
      <w:tr w:rsidR="00A80FD7" w:rsidRPr="00A80FD7" w:rsidTr="00C21DF6">
        <w:tc>
          <w:tcPr>
            <w:tcW w:w="3369" w:type="dxa"/>
            <w:tcBorders>
              <w:top w:val="single" w:sz="4" w:space="0" w:color="auto"/>
              <w:left w:val="single" w:sz="4" w:space="0" w:color="auto"/>
              <w:bottom w:val="single" w:sz="4" w:space="0" w:color="auto"/>
              <w:right w:val="single" w:sz="4" w:space="0" w:color="auto"/>
            </w:tcBorders>
            <w:hideMark/>
          </w:tcPr>
          <w:p w:rsidR="00924B50" w:rsidRPr="00A80FD7" w:rsidRDefault="00924B50">
            <w:pPr>
              <w:spacing w:after="0" w:line="240" w:lineRule="auto"/>
              <w:jc w:val="center"/>
              <w:rPr>
                <w:rFonts w:ascii="Times New Roman" w:hAnsi="Times New Roman" w:cs="Times New Roman"/>
                <w:b/>
                <w:sz w:val="24"/>
                <w:szCs w:val="24"/>
              </w:rPr>
            </w:pPr>
            <w:r w:rsidRPr="00A80FD7">
              <w:rPr>
                <w:rFonts w:ascii="Times New Roman" w:hAnsi="Times New Roman"/>
                <w:b/>
                <w:sz w:val="24"/>
                <w:szCs w:val="24"/>
              </w:rPr>
              <w:t>Nazwa pola</w:t>
            </w:r>
          </w:p>
        </w:tc>
        <w:tc>
          <w:tcPr>
            <w:tcW w:w="6378" w:type="dxa"/>
            <w:tcBorders>
              <w:top w:val="single" w:sz="4" w:space="0" w:color="auto"/>
              <w:left w:val="single" w:sz="4" w:space="0" w:color="auto"/>
              <w:bottom w:val="single" w:sz="4" w:space="0" w:color="auto"/>
              <w:right w:val="single" w:sz="4" w:space="0" w:color="auto"/>
            </w:tcBorders>
            <w:vAlign w:val="center"/>
            <w:hideMark/>
          </w:tcPr>
          <w:p w:rsidR="00924B50" w:rsidRPr="00A80FD7" w:rsidRDefault="00924B50">
            <w:pPr>
              <w:spacing w:after="0" w:line="240" w:lineRule="auto"/>
              <w:jc w:val="center"/>
              <w:rPr>
                <w:rFonts w:ascii="Times New Roman" w:hAnsi="Times New Roman" w:cs="Times New Roman"/>
                <w:b/>
                <w:sz w:val="24"/>
                <w:szCs w:val="24"/>
              </w:rPr>
            </w:pPr>
            <w:r w:rsidRPr="00A80FD7">
              <w:rPr>
                <w:rFonts w:ascii="Times New Roman" w:hAnsi="Times New Roman"/>
                <w:b/>
                <w:sz w:val="24"/>
                <w:szCs w:val="24"/>
              </w:rPr>
              <w:t>Komentarz</w:t>
            </w:r>
          </w:p>
        </w:tc>
      </w:tr>
      <w:tr w:rsidR="00A80FD7" w:rsidRPr="00B52E52" w:rsidTr="00CF4F03">
        <w:tc>
          <w:tcPr>
            <w:tcW w:w="3369" w:type="dxa"/>
            <w:tcBorders>
              <w:top w:val="single" w:sz="4" w:space="0" w:color="auto"/>
              <w:left w:val="single" w:sz="4" w:space="0" w:color="auto"/>
              <w:bottom w:val="single" w:sz="4" w:space="0" w:color="auto"/>
              <w:right w:val="single" w:sz="4" w:space="0" w:color="auto"/>
            </w:tcBorders>
            <w:vAlign w:val="center"/>
            <w:hideMark/>
          </w:tcPr>
          <w:p w:rsidR="00924B50" w:rsidRPr="00A80FD7" w:rsidRDefault="00924B50" w:rsidP="00CF4F03">
            <w:pPr>
              <w:spacing w:after="0" w:line="240" w:lineRule="auto"/>
              <w:jc w:val="center"/>
              <w:rPr>
                <w:rFonts w:ascii="Times New Roman" w:hAnsi="Times New Roman" w:cs="Times New Roman"/>
                <w:sz w:val="24"/>
                <w:szCs w:val="24"/>
              </w:rPr>
            </w:pPr>
            <w:r w:rsidRPr="00A80FD7">
              <w:rPr>
                <w:rFonts w:ascii="Times New Roman" w:hAnsi="Times New Roman"/>
                <w:sz w:val="24"/>
                <w:szCs w:val="24"/>
              </w:rPr>
              <w:t>Cykl dydaktyczny, w którym przedmiot jest realizowany</w:t>
            </w:r>
          </w:p>
        </w:tc>
        <w:tc>
          <w:tcPr>
            <w:tcW w:w="6378" w:type="dxa"/>
            <w:tcBorders>
              <w:top w:val="single" w:sz="4" w:space="0" w:color="auto"/>
              <w:left w:val="single" w:sz="4" w:space="0" w:color="auto"/>
              <w:bottom w:val="single" w:sz="4" w:space="0" w:color="auto"/>
              <w:right w:val="single" w:sz="4" w:space="0" w:color="auto"/>
            </w:tcBorders>
            <w:vAlign w:val="center"/>
            <w:hideMark/>
          </w:tcPr>
          <w:p w:rsidR="00924B50" w:rsidRPr="00A80FD7" w:rsidRDefault="00E84C97">
            <w:pPr>
              <w:spacing w:after="0" w:line="240" w:lineRule="auto"/>
              <w:rPr>
                <w:rFonts w:ascii="Times New Roman" w:hAnsi="Times New Roman" w:cs="Times New Roman"/>
                <w:lang w:val="en-GB"/>
              </w:rPr>
            </w:pPr>
            <w:r w:rsidRPr="00A80FD7">
              <w:rPr>
                <w:rFonts w:ascii="Times New Roman" w:hAnsi="Times New Roman"/>
                <w:lang w:val="en-GB"/>
              </w:rPr>
              <w:t xml:space="preserve">Semestr </w:t>
            </w:r>
            <w:bookmarkStart w:id="1" w:name="OLE_LINK7"/>
            <w:bookmarkStart w:id="2" w:name="OLE_LINK8"/>
            <w:bookmarkStart w:id="3" w:name="OLE_LINK9"/>
            <w:r w:rsidR="00924B50" w:rsidRPr="00A80FD7">
              <w:rPr>
                <w:rFonts w:ascii="Times New Roman" w:hAnsi="Times New Roman"/>
                <w:lang w:val="en-GB"/>
              </w:rPr>
              <w:t xml:space="preserve">V, VI, VII, VIII, IX </w:t>
            </w:r>
            <w:bookmarkEnd w:id="1"/>
            <w:bookmarkEnd w:id="2"/>
            <w:bookmarkEnd w:id="3"/>
            <w:r w:rsidR="00924B50" w:rsidRPr="00A80FD7">
              <w:rPr>
                <w:rFonts w:ascii="Times New Roman" w:hAnsi="Times New Roman"/>
                <w:lang w:val="en-GB"/>
              </w:rPr>
              <w:t>– jeden semestr</w:t>
            </w:r>
          </w:p>
        </w:tc>
      </w:tr>
      <w:tr w:rsidR="00A80FD7" w:rsidRPr="00A80FD7" w:rsidTr="00CF4F03">
        <w:tc>
          <w:tcPr>
            <w:tcW w:w="3369" w:type="dxa"/>
            <w:tcBorders>
              <w:top w:val="single" w:sz="4" w:space="0" w:color="auto"/>
              <w:left w:val="single" w:sz="4" w:space="0" w:color="auto"/>
              <w:bottom w:val="single" w:sz="4" w:space="0" w:color="auto"/>
              <w:right w:val="single" w:sz="4" w:space="0" w:color="auto"/>
            </w:tcBorders>
            <w:vAlign w:val="center"/>
            <w:hideMark/>
          </w:tcPr>
          <w:p w:rsidR="00924B50" w:rsidRPr="00A80FD7" w:rsidRDefault="00924B50" w:rsidP="00CF4F03">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Sposób zaliczenia przedmiotu w cyklu</w:t>
            </w:r>
          </w:p>
        </w:tc>
        <w:tc>
          <w:tcPr>
            <w:tcW w:w="6378" w:type="dxa"/>
            <w:tcBorders>
              <w:top w:val="single" w:sz="4" w:space="0" w:color="auto"/>
              <w:left w:val="single" w:sz="4" w:space="0" w:color="auto"/>
              <w:bottom w:val="single" w:sz="4" w:space="0" w:color="auto"/>
              <w:right w:val="single" w:sz="4" w:space="0" w:color="auto"/>
            </w:tcBorders>
            <w:hideMark/>
          </w:tcPr>
          <w:p w:rsidR="00924B50" w:rsidRPr="00A80FD7" w:rsidRDefault="00924B50">
            <w:pPr>
              <w:spacing w:after="0" w:line="240" w:lineRule="auto"/>
              <w:rPr>
                <w:rFonts w:ascii="Times New Roman" w:hAnsi="Times New Roman" w:cs="Times New Roman"/>
              </w:rPr>
            </w:pPr>
            <w:r w:rsidRPr="00A80FD7">
              <w:rPr>
                <w:rFonts w:ascii="Times New Roman" w:hAnsi="Times New Roman"/>
              </w:rPr>
              <w:t>Zaliczenie na ocenę</w:t>
            </w:r>
          </w:p>
        </w:tc>
      </w:tr>
      <w:tr w:rsidR="00A80FD7" w:rsidRPr="00A80FD7" w:rsidTr="00CF4F03">
        <w:tc>
          <w:tcPr>
            <w:tcW w:w="3369" w:type="dxa"/>
            <w:tcBorders>
              <w:top w:val="single" w:sz="4" w:space="0" w:color="auto"/>
              <w:left w:val="single" w:sz="4" w:space="0" w:color="auto"/>
              <w:bottom w:val="single" w:sz="4" w:space="0" w:color="auto"/>
              <w:right w:val="single" w:sz="4" w:space="0" w:color="auto"/>
            </w:tcBorders>
            <w:vAlign w:val="center"/>
            <w:hideMark/>
          </w:tcPr>
          <w:p w:rsidR="00924B50" w:rsidRPr="00A80FD7" w:rsidRDefault="00924B50" w:rsidP="00CF4F03">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Forma(y) i liczba godzin zajęć oraz sposoby ich zaliczenia</w:t>
            </w:r>
          </w:p>
        </w:tc>
        <w:tc>
          <w:tcPr>
            <w:tcW w:w="6378" w:type="dxa"/>
            <w:tcBorders>
              <w:top w:val="single" w:sz="4" w:space="0" w:color="auto"/>
              <w:left w:val="single" w:sz="4" w:space="0" w:color="auto"/>
              <w:bottom w:val="single" w:sz="4" w:space="0" w:color="auto"/>
              <w:right w:val="single" w:sz="4" w:space="0" w:color="auto"/>
            </w:tcBorders>
            <w:hideMark/>
          </w:tcPr>
          <w:p w:rsidR="00924B50" w:rsidRPr="00A80FD7" w:rsidRDefault="00924B50" w:rsidP="00CF4F03">
            <w:pPr>
              <w:spacing w:after="120" w:line="100" w:lineRule="atLeast"/>
              <w:jc w:val="both"/>
              <w:rPr>
                <w:rFonts w:ascii="Times New Roman" w:hAnsi="Times New Roman"/>
              </w:rPr>
            </w:pPr>
            <w:r w:rsidRPr="00A80FD7">
              <w:rPr>
                <w:rFonts w:ascii="Times New Roman" w:hAnsi="Times New Roman"/>
              </w:rPr>
              <w:t>Udział w wykładach 15 godzin – aktywne uczestnictwo w zajęciach (dyskusja)</w:t>
            </w:r>
          </w:p>
          <w:p w:rsidR="00924B50" w:rsidRPr="00A80FD7" w:rsidRDefault="00EC174C" w:rsidP="00EC174C">
            <w:pPr>
              <w:autoSpaceDE w:val="0"/>
              <w:autoSpaceDN w:val="0"/>
              <w:adjustRightInd w:val="0"/>
              <w:spacing w:after="0" w:line="240" w:lineRule="auto"/>
              <w:jc w:val="both"/>
              <w:rPr>
                <w:rFonts w:ascii="Times New Roman" w:hAnsi="Times New Roman" w:cs="Times New Roman"/>
                <w:b/>
              </w:rPr>
            </w:pPr>
            <w:r w:rsidRPr="00A80FD7">
              <w:rPr>
                <w:rFonts w:ascii="Times New Roman" w:hAnsi="Times New Roman"/>
              </w:rPr>
              <w:t xml:space="preserve">Analiza literatury fachowej </w:t>
            </w:r>
            <w:r w:rsidR="00924B50" w:rsidRPr="00A80FD7">
              <w:rPr>
                <w:rFonts w:ascii="Times New Roman" w:hAnsi="Times New Roman"/>
              </w:rPr>
              <w:t>i przygotowanie</w:t>
            </w:r>
            <w:r w:rsidR="00217726" w:rsidRPr="00A80FD7">
              <w:rPr>
                <w:rFonts w:ascii="Times New Roman" w:hAnsi="Times New Roman"/>
              </w:rPr>
              <w:t xml:space="preserve"> prezentacji  multimedialnej – 4</w:t>
            </w:r>
            <w:r w:rsidR="00924B50" w:rsidRPr="00A80FD7">
              <w:rPr>
                <w:rFonts w:ascii="Times New Roman" w:hAnsi="Times New Roman"/>
              </w:rPr>
              <w:t xml:space="preserve"> godzin</w:t>
            </w:r>
            <w:r w:rsidR="00217726" w:rsidRPr="00A80FD7">
              <w:rPr>
                <w:rFonts w:ascii="Times New Roman" w:hAnsi="Times New Roman"/>
              </w:rPr>
              <w:t>y</w:t>
            </w:r>
          </w:p>
        </w:tc>
      </w:tr>
      <w:tr w:rsidR="00A80FD7" w:rsidRPr="00A80FD7" w:rsidTr="00CF4F03">
        <w:tc>
          <w:tcPr>
            <w:tcW w:w="3369" w:type="dxa"/>
            <w:tcBorders>
              <w:top w:val="single" w:sz="4" w:space="0" w:color="auto"/>
              <w:left w:val="single" w:sz="4" w:space="0" w:color="auto"/>
              <w:bottom w:val="single" w:sz="4" w:space="0" w:color="auto"/>
              <w:right w:val="single" w:sz="4" w:space="0" w:color="auto"/>
            </w:tcBorders>
            <w:vAlign w:val="center"/>
            <w:hideMark/>
          </w:tcPr>
          <w:p w:rsidR="00924B50" w:rsidRPr="00A80FD7" w:rsidRDefault="00924B50" w:rsidP="00CF4F03">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Imię i nazwisko koordynatora/ów przedmiotu cyklu</w:t>
            </w:r>
          </w:p>
        </w:tc>
        <w:tc>
          <w:tcPr>
            <w:tcW w:w="6378" w:type="dxa"/>
            <w:tcBorders>
              <w:top w:val="single" w:sz="4" w:space="0" w:color="auto"/>
              <w:left w:val="single" w:sz="4" w:space="0" w:color="auto"/>
              <w:bottom w:val="single" w:sz="4" w:space="0" w:color="auto"/>
              <w:right w:val="single" w:sz="4" w:space="0" w:color="auto"/>
            </w:tcBorders>
            <w:vAlign w:val="center"/>
            <w:hideMark/>
          </w:tcPr>
          <w:p w:rsidR="00924B50" w:rsidRPr="00A80FD7" w:rsidRDefault="00924B50" w:rsidP="00CF4F03">
            <w:pPr>
              <w:spacing w:after="0" w:line="240" w:lineRule="auto"/>
              <w:jc w:val="both"/>
              <w:rPr>
                <w:rFonts w:ascii="Times New Roman" w:hAnsi="Times New Roman" w:cs="Times New Roman"/>
              </w:rPr>
            </w:pPr>
            <w:r w:rsidRPr="00A80FD7">
              <w:rPr>
                <w:rFonts w:ascii="Times New Roman" w:hAnsi="Times New Roman"/>
              </w:rPr>
              <w:t>Maciej Balcerek</w:t>
            </w:r>
          </w:p>
        </w:tc>
      </w:tr>
      <w:tr w:rsidR="00A80FD7" w:rsidRPr="00A80FD7" w:rsidTr="0030723D">
        <w:trPr>
          <w:trHeight w:val="891"/>
        </w:trPr>
        <w:tc>
          <w:tcPr>
            <w:tcW w:w="3369" w:type="dxa"/>
            <w:tcBorders>
              <w:top w:val="single" w:sz="4" w:space="0" w:color="auto"/>
              <w:left w:val="single" w:sz="4" w:space="0" w:color="auto"/>
              <w:bottom w:val="single" w:sz="4" w:space="0" w:color="auto"/>
              <w:right w:val="single" w:sz="4" w:space="0" w:color="auto"/>
            </w:tcBorders>
            <w:vAlign w:val="center"/>
            <w:hideMark/>
          </w:tcPr>
          <w:p w:rsidR="00924B50" w:rsidRPr="00A80FD7" w:rsidRDefault="00924B50" w:rsidP="00CF4F03">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Imię i nazwisko osób prowadzących grupy zajęciowe przedmiotu</w:t>
            </w:r>
          </w:p>
        </w:tc>
        <w:tc>
          <w:tcPr>
            <w:tcW w:w="6378" w:type="dxa"/>
            <w:tcBorders>
              <w:top w:val="single" w:sz="4" w:space="0" w:color="auto"/>
              <w:left w:val="single" w:sz="4" w:space="0" w:color="auto"/>
              <w:bottom w:val="single" w:sz="4" w:space="0" w:color="auto"/>
              <w:right w:val="single" w:sz="4" w:space="0" w:color="auto"/>
            </w:tcBorders>
            <w:hideMark/>
          </w:tcPr>
          <w:p w:rsidR="00924B50" w:rsidRPr="00A80FD7" w:rsidRDefault="00924B50" w:rsidP="00CF4F03">
            <w:pPr>
              <w:spacing w:after="0" w:line="240" w:lineRule="auto"/>
              <w:ind w:left="33"/>
              <w:jc w:val="both"/>
              <w:rPr>
                <w:rFonts w:ascii="Times New Roman" w:hAnsi="Times New Roman" w:cs="Times New Roman"/>
              </w:rPr>
            </w:pPr>
            <w:r w:rsidRPr="00A80FD7">
              <w:rPr>
                <w:rFonts w:ascii="Times New Roman" w:hAnsi="Times New Roman"/>
              </w:rPr>
              <w:t>Maciej Balcerek</w:t>
            </w:r>
          </w:p>
        </w:tc>
      </w:tr>
      <w:tr w:rsidR="00A80FD7" w:rsidRPr="00A80FD7" w:rsidTr="00CF4F03">
        <w:tc>
          <w:tcPr>
            <w:tcW w:w="3369" w:type="dxa"/>
            <w:tcBorders>
              <w:top w:val="single" w:sz="4" w:space="0" w:color="auto"/>
              <w:left w:val="single" w:sz="4" w:space="0" w:color="auto"/>
              <w:bottom w:val="single" w:sz="4" w:space="0" w:color="auto"/>
              <w:right w:val="single" w:sz="4" w:space="0" w:color="auto"/>
            </w:tcBorders>
            <w:vAlign w:val="center"/>
            <w:hideMark/>
          </w:tcPr>
          <w:p w:rsidR="00924B50" w:rsidRPr="00A80FD7" w:rsidRDefault="00924B50" w:rsidP="00CF4F03">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Atrybut (charakter) przedmiotu</w:t>
            </w:r>
          </w:p>
        </w:tc>
        <w:tc>
          <w:tcPr>
            <w:tcW w:w="6378" w:type="dxa"/>
            <w:tcBorders>
              <w:top w:val="single" w:sz="4" w:space="0" w:color="auto"/>
              <w:left w:val="single" w:sz="4" w:space="0" w:color="auto"/>
              <w:bottom w:val="single" w:sz="4" w:space="0" w:color="auto"/>
              <w:right w:val="single" w:sz="4" w:space="0" w:color="auto"/>
            </w:tcBorders>
            <w:hideMark/>
          </w:tcPr>
          <w:p w:rsidR="00924B50" w:rsidRPr="00A80FD7" w:rsidRDefault="0030723D" w:rsidP="00CF4F03">
            <w:pPr>
              <w:spacing w:after="0" w:line="240" w:lineRule="auto"/>
              <w:jc w:val="both"/>
              <w:rPr>
                <w:rFonts w:ascii="Times New Roman" w:hAnsi="Times New Roman" w:cs="Times New Roman"/>
              </w:rPr>
            </w:pPr>
            <w:r w:rsidRPr="00A80FD7">
              <w:rPr>
                <w:rFonts w:ascii="Times New Roman" w:hAnsi="Times New Roman"/>
              </w:rPr>
              <w:t>Przedmiot do wyboru</w:t>
            </w:r>
          </w:p>
        </w:tc>
      </w:tr>
      <w:tr w:rsidR="00A80FD7" w:rsidRPr="00A80FD7" w:rsidTr="00CF4F03">
        <w:tc>
          <w:tcPr>
            <w:tcW w:w="3369" w:type="dxa"/>
            <w:tcBorders>
              <w:top w:val="single" w:sz="4" w:space="0" w:color="auto"/>
              <w:left w:val="single" w:sz="4" w:space="0" w:color="auto"/>
              <w:bottom w:val="single" w:sz="4" w:space="0" w:color="auto"/>
              <w:right w:val="single" w:sz="4" w:space="0" w:color="auto"/>
            </w:tcBorders>
            <w:vAlign w:val="center"/>
            <w:hideMark/>
          </w:tcPr>
          <w:p w:rsidR="00924B50" w:rsidRPr="00A80FD7" w:rsidRDefault="00924B50" w:rsidP="00CF4F03">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Grupy zajęciowe z opisem i limitem miejsc w grupach</w:t>
            </w:r>
          </w:p>
        </w:tc>
        <w:tc>
          <w:tcPr>
            <w:tcW w:w="6378" w:type="dxa"/>
            <w:tcBorders>
              <w:top w:val="single" w:sz="4" w:space="0" w:color="auto"/>
              <w:left w:val="single" w:sz="4" w:space="0" w:color="auto"/>
              <w:bottom w:val="single" w:sz="4" w:space="0" w:color="auto"/>
              <w:right w:val="single" w:sz="4" w:space="0" w:color="auto"/>
            </w:tcBorders>
            <w:hideMark/>
          </w:tcPr>
          <w:p w:rsidR="00924B50" w:rsidRPr="00A80FD7" w:rsidRDefault="00924B50" w:rsidP="00CF4F03">
            <w:pPr>
              <w:autoSpaceDE w:val="0"/>
              <w:autoSpaceDN w:val="0"/>
              <w:adjustRightInd w:val="0"/>
              <w:spacing w:after="0" w:line="240" w:lineRule="auto"/>
              <w:jc w:val="both"/>
              <w:rPr>
                <w:rFonts w:ascii="Times New Roman" w:hAnsi="Times New Roman" w:cs="Times New Roman"/>
                <w:iCs/>
              </w:rPr>
            </w:pPr>
            <w:r w:rsidRPr="00A80FD7">
              <w:rPr>
                <w:rFonts w:ascii="Times New Roman" w:hAnsi="Times New Roman"/>
                <w:iCs/>
              </w:rPr>
              <w:t>25 – 120 osób</w:t>
            </w:r>
          </w:p>
        </w:tc>
      </w:tr>
      <w:tr w:rsidR="00A80FD7" w:rsidRPr="00A80FD7" w:rsidTr="00CF4F03">
        <w:tc>
          <w:tcPr>
            <w:tcW w:w="3369" w:type="dxa"/>
            <w:tcBorders>
              <w:top w:val="single" w:sz="4" w:space="0" w:color="auto"/>
              <w:left w:val="single" w:sz="4" w:space="0" w:color="auto"/>
              <w:bottom w:val="single" w:sz="4" w:space="0" w:color="auto"/>
              <w:right w:val="single" w:sz="4" w:space="0" w:color="auto"/>
            </w:tcBorders>
            <w:vAlign w:val="center"/>
            <w:hideMark/>
          </w:tcPr>
          <w:p w:rsidR="00924B50" w:rsidRPr="00A80FD7" w:rsidRDefault="00924B50" w:rsidP="00CF4F03">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Terminy i miejsca odbywania zajęć</w:t>
            </w:r>
          </w:p>
        </w:tc>
        <w:tc>
          <w:tcPr>
            <w:tcW w:w="6378" w:type="dxa"/>
            <w:tcBorders>
              <w:top w:val="single" w:sz="4" w:space="0" w:color="auto"/>
              <w:left w:val="single" w:sz="4" w:space="0" w:color="auto"/>
              <w:bottom w:val="single" w:sz="4" w:space="0" w:color="auto"/>
              <w:right w:val="single" w:sz="4" w:space="0" w:color="auto"/>
            </w:tcBorders>
            <w:hideMark/>
          </w:tcPr>
          <w:p w:rsidR="00924B50" w:rsidRPr="00A80FD7" w:rsidRDefault="00924B50" w:rsidP="00CF4F03">
            <w:pPr>
              <w:autoSpaceDE w:val="0"/>
              <w:autoSpaceDN w:val="0"/>
              <w:adjustRightInd w:val="0"/>
              <w:spacing w:after="0" w:line="240" w:lineRule="auto"/>
              <w:jc w:val="both"/>
              <w:rPr>
                <w:rFonts w:ascii="Times New Roman" w:hAnsi="Times New Roman" w:cs="Times New Roman"/>
              </w:rPr>
            </w:pPr>
            <w:r w:rsidRPr="00A80FD7">
              <w:rPr>
                <w:rFonts w:ascii="Times New Roman" w:hAnsi="Times New Roman"/>
              </w:rPr>
              <w:t>Do uzgodnienia z uczestnikami</w:t>
            </w:r>
          </w:p>
        </w:tc>
      </w:tr>
      <w:tr w:rsidR="00A80FD7" w:rsidRPr="00A80FD7" w:rsidTr="00CF4F03">
        <w:tc>
          <w:tcPr>
            <w:tcW w:w="3369" w:type="dxa"/>
            <w:tcBorders>
              <w:top w:val="single" w:sz="4" w:space="0" w:color="auto"/>
              <w:left w:val="single" w:sz="4" w:space="0" w:color="auto"/>
              <w:bottom w:val="single" w:sz="4" w:space="0" w:color="auto"/>
              <w:right w:val="single" w:sz="4" w:space="0" w:color="auto"/>
            </w:tcBorders>
            <w:vAlign w:val="center"/>
            <w:hideMark/>
          </w:tcPr>
          <w:p w:rsidR="00924B50" w:rsidRPr="00A80FD7" w:rsidRDefault="00924B50" w:rsidP="00CF4F03">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Efekty kształcenia, zdefiniowane dla danej formy zajęć w ramach przedmiotu</w:t>
            </w:r>
          </w:p>
        </w:tc>
        <w:tc>
          <w:tcPr>
            <w:tcW w:w="6378" w:type="dxa"/>
            <w:tcBorders>
              <w:top w:val="single" w:sz="4" w:space="0" w:color="auto"/>
              <w:left w:val="single" w:sz="4" w:space="0" w:color="auto"/>
              <w:bottom w:val="single" w:sz="4" w:space="0" w:color="auto"/>
              <w:right w:val="single" w:sz="4" w:space="0" w:color="auto"/>
            </w:tcBorders>
            <w:hideMark/>
          </w:tcPr>
          <w:p w:rsidR="00924B50" w:rsidRPr="00A80FD7" w:rsidRDefault="00924B50" w:rsidP="00CF4F03">
            <w:pPr>
              <w:autoSpaceDE w:val="0"/>
              <w:autoSpaceDN w:val="0"/>
              <w:adjustRightInd w:val="0"/>
              <w:spacing w:before="120" w:after="120" w:line="240" w:lineRule="auto"/>
              <w:ind w:left="397" w:hanging="426"/>
              <w:jc w:val="both"/>
              <w:rPr>
                <w:rFonts w:ascii="Times New Roman" w:hAnsi="Times New Roman"/>
              </w:rPr>
            </w:pPr>
            <w:r w:rsidRPr="00A80FD7">
              <w:rPr>
                <w:rFonts w:ascii="Times New Roman" w:hAnsi="Times New Roman"/>
              </w:rPr>
              <w:t>W1. Zna związki naturalne występujące w roślinach i zwierzętach, które ze względu na właściwości przeciwutleniające stanowią ważny składnik preparatów kosmetycznych i dietetycznych.</w:t>
            </w:r>
          </w:p>
          <w:p w:rsidR="00924B50" w:rsidRPr="00A80FD7" w:rsidRDefault="00E7042B" w:rsidP="00CF4F03">
            <w:pPr>
              <w:autoSpaceDE w:val="0"/>
              <w:autoSpaceDN w:val="0"/>
              <w:adjustRightInd w:val="0"/>
              <w:spacing w:before="120" w:after="120" w:line="240" w:lineRule="auto"/>
              <w:ind w:left="397" w:hanging="426"/>
              <w:jc w:val="both"/>
              <w:rPr>
                <w:rFonts w:ascii="Times New Roman" w:hAnsi="Times New Roman"/>
              </w:rPr>
            </w:pPr>
            <w:r w:rsidRPr="00A80FD7">
              <w:rPr>
                <w:rFonts w:ascii="Times New Roman" w:hAnsi="Times New Roman"/>
              </w:rPr>
              <w:t>W2. Zna rośliny krajowe i egzotyczne dostarczające naturalnych antyoksydantów pozwalających usuwać i zapobiegać powstawaniu nowych wolnych rodników.</w:t>
            </w:r>
          </w:p>
          <w:p w:rsidR="00924B50" w:rsidRPr="00A80FD7" w:rsidRDefault="00924B50" w:rsidP="00CF4F03">
            <w:pPr>
              <w:autoSpaceDE w:val="0"/>
              <w:autoSpaceDN w:val="0"/>
              <w:adjustRightInd w:val="0"/>
              <w:spacing w:before="120" w:after="120" w:line="240" w:lineRule="auto"/>
              <w:ind w:left="397" w:hanging="426"/>
              <w:jc w:val="both"/>
              <w:rPr>
                <w:rFonts w:ascii="Times New Roman" w:hAnsi="Times New Roman"/>
              </w:rPr>
            </w:pPr>
            <w:r w:rsidRPr="00A80FD7">
              <w:rPr>
                <w:rFonts w:ascii="Times New Roman" w:hAnsi="Times New Roman"/>
              </w:rPr>
              <w:t>U1. Rozpoznaje, w stopniu podstawowym, gatunki roślin o właściwościach przeciwutleniających</w:t>
            </w:r>
          </w:p>
          <w:p w:rsidR="00E7042B" w:rsidRPr="00A80FD7" w:rsidRDefault="00924B50" w:rsidP="00CF4F03">
            <w:pPr>
              <w:autoSpaceDE w:val="0"/>
              <w:autoSpaceDN w:val="0"/>
              <w:adjustRightInd w:val="0"/>
              <w:spacing w:after="0" w:line="240" w:lineRule="auto"/>
              <w:jc w:val="both"/>
              <w:rPr>
                <w:rFonts w:ascii="Times New Roman" w:hAnsi="Times New Roman"/>
              </w:rPr>
            </w:pPr>
            <w:r w:rsidRPr="00A80FD7">
              <w:rPr>
                <w:rFonts w:ascii="Times New Roman" w:hAnsi="Times New Roman"/>
              </w:rPr>
              <w:t>U2. Potrafi wskazać strukt</w:t>
            </w:r>
            <w:r w:rsidR="00E7042B" w:rsidRPr="00A80FD7">
              <w:rPr>
                <w:rFonts w:ascii="Times New Roman" w:hAnsi="Times New Roman"/>
              </w:rPr>
              <w:t>ury chemiczne odpowiedzialne za</w:t>
            </w:r>
          </w:p>
          <w:p w:rsidR="00924B50" w:rsidRPr="00A80FD7" w:rsidRDefault="00E7042B" w:rsidP="00CF4F03">
            <w:pPr>
              <w:autoSpaceDE w:val="0"/>
              <w:autoSpaceDN w:val="0"/>
              <w:adjustRightInd w:val="0"/>
              <w:spacing w:after="0" w:line="240" w:lineRule="auto"/>
              <w:jc w:val="both"/>
              <w:rPr>
                <w:rFonts w:ascii="Times New Roman" w:hAnsi="Times New Roman"/>
              </w:rPr>
            </w:pPr>
            <w:r w:rsidRPr="00A80FD7">
              <w:rPr>
                <w:rFonts w:ascii="Times New Roman" w:hAnsi="Times New Roman"/>
              </w:rPr>
              <w:t xml:space="preserve">      </w:t>
            </w:r>
            <w:r w:rsidR="00924B50" w:rsidRPr="00A80FD7">
              <w:rPr>
                <w:rFonts w:ascii="Times New Roman" w:hAnsi="Times New Roman"/>
              </w:rPr>
              <w:t>właściwości przeciwutleniające i barwne.</w:t>
            </w:r>
          </w:p>
        </w:tc>
      </w:tr>
      <w:tr w:rsidR="00A80FD7" w:rsidRPr="00A80FD7" w:rsidTr="00CF4F03">
        <w:tc>
          <w:tcPr>
            <w:tcW w:w="3369" w:type="dxa"/>
            <w:tcBorders>
              <w:top w:val="single" w:sz="4" w:space="0" w:color="auto"/>
              <w:left w:val="single" w:sz="4" w:space="0" w:color="auto"/>
              <w:bottom w:val="single" w:sz="4" w:space="0" w:color="auto"/>
              <w:right w:val="single" w:sz="4" w:space="0" w:color="auto"/>
            </w:tcBorders>
            <w:vAlign w:val="center"/>
            <w:hideMark/>
          </w:tcPr>
          <w:p w:rsidR="00924B50" w:rsidRPr="00A80FD7" w:rsidRDefault="00924B50" w:rsidP="00CF4F03">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Metody i kryteria oceniania danej formy zajęć w ramach przedmiotu</w:t>
            </w:r>
          </w:p>
        </w:tc>
        <w:tc>
          <w:tcPr>
            <w:tcW w:w="6378" w:type="dxa"/>
            <w:tcBorders>
              <w:top w:val="single" w:sz="4" w:space="0" w:color="auto"/>
              <w:left w:val="single" w:sz="4" w:space="0" w:color="auto"/>
              <w:bottom w:val="single" w:sz="4" w:space="0" w:color="auto"/>
              <w:right w:val="single" w:sz="4" w:space="0" w:color="auto"/>
            </w:tcBorders>
            <w:hideMark/>
          </w:tcPr>
          <w:p w:rsidR="00924B50" w:rsidRPr="00A80FD7" w:rsidRDefault="00924B50" w:rsidP="00CF4F03">
            <w:pPr>
              <w:pStyle w:val="Akapitzlist"/>
              <w:autoSpaceDE w:val="0"/>
              <w:autoSpaceDN w:val="0"/>
              <w:adjustRightInd w:val="0"/>
              <w:spacing w:after="0" w:line="240" w:lineRule="auto"/>
              <w:ind w:left="34"/>
              <w:jc w:val="both"/>
              <w:rPr>
                <w:color w:val="auto"/>
              </w:rPr>
            </w:pPr>
            <w:r w:rsidRPr="00A80FD7">
              <w:rPr>
                <w:color w:val="auto"/>
              </w:rPr>
              <w:t>Ocena prezentacji multimedialnej z uwzględnieniem wytycznych przedstawiony uczestnikom</w:t>
            </w:r>
          </w:p>
        </w:tc>
      </w:tr>
      <w:tr w:rsidR="00A80FD7" w:rsidRPr="00A80FD7" w:rsidTr="00CF4F03">
        <w:tc>
          <w:tcPr>
            <w:tcW w:w="3369" w:type="dxa"/>
            <w:tcBorders>
              <w:top w:val="single" w:sz="4" w:space="0" w:color="auto"/>
              <w:left w:val="single" w:sz="4" w:space="0" w:color="auto"/>
              <w:bottom w:val="single" w:sz="4" w:space="0" w:color="auto"/>
              <w:right w:val="single" w:sz="4" w:space="0" w:color="auto"/>
            </w:tcBorders>
            <w:vAlign w:val="center"/>
            <w:hideMark/>
          </w:tcPr>
          <w:p w:rsidR="00924B50" w:rsidRPr="00A80FD7" w:rsidRDefault="00924B50" w:rsidP="00CF4F03">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Zakres tematów</w:t>
            </w:r>
          </w:p>
        </w:tc>
        <w:tc>
          <w:tcPr>
            <w:tcW w:w="6378" w:type="dxa"/>
            <w:tcBorders>
              <w:top w:val="single" w:sz="4" w:space="0" w:color="auto"/>
              <w:left w:val="single" w:sz="4" w:space="0" w:color="auto"/>
              <w:bottom w:val="single" w:sz="4" w:space="0" w:color="auto"/>
              <w:right w:val="single" w:sz="4" w:space="0" w:color="auto"/>
            </w:tcBorders>
            <w:hideMark/>
          </w:tcPr>
          <w:p w:rsidR="00924B50" w:rsidRPr="00A80FD7" w:rsidRDefault="00924B50" w:rsidP="005471D7">
            <w:pPr>
              <w:pStyle w:val="NormalnyWeb"/>
              <w:numPr>
                <w:ilvl w:val="0"/>
                <w:numId w:val="91"/>
              </w:numPr>
              <w:spacing w:before="0" w:beforeAutospacing="0" w:after="0" w:afterAutospacing="0"/>
              <w:ind w:left="360"/>
              <w:jc w:val="both"/>
              <w:rPr>
                <w:sz w:val="22"/>
                <w:szCs w:val="22"/>
              </w:rPr>
            </w:pPr>
            <w:r w:rsidRPr="00A80FD7">
              <w:rPr>
                <w:sz w:val="22"/>
                <w:szCs w:val="22"/>
              </w:rPr>
              <w:t>Podstawowe informacje na temat budowy związków o aktywnościach przeciwutleniających i barwnych.</w:t>
            </w:r>
          </w:p>
          <w:p w:rsidR="00924B50" w:rsidRPr="00A80FD7" w:rsidRDefault="00924B50" w:rsidP="005471D7">
            <w:pPr>
              <w:pStyle w:val="NormalnyWeb"/>
              <w:numPr>
                <w:ilvl w:val="0"/>
                <w:numId w:val="91"/>
              </w:numPr>
              <w:spacing w:before="0" w:beforeAutospacing="0" w:after="0" w:afterAutospacing="0"/>
              <w:ind w:left="360"/>
              <w:jc w:val="both"/>
              <w:rPr>
                <w:sz w:val="22"/>
                <w:szCs w:val="22"/>
              </w:rPr>
            </w:pPr>
            <w:r w:rsidRPr="00A80FD7">
              <w:rPr>
                <w:sz w:val="22"/>
                <w:szCs w:val="22"/>
              </w:rPr>
              <w:t>Przykłady gatunków roślin i zwierząt dostarczających substancji (surowców) o właściwościach przeciwutleniających i barwnych.</w:t>
            </w:r>
          </w:p>
          <w:p w:rsidR="00924B50" w:rsidRPr="00A80FD7" w:rsidRDefault="00924B50" w:rsidP="005471D7">
            <w:pPr>
              <w:pStyle w:val="NormalnyWeb"/>
              <w:numPr>
                <w:ilvl w:val="0"/>
                <w:numId w:val="92"/>
              </w:numPr>
              <w:spacing w:before="0" w:beforeAutospacing="0" w:after="0" w:afterAutospacing="0"/>
              <w:ind w:left="360"/>
              <w:jc w:val="both"/>
              <w:rPr>
                <w:sz w:val="22"/>
                <w:szCs w:val="22"/>
              </w:rPr>
            </w:pPr>
            <w:r w:rsidRPr="00A80FD7">
              <w:rPr>
                <w:sz w:val="22"/>
                <w:szCs w:val="22"/>
              </w:rPr>
              <w:t xml:space="preserve">Omówienie struktur chemicznych  odpowiedzialnych za właściwości przeciwutleniające i barwne </w:t>
            </w:r>
          </w:p>
          <w:p w:rsidR="00924B50" w:rsidRPr="00A80FD7" w:rsidRDefault="00924B50" w:rsidP="005471D7">
            <w:pPr>
              <w:pStyle w:val="NormalnyWeb"/>
              <w:numPr>
                <w:ilvl w:val="0"/>
                <w:numId w:val="92"/>
              </w:numPr>
              <w:spacing w:before="0" w:beforeAutospacing="0" w:after="0" w:afterAutospacing="0"/>
              <w:ind w:left="360"/>
              <w:jc w:val="both"/>
              <w:rPr>
                <w:sz w:val="22"/>
                <w:szCs w:val="22"/>
              </w:rPr>
            </w:pPr>
            <w:r w:rsidRPr="00A80FD7">
              <w:rPr>
                <w:sz w:val="22"/>
                <w:szCs w:val="22"/>
              </w:rPr>
              <w:t>Omówienie przykładów praktycznego wykorzystania surowców o właściwościach przeciwutleniających i barwnych w kosmetologii.</w:t>
            </w:r>
          </w:p>
        </w:tc>
      </w:tr>
      <w:tr w:rsidR="00A80FD7" w:rsidRPr="00A80FD7" w:rsidTr="00CF4F03">
        <w:tc>
          <w:tcPr>
            <w:tcW w:w="3369" w:type="dxa"/>
            <w:tcBorders>
              <w:top w:val="single" w:sz="4" w:space="0" w:color="auto"/>
              <w:left w:val="single" w:sz="4" w:space="0" w:color="auto"/>
              <w:bottom w:val="single" w:sz="4" w:space="0" w:color="auto"/>
              <w:right w:val="single" w:sz="4" w:space="0" w:color="auto"/>
            </w:tcBorders>
            <w:vAlign w:val="center"/>
            <w:hideMark/>
          </w:tcPr>
          <w:p w:rsidR="00924B50" w:rsidRPr="00A80FD7" w:rsidRDefault="00924B50" w:rsidP="00CF4F03">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Metody dydaktyczne</w:t>
            </w:r>
          </w:p>
        </w:tc>
        <w:tc>
          <w:tcPr>
            <w:tcW w:w="6378" w:type="dxa"/>
            <w:tcBorders>
              <w:top w:val="single" w:sz="4" w:space="0" w:color="auto"/>
              <w:left w:val="single" w:sz="4" w:space="0" w:color="auto"/>
              <w:bottom w:val="single" w:sz="4" w:space="0" w:color="auto"/>
              <w:right w:val="single" w:sz="4" w:space="0" w:color="auto"/>
            </w:tcBorders>
            <w:hideMark/>
          </w:tcPr>
          <w:p w:rsidR="00924B50" w:rsidRPr="00A80FD7" w:rsidRDefault="00924B50" w:rsidP="00CF4F03">
            <w:pPr>
              <w:spacing w:after="0" w:line="276" w:lineRule="auto"/>
              <w:jc w:val="both"/>
              <w:rPr>
                <w:rFonts w:ascii="Times New Roman" w:hAnsi="Times New Roman" w:cs="Times New Roman"/>
              </w:rPr>
            </w:pPr>
            <w:r w:rsidRPr="00A80FD7">
              <w:rPr>
                <w:rFonts w:ascii="Times New Roman" w:hAnsi="Times New Roman"/>
              </w:rPr>
              <w:t>wykład multimedialny, pokaz, dyskusja</w:t>
            </w:r>
          </w:p>
        </w:tc>
      </w:tr>
      <w:tr w:rsidR="00A80FD7" w:rsidRPr="00A80FD7" w:rsidTr="00CF4F03">
        <w:trPr>
          <w:trHeight w:val="1133"/>
        </w:trPr>
        <w:tc>
          <w:tcPr>
            <w:tcW w:w="3369" w:type="dxa"/>
            <w:tcBorders>
              <w:top w:val="single" w:sz="4" w:space="0" w:color="auto"/>
              <w:left w:val="single" w:sz="4" w:space="0" w:color="auto"/>
              <w:bottom w:val="single" w:sz="4" w:space="0" w:color="auto"/>
              <w:right w:val="single" w:sz="4" w:space="0" w:color="auto"/>
            </w:tcBorders>
            <w:vAlign w:val="center"/>
            <w:hideMark/>
          </w:tcPr>
          <w:p w:rsidR="00924B50" w:rsidRPr="00A80FD7" w:rsidRDefault="00924B50" w:rsidP="00CF4F03">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Literatura</w:t>
            </w:r>
          </w:p>
        </w:tc>
        <w:tc>
          <w:tcPr>
            <w:tcW w:w="6378" w:type="dxa"/>
            <w:tcBorders>
              <w:top w:val="single" w:sz="4" w:space="0" w:color="auto"/>
              <w:left w:val="single" w:sz="4" w:space="0" w:color="auto"/>
              <w:bottom w:val="single" w:sz="4" w:space="0" w:color="auto"/>
              <w:right w:val="single" w:sz="4" w:space="0" w:color="auto"/>
            </w:tcBorders>
          </w:tcPr>
          <w:p w:rsidR="00924B50" w:rsidRPr="00A80FD7" w:rsidRDefault="00924B50" w:rsidP="00CF4F03">
            <w:pPr>
              <w:pStyle w:val="Tekstpodstawowy3"/>
              <w:jc w:val="both"/>
              <w:rPr>
                <w:rStyle w:val="Hipercze"/>
                <w:rFonts w:ascii="Times New Roman" w:eastAsiaTheme="majorEastAsia" w:hAnsi="Times New Roman"/>
                <w:color w:val="auto"/>
                <w:sz w:val="22"/>
                <w:szCs w:val="22"/>
                <w:u w:val="none"/>
              </w:rPr>
            </w:pPr>
            <w:r w:rsidRPr="00A80FD7">
              <w:rPr>
                <w:rFonts w:ascii="Times New Roman" w:hAnsi="Times New Roman"/>
                <w:sz w:val="22"/>
                <w:szCs w:val="22"/>
              </w:rPr>
              <w:t>Literatura podstawowa</w:t>
            </w:r>
            <w:r w:rsidR="007D0738" w:rsidRPr="00A80FD7">
              <w:rPr>
                <w:rFonts w:ascii="Times New Roman" w:hAnsi="Times New Roman"/>
                <w:sz w:val="22"/>
                <w:szCs w:val="22"/>
              </w:rPr>
              <w:t>:</w:t>
            </w:r>
          </w:p>
          <w:p w:rsidR="00924B50" w:rsidRPr="00A80FD7" w:rsidRDefault="00B52E52" w:rsidP="005471D7">
            <w:pPr>
              <w:numPr>
                <w:ilvl w:val="0"/>
                <w:numId w:val="93"/>
              </w:numPr>
              <w:spacing w:before="100" w:beforeAutospacing="1" w:after="100" w:afterAutospacing="1" w:line="240" w:lineRule="auto"/>
              <w:ind w:left="357" w:hanging="357"/>
              <w:jc w:val="both"/>
            </w:pPr>
            <w:hyperlink r:id="rId8" w:history="1">
              <w:r w:rsidR="00924B50" w:rsidRPr="00A80FD7">
                <w:rPr>
                  <w:rStyle w:val="Hipercze"/>
                  <w:rFonts w:ascii="Times New Roman" w:hAnsi="Times New Roman"/>
                  <w:color w:val="auto"/>
                </w:rPr>
                <w:t>Grajek Włodzimierz (red.) Przeciwutleniacze w żywności</w:t>
              </w:r>
            </w:hyperlink>
            <w:r w:rsidR="00924B50" w:rsidRPr="00A80FD7">
              <w:rPr>
                <w:rFonts w:ascii="Times New Roman" w:hAnsi="Times New Roman"/>
              </w:rPr>
              <w:t xml:space="preserve">   </w:t>
            </w:r>
            <w:r w:rsidR="00924B50" w:rsidRPr="00A80FD7">
              <w:rPr>
                <w:rFonts w:ascii="Times New Roman" w:hAnsi="Times New Roman"/>
              </w:rPr>
              <w:br/>
              <w:t xml:space="preserve">Aspekty zdrowotne, technologiczne, molekularne i analityczne, Wydawnictwo Naukowo-Techniczne, Warszawa 2007, wyd. 1 </w:t>
            </w:r>
          </w:p>
          <w:p w:rsidR="00924B50" w:rsidRPr="00A80FD7" w:rsidRDefault="00B52E52" w:rsidP="005471D7">
            <w:pPr>
              <w:numPr>
                <w:ilvl w:val="0"/>
                <w:numId w:val="93"/>
              </w:numPr>
              <w:spacing w:before="100" w:beforeAutospacing="1" w:after="100" w:afterAutospacing="1" w:line="240" w:lineRule="auto"/>
              <w:ind w:left="357" w:hanging="357"/>
              <w:jc w:val="both"/>
              <w:rPr>
                <w:rFonts w:ascii="Times New Roman" w:hAnsi="Times New Roman"/>
              </w:rPr>
            </w:pPr>
            <w:hyperlink r:id="rId9" w:history="1">
              <w:r w:rsidR="00924B50" w:rsidRPr="00A80FD7">
                <w:rPr>
                  <w:rStyle w:val="Hipercze"/>
                  <w:rFonts w:ascii="Times New Roman" w:hAnsi="Times New Roman"/>
                  <w:iCs/>
                  <w:color w:val="auto"/>
                </w:rPr>
                <w:t>Grzegorz Bartosz</w:t>
              </w:r>
            </w:hyperlink>
            <w:r w:rsidR="00924B50" w:rsidRPr="00A80FD7">
              <w:rPr>
                <w:rFonts w:ascii="Times New Roman" w:hAnsi="Times New Roman"/>
              </w:rPr>
              <w:t>, „Druga twarz tlenu - Wolne rodniki w przyrodzie”, PWN Warszawa, 2006 r.</w:t>
            </w:r>
          </w:p>
          <w:p w:rsidR="00924B50" w:rsidRPr="00A80FD7" w:rsidRDefault="00924B50" w:rsidP="005471D7">
            <w:pPr>
              <w:numPr>
                <w:ilvl w:val="0"/>
                <w:numId w:val="93"/>
              </w:numPr>
              <w:spacing w:after="0" w:line="240" w:lineRule="auto"/>
              <w:ind w:left="357" w:hanging="357"/>
              <w:jc w:val="both"/>
              <w:rPr>
                <w:rFonts w:ascii="Times New Roman" w:eastAsia="Arial Unicode MS" w:hAnsi="Times New Roman"/>
              </w:rPr>
            </w:pPr>
            <w:r w:rsidRPr="00A80FD7">
              <w:rPr>
                <w:rFonts w:ascii="Times New Roman" w:hAnsi="Times New Roman"/>
              </w:rPr>
              <w:t>Jędrzejko K., Kowalczyk</w:t>
            </w:r>
            <w:r w:rsidRPr="00A80FD7">
              <w:rPr>
                <w:rFonts w:ascii="Times New Roman" w:hAnsi="Times New Roman"/>
                <w:bCs/>
              </w:rPr>
              <w:t xml:space="preserve"> </w:t>
            </w:r>
            <w:r w:rsidRPr="00A80FD7">
              <w:rPr>
                <w:rFonts w:ascii="Times New Roman" w:hAnsi="Times New Roman"/>
              </w:rPr>
              <w:t xml:space="preserve">B., </w:t>
            </w:r>
            <w:r w:rsidRPr="00A80FD7">
              <w:rPr>
                <w:rFonts w:ascii="Times New Roman" w:hAnsi="Times New Roman"/>
                <w:bCs/>
              </w:rPr>
              <w:t>Bacler B.</w:t>
            </w:r>
            <w:r w:rsidRPr="00A80FD7">
              <w:rPr>
                <w:rFonts w:ascii="Times New Roman" w:hAnsi="Times New Roman"/>
              </w:rPr>
              <w:t xml:space="preserve"> „Rośliny kosmetyczne”</w:t>
            </w:r>
            <w:r w:rsidRPr="00A80FD7">
              <w:rPr>
                <w:rFonts w:ascii="Times New Roman" w:hAnsi="Times New Roman"/>
                <w:bCs/>
              </w:rPr>
              <w:t>.</w:t>
            </w:r>
            <w:r w:rsidRPr="00A80FD7">
              <w:rPr>
                <w:rFonts w:ascii="Times New Roman" w:hAnsi="Times New Roman"/>
              </w:rPr>
              <w:t xml:space="preserve"> Śląska Akademia Medyczna, Katowice 2006, wyd. I</w:t>
            </w:r>
          </w:p>
          <w:p w:rsidR="00924B50" w:rsidRPr="00A80FD7" w:rsidRDefault="00924B50" w:rsidP="005471D7">
            <w:pPr>
              <w:numPr>
                <w:ilvl w:val="0"/>
                <w:numId w:val="93"/>
              </w:numPr>
              <w:spacing w:after="0" w:line="240" w:lineRule="auto"/>
              <w:ind w:left="357" w:hanging="357"/>
              <w:jc w:val="both"/>
              <w:rPr>
                <w:rFonts w:ascii="Times New Roman" w:eastAsia="Arial Unicode MS" w:hAnsi="Times New Roman"/>
              </w:rPr>
            </w:pPr>
            <w:r w:rsidRPr="00A80FD7">
              <w:rPr>
                <w:rFonts w:ascii="Times New Roman" w:hAnsi="Times New Roman"/>
              </w:rPr>
              <w:t>Glinka R. „Receptura kosmetyczna”. Łódź 2003, wyd. I</w:t>
            </w:r>
          </w:p>
          <w:p w:rsidR="00924B50" w:rsidRPr="00A80FD7" w:rsidRDefault="00924B50" w:rsidP="005471D7">
            <w:pPr>
              <w:numPr>
                <w:ilvl w:val="0"/>
                <w:numId w:val="93"/>
              </w:numPr>
              <w:spacing w:after="0" w:line="240" w:lineRule="auto"/>
              <w:ind w:left="357" w:hanging="357"/>
              <w:jc w:val="both"/>
              <w:rPr>
                <w:rStyle w:val="Pogrubienie"/>
                <w:rFonts w:ascii="Calibri" w:hAnsi="Calibri"/>
                <w:b w:val="0"/>
                <w:bCs w:val="0"/>
              </w:rPr>
            </w:pPr>
            <w:r w:rsidRPr="00A80FD7">
              <w:rPr>
                <w:rFonts w:ascii="Times New Roman" w:hAnsi="Times New Roman"/>
              </w:rPr>
              <w:t>„Farmakognozja” red.: Irena Matławska AM Poznań, Poznań 2006, wyd. II</w:t>
            </w:r>
          </w:p>
          <w:p w:rsidR="00924B50" w:rsidRPr="00A80FD7" w:rsidRDefault="00924B50" w:rsidP="005471D7">
            <w:pPr>
              <w:numPr>
                <w:ilvl w:val="0"/>
                <w:numId w:val="93"/>
              </w:numPr>
              <w:spacing w:before="100" w:beforeAutospacing="1" w:after="100" w:afterAutospacing="1" w:line="240" w:lineRule="auto"/>
              <w:ind w:left="357" w:hanging="357"/>
              <w:jc w:val="both"/>
              <w:rPr>
                <w:rStyle w:val="Pogrubienie"/>
                <w:rFonts w:ascii="Times New Roman" w:eastAsia="Times New Roman" w:hAnsi="Times New Roman"/>
                <w:b w:val="0"/>
                <w:bCs w:val="0"/>
              </w:rPr>
            </w:pPr>
            <w:r w:rsidRPr="00A80FD7">
              <w:rPr>
                <w:rFonts w:ascii="Times New Roman" w:hAnsi="Times New Roman"/>
              </w:rPr>
              <w:t>Lamer - Zarawska E., Noculak-Palczewska A. „</w:t>
            </w:r>
            <w:r w:rsidRPr="00A80FD7">
              <w:rPr>
                <w:rFonts w:ascii="Times New Roman" w:hAnsi="Times New Roman"/>
                <w:bCs/>
              </w:rPr>
              <w:t>Kosmetyki naturalne - przewodnik dla zielarzy, farmaceutów i zakładów kosmetycznych”</w:t>
            </w:r>
            <w:r w:rsidRPr="00A80FD7">
              <w:rPr>
                <w:rFonts w:ascii="Times New Roman" w:hAnsi="Times New Roman"/>
              </w:rPr>
              <w:t xml:space="preserve"> Astrum, Wrocław 1994</w:t>
            </w:r>
          </w:p>
          <w:p w:rsidR="00924B50" w:rsidRPr="00A80FD7" w:rsidRDefault="00924B50" w:rsidP="005471D7">
            <w:pPr>
              <w:numPr>
                <w:ilvl w:val="0"/>
                <w:numId w:val="93"/>
              </w:numPr>
              <w:spacing w:before="100" w:beforeAutospacing="1" w:after="100" w:afterAutospacing="1" w:line="240" w:lineRule="auto"/>
              <w:ind w:left="357" w:hanging="357"/>
              <w:jc w:val="both"/>
            </w:pPr>
            <w:r w:rsidRPr="00A80FD7">
              <w:rPr>
                <w:rFonts w:ascii="Times New Roman" w:hAnsi="Times New Roman"/>
              </w:rPr>
              <w:t>Kołodziejczyk A. „Naturalne związki organiczne”, PWN Warszawa 2003</w:t>
            </w:r>
          </w:p>
          <w:p w:rsidR="00924B50" w:rsidRPr="00A80FD7" w:rsidRDefault="00924B50" w:rsidP="005471D7">
            <w:pPr>
              <w:numPr>
                <w:ilvl w:val="0"/>
                <w:numId w:val="93"/>
              </w:numPr>
              <w:spacing w:before="100" w:beforeAutospacing="1" w:after="100" w:afterAutospacing="1" w:line="240" w:lineRule="auto"/>
              <w:ind w:left="357" w:hanging="357"/>
              <w:jc w:val="both"/>
              <w:rPr>
                <w:rStyle w:val="Pogrubienie"/>
                <w:b w:val="0"/>
                <w:bCs w:val="0"/>
              </w:rPr>
            </w:pPr>
            <w:r w:rsidRPr="00A80FD7">
              <w:rPr>
                <w:rFonts w:ascii="Times New Roman" w:hAnsi="Times New Roman"/>
              </w:rPr>
              <w:t>Kohlmünzer S. „Farmakognozja”, PZWL Warszawa 2003</w:t>
            </w:r>
          </w:p>
          <w:p w:rsidR="00924B50" w:rsidRPr="00A80FD7" w:rsidRDefault="00924B50" w:rsidP="00CF4F03">
            <w:pPr>
              <w:pStyle w:val="Tekstpodstawowy3"/>
              <w:jc w:val="both"/>
              <w:rPr>
                <w:sz w:val="22"/>
                <w:szCs w:val="22"/>
              </w:rPr>
            </w:pPr>
            <w:r w:rsidRPr="00A80FD7">
              <w:rPr>
                <w:rFonts w:ascii="Times New Roman" w:hAnsi="Times New Roman"/>
                <w:sz w:val="22"/>
                <w:szCs w:val="22"/>
              </w:rPr>
              <w:t xml:space="preserve"> Literatura uzupełniająca:</w:t>
            </w:r>
          </w:p>
          <w:p w:rsidR="00924B50" w:rsidRPr="00A80FD7" w:rsidRDefault="00924B50" w:rsidP="005471D7">
            <w:pPr>
              <w:numPr>
                <w:ilvl w:val="0"/>
                <w:numId w:val="94"/>
              </w:numPr>
              <w:spacing w:after="0" w:line="240" w:lineRule="auto"/>
              <w:ind w:left="357" w:hanging="357"/>
              <w:jc w:val="both"/>
              <w:rPr>
                <w:rFonts w:ascii="Times New Roman" w:eastAsia="Arial Unicode MS" w:hAnsi="Times New Roman"/>
              </w:rPr>
            </w:pPr>
            <w:r w:rsidRPr="00A80FD7">
              <w:rPr>
                <w:rFonts w:ascii="Times New Roman" w:hAnsi="Times New Roman"/>
              </w:rPr>
              <w:t xml:space="preserve">Brud W, Glinka R. „Technologia kosmetyków”. Łódź 2001 </w:t>
            </w:r>
          </w:p>
          <w:p w:rsidR="00924B50" w:rsidRPr="00A80FD7" w:rsidRDefault="00924B50" w:rsidP="005471D7">
            <w:pPr>
              <w:numPr>
                <w:ilvl w:val="0"/>
                <w:numId w:val="94"/>
              </w:numPr>
              <w:spacing w:after="0" w:line="240" w:lineRule="auto"/>
              <w:ind w:left="357" w:hanging="357"/>
              <w:jc w:val="both"/>
              <w:rPr>
                <w:rFonts w:ascii="Times New Roman" w:eastAsia="Arial Unicode MS" w:hAnsi="Times New Roman"/>
              </w:rPr>
            </w:pPr>
            <w:r w:rsidRPr="00A80FD7">
              <w:rPr>
                <w:rFonts w:ascii="Times New Roman" w:hAnsi="Times New Roman"/>
                <w:lang w:val="fr-FR"/>
              </w:rPr>
              <w:t>Claude Marie Martini (</w:t>
            </w:r>
            <w:r w:rsidRPr="00A80FD7">
              <w:rPr>
                <w:rFonts w:ascii="Times New Roman" w:hAnsi="Times New Roman"/>
                <w:bCs/>
                <w:lang w:val="fr-FR"/>
              </w:rPr>
              <w:t xml:space="preserve">red. wyd. pol. </w:t>
            </w:r>
            <w:r w:rsidRPr="00A80FD7">
              <w:rPr>
                <w:rFonts w:ascii="Times New Roman" w:hAnsi="Times New Roman"/>
                <w:bCs/>
              </w:rPr>
              <w:t>Waldemar Placek</w:t>
            </w:r>
            <w:r w:rsidR="007D0738" w:rsidRPr="00A80FD7">
              <w:rPr>
                <w:rFonts w:ascii="Times New Roman" w:hAnsi="Times New Roman"/>
              </w:rPr>
              <w:t xml:space="preserve">) „Kosmetologia </w:t>
            </w:r>
            <w:r w:rsidRPr="00A80FD7">
              <w:rPr>
                <w:rFonts w:ascii="Times New Roman" w:hAnsi="Times New Roman"/>
              </w:rPr>
              <w:t>i farmakologia skóry”. Warszawa 2006, wyd. I</w:t>
            </w:r>
          </w:p>
          <w:p w:rsidR="00924B50" w:rsidRPr="00A80FD7" w:rsidRDefault="00924B50" w:rsidP="005471D7">
            <w:pPr>
              <w:numPr>
                <w:ilvl w:val="0"/>
                <w:numId w:val="94"/>
              </w:numPr>
              <w:spacing w:after="0" w:line="240" w:lineRule="auto"/>
              <w:ind w:left="357" w:hanging="357"/>
              <w:jc w:val="both"/>
              <w:rPr>
                <w:rFonts w:ascii="Times New Roman" w:eastAsia="Times New Roman" w:hAnsi="Times New Roman" w:cs="Times New Roman"/>
                <w:b/>
              </w:rPr>
            </w:pPr>
            <w:r w:rsidRPr="00A80FD7">
              <w:rPr>
                <w:rStyle w:val="Pogrubienie"/>
                <w:rFonts w:ascii="Times New Roman" w:hAnsi="Times New Roman" w:cs="Times New Roman"/>
                <w:b w:val="0"/>
              </w:rPr>
              <w:t>Hlava B</w:t>
            </w:r>
            <w:r w:rsidRPr="00A80FD7">
              <w:rPr>
                <w:rStyle w:val="Pogrubienie"/>
                <w:rFonts w:ascii="Times New Roman" w:hAnsi="Times New Roman" w:cs="Times New Roman"/>
              </w:rPr>
              <w:t xml:space="preserve">. </w:t>
            </w:r>
            <w:r w:rsidRPr="00A80FD7">
              <w:rPr>
                <w:rFonts w:ascii="Times New Roman" w:hAnsi="Times New Roman" w:cs="Times New Roman"/>
                <w:bCs/>
              </w:rPr>
              <w:t>„Rośliny kosmetyczne”</w:t>
            </w:r>
            <w:r w:rsidRPr="00A80FD7">
              <w:rPr>
                <w:rStyle w:val="Pogrubienie"/>
                <w:rFonts w:ascii="Times New Roman" w:hAnsi="Times New Roman" w:cs="Times New Roman"/>
              </w:rPr>
              <w:t xml:space="preserve"> - </w:t>
            </w:r>
            <w:r w:rsidRPr="00A80FD7">
              <w:rPr>
                <w:rFonts w:ascii="Times New Roman" w:hAnsi="Times New Roman" w:cs="Times New Roman"/>
                <w:bCs/>
              </w:rPr>
              <w:t>Państwowe Wydawnictwo Rolnicze i Leśne</w:t>
            </w:r>
            <w:r w:rsidRPr="00A80FD7">
              <w:rPr>
                <w:rStyle w:val="Pogrubienie"/>
                <w:rFonts w:ascii="Times New Roman" w:hAnsi="Times New Roman" w:cs="Times New Roman"/>
              </w:rPr>
              <w:t xml:space="preserve"> </w:t>
            </w:r>
            <w:r w:rsidRPr="00A80FD7">
              <w:rPr>
                <w:rStyle w:val="Pogrubienie"/>
                <w:rFonts w:ascii="Times New Roman" w:hAnsi="Times New Roman" w:cs="Times New Roman"/>
                <w:b w:val="0"/>
              </w:rPr>
              <w:t>1984</w:t>
            </w:r>
          </w:p>
          <w:p w:rsidR="00924B50" w:rsidRPr="00A80FD7" w:rsidRDefault="00924B50" w:rsidP="005471D7">
            <w:pPr>
              <w:numPr>
                <w:ilvl w:val="0"/>
                <w:numId w:val="94"/>
              </w:numPr>
              <w:spacing w:after="0" w:line="240" w:lineRule="auto"/>
              <w:ind w:left="357" w:hanging="357"/>
              <w:jc w:val="both"/>
              <w:rPr>
                <w:rFonts w:ascii="Times New Roman" w:hAnsi="Times New Roman"/>
              </w:rPr>
            </w:pPr>
            <w:r w:rsidRPr="00A80FD7">
              <w:rPr>
                <w:rFonts w:ascii="Times New Roman" w:hAnsi="Times New Roman"/>
              </w:rPr>
              <w:t>Farmakopea polska VI 2002</w:t>
            </w:r>
          </w:p>
          <w:p w:rsidR="00924B50" w:rsidRPr="00A80FD7" w:rsidRDefault="00924B50" w:rsidP="005471D7">
            <w:pPr>
              <w:numPr>
                <w:ilvl w:val="0"/>
                <w:numId w:val="94"/>
              </w:numPr>
              <w:spacing w:after="0" w:line="240" w:lineRule="auto"/>
              <w:ind w:left="357" w:hanging="357"/>
              <w:jc w:val="both"/>
              <w:rPr>
                <w:rFonts w:ascii="Times New Roman" w:hAnsi="Times New Roman"/>
              </w:rPr>
            </w:pPr>
            <w:r w:rsidRPr="00A80FD7">
              <w:rPr>
                <w:rFonts w:ascii="Times New Roman" w:hAnsi="Times New Roman"/>
              </w:rPr>
              <w:t>„Kosmetyka dawniej i dziś w relacji Barbary Jaroszewskiej” Warszawa 2005, wyd. I</w:t>
            </w:r>
          </w:p>
          <w:p w:rsidR="00924B50" w:rsidRPr="00A80FD7" w:rsidRDefault="00924B50" w:rsidP="005471D7">
            <w:pPr>
              <w:numPr>
                <w:ilvl w:val="0"/>
                <w:numId w:val="94"/>
              </w:numPr>
              <w:spacing w:after="0" w:line="240" w:lineRule="auto"/>
              <w:ind w:left="357" w:hanging="357"/>
              <w:jc w:val="both"/>
              <w:rPr>
                <w:rFonts w:ascii="Times New Roman" w:eastAsia="Arial Unicode MS" w:hAnsi="Times New Roman"/>
              </w:rPr>
            </w:pPr>
            <w:r w:rsidRPr="00A80FD7">
              <w:rPr>
                <w:rFonts w:ascii="Times New Roman" w:hAnsi="Times New Roman"/>
              </w:rPr>
              <w:t>Marzec A. „Chemia  kosmetyków”. Toruń 2001</w:t>
            </w:r>
          </w:p>
          <w:p w:rsidR="00924B50" w:rsidRPr="00A80FD7" w:rsidRDefault="00924B50" w:rsidP="005471D7">
            <w:pPr>
              <w:numPr>
                <w:ilvl w:val="0"/>
                <w:numId w:val="94"/>
              </w:numPr>
              <w:spacing w:before="100" w:beforeAutospacing="1" w:after="100" w:afterAutospacing="1" w:line="240" w:lineRule="auto"/>
              <w:ind w:left="357" w:hanging="357"/>
              <w:jc w:val="both"/>
              <w:rPr>
                <w:rFonts w:ascii="Times New Roman" w:eastAsia="Times New Roman" w:hAnsi="Times New Roman"/>
              </w:rPr>
            </w:pPr>
            <w:r w:rsidRPr="00A80FD7">
              <w:rPr>
                <w:rFonts w:ascii="Times New Roman" w:hAnsi="Times New Roman"/>
              </w:rPr>
              <w:t>Czasopisma naukowe, int</w:t>
            </w:r>
            <w:r w:rsidR="00E7042B" w:rsidRPr="00A80FD7">
              <w:rPr>
                <w:rFonts w:ascii="Times New Roman" w:hAnsi="Times New Roman"/>
              </w:rPr>
              <w:t>e</w:t>
            </w:r>
            <w:r w:rsidRPr="00A80FD7">
              <w:rPr>
                <w:rFonts w:ascii="Times New Roman" w:hAnsi="Times New Roman"/>
              </w:rPr>
              <w:t>rnet</w:t>
            </w:r>
          </w:p>
        </w:tc>
      </w:tr>
    </w:tbl>
    <w:p w:rsidR="007E2F6A" w:rsidRPr="00A80FD7" w:rsidRDefault="007E2F6A"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7E2F6A" w:rsidRPr="00A80FD7" w:rsidRDefault="007E2F6A" w:rsidP="003049E7">
      <w:pPr>
        <w:pStyle w:val="Akapitzlist"/>
        <w:numPr>
          <w:ilvl w:val="0"/>
          <w:numId w:val="236"/>
        </w:numPr>
        <w:rPr>
          <w:b/>
          <w:i w:val="0"/>
          <w:color w:val="auto"/>
          <w:sz w:val="26"/>
          <w:szCs w:val="26"/>
        </w:rPr>
      </w:pPr>
      <w:r w:rsidRPr="00A80FD7">
        <w:rPr>
          <w:b/>
          <w:i w:val="0"/>
          <w:color w:val="auto"/>
          <w:sz w:val="26"/>
          <w:szCs w:val="26"/>
        </w:rPr>
        <w:lastRenderedPageBreak/>
        <w:t>Rośliny egzotyczne stosowane w profilaktyce zdrowotnej, lecznictwie i  kosmetologii</w:t>
      </w:r>
    </w:p>
    <w:p w:rsidR="00A82659" w:rsidRPr="00A80FD7" w:rsidRDefault="00A82659" w:rsidP="00A82659">
      <w:pPr>
        <w:pStyle w:val="WW-Domylnie"/>
        <w:tabs>
          <w:tab w:val="left" w:pos="4536"/>
        </w:tabs>
        <w:spacing w:after="0" w:line="100" w:lineRule="atLeast"/>
        <w:ind w:left="4248"/>
        <w:jc w:val="right"/>
        <w:rPr>
          <w:rFonts w:ascii="Times New Roman" w:hAnsi="Times New Roman" w:cs="Times New Roman"/>
        </w:rPr>
      </w:pPr>
      <w:r w:rsidRPr="00A80FD7">
        <w:rPr>
          <w:rFonts w:ascii="Times New Roman" w:eastAsia="Times New Roman" w:hAnsi="Times New Roman" w:cs="Times New Roman"/>
        </w:rPr>
        <w:tab/>
      </w:r>
    </w:p>
    <w:p w:rsidR="00A82659" w:rsidRPr="00A80FD7" w:rsidRDefault="00A82659" w:rsidP="00A82659">
      <w:pPr>
        <w:pStyle w:val="WW-Domylnie"/>
        <w:spacing w:after="0" w:line="100" w:lineRule="atLeast"/>
        <w:jc w:val="center"/>
        <w:rPr>
          <w:rFonts w:ascii="Times New Roman" w:hAnsi="Times New Roman" w:cs="Times New Roman"/>
        </w:rPr>
      </w:pPr>
    </w:p>
    <w:p w:rsidR="00A82659" w:rsidRPr="00A80FD7" w:rsidRDefault="00A82659" w:rsidP="005471D7">
      <w:pPr>
        <w:pStyle w:val="WW-Domylnie"/>
        <w:numPr>
          <w:ilvl w:val="0"/>
          <w:numId w:val="95"/>
        </w:numPr>
        <w:spacing w:after="120" w:line="100" w:lineRule="atLeast"/>
        <w:jc w:val="both"/>
        <w:rPr>
          <w:rFonts w:ascii="Times New Roman" w:hAnsi="Times New Roman" w:cs="Times New Roman"/>
        </w:rPr>
      </w:pPr>
      <w:r w:rsidRPr="00A80FD7">
        <w:rPr>
          <w:rFonts w:ascii="Times New Roman" w:eastAsia="Times New Roman" w:hAnsi="Times New Roman" w:cs="Times New Roman"/>
          <w:b/>
        </w:rPr>
        <w:t xml:space="preserve">Ogólny opis przedmiotu </w:t>
      </w:r>
    </w:p>
    <w:p w:rsidR="00A82659" w:rsidRPr="00A80FD7" w:rsidRDefault="00A82659" w:rsidP="00A82659">
      <w:pPr>
        <w:pStyle w:val="WW-Domylnie"/>
        <w:spacing w:before="28" w:after="28" w:line="100" w:lineRule="atLeast"/>
        <w:ind w:left="1440"/>
        <w:jc w:val="both"/>
        <w:rPr>
          <w:rFonts w:ascii="Times New Roman" w:hAnsi="Times New Roman" w:cs="Times New Roman"/>
        </w:rPr>
      </w:pPr>
    </w:p>
    <w:tbl>
      <w:tblPr>
        <w:tblW w:w="10896" w:type="dxa"/>
        <w:tblInd w:w="-132" w:type="dxa"/>
        <w:tblLayout w:type="fixed"/>
        <w:tblCellMar>
          <w:left w:w="10" w:type="dxa"/>
          <w:right w:w="10" w:type="dxa"/>
        </w:tblCellMar>
        <w:tblLook w:val="04A0" w:firstRow="1" w:lastRow="0" w:firstColumn="1" w:lastColumn="0" w:noHBand="0" w:noVBand="1"/>
      </w:tblPr>
      <w:tblGrid>
        <w:gridCol w:w="3403"/>
        <w:gridCol w:w="6378"/>
        <w:gridCol w:w="1115"/>
      </w:tblGrid>
      <w:tr w:rsidR="00A80FD7" w:rsidRPr="00A80FD7" w:rsidTr="00A82659">
        <w:trPr>
          <w:trHeight w:val="570"/>
        </w:trPr>
        <w:tc>
          <w:tcPr>
            <w:tcW w:w="3403" w:type="dxa"/>
            <w:tcBorders>
              <w:top w:val="single" w:sz="4" w:space="0" w:color="000080"/>
              <w:left w:val="single" w:sz="4" w:space="0" w:color="000080"/>
              <w:bottom w:val="single" w:sz="4" w:space="0" w:color="auto"/>
              <w:right w:val="nil"/>
            </w:tcBorders>
            <w:shd w:val="clear" w:color="auto" w:fill="auto"/>
            <w:vAlign w:val="center"/>
          </w:tcPr>
          <w:p w:rsidR="00A82659" w:rsidRPr="00A80FD7" w:rsidRDefault="00A82659" w:rsidP="00A82659">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b/>
                <w:sz w:val="24"/>
                <w:szCs w:val="24"/>
              </w:rPr>
              <w:t>Nazwa pola</w:t>
            </w:r>
          </w:p>
        </w:tc>
        <w:tc>
          <w:tcPr>
            <w:tcW w:w="6378" w:type="dxa"/>
            <w:tcBorders>
              <w:top w:val="single" w:sz="4" w:space="0" w:color="000080"/>
              <w:left w:val="single" w:sz="4" w:space="0" w:color="000080"/>
              <w:bottom w:val="single" w:sz="4" w:space="0" w:color="auto"/>
              <w:right w:val="single" w:sz="4" w:space="0" w:color="auto"/>
            </w:tcBorders>
            <w:shd w:val="clear" w:color="auto" w:fill="auto"/>
            <w:vAlign w:val="center"/>
          </w:tcPr>
          <w:p w:rsidR="00A82659" w:rsidRPr="00A80FD7" w:rsidRDefault="00A82659" w:rsidP="00A82659">
            <w:pPr>
              <w:pStyle w:val="WW-Domylnie"/>
              <w:spacing w:after="0" w:line="100" w:lineRule="atLeast"/>
              <w:jc w:val="center"/>
              <w:rPr>
                <w:sz w:val="24"/>
                <w:szCs w:val="24"/>
              </w:rPr>
            </w:pPr>
            <w:r w:rsidRPr="00A80FD7">
              <w:rPr>
                <w:rFonts w:ascii="Times New Roman" w:eastAsia="Times New Roman" w:hAnsi="Times New Roman" w:cs="Times New Roman"/>
                <w:b/>
                <w:sz w:val="24"/>
                <w:szCs w:val="24"/>
              </w:rPr>
              <w:t>Komentarz</w:t>
            </w:r>
          </w:p>
        </w:tc>
        <w:tc>
          <w:tcPr>
            <w:tcW w:w="1115" w:type="dxa"/>
            <w:vMerge w:val="restart"/>
            <w:tcBorders>
              <w:top w:val="nil"/>
              <w:left w:val="single" w:sz="4" w:space="0" w:color="auto"/>
              <w:right w:val="single" w:sz="4" w:space="0" w:color="000080"/>
            </w:tcBorders>
            <w:shd w:val="clear" w:color="auto" w:fill="auto"/>
          </w:tcPr>
          <w:p w:rsidR="00A82659" w:rsidRPr="00A80FD7" w:rsidRDefault="00A82659">
            <w:pPr>
              <w:spacing w:after="200" w:line="276" w:lineRule="auto"/>
              <w:rPr>
                <w:rFonts w:ascii="Calibri" w:eastAsia="SimSun" w:hAnsi="Calibri" w:cs="Calibri"/>
                <w:lang w:eastAsia="ar-SA"/>
              </w:rPr>
            </w:pPr>
          </w:p>
          <w:p w:rsidR="00A82659" w:rsidRPr="00A80FD7" w:rsidRDefault="00A82659" w:rsidP="00A82659">
            <w:pPr>
              <w:spacing w:after="200" w:line="240" w:lineRule="auto"/>
              <w:rPr>
                <w:rFonts w:ascii="Times New Roman" w:eastAsia="Calibri" w:hAnsi="Times New Roman" w:cs="Times New Roman"/>
                <w:b/>
                <w:bCs/>
              </w:rPr>
            </w:pPr>
          </w:p>
          <w:p w:rsidR="00A82659" w:rsidRPr="00A80FD7" w:rsidRDefault="00A82659" w:rsidP="00A82659">
            <w:pPr>
              <w:spacing w:after="200" w:line="240" w:lineRule="auto"/>
              <w:rPr>
                <w:rFonts w:ascii="Times New Roman" w:eastAsia="Calibri" w:hAnsi="Times New Roman" w:cs="Times New Roman"/>
                <w:b/>
                <w:bCs/>
              </w:rPr>
            </w:pPr>
          </w:p>
          <w:p w:rsidR="00A82659" w:rsidRPr="00A80FD7" w:rsidRDefault="00A82659" w:rsidP="00A82659">
            <w:pPr>
              <w:spacing w:after="200" w:line="240" w:lineRule="auto"/>
              <w:rPr>
                <w:rFonts w:ascii="Times New Roman" w:eastAsia="Calibri" w:hAnsi="Times New Roman" w:cs="Times New Roman"/>
                <w:b/>
                <w:bCs/>
              </w:rPr>
            </w:pPr>
          </w:p>
          <w:p w:rsidR="00A82659" w:rsidRPr="00A80FD7" w:rsidRDefault="00A82659" w:rsidP="00A82659">
            <w:pPr>
              <w:spacing w:after="200" w:line="240" w:lineRule="auto"/>
              <w:rPr>
                <w:rFonts w:ascii="Times New Roman" w:eastAsia="SimSun" w:hAnsi="Times New Roman" w:cs="Times New Roman"/>
              </w:rPr>
            </w:pPr>
          </w:p>
          <w:p w:rsidR="00A82659" w:rsidRPr="00A80FD7" w:rsidRDefault="00A82659" w:rsidP="00A82659">
            <w:pPr>
              <w:spacing w:after="200" w:line="240" w:lineRule="auto"/>
              <w:rPr>
                <w:rFonts w:ascii="Times New Roman" w:eastAsia="SimSun" w:hAnsi="Times New Roman" w:cs="Times New Roman"/>
              </w:rPr>
            </w:pPr>
          </w:p>
          <w:p w:rsidR="00A82659" w:rsidRPr="00A80FD7" w:rsidRDefault="00A82659" w:rsidP="00A82659">
            <w:pPr>
              <w:spacing w:after="200" w:line="240" w:lineRule="auto"/>
              <w:rPr>
                <w:rFonts w:ascii="Times New Roman" w:eastAsia="SimSun" w:hAnsi="Times New Roman" w:cs="Times New Roman"/>
              </w:rPr>
            </w:pPr>
          </w:p>
          <w:p w:rsidR="00A82659" w:rsidRPr="00A80FD7" w:rsidRDefault="00A82659" w:rsidP="00A82659">
            <w:pPr>
              <w:spacing w:after="200" w:line="240" w:lineRule="auto"/>
              <w:rPr>
                <w:rFonts w:ascii="Times New Roman" w:eastAsia="SimSun" w:hAnsi="Times New Roman" w:cs="Times New Roman"/>
              </w:rPr>
            </w:pPr>
          </w:p>
          <w:p w:rsidR="00A82659" w:rsidRPr="00A80FD7" w:rsidRDefault="00A82659" w:rsidP="00A82659">
            <w:pPr>
              <w:spacing w:after="200" w:line="240" w:lineRule="auto"/>
              <w:rPr>
                <w:rFonts w:ascii="Times New Roman" w:eastAsia="SimSun" w:hAnsi="Times New Roman" w:cs="Times New Roman"/>
              </w:rPr>
            </w:pPr>
          </w:p>
          <w:p w:rsidR="00A82659" w:rsidRPr="00A80FD7" w:rsidRDefault="00A82659" w:rsidP="00A82659">
            <w:pPr>
              <w:pStyle w:val="Domylnie"/>
              <w:spacing w:after="0" w:line="240" w:lineRule="auto"/>
              <w:jc w:val="center"/>
            </w:pPr>
          </w:p>
        </w:tc>
      </w:tr>
      <w:tr w:rsidR="00A80FD7" w:rsidRPr="00B52E52" w:rsidTr="00A82659">
        <w:trPr>
          <w:trHeight w:val="1174"/>
        </w:trPr>
        <w:tc>
          <w:tcPr>
            <w:tcW w:w="3403" w:type="dxa"/>
            <w:tcBorders>
              <w:top w:val="single" w:sz="4" w:space="0" w:color="auto"/>
              <w:left w:val="single" w:sz="4" w:space="0" w:color="000080"/>
              <w:right w:val="nil"/>
            </w:tcBorders>
            <w:shd w:val="clear" w:color="auto" w:fill="auto"/>
            <w:vAlign w:val="center"/>
          </w:tcPr>
          <w:p w:rsidR="00A82659" w:rsidRPr="00A80FD7" w:rsidRDefault="00A82659" w:rsidP="00A82659">
            <w:pPr>
              <w:pStyle w:val="WW-Domylnie"/>
              <w:spacing w:after="0" w:line="240" w:lineRule="auto"/>
              <w:jc w:val="center"/>
              <w:rPr>
                <w:rFonts w:ascii="Times New Roman" w:eastAsia="Times New Roman" w:hAnsi="Times New Roman" w:cs="Times New Roman"/>
                <w:b/>
                <w:sz w:val="24"/>
                <w:szCs w:val="24"/>
              </w:rPr>
            </w:pPr>
            <w:r w:rsidRPr="00A80FD7">
              <w:rPr>
                <w:rFonts w:ascii="Times New Roman" w:eastAsia="Times New Roman" w:hAnsi="Times New Roman" w:cs="Times New Roman"/>
                <w:sz w:val="24"/>
                <w:szCs w:val="24"/>
              </w:rPr>
              <w:t>Nazwa przedmiotu (w języku polskim oraz angielskim)</w:t>
            </w:r>
          </w:p>
        </w:tc>
        <w:tc>
          <w:tcPr>
            <w:tcW w:w="6378" w:type="dxa"/>
            <w:tcBorders>
              <w:top w:val="single" w:sz="4" w:space="0" w:color="auto"/>
              <w:left w:val="single" w:sz="4" w:space="0" w:color="000080"/>
              <w:right w:val="single" w:sz="4" w:space="0" w:color="auto"/>
            </w:tcBorders>
            <w:shd w:val="clear" w:color="auto" w:fill="auto"/>
          </w:tcPr>
          <w:p w:rsidR="00A82659" w:rsidRPr="00A80FD7" w:rsidRDefault="00A82659" w:rsidP="00A82659">
            <w:pPr>
              <w:autoSpaceDE w:val="0"/>
              <w:autoSpaceDN w:val="0"/>
              <w:adjustRightInd w:val="0"/>
              <w:spacing w:after="0" w:line="240" w:lineRule="auto"/>
              <w:jc w:val="center"/>
              <w:rPr>
                <w:rFonts w:ascii="Times New Roman" w:eastAsia="Calibri" w:hAnsi="Times New Roman" w:cs="Times New Roman"/>
                <w:b/>
              </w:rPr>
            </w:pPr>
            <w:r w:rsidRPr="00A80FD7">
              <w:rPr>
                <w:rFonts w:ascii="Times New Roman" w:eastAsia="Calibri" w:hAnsi="Times New Roman" w:cs="Times New Roman"/>
                <w:b/>
              </w:rPr>
              <w:t xml:space="preserve">„Rośliny egzotyczne stosowane w profilaktyce zdrowotnej, lecznictwie i  </w:t>
            </w:r>
          </w:p>
          <w:p w:rsidR="00A82659" w:rsidRPr="00A80FD7" w:rsidRDefault="00A82659" w:rsidP="00A82659">
            <w:pPr>
              <w:pStyle w:val="Domylnie"/>
              <w:spacing w:after="0" w:line="240" w:lineRule="auto"/>
              <w:jc w:val="center"/>
              <w:rPr>
                <w:rFonts w:ascii="Times New Roman" w:eastAsia="Calibri" w:hAnsi="Times New Roman" w:cs="Times New Roman"/>
                <w:b/>
                <w:lang w:val="en-GB"/>
              </w:rPr>
            </w:pPr>
            <w:r w:rsidRPr="00A80FD7">
              <w:rPr>
                <w:rFonts w:ascii="Times New Roman" w:eastAsia="Calibri" w:hAnsi="Times New Roman" w:cs="Times New Roman"/>
                <w:b/>
                <w:lang w:val="en-GB"/>
              </w:rPr>
              <w:t>kosmetologii”</w:t>
            </w:r>
          </w:p>
          <w:p w:rsidR="00A82659" w:rsidRPr="00A80FD7" w:rsidRDefault="00A82659" w:rsidP="00A82659">
            <w:pPr>
              <w:pStyle w:val="Domylnie"/>
              <w:spacing w:after="0" w:line="240" w:lineRule="auto"/>
              <w:jc w:val="center"/>
              <w:rPr>
                <w:rFonts w:ascii="Times New Roman" w:eastAsia="Calibri" w:hAnsi="Times New Roman" w:cs="Times New Roman"/>
                <w:b/>
                <w:lang w:val="en-GB"/>
              </w:rPr>
            </w:pPr>
          </w:p>
          <w:p w:rsidR="00A82659" w:rsidRPr="00A80FD7" w:rsidRDefault="00A82659" w:rsidP="00A82659">
            <w:pPr>
              <w:pStyle w:val="Domylnie"/>
              <w:spacing w:after="0" w:line="240" w:lineRule="auto"/>
              <w:jc w:val="center"/>
              <w:rPr>
                <w:rFonts w:ascii="Times New Roman" w:eastAsia="Times New Roman" w:hAnsi="Times New Roman" w:cs="Times New Roman"/>
                <w:b/>
                <w:sz w:val="24"/>
                <w:szCs w:val="24"/>
                <w:lang w:val="en-GB"/>
              </w:rPr>
            </w:pPr>
            <w:r w:rsidRPr="00A80FD7">
              <w:rPr>
                <w:rFonts w:ascii="Times New Roman" w:eastAsia="Calibri" w:hAnsi="Times New Roman" w:cs="Times New Roman"/>
                <w:b/>
                <w:bCs/>
                <w:lang w:val="en-US"/>
              </w:rPr>
              <w:t>Exotic plants used in health prophylaxis, medicine and cosmetology</w:t>
            </w:r>
          </w:p>
        </w:tc>
        <w:tc>
          <w:tcPr>
            <w:tcW w:w="1115" w:type="dxa"/>
            <w:vMerge/>
            <w:tcBorders>
              <w:left w:val="single" w:sz="4" w:space="0" w:color="auto"/>
              <w:right w:val="single" w:sz="4" w:space="0" w:color="000080"/>
            </w:tcBorders>
            <w:shd w:val="clear" w:color="auto" w:fill="auto"/>
          </w:tcPr>
          <w:p w:rsidR="00A82659" w:rsidRPr="00A80FD7" w:rsidRDefault="00A82659" w:rsidP="00A82659">
            <w:pPr>
              <w:pStyle w:val="Domylnie"/>
              <w:spacing w:after="0" w:line="240" w:lineRule="auto"/>
              <w:jc w:val="center"/>
              <w:rPr>
                <w:lang w:val="en-GB" w:eastAsia="ar-SA"/>
              </w:rPr>
            </w:pPr>
          </w:p>
        </w:tc>
      </w:tr>
      <w:tr w:rsidR="00A80FD7" w:rsidRPr="00A80FD7" w:rsidTr="00A82659">
        <w:tc>
          <w:tcPr>
            <w:tcW w:w="3403" w:type="dxa"/>
            <w:tcBorders>
              <w:top w:val="single" w:sz="4" w:space="0" w:color="000080"/>
              <w:left w:val="single" w:sz="4" w:space="0" w:color="000080"/>
              <w:bottom w:val="single" w:sz="4" w:space="0" w:color="000080"/>
              <w:right w:val="nil"/>
            </w:tcBorders>
            <w:shd w:val="clear" w:color="auto" w:fill="auto"/>
            <w:vAlign w:val="center"/>
            <w:hideMark/>
          </w:tcPr>
          <w:p w:rsidR="00A82659" w:rsidRPr="00A80FD7" w:rsidRDefault="00A82659" w:rsidP="00A82659">
            <w:pPr>
              <w:pStyle w:val="WW-Domylnie"/>
              <w:spacing w:after="0" w:line="240" w:lineRule="auto"/>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Jednostka oferująca przedmiot</w:t>
            </w:r>
          </w:p>
        </w:tc>
        <w:tc>
          <w:tcPr>
            <w:tcW w:w="6378" w:type="dxa"/>
            <w:tcBorders>
              <w:top w:val="single" w:sz="4" w:space="0" w:color="00000A"/>
              <w:left w:val="single" w:sz="4" w:space="0" w:color="00000A"/>
              <w:bottom w:val="single" w:sz="4" w:space="0" w:color="00000A"/>
              <w:right w:val="single" w:sz="4" w:space="0" w:color="auto"/>
            </w:tcBorders>
            <w:hideMark/>
          </w:tcPr>
          <w:p w:rsidR="00A82659" w:rsidRPr="00A80FD7" w:rsidRDefault="00A82659" w:rsidP="00A82659">
            <w:pPr>
              <w:pStyle w:val="Domylnie"/>
              <w:spacing w:after="0" w:line="240" w:lineRule="auto"/>
              <w:jc w:val="center"/>
              <w:rPr>
                <w:rFonts w:ascii="Times New Roman" w:eastAsia="Calibri" w:hAnsi="Times New Roman" w:cs="Times New Roman"/>
                <w:b/>
              </w:rPr>
            </w:pPr>
            <w:r w:rsidRPr="00A80FD7">
              <w:rPr>
                <w:rFonts w:ascii="Times New Roman" w:eastAsia="Calibri" w:hAnsi="Times New Roman" w:cs="Times New Roman"/>
                <w:b/>
              </w:rPr>
              <w:t>Wydział Farmaceutyczny</w:t>
            </w:r>
          </w:p>
          <w:p w:rsidR="00A82659" w:rsidRPr="00A80FD7" w:rsidRDefault="00A82659" w:rsidP="00A82659">
            <w:pPr>
              <w:pStyle w:val="Domylnie"/>
              <w:spacing w:after="0" w:line="240" w:lineRule="auto"/>
              <w:jc w:val="center"/>
              <w:rPr>
                <w:rFonts w:ascii="Times New Roman" w:eastAsia="Calibri" w:hAnsi="Times New Roman" w:cs="Times New Roman"/>
                <w:b/>
              </w:rPr>
            </w:pPr>
            <w:r w:rsidRPr="00A80FD7">
              <w:rPr>
                <w:rFonts w:ascii="Times New Roman" w:eastAsia="Calibri" w:hAnsi="Times New Roman" w:cs="Times New Roman"/>
                <w:b/>
              </w:rPr>
              <w:t>Katedra i Zakład Farmakognozji</w:t>
            </w:r>
          </w:p>
          <w:p w:rsidR="00A82659" w:rsidRPr="00A80FD7" w:rsidRDefault="00A82659" w:rsidP="00A82659">
            <w:pPr>
              <w:pStyle w:val="Domylnie"/>
              <w:spacing w:after="0" w:line="240" w:lineRule="auto"/>
              <w:jc w:val="center"/>
              <w:rPr>
                <w:rFonts w:ascii="Times New Roman" w:eastAsia="Calibri" w:hAnsi="Times New Roman" w:cs="Times New Roman"/>
                <w:b/>
              </w:rPr>
            </w:pPr>
            <w:r w:rsidRPr="00A80FD7">
              <w:rPr>
                <w:rFonts w:ascii="Times New Roman" w:eastAsia="Calibri" w:hAnsi="Times New Roman" w:cs="Times New Roman"/>
                <w:b/>
              </w:rPr>
              <w:t>Collegium Medicum im. Ludwika Rydygiera w Bydgoszczy</w:t>
            </w:r>
          </w:p>
          <w:p w:rsidR="00A82659" w:rsidRPr="00A80FD7" w:rsidRDefault="00A82659" w:rsidP="00A82659">
            <w:pPr>
              <w:pStyle w:val="Domylnie"/>
              <w:spacing w:after="0" w:line="240" w:lineRule="auto"/>
              <w:jc w:val="center"/>
              <w:rPr>
                <w:rFonts w:ascii="Times New Roman" w:hAnsi="Times New Roman" w:cs="Times New Roman"/>
              </w:rPr>
            </w:pPr>
            <w:r w:rsidRPr="00A80FD7">
              <w:rPr>
                <w:rFonts w:ascii="Times New Roman" w:eastAsia="Calibri" w:hAnsi="Times New Roman" w:cs="Times New Roman"/>
                <w:b/>
              </w:rPr>
              <w:t>Uniwersytet Mikołaja Kopernika w Toruniu</w:t>
            </w:r>
          </w:p>
        </w:tc>
        <w:tc>
          <w:tcPr>
            <w:tcW w:w="1115" w:type="dxa"/>
            <w:vMerge/>
            <w:tcBorders>
              <w:left w:val="single" w:sz="4" w:space="0" w:color="auto"/>
              <w:right w:val="single" w:sz="4" w:space="0" w:color="000080"/>
            </w:tcBorders>
          </w:tcPr>
          <w:p w:rsidR="00A82659" w:rsidRPr="00A80FD7" w:rsidRDefault="00A82659" w:rsidP="00A82659">
            <w:pPr>
              <w:pStyle w:val="Domylnie"/>
              <w:spacing w:after="0" w:line="240" w:lineRule="auto"/>
              <w:jc w:val="center"/>
              <w:rPr>
                <w:rFonts w:ascii="Times New Roman" w:hAnsi="Times New Roman" w:cs="Times New Roman"/>
              </w:rPr>
            </w:pPr>
          </w:p>
        </w:tc>
      </w:tr>
      <w:tr w:rsidR="00A80FD7" w:rsidRPr="00A80FD7" w:rsidTr="00A82659">
        <w:tc>
          <w:tcPr>
            <w:tcW w:w="3403" w:type="dxa"/>
            <w:tcBorders>
              <w:top w:val="single" w:sz="4" w:space="0" w:color="000080"/>
              <w:left w:val="single" w:sz="4" w:space="0" w:color="000080"/>
              <w:bottom w:val="single" w:sz="4" w:space="0" w:color="000080"/>
              <w:right w:val="nil"/>
            </w:tcBorders>
            <w:shd w:val="clear" w:color="auto" w:fill="auto"/>
            <w:vAlign w:val="center"/>
            <w:hideMark/>
          </w:tcPr>
          <w:p w:rsidR="00A82659" w:rsidRPr="00A80FD7" w:rsidRDefault="00A82659" w:rsidP="00A82659">
            <w:pPr>
              <w:pStyle w:val="WW-Domylnie"/>
              <w:spacing w:after="0" w:line="240" w:lineRule="auto"/>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Jednostka, dla której przedmiot jest oferowany</w:t>
            </w:r>
          </w:p>
        </w:tc>
        <w:tc>
          <w:tcPr>
            <w:tcW w:w="6378" w:type="dxa"/>
            <w:tcBorders>
              <w:top w:val="single" w:sz="4" w:space="0" w:color="00000A"/>
              <w:left w:val="single" w:sz="4" w:space="0" w:color="00000A"/>
              <w:bottom w:val="single" w:sz="4" w:space="0" w:color="00000A"/>
              <w:right w:val="single" w:sz="4" w:space="0" w:color="auto"/>
            </w:tcBorders>
            <w:hideMark/>
          </w:tcPr>
          <w:p w:rsidR="00A82659" w:rsidRPr="00A80FD7" w:rsidRDefault="00A82659" w:rsidP="00A82659">
            <w:pPr>
              <w:pStyle w:val="Domylnie"/>
              <w:spacing w:after="0" w:line="240" w:lineRule="auto"/>
              <w:jc w:val="center"/>
              <w:rPr>
                <w:rFonts w:ascii="Times New Roman" w:eastAsia="Calibri" w:hAnsi="Times New Roman" w:cs="Times New Roman"/>
                <w:b/>
              </w:rPr>
            </w:pPr>
            <w:r w:rsidRPr="00A80FD7">
              <w:rPr>
                <w:rFonts w:ascii="Times New Roman" w:eastAsia="Calibri" w:hAnsi="Times New Roman" w:cs="Times New Roman"/>
                <w:b/>
              </w:rPr>
              <w:t>Wydział Farmaceutyczny</w:t>
            </w:r>
          </w:p>
          <w:p w:rsidR="00A82659" w:rsidRPr="00A80FD7" w:rsidRDefault="00A82659" w:rsidP="00A82659">
            <w:pPr>
              <w:pStyle w:val="Domylnie"/>
              <w:spacing w:after="0" w:line="240" w:lineRule="auto"/>
              <w:jc w:val="center"/>
              <w:rPr>
                <w:rFonts w:ascii="Times New Roman" w:eastAsia="Calibri" w:hAnsi="Times New Roman" w:cs="Times New Roman"/>
                <w:b/>
              </w:rPr>
            </w:pPr>
            <w:r w:rsidRPr="00A80FD7">
              <w:rPr>
                <w:rFonts w:ascii="Times New Roman" w:eastAsia="Calibri" w:hAnsi="Times New Roman" w:cs="Times New Roman"/>
                <w:b/>
              </w:rPr>
              <w:t xml:space="preserve">Kierunek: Farmacja, jednolite studia magisterskie, </w:t>
            </w:r>
          </w:p>
          <w:p w:rsidR="00A82659" w:rsidRPr="00A80FD7" w:rsidRDefault="00A82659" w:rsidP="00A82659">
            <w:pPr>
              <w:pStyle w:val="Domylnie"/>
              <w:spacing w:after="0" w:line="240" w:lineRule="auto"/>
              <w:jc w:val="center"/>
              <w:rPr>
                <w:rFonts w:ascii="Times New Roman" w:hAnsi="Times New Roman" w:cs="Times New Roman"/>
              </w:rPr>
            </w:pPr>
          </w:p>
        </w:tc>
        <w:tc>
          <w:tcPr>
            <w:tcW w:w="1115" w:type="dxa"/>
            <w:vMerge/>
            <w:tcBorders>
              <w:left w:val="single" w:sz="4" w:space="0" w:color="auto"/>
              <w:right w:val="single" w:sz="4" w:space="0" w:color="000080"/>
            </w:tcBorders>
          </w:tcPr>
          <w:p w:rsidR="00A82659" w:rsidRPr="00A80FD7" w:rsidRDefault="00A82659" w:rsidP="00A82659">
            <w:pPr>
              <w:pStyle w:val="Domylnie"/>
              <w:spacing w:after="0" w:line="240" w:lineRule="auto"/>
              <w:jc w:val="center"/>
              <w:rPr>
                <w:rFonts w:ascii="Times New Roman" w:hAnsi="Times New Roman" w:cs="Times New Roman"/>
              </w:rPr>
            </w:pPr>
          </w:p>
        </w:tc>
      </w:tr>
      <w:tr w:rsidR="00A80FD7" w:rsidRPr="00A80FD7" w:rsidTr="00A82659">
        <w:tc>
          <w:tcPr>
            <w:tcW w:w="3403" w:type="dxa"/>
            <w:tcBorders>
              <w:top w:val="single" w:sz="4" w:space="0" w:color="000080"/>
              <w:left w:val="single" w:sz="4" w:space="0" w:color="000080"/>
              <w:bottom w:val="single" w:sz="4" w:space="0" w:color="000080"/>
              <w:right w:val="nil"/>
            </w:tcBorders>
            <w:shd w:val="clear" w:color="auto" w:fill="auto"/>
            <w:vAlign w:val="center"/>
            <w:hideMark/>
          </w:tcPr>
          <w:p w:rsidR="00A82659" w:rsidRPr="00A80FD7" w:rsidRDefault="00A82659" w:rsidP="00A82659">
            <w:pPr>
              <w:pStyle w:val="WW-Domylnie"/>
              <w:spacing w:after="0" w:line="240" w:lineRule="auto"/>
              <w:jc w:val="center"/>
              <w:rPr>
                <w:rFonts w:ascii="Times New Roman" w:eastAsia="Times New Roman" w:hAnsi="Times New Roman" w:cs="Times New Roman"/>
                <w:b/>
                <w:bCs/>
                <w:i/>
                <w:sz w:val="24"/>
                <w:szCs w:val="24"/>
              </w:rPr>
            </w:pPr>
            <w:r w:rsidRPr="00A80FD7">
              <w:rPr>
                <w:rFonts w:ascii="Times New Roman" w:eastAsia="Times New Roman" w:hAnsi="Times New Roman" w:cs="Times New Roman"/>
                <w:sz w:val="24"/>
                <w:szCs w:val="24"/>
              </w:rPr>
              <w:t>Kod przedmiotu</w:t>
            </w:r>
          </w:p>
        </w:tc>
        <w:tc>
          <w:tcPr>
            <w:tcW w:w="6378" w:type="dxa"/>
            <w:tcBorders>
              <w:top w:val="single" w:sz="4" w:space="0" w:color="00000A"/>
              <w:left w:val="single" w:sz="4" w:space="0" w:color="00000A"/>
              <w:bottom w:val="single" w:sz="4" w:space="0" w:color="00000A"/>
              <w:right w:val="single" w:sz="4" w:space="0" w:color="auto"/>
            </w:tcBorders>
          </w:tcPr>
          <w:p w:rsidR="00A82659" w:rsidRPr="00A80FD7" w:rsidRDefault="0001096E" w:rsidP="00A82659">
            <w:pPr>
              <w:pStyle w:val="Domylnie"/>
              <w:spacing w:after="0" w:line="240" w:lineRule="auto"/>
              <w:jc w:val="center"/>
              <w:rPr>
                <w:rFonts w:ascii="Times New Roman" w:hAnsi="Times New Roman" w:cs="Times New Roman"/>
                <w:b/>
              </w:rPr>
            </w:pPr>
            <w:r w:rsidRPr="00A80FD7">
              <w:rPr>
                <w:rFonts w:ascii="Times New Roman" w:hAnsi="Times New Roman" w:cs="Times New Roman"/>
                <w:b/>
              </w:rPr>
              <w:t>1713-F-WF84-J</w:t>
            </w:r>
          </w:p>
        </w:tc>
        <w:tc>
          <w:tcPr>
            <w:tcW w:w="1115" w:type="dxa"/>
            <w:vMerge/>
            <w:tcBorders>
              <w:left w:val="single" w:sz="4" w:space="0" w:color="auto"/>
              <w:right w:val="single" w:sz="4" w:space="0" w:color="000080"/>
            </w:tcBorders>
          </w:tcPr>
          <w:p w:rsidR="00A82659" w:rsidRPr="00A80FD7" w:rsidRDefault="00A82659" w:rsidP="00A82659">
            <w:pPr>
              <w:pStyle w:val="Domylnie"/>
              <w:spacing w:after="0" w:line="240" w:lineRule="auto"/>
              <w:jc w:val="center"/>
              <w:rPr>
                <w:rFonts w:ascii="Times New Roman" w:hAnsi="Times New Roman" w:cs="Times New Roman"/>
              </w:rPr>
            </w:pPr>
          </w:p>
        </w:tc>
      </w:tr>
      <w:tr w:rsidR="00A80FD7" w:rsidRPr="00A80FD7" w:rsidTr="00A82659">
        <w:trPr>
          <w:trHeight w:val="314"/>
        </w:trPr>
        <w:tc>
          <w:tcPr>
            <w:tcW w:w="3403" w:type="dxa"/>
            <w:tcBorders>
              <w:top w:val="single" w:sz="4" w:space="0" w:color="000080"/>
              <w:left w:val="single" w:sz="4" w:space="0" w:color="000080"/>
              <w:bottom w:val="single" w:sz="4" w:space="0" w:color="000080"/>
              <w:right w:val="nil"/>
            </w:tcBorders>
            <w:shd w:val="clear" w:color="auto" w:fill="auto"/>
            <w:vAlign w:val="center"/>
          </w:tcPr>
          <w:p w:rsidR="00A82659" w:rsidRPr="00A80FD7" w:rsidRDefault="00E84C97" w:rsidP="00A82659">
            <w:pPr>
              <w:pStyle w:val="WW-Domylnie"/>
              <w:spacing w:after="0" w:line="240" w:lineRule="auto"/>
              <w:jc w:val="center"/>
              <w:rPr>
                <w:rFonts w:ascii="Times New Roman" w:hAnsi="Times New Roman" w:cs="Times New Roman"/>
                <w:sz w:val="24"/>
                <w:szCs w:val="24"/>
              </w:rPr>
            </w:pPr>
            <w:r w:rsidRPr="00A80FD7">
              <w:rPr>
                <w:rFonts w:ascii="Times New Roman" w:eastAsia="Times New Roman" w:hAnsi="Times New Roman" w:cs="Times New Roman"/>
                <w:sz w:val="24"/>
                <w:szCs w:val="24"/>
              </w:rPr>
              <w:t>Kod ISCED</w:t>
            </w:r>
          </w:p>
        </w:tc>
        <w:tc>
          <w:tcPr>
            <w:tcW w:w="6378" w:type="dxa"/>
            <w:tcBorders>
              <w:top w:val="single" w:sz="4" w:space="0" w:color="00000A"/>
              <w:left w:val="single" w:sz="4" w:space="0" w:color="00000A"/>
              <w:bottom w:val="single" w:sz="4" w:space="0" w:color="00000A"/>
              <w:right w:val="single" w:sz="4" w:space="0" w:color="auto"/>
            </w:tcBorders>
          </w:tcPr>
          <w:p w:rsidR="00A82659" w:rsidRPr="00A80FD7" w:rsidRDefault="00E84C97" w:rsidP="00E84C97">
            <w:pPr>
              <w:pStyle w:val="Domylnie"/>
              <w:spacing w:after="0" w:line="240" w:lineRule="auto"/>
              <w:jc w:val="center"/>
              <w:rPr>
                <w:rFonts w:ascii="Times New Roman" w:hAnsi="Times New Roman" w:cs="Times New Roman"/>
                <w:b/>
              </w:rPr>
            </w:pPr>
            <w:r w:rsidRPr="00A80FD7">
              <w:rPr>
                <w:rFonts w:ascii="Times New Roman" w:hAnsi="Times New Roman" w:cs="Times New Roman"/>
                <w:b/>
              </w:rPr>
              <w:t>916</w:t>
            </w:r>
          </w:p>
        </w:tc>
        <w:tc>
          <w:tcPr>
            <w:tcW w:w="1115" w:type="dxa"/>
            <w:vMerge/>
            <w:tcBorders>
              <w:left w:val="single" w:sz="4" w:space="0" w:color="auto"/>
              <w:right w:val="single" w:sz="4" w:space="0" w:color="000080"/>
            </w:tcBorders>
          </w:tcPr>
          <w:p w:rsidR="00A82659" w:rsidRPr="00A80FD7" w:rsidRDefault="00A82659" w:rsidP="00A82659">
            <w:pPr>
              <w:pStyle w:val="Domylnie"/>
              <w:spacing w:after="0" w:line="240" w:lineRule="auto"/>
              <w:rPr>
                <w:rFonts w:ascii="Times New Roman" w:hAnsi="Times New Roman" w:cs="Times New Roman"/>
              </w:rPr>
            </w:pPr>
          </w:p>
        </w:tc>
      </w:tr>
      <w:tr w:rsidR="00A80FD7" w:rsidRPr="00A80FD7" w:rsidTr="00A82659">
        <w:tc>
          <w:tcPr>
            <w:tcW w:w="3403" w:type="dxa"/>
            <w:tcBorders>
              <w:top w:val="single" w:sz="4" w:space="0" w:color="000080"/>
              <w:left w:val="single" w:sz="4" w:space="0" w:color="000080"/>
              <w:bottom w:val="single" w:sz="4" w:space="0" w:color="000080"/>
              <w:right w:val="nil"/>
            </w:tcBorders>
            <w:shd w:val="clear" w:color="auto" w:fill="auto"/>
            <w:vAlign w:val="center"/>
            <w:hideMark/>
          </w:tcPr>
          <w:p w:rsidR="00A82659" w:rsidRPr="00A80FD7" w:rsidRDefault="00A82659" w:rsidP="00A82659">
            <w:pPr>
              <w:pStyle w:val="WW-Domylnie"/>
              <w:spacing w:after="0" w:line="240" w:lineRule="auto"/>
              <w:jc w:val="center"/>
              <w:rPr>
                <w:rFonts w:ascii="Times New Roman" w:hAnsi="Times New Roman" w:cs="Times New Roman"/>
                <w:sz w:val="24"/>
                <w:szCs w:val="24"/>
              </w:rPr>
            </w:pPr>
            <w:r w:rsidRPr="00A80FD7">
              <w:rPr>
                <w:rFonts w:ascii="Times New Roman" w:eastAsia="Times New Roman" w:hAnsi="Times New Roman" w:cs="Times New Roman"/>
                <w:sz w:val="24"/>
                <w:szCs w:val="24"/>
              </w:rPr>
              <w:t>Liczba punktów ECTS</w:t>
            </w:r>
          </w:p>
        </w:tc>
        <w:tc>
          <w:tcPr>
            <w:tcW w:w="6378" w:type="dxa"/>
            <w:tcBorders>
              <w:top w:val="single" w:sz="4" w:space="0" w:color="00000A"/>
              <w:left w:val="single" w:sz="4" w:space="0" w:color="00000A"/>
              <w:bottom w:val="single" w:sz="4" w:space="0" w:color="00000A"/>
              <w:right w:val="single" w:sz="4" w:space="0" w:color="auto"/>
            </w:tcBorders>
            <w:hideMark/>
          </w:tcPr>
          <w:p w:rsidR="00A82659" w:rsidRPr="00A80FD7" w:rsidRDefault="00A82659" w:rsidP="00A82659">
            <w:pPr>
              <w:pStyle w:val="Domylnie"/>
              <w:spacing w:after="0" w:line="240" w:lineRule="auto"/>
              <w:jc w:val="center"/>
              <w:rPr>
                <w:rFonts w:ascii="Times New Roman" w:hAnsi="Times New Roman" w:cs="Times New Roman"/>
                <w:b/>
              </w:rPr>
            </w:pPr>
            <w:r w:rsidRPr="00A80FD7">
              <w:rPr>
                <w:rFonts w:ascii="Times New Roman" w:hAnsi="Times New Roman" w:cs="Times New Roman"/>
                <w:b/>
              </w:rPr>
              <w:t>1</w:t>
            </w:r>
          </w:p>
        </w:tc>
        <w:tc>
          <w:tcPr>
            <w:tcW w:w="1115" w:type="dxa"/>
            <w:vMerge/>
            <w:tcBorders>
              <w:left w:val="single" w:sz="4" w:space="0" w:color="auto"/>
              <w:right w:val="single" w:sz="4" w:space="0" w:color="000080"/>
            </w:tcBorders>
          </w:tcPr>
          <w:p w:rsidR="00A82659" w:rsidRPr="00A80FD7" w:rsidRDefault="00A82659" w:rsidP="00A82659">
            <w:pPr>
              <w:pStyle w:val="Domylnie"/>
              <w:spacing w:after="0" w:line="240" w:lineRule="auto"/>
              <w:jc w:val="center"/>
              <w:rPr>
                <w:rFonts w:ascii="Times New Roman" w:hAnsi="Times New Roman" w:cs="Times New Roman"/>
                <w:b/>
              </w:rPr>
            </w:pPr>
          </w:p>
        </w:tc>
      </w:tr>
      <w:tr w:rsidR="00A80FD7" w:rsidRPr="00A80FD7" w:rsidTr="00A82659">
        <w:tc>
          <w:tcPr>
            <w:tcW w:w="3403" w:type="dxa"/>
            <w:tcBorders>
              <w:top w:val="single" w:sz="4" w:space="0" w:color="000080"/>
              <w:left w:val="single" w:sz="4" w:space="0" w:color="000080"/>
              <w:bottom w:val="single" w:sz="4" w:space="0" w:color="000080"/>
              <w:right w:val="nil"/>
            </w:tcBorders>
            <w:shd w:val="clear" w:color="auto" w:fill="auto"/>
            <w:vAlign w:val="center"/>
            <w:hideMark/>
          </w:tcPr>
          <w:p w:rsidR="00A82659" w:rsidRPr="00A80FD7" w:rsidRDefault="00A82659" w:rsidP="00A82659">
            <w:pPr>
              <w:pStyle w:val="WW-Domylnie"/>
              <w:spacing w:after="0" w:line="240" w:lineRule="auto"/>
              <w:jc w:val="center"/>
              <w:rPr>
                <w:rFonts w:ascii="Times New Roman" w:hAnsi="Times New Roman" w:cs="Times New Roman"/>
                <w:sz w:val="24"/>
                <w:szCs w:val="24"/>
              </w:rPr>
            </w:pPr>
            <w:r w:rsidRPr="00A80FD7">
              <w:rPr>
                <w:rFonts w:ascii="Times New Roman" w:eastAsia="Times New Roman" w:hAnsi="Times New Roman" w:cs="Times New Roman"/>
                <w:sz w:val="24"/>
                <w:szCs w:val="24"/>
              </w:rPr>
              <w:t>Sposób zaliczenia</w:t>
            </w:r>
          </w:p>
        </w:tc>
        <w:tc>
          <w:tcPr>
            <w:tcW w:w="6378" w:type="dxa"/>
            <w:tcBorders>
              <w:top w:val="single" w:sz="4" w:space="0" w:color="00000A"/>
              <w:left w:val="single" w:sz="4" w:space="0" w:color="00000A"/>
              <w:bottom w:val="single" w:sz="4" w:space="0" w:color="00000A"/>
              <w:right w:val="single" w:sz="4" w:space="0" w:color="auto"/>
            </w:tcBorders>
            <w:hideMark/>
          </w:tcPr>
          <w:p w:rsidR="00A82659" w:rsidRPr="00A80FD7" w:rsidRDefault="00A82659" w:rsidP="00A82659">
            <w:pPr>
              <w:pStyle w:val="Domylnie"/>
              <w:spacing w:after="0" w:line="240" w:lineRule="auto"/>
              <w:jc w:val="center"/>
              <w:rPr>
                <w:rFonts w:ascii="Times New Roman" w:hAnsi="Times New Roman" w:cs="Times New Roman"/>
                <w:b/>
              </w:rPr>
            </w:pPr>
            <w:r w:rsidRPr="00A80FD7">
              <w:rPr>
                <w:rFonts w:ascii="Times New Roman" w:eastAsia="Times New Roman" w:hAnsi="Times New Roman" w:cs="Times New Roman"/>
                <w:b/>
                <w:iCs/>
              </w:rPr>
              <w:t>Zaliczenie na ocenę</w:t>
            </w:r>
          </w:p>
        </w:tc>
        <w:tc>
          <w:tcPr>
            <w:tcW w:w="1115" w:type="dxa"/>
            <w:vMerge/>
            <w:tcBorders>
              <w:left w:val="single" w:sz="4" w:space="0" w:color="auto"/>
              <w:right w:val="single" w:sz="4" w:space="0" w:color="000080"/>
            </w:tcBorders>
          </w:tcPr>
          <w:p w:rsidR="00A82659" w:rsidRPr="00A80FD7" w:rsidRDefault="00A82659" w:rsidP="00A82659">
            <w:pPr>
              <w:pStyle w:val="Domylnie"/>
              <w:spacing w:after="0" w:line="240" w:lineRule="auto"/>
              <w:jc w:val="center"/>
              <w:rPr>
                <w:rFonts w:ascii="Times New Roman" w:hAnsi="Times New Roman" w:cs="Times New Roman"/>
                <w:b/>
              </w:rPr>
            </w:pPr>
          </w:p>
        </w:tc>
      </w:tr>
      <w:tr w:rsidR="00A80FD7" w:rsidRPr="00A80FD7" w:rsidTr="00A82659">
        <w:tc>
          <w:tcPr>
            <w:tcW w:w="3403" w:type="dxa"/>
            <w:tcBorders>
              <w:top w:val="single" w:sz="4" w:space="0" w:color="000080"/>
              <w:left w:val="single" w:sz="4" w:space="0" w:color="000080"/>
              <w:bottom w:val="single" w:sz="4" w:space="0" w:color="000080"/>
              <w:right w:val="nil"/>
            </w:tcBorders>
            <w:shd w:val="clear" w:color="auto" w:fill="auto"/>
            <w:vAlign w:val="center"/>
            <w:hideMark/>
          </w:tcPr>
          <w:p w:rsidR="00A82659" w:rsidRPr="00A80FD7" w:rsidRDefault="00A82659" w:rsidP="00A82659">
            <w:pPr>
              <w:pStyle w:val="WW-Domylnie"/>
              <w:spacing w:after="0" w:line="240" w:lineRule="auto"/>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Język wykładowy</w:t>
            </w:r>
          </w:p>
        </w:tc>
        <w:tc>
          <w:tcPr>
            <w:tcW w:w="6378" w:type="dxa"/>
            <w:tcBorders>
              <w:top w:val="single" w:sz="4" w:space="0" w:color="00000A"/>
              <w:left w:val="single" w:sz="4" w:space="0" w:color="00000A"/>
              <w:bottom w:val="single" w:sz="4" w:space="0" w:color="00000A"/>
              <w:right w:val="single" w:sz="4" w:space="0" w:color="auto"/>
            </w:tcBorders>
            <w:hideMark/>
          </w:tcPr>
          <w:p w:rsidR="00A82659" w:rsidRPr="00A80FD7" w:rsidRDefault="0001096E" w:rsidP="00A82659">
            <w:pPr>
              <w:pStyle w:val="Domylnie"/>
              <w:spacing w:after="0" w:line="240" w:lineRule="auto"/>
              <w:jc w:val="center"/>
              <w:rPr>
                <w:rFonts w:ascii="Times New Roman" w:hAnsi="Times New Roman" w:cs="Times New Roman"/>
                <w:b/>
              </w:rPr>
            </w:pPr>
            <w:r w:rsidRPr="00A80FD7">
              <w:rPr>
                <w:rFonts w:ascii="Times New Roman" w:eastAsia="Times New Roman" w:hAnsi="Times New Roman" w:cs="Times New Roman"/>
                <w:b/>
                <w:iCs/>
              </w:rPr>
              <w:t>P</w:t>
            </w:r>
            <w:r w:rsidR="00A82659" w:rsidRPr="00A80FD7">
              <w:rPr>
                <w:rFonts w:ascii="Times New Roman" w:eastAsia="Times New Roman" w:hAnsi="Times New Roman" w:cs="Times New Roman"/>
                <w:b/>
                <w:iCs/>
              </w:rPr>
              <w:t>olski</w:t>
            </w:r>
          </w:p>
        </w:tc>
        <w:tc>
          <w:tcPr>
            <w:tcW w:w="1115" w:type="dxa"/>
            <w:vMerge/>
            <w:tcBorders>
              <w:left w:val="single" w:sz="4" w:space="0" w:color="auto"/>
              <w:right w:val="single" w:sz="4" w:space="0" w:color="000080"/>
            </w:tcBorders>
          </w:tcPr>
          <w:p w:rsidR="00A82659" w:rsidRPr="00A80FD7" w:rsidRDefault="00A82659" w:rsidP="00A82659">
            <w:pPr>
              <w:pStyle w:val="Domylnie"/>
              <w:spacing w:after="0" w:line="240" w:lineRule="auto"/>
              <w:jc w:val="center"/>
              <w:rPr>
                <w:rFonts w:ascii="Times New Roman" w:hAnsi="Times New Roman" w:cs="Times New Roman"/>
                <w:b/>
              </w:rPr>
            </w:pPr>
          </w:p>
        </w:tc>
      </w:tr>
      <w:tr w:rsidR="00A80FD7" w:rsidRPr="00A80FD7" w:rsidTr="00A82659">
        <w:tc>
          <w:tcPr>
            <w:tcW w:w="3403" w:type="dxa"/>
            <w:tcBorders>
              <w:top w:val="single" w:sz="4" w:space="0" w:color="000080"/>
              <w:left w:val="single" w:sz="4" w:space="0" w:color="000080"/>
              <w:bottom w:val="single" w:sz="4" w:space="0" w:color="000080"/>
              <w:right w:val="nil"/>
            </w:tcBorders>
            <w:shd w:val="clear" w:color="auto" w:fill="auto"/>
            <w:vAlign w:val="center"/>
            <w:hideMark/>
          </w:tcPr>
          <w:p w:rsidR="00A82659" w:rsidRPr="00A80FD7" w:rsidRDefault="00A82659" w:rsidP="00A82659">
            <w:pPr>
              <w:pStyle w:val="WW-Domylnie"/>
              <w:spacing w:after="0" w:line="240" w:lineRule="auto"/>
              <w:jc w:val="center"/>
              <w:rPr>
                <w:rFonts w:ascii="Times New Roman" w:hAnsi="Times New Roman" w:cs="Times New Roman"/>
                <w:sz w:val="24"/>
                <w:szCs w:val="24"/>
              </w:rPr>
            </w:pPr>
            <w:r w:rsidRPr="00A80FD7">
              <w:rPr>
                <w:rFonts w:ascii="Times New Roman" w:eastAsia="Times New Roman" w:hAnsi="Times New Roman" w:cs="Times New Roman"/>
                <w:sz w:val="24"/>
                <w:szCs w:val="24"/>
              </w:rPr>
              <w:t>Określenie, czy przedmiot może być wielokrotnie zaliczany</w:t>
            </w:r>
          </w:p>
        </w:tc>
        <w:tc>
          <w:tcPr>
            <w:tcW w:w="6378" w:type="dxa"/>
            <w:tcBorders>
              <w:top w:val="single" w:sz="4" w:space="0" w:color="00000A"/>
              <w:left w:val="single" w:sz="4" w:space="0" w:color="00000A"/>
              <w:bottom w:val="single" w:sz="4" w:space="0" w:color="00000A"/>
              <w:right w:val="single" w:sz="4" w:space="0" w:color="auto"/>
            </w:tcBorders>
            <w:vAlign w:val="center"/>
            <w:hideMark/>
          </w:tcPr>
          <w:p w:rsidR="00A82659" w:rsidRPr="00A80FD7" w:rsidRDefault="00A82659" w:rsidP="00A82659">
            <w:pPr>
              <w:pStyle w:val="Domylnie"/>
              <w:spacing w:after="0" w:line="240" w:lineRule="auto"/>
              <w:jc w:val="center"/>
              <w:rPr>
                <w:rFonts w:ascii="Times New Roman" w:hAnsi="Times New Roman" w:cs="Times New Roman"/>
              </w:rPr>
            </w:pPr>
            <w:r w:rsidRPr="00A80FD7">
              <w:rPr>
                <w:rFonts w:ascii="Times New Roman" w:eastAsia="Times New Roman" w:hAnsi="Times New Roman" w:cs="Times New Roman"/>
                <w:b/>
                <w:iCs/>
              </w:rPr>
              <w:t>Nie</w:t>
            </w:r>
          </w:p>
        </w:tc>
        <w:tc>
          <w:tcPr>
            <w:tcW w:w="1115" w:type="dxa"/>
            <w:vMerge/>
            <w:tcBorders>
              <w:left w:val="single" w:sz="4" w:space="0" w:color="auto"/>
              <w:right w:val="single" w:sz="4" w:space="0" w:color="000080"/>
            </w:tcBorders>
            <w:vAlign w:val="center"/>
          </w:tcPr>
          <w:p w:rsidR="00A82659" w:rsidRPr="00A80FD7" w:rsidRDefault="00A82659" w:rsidP="00A82659">
            <w:pPr>
              <w:pStyle w:val="Domylnie"/>
              <w:spacing w:after="0" w:line="240" w:lineRule="auto"/>
              <w:jc w:val="center"/>
              <w:rPr>
                <w:rFonts w:ascii="Times New Roman" w:hAnsi="Times New Roman" w:cs="Times New Roman"/>
              </w:rPr>
            </w:pPr>
          </w:p>
        </w:tc>
      </w:tr>
      <w:tr w:rsidR="00A80FD7" w:rsidRPr="00A80FD7" w:rsidTr="00A82659">
        <w:tc>
          <w:tcPr>
            <w:tcW w:w="3403" w:type="dxa"/>
            <w:tcBorders>
              <w:left w:val="single" w:sz="4" w:space="0" w:color="000080"/>
              <w:bottom w:val="single" w:sz="4" w:space="0" w:color="000080"/>
              <w:right w:val="nil"/>
            </w:tcBorders>
            <w:shd w:val="clear" w:color="auto" w:fill="auto"/>
            <w:vAlign w:val="center"/>
            <w:hideMark/>
          </w:tcPr>
          <w:p w:rsidR="00A82659" w:rsidRPr="00A80FD7" w:rsidRDefault="00A82659" w:rsidP="00A82659">
            <w:pPr>
              <w:pStyle w:val="WW-Domylnie"/>
              <w:spacing w:after="0" w:line="240" w:lineRule="auto"/>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Przynależność przedmiotu do grupy przedmiotów</w:t>
            </w:r>
          </w:p>
        </w:tc>
        <w:tc>
          <w:tcPr>
            <w:tcW w:w="6378" w:type="dxa"/>
            <w:tcBorders>
              <w:left w:val="single" w:sz="4" w:space="0" w:color="00000A"/>
              <w:bottom w:val="single" w:sz="4" w:space="0" w:color="00000A"/>
              <w:right w:val="single" w:sz="4" w:space="0" w:color="auto"/>
            </w:tcBorders>
            <w:hideMark/>
          </w:tcPr>
          <w:p w:rsidR="00A82659" w:rsidRPr="00A80FD7" w:rsidRDefault="0001096E" w:rsidP="00A82659">
            <w:pPr>
              <w:pStyle w:val="Domylnie"/>
              <w:spacing w:after="0" w:line="240" w:lineRule="auto"/>
              <w:jc w:val="center"/>
              <w:rPr>
                <w:rFonts w:ascii="Times New Roman" w:hAnsi="Times New Roman" w:cs="Times New Roman"/>
                <w:b/>
              </w:rPr>
            </w:pPr>
            <w:r w:rsidRPr="00A80FD7">
              <w:rPr>
                <w:rFonts w:ascii="Times New Roman" w:hAnsi="Times New Roman"/>
                <w:b/>
              </w:rPr>
              <w:t>Przedmiot do wyboru</w:t>
            </w:r>
          </w:p>
        </w:tc>
        <w:tc>
          <w:tcPr>
            <w:tcW w:w="1115" w:type="dxa"/>
            <w:vMerge/>
            <w:tcBorders>
              <w:left w:val="single" w:sz="4" w:space="0" w:color="auto"/>
              <w:bottom w:val="single" w:sz="4" w:space="0" w:color="00000A"/>
              <w:right w:val="single" w:sz="4" w:space="0" w:color="000080"/>
            </w:tcBorders>
          </w:tcPr>
          <w:p w:rsidR="00A82659" w:rsidRPr="00A80FD7" w:rsidRDefault="00A82659" w:rsidP="00A82659">
            <w:pPr>
              <w:pStyle w:val="Domylnie"/>
              <w:spacing w:after="0" w:line="240" w:lineRule="auto"/>
              <w:jc w:val="center"/>
              <w:rPr>
                <w:rFonts w:ascii="Times New Roman" w:hAnsi="Times New Roman" w:cs="Times New Roman"/>
                <w:b/>
              </w:rPr>
            </w:pPr>
          </w:p>
        </w:tc>
      </w:tr>
      <w:tr w:rsidR="00A80FD7" w:rsidRPr="00A80FD7" w:rsidTr="00A82659">
        <w:tc>
          <w:tcPr>
            <w:tcW w:w="3403" w:type="dxa"/>
            <w:tcBorders>
              <w:top w:val="single" w:sz="4" w:space="0" w:color="000080"/>
              <w:left w:val="single" w:sz="4" w:space="0" w:color="000080"/>
              <w:bottom w:val="single" w:sz="4" w:space="0" w:color="000080"/>
              <w:right w:val="nil"/>
            </w:tcBorders>
            <w:vAlign w:val="center"/>
            <w:hideMark/>
          </w:tcPr>
          <w:p w:rsidR="00A82659" w:rsidRPr="00A80FD7" w:rsidRDefault="00A82659" w:rsidP="00A82659">
            <w:pPr>
              <w:pStyle w:val="WW-Domylnie"/>
              <w:spacing w:after="0" w:line="240" w:lineRule="auto"/>
              <w:jc w:val="center"/>
              <w:rPr>
                <w:rFonts w:ascii="Times New Roman" w:hAnsi="Times New Roman" w:cs="Times New Roman"/>
                <w:i/>
                <w:sz w:val="24"/>
                <w:szCs w:val="24"/>
              </w:rPr>
            </w:pPr>
            <w:r w:rsidRPr="00A80FD7">
              <w:rPr>
                <w:rFonts w:ascii="Times New Roman" w:eastAsia="Times New Roman" w:hAnsi="Times New Roman" w:cs="Times New Roman"/>
                <w:sz w:val="24"/>
                <w:szCs w:val="24"/>
              </w:rPr>
              <w:t>Całkowity nakład pracy studenta/słuchacza studiów podyplomowych/uczestnika kursów dokształcających</w:t>
            </w:r>
          </w:p>
        </w:tc>
        <w:tc>
          <w:tcPr>
            <w:tcW w:w="6378" w:type="dxa"/>
            <w:tcBorders>
              <w:top w:val="single" w:sz="4" w:space="0" w:color="00000A"/>
              <w:left w:val="single" w:sz="4" w:space="0" w:color="00000A"/>
              <w:bottom w:val="single" w:sz="4" w:space="0" w:color="00000A"/>
              <w:right w:val="single" w:sz="4" w:space="0" w:color="auto"/>
            </w:tcBorders>
            <w:hideMark/>
          </w:tcPr>
          <w:p w:rsidR="00201C38" w:rsidRPr="00A80FD7" w:rsidRDefault="00201C38" w:rsidP="005471D7">
            <w:pPr>
              <w:pStyle w:val="Akapitzlist"/>
              <w:numPr>
                <w:ilvl w:val="0"/>
                <w:numId w:val="192"/>
              </w:numPr>
              <w:spacing w:before="120" w:after="0" w:line="240" w:lineRule="auto"/>
              <w:ind w:left="131" w:firstLine="0"/>
              <w:rPr>
                <w:color w:val="auto"/>
                <w:lang w:eastAsia="ar-SA"/>
              </w:rPr>
            </w:pPr>
            <w:r w:rsidRPr="00A80FD7">
              <w:rPr>
                <w:i w:val="0"/>
                <w:color w:val="auto"/>
              </w:rPr>
              <w:t>Godziny obowiązkowe realizowane z udziałem nauczyciela</w:t>
            </w:r>
            <w:r w:rsidRPr="00A80FD7">
              <w:rPr>
                <w:color w:val="auto"/>
              </w:rPr>
              <w:t>:</w:t>
            </w:r>
          </w:p>
          <w:p w:rsidR="00201C38" w:rsidRPr="00A80FD7" w:rsidRDefault="00201C38" w:rsidP="005471D7">
            <w:pPr>
              <w:pStyle w:val="Akapitzlist"/>
              <w:numPr>
                <w:ilvl w:val="0"/>
                <w:numId w:val="188"/>
              </w:numPr>
              <w:spacing w:after="0" w:line="240" w:lineRule="auto"/>
              <w:rPr>
                <w:color w:val="auto"/>
              </w:rPr>
            </w:pPr>
            <w:r w:rsidRPr="00A80FD7">
              <w:rPr>
                <w:color w:val="auto"/>
              </w:rPr>
              <w:t xml:space="preserve">udział w wykładach – </w:t>
            </w:r>
            <w:r w:rsidRPr="00A80FD7">
              <w:rPr>
                <w:b/>
                <w:color w:val="auto"/>
              </w:rPr>
              <w:t xml:space="preserve">15  godzin, </w:t>
            </w:r>
          </w:p>
          <w:p w:rsidR="00201C38" w:rsidRPr="00A80FD7" w:rsidRDefault="00201C38" w:rsidP="005471D7">
            <w:pPr>
              <w:pStyle w:val="Akapitzlist"/>
              <w:numPr>
                <w:ilvl w:val="0"/>
                <w:numId w:val="188"/>
              </w:numPr>
              <w:spacing w:after="0" w:line="240" w:lineRule="auto"/>
              <w:rPr>
                <w:b/>
                <w:color w:val="auto"/>
              </w:rPr>
            </w:pPr>
            <w:r w:rsidRPr="00A80FD7">
              <w:rPr>
                <w:color w:val="auto"/>
              </w:rPr>
              <w:t>udział w konsultacjach naukowo-badawczych -</w:t>
            </w:r>
            <w:r w:rsidRPr="00A80FD7">
              <w:rPr>
                <w:b/>
                <w:color w:val="auto"/>
              </w:rPr>
              <w:t xml:space="preserve"> 3</w:t>
            </w:r>
          </w:p>
          <w:p w:rsidR="00201C38" w:rsidRPr="00A80FD7" w:rsidRDefault="00201C38" w:rsidP="005471D7">
            <w:pPr>
              <w:pStyle w:val="Akapitzlist"/>
              <w:numPr>
                <w:ilvl w:val="0"/>
                <w:numId w:val="192"/>
              </w:numPr>
              <w:spacing w:after="0" w:line="240" w:lineRule="auto"/>
              <w:ind w:left="318" w:hanging="284"/>
              <w:rPr>
                <w:i w:val="0"/>
                <w:color w:val="auto"/>
              </w:rPr>
            </w:pPr>
            <w:r w:rsidRPr="00A80FD7">
              <w:rPr>
                <w:i w:val="0"/>
                <w:color w:val="auto"/>
              </w:rPr>
              <w:t xml:space="preserve">Czas poświęcony przez studenta na pracę indywidualną: </w:t>
            </w:r>
          </w:p>
          <w:p w:rsidR="00201C38" w:rsidRPr="00A80FD7" w:rsidRDefault="00201C38" w:rsidP="005471D7">
            <w:pPr>
              <w:pStyle w:val="Akapitzlist"/>
              <w:numPr>
                <w:ilvl w:val="0"/>
                <w:numId w:val="189"/>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201C38" w:rsidRPr="00A80FD7" w:rsidRDefault="00201C38" w:rsidP="005471D7">
            <w:pPr>
              <w:pStyle w:val="Akapitzlist"/>
              <w:numPr>
                <w:ilvl w:val="0"/>
                <w:numId w:val="189"/>
              </w:numPr>
              <w:spacing w:after="0" w:line="240" w:lineRule="auto"/>
              <w:ind w:left="742" w:hanging="425"/>
              <w:rPr>
                <w:b/>
                <w:color w:val="auto"/>
              </w:rPr>
            </w:pPr>
            <w:r w:rsidRPr="00A80FD7">
              <w:rPr>
                <w:color w:val="auto"/>
              </w:rPr>
              <w:t xml:space="preserve">analiza specjalistycznej bibliografii </w:t>
            </w:r>
            <w:r w:rsidR="00D16661" w:rsidRPr="00A80FD7">
              <w:rPr>
                <w:color w:val="auto"/>
              </w:rPr>
              <w:t>naukowej</w:t>
            </w:r>
            <w:r w:rsidRPr="00A80FD7">
              <w:rPr>
                <w:b/>
                <w:color w:val="auto"/>
              </w:rPr>
              <w:t xml:space="preserve"> - 10</w:t>
            </w:r>
          </w:p>
          <w:p w:rsidR="00201C38" w:rsidRPr="00A80FD7" w:rsidRDefault="00201C38" w:rsidP="005471D7">
            <w:pPr>
              <w:pStyle w:val="Akapitzlist"/>
              <w:numPr>
                <w:ilvl w:val="0"/>
                <w:numId w:val="192"/>
              </w:numPr>
              <w:spacing w:after="0" w:line="240" w:lineRule="auto"/>
              <w:ind w:left="318" w:hanging="284"/>
              <w:rPr>
                <w:b/>
                <w:i w:val="0"/>
                <w:color w:val="auto"/>
              </w:rPr>
            </w:pPr>
            <w:r w:rsidRPr="00A80FD7">
              <w:rPr>
                <w:i w:val="0"/>
                <w:color w:val="auto"/>
              </w:rPr>
              <w:t>Czas wymagany do przygotowan</w:t>
            </w:r>
            <w:r w:rsidR="00E84C97" w:rsidRPr="00A80FD7">
              <w:rPr>
                <w:i w:val="0"/>
                <w:color w:val="auto"/>
              </w:rPr>
              <w:t xml:space="preserve">ia się i </w:t>
            </w:r>
            <w:r w:rsidRPr="00A80FD7">
              <w:rPr>
                <w:i w:val="0"/>
                <w:color w:val="auto"/>
              </w:rPr>
              <w:t xml:space="preserve">uczestnictwa w procesie oceniania: </w:t>
            </w:r>
          </w:p>
          <w:p w:rsidR="00201C38" w:rsidRPr="00A80FD7" w:rsidRDefault="00201C38" w:rsidP="005471D7">
            <w:pPr>
              <w:pStyle w:val="Akapitzlist"/>
              <w:numPr>
                <w:ilvl w:val="0"/>
                <w:numId w:val="190"/>
              </w:numPr>
              <w:spacing w:after="0" w:line="240" w:lineRule="auto"/>
              <w:ind w:left="742" w:hanging="425"/>
              <w:rPr>
                <w:b/>
                <w:color w:val="auto"/>
              </w:rPr>
            </w:pPr>
            <w:r w:rsidRPr="00A80FD7">
              <w:rPr>
                <w:color w:val="auto"/>
              </w:rPr>
              <w:t>przygotowanie prezentacji lub opracowanie pisemne</w:t>
            </w:r>
            <w:r w:rsidR="0001096E" w:rsidRPr="00A80FD7">
              <w:rPr>
                <w:color w:val="auto"/>
              </w:rPr>
              <w:t xml:space="preserve"> z uwzględnieniem aspektów naukowo-badawczych</w:t>
            </w:r>
            <w:r w:rsidRPr="00A80FD7">
              <w:rPr>
                <w:color w:val="auto"/>
              </w:rPr>
              <w:t xml:space="preserve"> – </w:t>
            </w:r>
            <w:r w:rsidRPr="00A80FD7">
              <w:rPr>
                <w:b/>
                <w:color w:val="auto"/>
              </w:rPr>
              <w:t>4 godziny.</w:t>
            </w:r>
          </w:p>
          <w:p w:rsidR="00201C38" w:rsidRPr="00A80FD7" w:rsidRDefault="00201C38" w:rsidP="005471D7">
            <w:pPr>
              <w:pStyle w:val="Akapitzlist"/>
              <w:numPr>
                <w:ilvl w:val="0"/>
                <w:numId w:val="192"/>
              </w:numPr>
              <w:suppressAutoHyphens/>
              <w:spacing w:after="0" w:line="240" w:lineRule="auto"/>
              <w:ind w:left="318" w:hanging="284"/>
              <w:rPr>
                <w:color w:val="auto"/>
              </w:rPr>
            </w:pPr>
            <w:r w:rsidRPr="00A80FD7">
              <w:rPr>
                <w:i w:val="0"/>
                <w:iCs/>
                <w:color w:val="auto"/>
              </w:rPr>
              <w:t>Czas wymagany do odbycia obowiązkowej (-ych) praktyki (praktyk</w:t>
            </w:r>
            <w:r w:rsidR="00EC174C" w:rsidRPr="00A80FD7">
              <w:rPr>
                <w:i w:val="0"/>
                <w:iCs/>
                <w:color w:val="auto"/>
              </w:rPr>
              <w:t>)</w:t>
            </w:r>
            <w:r w:rsidRPr="00A80FD7">
              <w:rPr>
                <w:iCs/>
                <w:color w:val="auto"/>
              </w:rPr>
              <w:t xml:space="preserve"> – nie dotyczy.</w:t>
            </w:r>
          </w:p>
          <w:p w:rsidR="00A82659" w:rsidRPr="00A80FD7" w:rsidRDefault="00201C38" w:rsidP="0001096E">
            <w:pPr>
              <w:pStyle w:val="Domylnie"/>
              <w:spacing w:line="240" w:lineRule="auto"/>
              <w:rPr>
                <w:rFonts w:ascii="Times New Roman" w:hAnsi="Times New Roman" w:cs="Times New Roman"/>
              </w:rPr>
            </w:pPr>
            <w:r w:rsidRPr="00A80FD7">
              <w:rPr>
                <w:rFonts w:ascii="Times New Roman" w:hAnsi="Times New Roman" w:cs="Times New Roman"/>
                <w:b/>
              </w:rPr>
              <w:t>Łączny nakład pracy studenta: 37 godziny</w:t>
            </w:r>
          </w:p>
        </w:tc>
        <w:tc>
          <w:tcPr>
            <w:tcW w:w="1115" w:type="dxa"/>
            <w:vMerge w:val="restart"/>
            <w:tcBorders>
              <w:left w:val="single" w:sz="4" w:space="0" w:color="auto"/>
              <w:right w:val="nil"/>
            </w:tcBorders>
          </w:tcPr>
          <w:p w:rsidR="00A82659" w:rsidRPr="00A80FD7" w:rsidRDefault="00A82659" w:rsidP="00A82659">
            <w:pPr>
              <w:spacing w:after="200" w:line="240" w:lineRule="auto"/>
              <w:rPr>
                <w:rFonts w:ascii="Times New Roman" w:eastAsia="SimSun" w:hAnsi="Times New Roman" w:cs="Times New Roman"/>
              </w:rPr>
            </w:pPr>
          </w:p>
          <w:p w:rsidR="00A82659" w:rsidRPr="00A80FD7" w:rsidRDefault="00A82659" w:rsidP="00A82659">
            <w:pPr>
              <w:spacing w:after="200" w:line="240" w:lineRule="auto"/>
              <w:rPr>
                <w:rFonts w:ascii="Times New Roman" w:eastAsia="SimSun" w:hAnsi="Times New Roman" w:cs="Times New Roman"/>
              </w:rPr>
            </w:pPr>
          </w:p>
          <w:p w:rsidR="00A82659" w:rsidRPr="00A80FD7" w:rsidRDefault="00A82659" w:rsidP="00A82659">
            <w:pPr>
              <w:spacing w:after="200" w:line="240" w:lineRule="auto"/>
              <w:rPr>
                <w:rFonts w:ascii="Times New Roman" w:eastAsia="SimSun" w:hAnsi="Times New Roman" w:cs="Times New Roman"/>
              </w:rPr>
            </w:pPr>
          </w:p>
          <w:p w:rsidR="00A82659" w:rsidRPr="00A80FD7" w:rsidRDefault="00A82659" w:rsidP="00A82659">
            <w:pPr>
              <w:spacing w:after="200" w:line="240" w:lineRule="auto"/>
              <w:rPr>
                <w:rFonts w:ascii="Times New Roman" w:eastAsia="SimSun" w:hAnsi="Times New Roman" w:cs="Times New Roman"/>
              </w:rPr>
            </w:pPr>
          </w:p>
          <w:p w:rsidR="00A82659" w:rsidRPr="00A80FD7" w:rsidRDefault="00A82659" w:rsidP="00A82659">
            <w:pPr>
              <w:spacing w:after="200" w:line="240" w:lineRule="auto"/>
              <w:rPr>
                <w:rFonts w:ascii="Times New Roman" w:eastAsia="SimSun" w:hAnsi="Times New Roman" w:cs="Times New Roman"/>
              </w:rPr>
            </w:pPr>
          </w:p>
          <w:p w:rsidR="00A82659" w:rsidRPr="00A80FD7" w:rsidRDefault="00A82659" w:rsidP="00A82659">
            <w:pPr>
              <w:spacing w:after="200" w:line="240" w:lineRule="auto"/>
              <w:rPr>
                <w:rFonts w:ascii="Times New Roman" w:eastAsia="SimSun" w:hAnsi="Times New Roman" w:cs="Times New Roman"/>
              </w:rPr>
            </w:pPr>
          </w:p>
          <w:p w:rsidR="00A82659" w:rsidRPr="00A80FD7" w:rsidRDefault="00A82659" w:rsidP="00A82659">
            <w:pPr>
              <w:spacing w:after="200" w:line="240" w:lineRule="auto"/>
              <w:rPr>
                <w:rFonts w:ascii="Times New Roman" w:eastAsia="SimSun" w:hAnsi="Times New Roman" w:cs="Times New Roman"/>
              </w:rPr>
            </w:pPr>
          </w:p>
          <w:p w:rsidR="00A82659" w:rsidRPr="00A80FD7" w:rsidRDefault="00A82659" w:rsidP="00A82659">
            <w:pPr>
              <w:spacing w:after="200" w:line="240" w:lineRule="auto"/>
              <w:rPr>
                <w:rFonts w:ascii="Times New Roman" w:eastAsia="SimSun" w:hAnsi="Times New Roman" w:cs="Times New Roman"/>
              </w:rPr>
            </w:pPr>
          </w:p>
          <w:p w:rsidR="00A82659" w:rsidRPr="00A80FD7" w:rsidRDefault="00A82659" w:rsidP="00A82659">
            <w:pPr>
              <w:spacing w:after="200" w:line="240" w:lineRule="auto"/>
              <w:rPr>
                <w:rFonts w:ascii="Times New Roman" w:eastAsia="Calibri" w:hAnsi="Times New Roman" w:cs="Times New Roman"/>
                <w:lang w:eastAsia="ar-SA"/>
              </w:rPr>
            </w:pPr>
          </w:p>
          <w:p w:rsidR="00A82659" w:rsidRPr="00A80FD7" w:rsidRDefault="00A82659" w:rsidP="00A82659">
            <w:pPr>
              <w:spacing w:after="200" w:line="240" w:lineRule="auto"/>
              <w:rPr>
                <w:rFonts w:ascii="Times New Roman" w:eastAsia="Times New Roman" w:hAnsi="Times New Roman" w:cs="Times New Roman"/>
                <w:i/>
                <w:lang w:eastAsia="ar-SA"/>
              </w:rPr>
            </w:pPr>
          </w:p>
          <w:p w:rsidR="00A82659" w:rsidRPr="00A80FD7" w:rsidRDefault="00A82659" w:rsidP="00A82659">
            <w:pPr>
              <w:spacing w:after="200" w:line="240" w:lineRule="auto"/>
              <w:rPr>
                <w:rFonts w:ascii="Times New Roman" w:eastAsia="Times New Roman" w:hAnsi="Times New Roman" w:cs="Times New Roman"/>
                <w:i/>
                <w:lang w:eastAsia="ar-SA"/>
              </w:rPr>
            </w:pPr>
          </w:p>
          <w:p w:rsidR="00A82659" w:rsidRPr="00A80FD7" w:rsidRDefault="00A82659" w:rsidP="00B87AA6">
            <w:pPr>
              <w:pStyle w:val="Akapitzlist"/>
              <w:spacing w:after="0" w:line="240" w:lineRule="auto"/>
              <w:ind w:firstLine="0"/>
              <w:jc w:val="both"/>
              <w:rPr>
                <w:color w:val="auto"/>
              </w:rPr>
            </w:pPr>
          </w:p>
        </w:tc>
      </w:tr>
      <w:tr w:rsidR="00A80FD7" w:rsidRPr="00A80FD7" w:rsidTr="00A82659">
        <w:tc>
          <w:tcPr>
            <w:tcW w:w="3403" w:type="dxa"/>
            <w:tcBorders>
              <w:top w:val="single" w:sz="4" w:space="0" w:color="000080"/>
              <w:left w:val="single" w:sz="4" w:space="0" w:color="000080"/>
              <w:bottom w:val="single" w:sz="4" w:space="0" w:color="000080"/>
              <w:right w:val="nil"/>
            </w:tcBorders>
            <w:vAlign w:val="center"/>
          </w:tcPr>
          <w:p w:rsidR="00A82659" w:rsidRPr="00A80FD7" w:rsidRDefault="00A82659" w:rsidP="00A82659">
            <w:pPr>
              <w:pStyle w:val="WW-Domylnie"/>
              <w:spacing w:after="0" w:line="240" w:lineRule="auto"/>
              <w:jc w:val="center"/>
              <w:rPr>
                <w:rFonts w:ascii="Times New Roman" w:hAnsi="Times New Roman" w:cs="Times New Roman"/>
                <w:sz w:val="24"/>
                <w:szCs w:val="24"/>
              </w:rPr>
            </w:pPr>
            <w:r w:rsidRPr="00A80FD7">
              <w:rPr>
                <w:rFonts w:ascii="Times New Roman" w:eastAsia="Times New Roman" w:hAnsi="Times New Roman" w:cs="Times New Roman"/>
                <w:sz w:val="24"/>
                <w:szCs w:val="24"/>
              </w:rPr>
              <w:t>Efekty kształcenia – wiedza</w:t>
            </w:r>
          </w:p>
          <w:p w:rsidR="00A82659" w:rsidRPr="00A80FD7" w:rsidRDefault="00A82659" w:rsidP="00A82659">
            <w:pPr>
              <w:pStyle w:val="WW-Domylnie"/>
              <w:spacing w:after="0" w:line="240" w:lineRule="auto"/>
              <w:jc w:val="center"/>
              <w:rPr>
                <w:rFonts w:ascii="Times New Roman" w:hAnsi="Times New Roman" w:cs="Times New Roman"/>
                <w:sz w:val="24"/>
                <w:szCs w:val="24"/>
              </w:rPr>
            </w:pPr>
          </w:p>
        </w:tc>
        <w:tc>
          <w:tcPr>
            <w:tcW w:w="6378" w:type="dxa"/>
            <w:tcBorders>
              <w:top w:val="single" w:sz="4" w:space="0" w:color="00000A"/>
              <w:left w:val="single" w:sz="4" w:space="0" w:color="00000A"/>
              <w:bottom w:val="single" w:sz="4" w:space="0" w:color="00000A"/>
              <w:right w:val="single" w:sz="4" w:space="0" w:color="auto"/>
            </w:tcBorders>
            <w:hideMark/>
          </w:tcPr>
          <w:p w:rsidR="00A82659" w:rsidRPr="00A80FD7" w:rsidRDefault="00A82659" w:rsidP="00B87AA6">
            <w:pPr>
              <w:autoSpaceDE w:val="0"/>
              <w:autoSpaceDN w:val="0"/>
              <w:adjustRightInd w:val="0"/>
              <w:spacing w:after="120" w:line="240" w:lineRule="auto"/>
              <w:ind w:left="453" w:hangingChars="206" w:hanging="453"/>
              <w:rPr>
                <w:rFonts w:ascii="Times New Roman" w:eastAsia="Calibri" w:hAnsi="Times New Roman" w:cs="Times New Roman"/>
                <w:lang w:eastAsia="ar-SA"/>
              </w:rPr>
            </w:pPr>
            <w:r w:rsidRPr="00A80FD7">
              <w:rPr>
                <w:rFonts w:ascii="Times New Roman" w:eastAsia="Calibri" w:hAnsi="Times New Roman" w:cs="Times New Roman"/>
              </w:rPr>
              <w:t>W1</w:t>
            </w:r>
            <w:r w:rsidRPr="00A80FD7">
              <w:rPr>
                <w:rFonts w:ascii="Times New Roman" w:eastAsia="Calibri" w:hAnsi="Times New Roman" w:cs="Times New Roman"/>
              </w:rPr>
              <w:tab/>
              <w:t xml:space="preserve">zna naturalne surowce pochodzenia egzotycznego stosowane w lecznictwie oraz wykorzystywane w przemyśle farmaceutycznym, kosmetycznym i spożywczym </w:t>
            </w:r>
          </w:p>
          <w:p w:rsidR="00A82659" w:rsidRPr="00A80FD7" w:rsidRDefault="00A82659" w:rsidP="00B87AA6">
            <w:pPr>
              <w:autoSpaceDE w:val="0"/>
              <w:autoSpaceDN w:val="0"/>
              <w:adjustRightInd w:val="0"/>
              <w:spacing w:after="120" w:line="240" w:lineRule="auto"/>
              <w:ind w:left="453" w:hangingChars="206" w:hanging="453"/>
              <w:rPr>
                <w:rFonts w:ascii="Times New Roman" w:eastAsia="Calibri" w:hAnsi="Times New Roman" w:cs="Times New Roman"/>
              </w:rPr>
            </w:pPr>
            <w:r w:rsidRPr="00A80FD7">
              <w:rPr>
                <w:rFonts w:ascii="Times New Roman" w:eastAsia="Calibri" w:hAnsi="Times New Roman" w:cs="Times New Roman"/>
              </w:rPr>
              <w:t>W2</w:t>
            </w:r>
            <w:r w:rsidRPr="00A80FD7">
              <w:rPr>
                <w:rFonts w:ascii="Times New Roman" w:eastAsia="Calibri" w:hAnsi="Times New Roman" w:cs="Times New Roman"/>
              </w:rPr>
              <w:tab/>
              <w:t>zna grupy związków chemicznych – metabolitów pierwotnych i wtórnych, decydujących o aktywności biologicznej i farmakologicznej surowców roślinnych pochodzenia egzotycznego</w:t>
            </w:r>
          </w:p>
          <w:p w:rsidR="00A82659" w:rsidRPr="00A80FD7" w:rsidRDefault="00A82659" w:rsidP="00B87AA6">
            <w:pPr>
              <w:autoSpaceDE w:val="0"/>
              <w:autoSpaceDN w:val="0"/>
              <w:adjustRightInd w:val="0"/>
              <w:spacing w:after="120" w:line="240" w:lineRule="auto"/>
              <w:ind w:left="453" w:hangingChars="206" w:hanging="453"/>
              <w:rPr>
                <w:rFonts w:ascii="Times New Roman" w:eastAsia="Calibri" w:hAnsi="Times New Roman" w:cs="Times New Roman"/>
              </w:rPr>
            </w:pPr>
            <w:r w:rsidRPr="00A80FD7">
              <w:rPr>
                <w:rFonts w:ascii="Times New Roman" w:eastAsia="Calibri" w:hAnsi="Times New Roman" w:cs="Times New Roman"/>
              </w:rPr>
              <w:lastRenderedPageBreak/>
              <w:t>W3</w:t>
            </w:r>
            <w:r w:rsidRPr="00A80FD7">
              <w:rPr>
                <w:rFonts w:ascii="Times New Roman" w:eastAsia="Calibri" w:hAnsi="Times New Roman" w:cs="Times New Roman"/>
              </w:rPr>
              <w:tab/>
              <w:t xml:space="preserve">zna struktury chemiczne związków występujących w roślinach leczniczych innych stref klimatycznych, ich działanie i zastosowanie </w:t>
            </w:r>
          </w:p>
          <w:p w:rsidR="00A82659" w:rsidRPr="00A80FD7" w:rsidRDefault="00A82659" w:rsidP="00B87AA6">
            <w:pPr>
              <w:autoSpaceDE w:val="0"/>
              <w:autoSpaceDN w:val="0"/>
              <w:adjustRightInd w:val="0"/>
              <w:spacing w:after="120" w:line="240" w:lineRule="auto"/>
              <w:ind w:left="453" w:hangingChars="206" w:hanging="453"/>
              <w:rPr>
                <w:rFonts w:ascii="Times New Roman" w:eastAsia="Calibri" w:hAnsi="Times New Roman" w:cs="Times New Roman"/>
              </w:rPr>
            </w:pPr>
            <w:r w:rsidRPr="00A80FD7">
              <w:rPr>
                <w:rFonts w:ascii="Times New Roman" w:eastAsia="Calibri" w:hAnsi="Times New Roman" w:cs="Times New Roman"/>
              </w:rPr>
              <w:t>W4</w:t>
            </w:r>
            <w:r w:rsidRPr="00A80FD7">
              <w:rPr>
                <w:rFonts w:ascii="Times New Roman" w:eastAsia="Calibri" w:hAnsi="Times New Roman" w:cs="Times New Roman"/>
              </w:rPr>
              <w:tab/>
              <w:t xml:space="preserve">zna lecznicze surowce roślinne farmakopealne i niefarmakopealne oraz metody oceny ich jakości i wartości leczniczej </w:t>
            </w:r>
          </w:p>
          <w:p w:rsidR="00A82659" w:rsidRPr="00A80FD7" w:rsidRDefault="00A82659" w:rsidP="00B87AA6">
            <w:pPr>
              <w:autoSpaceDE w:val="0"/>
              <w:autoSpaceDN w:val="0"/>
              <w:adjustRightInd w:val="0"/>
              <w:spacing w:after="120" w:line="240" w:lineRule="auto"/>
              <w:ind w:left="453" w:hangingChars="206" w:hanging="453"/>
              <w:rPr>
                <w:rFonts w:ascii="Times New Roman" w:eastAsia="Calibri" w:hAnsi="Times New Roman" w:cs="Times New Roman"/>
              </w:rPr>
            </w:pPr>
            <w:r w:rsidRPr="00A80FD7">
              <w:rPr>
                <w:rFonts w:ascii="Times New Roman" w:eastAsia="Calibri" w:hAnsi="Times New Roman" w:cs="Times New Roman"/>
              </w:rPr>
              <w:t>W5</w:t>
            </w:r>
            <w:r w:rsidRPr="00A80FD7">
              <w:rPr>
                <w:rFonts w:ascii="Times New Roman" w:eastAsia="Calibri" w:hAnsi="Times New Roman" w:cs="Times New Roman"/>
              </w:rPr>
              <w:tab/>
              <w:t xml:space="preserve">zna surowce roślinne silnie i bardzo silnie działające, a także skład chemiczny, właściwości lecznicze i toksyczność roślin narkotycznych </w:t>
            </w:r>
          </w:p>
          <w:p w:rsidR="00A82659" w:rsidRPr="00A80FD7" w:rsidRDefault="00A82659" w:rsidP="00B87AA6">
            <w:pPr>
              <w:suppressAutoHyphens/>
              <w:autoSpaceDE w:val="0"/>
              <w:autoSpaceDN w:val="0"/>
              <w:adjustRightInd w:val="0"/>
              <w:spacing w:after="120" w:line="240" w:lineRule="auto"/>
              <w:ind w:left="453" w:hangingChars="206" w:hanging="453"/>
              <w:jc w:val="both"/>
              <w:rPr>
                <w:rFonts w:ascii="Times New Roman" w:hAnsi="Times New Roman" w:cs="Times New Roman"/>
                <w:lang w:eastAsia="ar-SA"/>
              </w:rPr>
            </w:pPr>
            <w:r w:rsidRPr="00A80FD7">
              <w:rPr>
                <w:rFonts w:ascii="Times New Roman" w:eastAsia="Calibri" w:hAnsi="Times New Roman" w:cs="Times New Roman"/>
              </w:rPr>
              <w:t>W6</w:t>
            </w:r>
            <w:r w:rsidRPr="00A80FD7">
              <w:rPr>
                <w:rFonts w:ascii="Times New Roman" w:eastAsia="Calibri" w:hAnsi="Times New Roman" w:cs="Times New Roman"/>
              </w:rPr>
              <w:tab/>
              <w:t>zna podstawowe źródła informacji o leku (książki, czasopisma, bazy danych)</w:t>
            </w:r>
          </w:p>
        </w:tc>
        <w:tc>
          <w:tcPr>
            <w:tcW w:w="1115" w:type="dxa"/>
            <w:vMerge/>
            <w:tcBorders>
              <w:left w:val="single" w:sz="4" w:space="0" w:color="auto"/>
              <w:right w:val="nil"/>
            </w:tcBorders>
          </w:tcPr>
          <w:p w:rsidR="00A82659" w:rsidRPr="00A80FD7" w:rsidRDefault="00A82659" w:rsidP="005471D7">
            <w:pPr>
              <w:pStyle w:val="Akapitzlist"/>
              <w:numPr>
                <w:ilvl w:val="0"/>
                <w:numId w:val="191"/>
              </w:numPr>
              <w:spacing w:after="0" w:line="240" w:lineRule="auto"/>
              <w:jc w:val="both"/>
              <w:rPr>
                <w:color w:val="auto"/>
                <w:lang w:eastAsia="ar-SA"/>
              </w:rPr>
            </w:pPr>
          </w:p>
        </w:tc>
      </w:tr>
      <w:tr w:rsidR="00A82659" w:rsidRPr="00A80FD7" w:rsidTr="00A82659">
        <w:tc>
          <w:tcPr>
            <w:tcW w:w="3403" w:type="dxa"/>
            <w:tcBorders>
              <w:top w:val="single" w:sz="4" w:space="0" w:color="000080"/>
              <w:left w:val="single" w:sz="4" w:space="0" w:color="000080"/>
              <w:bottom w:val="single" w:sz="4" w:space="0" w:color="000080"/>
              <w:right w:val="nil"/>
            </w:tcBorders>
            <w:vAlign w:val="center"/>
            <w:hideMark/>
          </w:tcPr>
          <w:p w:rsidR="00A82659" w:rsidRPr="00A80FD7" w:rsidRDefault="00A82659" w:rsidP="00A82659">
            <w:pPr>
              <w:pStyle w:val="WW-Domylnie"/>
              <w:spacing w:after="0" w:line="240" w:lineRule="auto"/>
              <w:jc w:val="center"/>
              <w:rPr>
                <w:rFonts w:ascii="Times New Roman" w:hAnsi="Times New Roman" w:cs="Times New Roman"/>
                <w:iCs/>
                <w:sz w:val="24"/>
                <w:szCs w:val="24"/>
              </w:rPr>
            </w:pPr>
            <w:r w:rsidRPr="00A80FD7">
              <w:rPr>
                <w:rFonts w:ascii="Times New Roman" w:eastAsia="Times New Roman" w:hAnsi="Times New Roman" w:cs="Times New Roman"/>
                <w:sz w:val="24"/>
                <w:szCs w:val="24"/>
              </w:rPr>
              <w:t>Efekty kształcenia – umiejętności</w:t>
            </w:r>
          </w:p>
        </w:tc>
        <w:tc>
          <w:tcPr>
            <w:tcW w:w="6378" w:type="dxa"/>
            <w:tcBorders>
              <w:top w:val="single" w:sz="4" w:space="0" w:color="00000A"/>
              <w:left w:val="single" w:sz="4" w:space="0" w:color="00000A"/>
              <w:bottom w:val="single" w:sz="4" w:space="0" w:color="00000A"/>
              <w:right w:val="single" w:sz="4" w:space="0" w:color="auto"/>
            </w:tcBorders>
            <w:hideMark/>
          </w:tcPr>
          <w:p w:rsidR="00A82659" w:rsidRPr="00A80FD7" w:rsidRDefault="00A82659" w:rsidP="00B87AA6">
            <w:pPr>
              <w:autoSpaceDE w:val="0"/>
              <w:autoSpaceDN w:val="0"/>
              <w:adjustRightInd w:val="0"/>
              <w:spacing w:after="120" w:line="240" w:lineRule="auto"/>
              <w:ind w:left="453" w:hangingChars="206" w:hanging="453"/>
              <w:jc w:val="both"/>
              <w:rPr>
                <w:rFonts w:ascii="Times New Roman" w:eastAsia="Calibri" w:hAnsi="Times New Roman" w:cs="Times New Roman"/>
                <w:lang w:eastAsia="ar-SA"/>
              </w:rPr>
            </w:pPr>
            <w:r w:rsidRPr="00A80FD7">
              <w:rPr>
                <w:rFonts w:ascii="Times New Roman" w:eastAsia="Calibri" w:hAnsi="Times New Roman" w:cs="Times New Roman"/>
              </w:rPr>
              <w:t>U1</w:t>
            </w:r>
            <w:r w:rsidRPr="00A80FD7">
              <w:rPr>
                <w:rFonts w:ascii="Times New Roman" w:eastAsia="Calibri" w:hAnsi="Times New Roman" w:cs="Times New Roman"/>
              </w:rPr>
              <w:tab/>
              <w:t>Potrafi wskazać pochodzenie i pierwotne wykorzystanie omawianych roślin</w:t>
            </w:r>
          </w:p>
          <w:p w:rsidR="00A82659" w:rsidRPr="00A80FD7" w:rsidRDefault="00A82659" w:rsidP="00B87AA6">
            <w:pPr>
              <w:suppressAutoHyphens/>
              <w:autoSpaceDE w:val="0"/>
              <w:autoSpaceDN w:val="0"/>
              <w:adjustRightInd w:val="0"/>
              <w:spacing w:after="120" w:line="240" w:lineRule="auto"/>
              <w:ind w:left="453" w:hangingChars="206" w:hanging="453"/>
              <w:jc w:val="both"/>
              <w:rPr>
                <w:rFonts w:ascii="Times New Roman" w:eastAsia="Calibri" w:hAnsi="Times New Roman" w:cs="Times New Roman"/>
                <w:lang w:eastAsia="ar-SA"/>
              </w:rPr>
            </w:pPr>
            <w:r w:rsidRPr="00A80FD7">
              <w:rPr>
                <w:rFonts w:ascii="Times New Roman" w:eastAsia="Calibri" w:hAnsi="Times New Roman" w:cs="Times New Roman"/>
              </w:rPr>
              <w:t>U2</w:t>
            </w:r>
            <w:r w:rsidRPr="00A80FD7">
              <w:rPr>
                <w:rFonts w:ascii="Times New Roman" w:eastAsia="Calibri" w:hAnsi="Times New Roman" w:cs="Times New Roman"/>
              </w:rPr>
              <w:tab/>
              <w:t xml:space="preserve">wyszukuje w piśmiennictwie informacje naukowe, dokonuje ich wyboru i oceny oraz wykorzystuje je w celach praktycznych </w:t>
            </w:r>
          </w:p>
        </w:tc>
        <w:tc>
          <w:tcPr>
            <w:tcW w:w="1115" w:type="dxa"/>
            <w:vMerge/>
            <w:tcBorders>
              <w:left w:val="single" w:sz="4" w:space="0" w:color="auto"/>
              <w:right w:val="nil"/>
            </w:tcBorders>
          </w:tcPr>
          <w:p w:rsidR="00A82659" w:rsidRPr="00A80FD7" w:rsidRDefault="00A82659" w:rsidP="005471D7">
            <w:pPr>
              <w:pStyle w:val="Akapitzlist"/>
              <w:numPr>
                <w:ilvl w:val="0"/>
                <w:numId w:val="191"/>
              </w:numPr>
              <w:spacing w:after="0" w:line="240" w:lineRule="auto"/>
              <w:jc w:val="both"/>
              <w:rPr>
                <w:rFonts w:eastAsia="Calibri"/>
                <w:color w:val="auto"/>
                <w:lang w:eastAsia="ar-SA"/>
              </w:rPr>
            </w:pPr>
          </w:p>
        </w:tc>
      </w:tr>
      <w:tr w:rsidR="00A82659" w:rsidRPr="00A80FD7" w:rsidTr="00A82659">
        <w:tc>
          <w:tcPr>
            <w:tcW w:w="3403" w:type="dxa"/>
            <w:tcBorders>
              <w:top w:val="single" w:sz="4" w:space="0" w:color="000080"/>
              <w:left w:val="single" w:sz="4" w:space="0" w:color="000080"/>
              <w:bottom w:val="single" w:sz="4" w:space="0" w:color="000080"/>
              <w:right w:val="nil"/>
            </w:tcBorders>
            <w:vAlign w:val="center"/>
            <w:hideMark/>
          </w:tcPr>
          <w:p w:rsidR="00A82659" w:rsidRPr="00A80FD7" w:rsidRDefault="00A82659" w:rsidP="00A82659">
            <w:pPr>
              <w:pStyle w:val="WW-Domylnie"/>
              <w:spacing w:after="0" w:line="240" w:lineRule="auto"/>
              <w:jc w:val="center"/>
              <w:rPr>
                <w:rFonts w:ascii="Times New Roman" w:hAnsi="Times New Roman" w:cs="Times New Roman"/>
                <w:iCs/>
                <w:sz w:val="24"/>
                <w:szCs w:val="24"/>
              </w:rPr>
            </w:pPr>
            <w:r w:rsidRPr="00A80FD7">
              <w:rPr>
                <w:rFonts w:ascii="Times New Roman" w:eastAsia="Times New Roman" w:hAnsi="Times New Roman" w:cs="Times New Roman"/>
                <w:sz w:val="24"/>
                <w:szCs w:val="24"/>
              </w:rPr>
              <w:t>Efekty kształcenia – kompetencje społeczne</w:t>
            </w:r>
          </w:p>
        </w:tc>
        <w:tc>
          <w:tcPr>
            <w:tcW w:w="6378" w:type="dxa"/>
            <w:tcBorders>
              <w:top w:val="single" w:sz="4" w:space="0" w:color="00000A"/>
              <w:left w:val="single" w:sz="4" w:space="0" w:color="00000A"/>
              <w:bottom w:val="single" w:sz="4" w:space="0" w:color="00000A"/>
              <w:right w:val="single" w:sz="4" w:space="0" w:color="auto"/>
            </w:tcBorders>
            <w:hideMark/>
          </w:tcPr>
          <w:p w:rsidR="00A82659" w:rsidRPr="00A80FD7" w:rsidRDefault="00A82659" w:rsidP="00B87AA6">
            <w:pPr>
              <w:suppressAutoHyphens/>
              <w:autoSpaceDE w:val="0"/>
              <w:autoSpaceDN w:val="0"/>
              <w:adjustRightInd w:val="0"/>
              <w:spacing w:before="120" w:after="120" w:line="240" w:lineRule="auto"/>
              <w:ind w:left="453" w:hangingChars="206" w:hanging="453"/>
              <w:rPr>
                <w:rFonts w:ascii="Times New Roman" w:eastAsia="Calibri" w:hAnsi="Times New Roman" w:cs="Times New Roman"/>
              </w:rPr>
            </w:pPr>
            <w:r w:rsidRPr="00A80FD7">
              <w:rPr>
                <w:rFonts w:ascii="Times New Roman" w:eastAsia="Calibri" w:hAnsi="Times New Roman" w:cs="Times New Roman"/>
              </w:rPr>
              <w:t>K1:</w:t>
            </w:r>
            <w:r w:rsidRPr="00A80FD7">
              <w:rPr>
                <w:rFonts w:ascii="Times New Roman" w:hAnsi="Times New Roman" w:cs="Times New Roman"/>
              </w:rPr>
              <w:t xml:space="preserve"> </w:t>
            </w:r>
            <w:r w:rsidRPr="00A80FD7">
              <w:rPr>
                <w:rFonts w:ascii="Times New Roman" w:eastAsia="Calibri" w:hAnsi="Times New Roman" w:cs="Times New Roman"/>
              </w:rPr>
              <w:t>Student doskonali umiejętność poprawnego wnioskowania na podstawie danychpochodzących z różnych źródeł. Zyskuje umiejętność krytycznej oceny i selekcji informacji, zwłaszcza ze źródeł elektronicznych.</w:t>
            </w:r>
          </w:p>
        </w:tc>
        <w:tc>
          <w:tcPr>
            <w:tcW w:w="1115" w:type="dxa"/>
            <w:vMerge/>
            <w:tcBorders>
              <w:left w:val="single" w:sz="4" w:space="0" w:color="auto"/>
              <w:right w:val="nil"/>
            </w:tcBorders>
          </w:tcPr>
          <w:p w:rsidR="00A82659" w:rsidRPr="00A80FD7" w:rsidRDefault="00A82659" w:rsidP="005471D7">
            <w:pPr>
              <w:pStyle w:val="Akapitzlist"/>
              <w:numPr>
                <w:ilvl w:val="0"/>
                <w:numId w:val="191"/>
              </w:numPr>
              <w:spacing w:after="0" w:line="240" w:lineRule="auto"/>
              <w:jc w:val="both"/>
              <w:rPr>
                <w:rFonts w:eastAsia="Calibri"/>
                <w:color w:val="auto"/>
                <w:lang w:eastAsia="ar-SA"/>
              </w:rPr>
            </w:pPr>
          </w:p>
        </w:tc>
      </w:tr>
      <w:tr w:rsidR="00A82659" w:rsidRPr="00A80FD7" w:rsidTr="00A82659">
        <w:tc>
          <w:tcPr>
            <w:tcW w:w="3403" w:type="dxa"/>
            <w:tcBorders>
              <w:top w:val="single" w:sz="4" w:space="0" w:color="000080"/>
              <w:left w:val="single" w:sz="4" w:space="0" w:color="000080"/>
              <w:bottom w:val="single" w:sz="4" w:space="0" w:color="000080"/>
              <w:right w:val="nil"/>
            </w:tcBorders>
            <w:vAlign w:val="center"/>
            <w:hideMark/>
          </w:tcPr>
          <w:p w:rsidR="00A82659" w:rsidRPr="00A80FD7" w:rsidRDefault="00A82659" w:rsidP="00A82659">
            <w:pPr>
              <w:pStyle w:val="WW-Domylnie"/>
              <w:spacing w:after="0" w:line="240" w:lineRule="auto"/>
              <w:jc w:val="center"/>
              <w:rPr>
                <w:rFonts w:ascii="Times New Roman" w:hAnsi="Times New Roman" w:cs="Times New Roman"/>
                <w:iCs/>
                <w:sz w:val="24"/>
                <w:szCs w:val="24"/>
              </w:rPr>
            </w:pPr>
            <w:r w:rsidRPr="00A80FD7">
              <w:rPr>
                <w:rFonts w:ascii="Times New Roman" w:eastAsia="Times New Roman" w:hAnsi="Times New Roman" w:cs="Times New Roman"/>
                <w:sz w:val="24"/>
                <w:szCs w:val="24"/>
              </w:rPr>
              <w:t>Metody dydaktyczne</w:t>
            </w:r>
          </w:p>
        </w:tc>
        <w:tc>
          <w:tcPr>
            <w:tcW w:w="6378" w:type="dxa"/>
            <w:tcBorders>
              <w:top w:val="single" w:sz="4" w:space="0" w:color="00000A"/>
              <w:left w:val="single" w:sz="4" w:space="0" w:color="00000A"/>
              <w:bottom w:val="single" w:sz="4" w:space="0" w:color="00000A"/>
              <w:right w:val="single" w:sz="4" w:space="0" w:color="auto"/>
            </w:tcBorders>
            <w:hideMark/>
          </w:tcPr>
          <w:p w:rsidR="00A82659" w:rsidRPr="00A80FD7" w:rsidRDefault="00A82659" w:rsidP="00B87AA6">
            <w:pPr>
              <w:spacing w:after="120" w:line="240" w:lineRule="auto"/>
              <w:jc w:val="both"/>
              <w:rPr>
                <w:rFonts w:ascii="Times New Roman" w:hAnsi="Times New Roman" w:cs="Times New Roman"/>
                <w:lang w:eastAsia="ar-SA"/>
              </w:rPr>
            </w:pPr>
            <w:r w:rsidRPr="00A80FD7">
              <w:rPr>
                <w:rFonts w:ascii="Times New Roman" w:hAnsi="Times New Roman" w:cs="Times New Roman"/>
              </w:rPr>
              <w:t>Wykłady:</w:t>
            </w:r>
          </w:p>
          <w:p w:rsidR="00A82659" w:rsidRPr="00A80FD7" w:rsidRDefault="00A82659" w:rsidP="005471D7">
            <w:pPr>
              <w:pStyle w:val="Akapitzlist"/>
              <w:numPr>
                <w:ilvl w:val="0"/>
                <w:numId w:val="191"/>
              </w:numPr>
              <w:spacing w:after="0" w:line="240" w:lineRule="auto"/>
              <w:jc w:val="both"/>
              <w:rPr>
                <w:i w:val="0"/>
                <w:color w:val="auto"/>
              </w:rPr>
            </w:pPr>
            <w:r w:rsidRPr="00A80FD7">
              <w:rPr>
                <w:i w:val="0"/>
                <w:color w:val="auto"/>
              </w:rPr>
              <w:t>wykład informacyjny</w:t>
            </w:r>
          </w:p>
          <w:p w:rsidR="00A82659" w:rsidRPr="00A80FD7" w:rsidRDefault="00A82659" w:rsidP="005471D7">
            <w:pPr>
              <w:pStyle w:val="Akapitzlist"/>
              <w:numPr>
                <w:ilvl w:val="0"/>
                <w:numId w:val="191"/>
              </w:numPr>
              <w:spacing w:after="0" w:line="240" w:lineRule="auto"/>
              <w:jc w:val="both"/>
              <w:rPr>
                <w:color w:val="auto"/>
                <w:lang w:eastAsia="ar-SA"/>
              </w:rPr>
            </w:pPr>
            <w:r w:rsidRPr="00A80FD7">
              <w:rPr>
                <w:i w:val="0"/>
                <w:color w:val="auto"/>
              </w:rPr>
              <w:t>wykład konwersatoryjny</w:t>
            </w:r>
            <w:r w:rsidRPr="00A80FD7">
              <w:rPr>
                <w:color w:val="auto"/>
              </w:rPr>
              <w:t xml:space="preserve"> </w:t>
            </w:r>
          </w:p>
        </w:tc>
        <w:tc>
          <w:tcPr>
            <w:tcW w:w="1115" w:type="dxa"/>
            <w:vMerge/>
            <w:tcBorders>
              <w:left w:val="single" w:sz="4" w:space="0" w:color="auto"/>
              <w:right w:val="nil"/>
            </w:tcBorders>
          </w:tcPr>
          <w:p w:rsidR="00A82659" w:rsidRPr="00A80FD7" w:rsidRDefault="00A82659" w:rsidP="005471D7">
            <w:pPr>
              <w:pStyle w:val="Akapitzlist"/>
              <w:numPr>
                <w:ilvl w:val="0"/>
                <w:numId w:val="191"/>
              </w:numPr>
              <w:spacing w:after="0" w:line="240" w:lineRule="auto"/>
              <w:jc w:val="both"/>
              <w:rPr>
                <w:color w:val="auto"/>
                <w:lang w:eastAsia="ar-SA"/>
              </w:rPr>
            </w:pPr>
          </w:p>
        </w:tc>
      </w:tr>
      <w:tr w:rsidR="00A82659" w:rsidRPr="00A80FD7" w:rsidTr="00A82659">
        <w:tc>
          <w:tcPr>
            <w:tcW w:w="3403" w:type="dxa"/>
            <w:tcBorders>
              <w:top w:val="single" w:sz="4" w:space="0" w:color="000080"/>
              <w:left w:val="single" w:sz="4" w:space="0" w:color="000080"/>
              <w:bottom w:val="single" w:sz="4" w:space="0" w:color="000080"/>
              <w:right w:val="nil"/>
            </w:tcBorders>
            <w:vAlign w:val="center"/>
            <w:hideMark/>
          </w:tcPr>
          <w:p w:rsidR="00A82659" w:rsidRPr="00A80FD7" w:rsidRDefault="00A82659" w:rsidP="00A82659">
            <w:pPr>
              <w:pStyle w:val="WW-Domylnie"/>
              <w:spacing w:after="0" w:line="240" w:lineRule="auto"/>
              <w:jc w:val="center"/>
              <w:rPr>
                <w:rFonts w:ascii="Times New Roman" w:hAnsi="Times New Roman" w:cs="Times New Roman"/>
                <w:iCs/>
                <w:sz w:val="24"/>
                <w:szCs w:val="24"/>
              </w:rPr>
            </w:pPr>
            <w:r w:rsidRPr="00A80FD7">
              <w:rPr>
                <w:rFonts w:ascii="Times New Roman" w:eastAsia="Times New Roman" w:hAnsi="Times New Roman" w:cs="Times New Roman"/>
                <w:sz w:val="24"/>
                <w:szCs w:val="24"/>
              </w:rPr>
              <w:t>Wymagania wstępne</w:t>
            </w:r>
          </w:p>
        </w:tc>
        <w:tc>
          <w:tcPr>
            <w:tcW w:w="6378" w:type="dxa"/>
            <w:tcBorders>
              <w:top w:val="single" w:sz="4" w:space="0" w:color="00000A"/>
              <w:left w:val="single" w:sz="4" w:space="0" w:color="00000A"/>
              <w:bottom w:val="single" w:sz="4" w:space="0" w:color="00000A"/>
              <w:right w:val="single" w:sz="4" w:space="0" w:color="auto"/>
            </w:tcBorders>
            <w:hideMark/>
          </w:tcPr>
          <w:p w:rsidR="00A82659" w:rsidRPr="00A80FD7" w:rsidRDefault="00A82659" w:rsidP="00A82659">
            <w:pPr>
              <w:pStyle w:val="Domylnie"/>
              <w:spacing w:after="0" w:line="240" w:lineRule="auto"/>
              <w:jc w:val="both"/>
              <w:rPr>
                <w:rFonts w:ascii="Times New Roman" w:eastAsia="Times New Roman" w:hAnsi="Times New Roman" w:cs="Times New Roman"/>
                <w:iCs/>
              </w:rPr>
            </w:pPr>
            <w:r w:rsidRPr="00A80FD7">
              <w:rPr>
                <w:rFonts w:ascii="Times New Roman" w:eastAsia="Calibri" w:hAnsi="Times New Roman" w:cs="Times New Roman"/>
              </w:rPr>
              <w:t>Podstawowa znajomość botaniki ogólnej</w:t>
            </w:r>
          </w:p>
        </w:tc>
        <w:tc>
          <w:tcPr>
            <w:tcW w:w="1115" w:type="dxa"/>
            <w:vMerge/>
            <w:tcBorders>
              <w:left w:val="single" w:sz="4" w:space="0" w:color="auto"/>
              <w:right w:val="nil"/>
            </w:tcBorders>
          </w:tcPr>
          <w:p w:rsidR="00A82659" w:rsidRPr="00A80FD7" w:rsidRDefault="00A82659" w:rsidP="00A82659">
            <w:pPr>
              <w:pStyle w:val="Domylnie"/>
              <w:spacing w:after="0" w:line="240" w:lineRule="auto"/>
              <w:jc w:val="both"/>
              <w:rPr>
                <w:rFonts w:ascii="Times New Roman" w:eastAsia="Times New Roman" w:hAnsi="Times New Roman" w:cs="Times New Roman"/>
                <w:iCs/>
              </w:rPr>
            </w:pPr>
          </w:p>
        </w:tc>
      </w:tr>
      <w:tr w:rsidR="00A82659" w:rsidRPr="00A80FD7" w:rsidTr="00A82659">
        <w:tc>
          <w:tcPr>
            <w:tcW w:w="3403" w:type="dxa"/>
            <w:tcBorders>
              <w:top w:val="single" w:sz="4" w:space="0" w:color="000080"/>
              <w:left w:val="single" w:sz="4" w:space="0" w:color="000080"/>
              <w:bottom w:val="single" w:sz="4" w:space="0" w:color="000080"/>
              <w:right w:val="nil"/>
            </w:tcBorders>
            <w:vAlign w:val="center"/>
            <w:hideMark/>
          </w:tcPr>
          <w:p w:rsidR="00A82659" w:rsidRPr="00A80FD7" w:rsidRDefault="00A82659" w:rsidP="00A82659">
            <w:pPr>
              <w:pStyle w:val="WW-Domylnie"/>
              <w:spacing w:after="0" w:line="240" w:lineRule="auto"/>
              <w:jc w:val="center"/>
              <w:rPr>
                <w:rFonts w:ascii="Times New Roman" w:hAnsi="Times New Roman" w:cs="Times New Roman"/>
                <w:sz w:val="24"/>
                <w:szCs w:val="24"/>
              </w:rPr>
            </w:pPr>
            <w:r w:rsidRPr="00A80FD7">
              <w:rPr>
                <w:rFonts w:ascii="Times New Roman" w:eastAsia="Times New Roman" w:hAnsi="Times New Roman" w:cs="Times New Roman"/>
                <w:sz w:val="24"/>
                <w:szCs w:val="24"/>
              </w:rPr>
              <w:t>Skrócony opis przedmiotu</w:t>
            </w:r>
          </w:p>
        </w:tc>
        <w:tc>
          <w:tcPr>
            <w:tcW w:w="6378" w:type="dxa"/>
            <w:tcBorders>
              <w:top w:val="single" w:sz="4" w:space="0" w:color="00000A"/>
              <w:left w:val="single" w:sz="4" w:space="0" w:color="00000A"/>
              <w:bottom w:val="single" w:sz="4" w:space="0" w:color="00000A"/>
              <w:right w:val="single" w:sz="4" w:space="0" w:color="auto"/>
            </w:tcBorders>
            <w:hideMark/>
          </w:tcPr>
          <w:p w:rsidR="00A82659" w:rsidRPr="00A80FD7" w:rsidRDefault="00A82659" w:rsidP="00B87AA6">
            <w:pPr>
              <w:suppressAutoHyphens/>
              <w:autoSpaceDE w:val="0"/>
              <w:autoSpaceDN w:val="0"/>
              <w:adjustRightInd w:val="0"/>
              <w:spacing w:line="240" w:lineRule="auto"/>
              <w:ind w:left="57" w:right="113"/>
              <w:jc w:val="both"/>
              <w:rPr>
                <w:rFonts w:ascii="Times New Roman" w:eastAsia="Calibri" w:hAnsi="Times New Roman" w:cs="Times New Roman"/>
                <w:lang w:eastAsia="ar-SA"/>
              </w:rPr>
            </w:pPr>
            <w:r w:rsidRPr="00A80FD7">
              <w:rPr>
                <w:rFonts w:ascii="Times New Roman" w:hAnsi="Times New Roman" w:cs="Times New Roman"/>
                <w:bCs/>
              </w:rPr>
              <w:t xml:space="preserve">Zapoznanie z surowcami, pozyskiwanymi z roślin pochodzących spoza strefy klimatu umiarkowanego Europy, stosowanymi w profilaktyce zdrowotnej, lecznictwie i kosmetologii. Omówienie najważniejszych roślin istotnych dla Tradycyjnej Medycyny Chińskiej (TMC), medycyny </w:t>
            </w:r>
            <w:r w:rsidRPr="00A80FD7">
              <w:rPr>
                <w:rFonts w:ascii="Times New Roman" w:hAnsi="Times New Roman" w:cs="Times New Roman"/>
                <w:bCs/>
                <w:lang w:bidi="hi-IN"/>
              </w:rPr>
              <w:t xml:space="preserve">ajuwerdyjskiej, medycyny ludowej rdzennych mieszkańców Ameryk, Afryki, Australii i Oceanii itp., </w:t>
            </w:r>
            <w:r w:rsidRPr="00A80FD7">
              <w:rPr>
                <w:rFonts w:ascii="Times New Roman" w:hAnsi="Times New Roman" w:cs="Times New Roman"/>
                <w:bCs/>
              </w:rPr>
              <w:t>które znalazły zastosowanie jako składniki suplementów diety, leków i kosmetyków naturalnych obecnych na rynku krajowym. Klasyfikacja roślin egzotycznych i surowców z nich pozyskiwanych ze względu na pochodzenie geograficzne oraz występowanie związków czynnych i uzasadnione ich obecnością działanie. Zapoznanie z morfologią wybranych gatunków omawianych roślin zgromadzonych w kolekcji Ogrodu Botanicznego IHAR w Bydgoszczy.</w:t>
            </w:r>
          </w:p>
        </w:tc>
        <w:tc>
          <w:tcPr>
            <w:tcW w:w="1115" w:type="dxa"/>
            <w:vMerge/>
            <w:tcBorders>
              <w:left w:val="single" w:sz="4" w:space="0" w:color="auto"/>
              <w:right w:val="nil"/>
            </w:tcBorders>
          </w:tcPr>
          <w:p w:rsidR="00A82659" w:rsidRPr="00A80FD7" w:rsidRDefault="00A82659" w:rsidP="00A82659">
            <w:pPr>
              <w:suppressAutoHyphens/>
              <w:autoSpaceDE w:val="0"/>
              <w:autoSpaceDN w:val="0"/>
              <w:adjustRightInd w:val="0"/>
              <w:spacing w:line="240" w:lineRule="auto"/>
              <w:jc w:val="both"/>
              <w:rPr>
                <w:rFonts w:ascii="Times New Roman" w:eastAsia="Calibri" w:hAnsi="Times New Roman" w:cs="Times New Roman"/>
                <w:lang w:eastAsia="ar-SA"/>
              </w:rPr>
            </w:pPr>
          </w:p>
        </w:tc>
      </w:tr>
      <w:tr w:rsidR="00A82659" w:rsidRPr="00A80FD7" w:rsidTr="00A82659">
        <w:tc>
          <w:tcPr>
            <w:tcW w:w="3403" w:type="dxa"/>
            <w:tcBorders>
              <w:left w:val="single" w:sz="4" w:space="0" w:color="000080"/>
              <w:bottom w:val="single" w:sz="4" w:space="0" w:color="000080"/>
              <w:right w:val="nil"/>
            </w:tcBorders>
            <w:vAlign w:val="center"/>
            <w:hideMark/>
          </w:tcPr>
          <w:p w:rsidR="00A82659" w:rsidRPr="00A80FD7" w:rsidRDefault="00A82659" w:rsidP="00A82659">
            <w:pPr>
              <w:pStyle w:val="WW-Domylnie"/>
              <w:spacing w:after="0" w:line="240" w:lineRule="auto"/>
              <w:jc w:val="center"/>
              <w:rPr>
                <w:rFonts w:ascii="Times New Roman" w:hAnsi="Times New Roman" w:cs="Times New Roman"/>
                <w:sz w:val="24"/>
                <w:szCs w:val="24"/>
              </w:rPr>
            </w:pPr>
            <w:r w:rsidRPr="00A80FD7">
              <w:rPr>
                <w:rFonts w:ascii="Times New Roman" w:eastAsia="Times New Roman" w:hAnsi="Times New Roman" w:cs="Times New Roman"/>
                <w:sz w:val="24"/>
                <w:szCs w:val="24"/>
              </w:rPr>
              <w:t>Pełny opis przedmiotu</w:t>
            </w:r>
          </w:p>
        </w:tc>
        <w:tc>
          <w:tcPr>
            <w:tcW w:w="6378" w:type="dxa"/>
            <w:tcBorders>
              <w:left w:val="single" w:sz="4" w:space="0" w:color="00000A"/>
              <w:bottom w:val="single" w:sz="4" w:space="0" w:color="00000A"/>
              <w:right w:val="single" w:sz="4" w:space="0" w:color="auto"/>
            </w:tcBorders>
            <w:hideMark/>
          </w:tcPr>
          <w:p w:rsidR="00A82659" w:rsidRPr="00A80FD7" w:rsidRDefault="00A82659" w:rsidP="00B87AA6">
            <w:pPr>
              <w:tabs>
                <w:tab w:val="left" w:pos="0"/>
              </w:tabs>
              <w:suppressAutoHyphens/>
              <w:spacing w:line="240" w:lineRule="auto"/>
              <w:ind w:left="57" w:right="113"/>
              <w:jc w:val="both"/>
              <w:rPr>
                <w:rFonts w:ascii="Times New Roman" w:hAnsi="Times New Roman" w:cs="Times New Roman"/>
                <w:bCs/>
                <w:lang w:eastAsia="ar-SA"/>
              </w:rPr>
            </w:pPr>
            <w:r w:rsidRPr="00A80FD7">
              <w:rPr>
                <w:rFonts w:ascii="Times New Roman" w:hAnsi="Times New Roman" w:cs="Times New Roman"/>
              </w:rPr>
              <w:t xml:space="preserve">Przedmiot realizowany jest w formie wykładów. W toku procesu dydaktycznego słuchacz opanowuje </w:t>
            </w:r>
            <w:r w:rsidRPr="00A80FD7">
              <w:rPr>
                <w:rFonts w:ascii="Times New Roman" w:hAnsi="Times New Roman" w:cs="Times New Roman"/>
                <w:lang w:bidi="hi-IN"/>
              </w:rPr>
              <w:t xml:space="preserve">podstawową wiedzę na temat biologii, fitochemii oraz znaczenia profilaktycznego, leczniczego i kosmetycznego roślin egzotycznych. </w:t>
            </w:r>
            <w:r w:rsidRPr="00A80FD7">
              <w:rPr>
                <w:rFonts w:ascii="Times New Roman" w:hAnsi="Times New Roman" w:cs="Times New Roman"/>
              </w:rPr>
              <w:t xml:space="preserve">W części wprowadzającej przedstawione zostają podstawowe terminy dotyczące etnofarmakologii oraz historia wykorzystywania przez człowieka roślin jako źródeł substancji leczniczych. W toku zajęć student poznaje gatunki roślin pochodzących spoza strefy klimatu umiarkowanego Europy, stosowane w profilaktyce zdrowotnej, lecznictwie i kosmetologii. Omawiane są najważniejsze rośliny istotne dla Tradycyjnej Medycyny Chińskiej (TMC) i krajów dalekiego wschodu, medycyny </w:t>
            </w:r>
            <w:r w:rsidRPr="00A80FD7">
              <w:rPr>
                <w:rFonts w:ascii="Times New Roman" w:hAnsi="Times New Roman" w:cs="Times New Roman"/>
                <w:lang w:bidi="hi-IN"/>
              </w:rPr>
              <w:t xml:space="preserve">ajuwerdyjskiej, medycyny ludowej rdzennych mieszkańców Ameryk, Afryki, Australii i Oceanii, </w:t>
            </w:r>
            <w:r w:rsidRPr="00A80FD7">
              <w:rPr>
                <w:rFonts w:ascii="Times New Roman" w:hAnsi="Times New Roman" w:cs="Times New Roman"/>
              </w:rPr>
              <w:t xml:space="preserve">które znalazły zastosowanie jako składniki suplementów diety, leków i kosmetyków naturalnych obecnych na rynku krajowym. Omówiona zostaje </w:t>
            </w:r>
            <w:r w:rsidRPr="00A80FD7">
              <w:rPr>
                <w:rFonts w:ascii="Times New Roman" w:hAnsi="Times New Roman" w:cs="Times New Roman"/>
              </w:rPr>
              <w:lastRenderedPageBreak/>
              <w:t>klasyfikacja roślin egzotycznych i surowców z nich pozyskiwanych ze względu na pochodzenie geograficzne oraz występowanie związków czynnych i uzasadnione ich obecnością działanie. Omawiane są działania uboczne i przeciwwskazania dla preparatów na bazie surowców naturalnych obcego pochodzenia.</w:t>
            </w:r>
            <w:r w:rsidRPr="00A80FD7">
              <w:rPr>
                <w:rFonts w:ascii="Times New Roman" w:hAnsi="Times New Roman" w:cs="Times New Roman"/>
                <w:lang w:bidi="hi-IN"/>
              </w:rPr>
              <w:t xml:space="preserve"> </w:t>
            </w:r>
            <w:r w:rsidRPr="00A80FD7">
              <w:rPr>
                <w:rFonts w:ascii="Times New Roman" w:hAnsi="Times New Roman" w:cs="Times New Roman"/>
              </w:rPr>
              <w:t xml:space="preserve">Uczestnicy </w:t>
            </w:r>
            <w:r w:rsidRPr="00A80FD7">
              <w:rPr>
                <w:rFonts w:ascii="Times New Roman" w:hAnsi="Times New Roman" w:cs="Times New Roman"/>
                <w:lang w:bidi="hi-IN"/>
              </w:rPr>
              <w:t>zdobywają umiejętność rozpoznawania najważniejszych gatunków roślin egzotycznych</w:t>
            </w:r>
            <w:r w:rsidRPr="00A80FD7">
              <w:rPr>
                <w:rFonts w:ascii="Times New Roman" w:hAnsi="Times New Roman" w:cs="Times New Roman"/>
              </w:rPr>
              <w:t xml:space="preserve"> zgromadzonych w kolekcji  Ogrodu Botanicznego IHAR w Bydgoszczy.</w:t>
            </w:r>
          </w:p>
        </w:tc>
        <w:tc>
          <w:tcPr>
            <w:tcW w:w="1115" w:type="dxa"/>
            <w:vMerge/>
            <w:tcBorders>
              <w:left w:val="single" w:sz="4" w:space="0" w:color="auto"/>
              <w:bottom w:val="single" w:sz="4" w:space="0" w:color="00000A"/>
              <w:right w:val="nil"/>
            </w:tcBorders>
          </w:tcPr>
          <w:p w:rsidR="00A82659" w:rsidRPr="00A80FD7" w:rsidRDefault="00A82659" w:rsidP="00A82659">
            <w:pPr>
              <w:tabs>
                <w:tab w:val="left" w:pos="0"/>
              </w:tabs>
              <w:suppressAutoHyphens/>
              <w:spacing w:line="240" w:lineRule="auto"/>
              <w:ind w:firstLine="540"/>
              <w:jc w:val="both"/>
              <w:rPr>
                <w:rFonts w:ascii="Times New Roman" w:hAnsi="Times New Roman" w:cs="Times New Roman"/>
                <w:bCs/>
                <w:lang w:eastAsia="ar-SA"/>
              </w:rPr>
            </w:pPr>
          </w:p>
        </w:tc>
      </w:tr>
      <w:tr w:rsidR="00A82659" w:rsidRPr="00A80FD7" w:rsidTr="00B87AA6">
        <w:trPr>
          <w:trHeight w:val="3492"/>
        </w:trPr>
        <w:tc>
          <w:tcPr>
            <w:tcW w:w="3403" w:type="dxa"/>
            <w:tcBorders>
              <w:top w:val="single" w:sz="4" w:space="0" w:color="000080"/>
              <w:left w:val="single" w:sz="4" w:space="0" w:color="000080"/>
              <w:bottom w:val="single" w:sz="4" w:space="0" w:color="000080"/>
              <w:right w:val="nil"/>
            </w:tcBorders>
            <w:vAlign w:val="center"/>
            <w:hideMark/>
          </w:tcPr>
          <w:p w:rsidR="00A82659" w:rsidRPr="00A80FD7" w:rsidRDefault="00A82659" w:rsidP="00A82659">
            <w:pPr>
              <w:pStyle w:val="WW-Domylnie"/>
              <w:spacing w:after="0" w:line="240" w:lineRule="auto"/>
              <w:jc w:val="center"/>
              <w:rPr>
                <w:rFonts w:ascii="Times New Roman" w:hAnsi="Times New Roman" w:cs="Times New Roman"/>
                <w:sz w:val="24"/>
                <w:szCs w:val="24"/>
                <w:lang w:val="en-US"/>
              </w:rPr>
            </w:pPr>
            <w:r w:rsidRPr="00A80FD7">
              <w:rPr>
                <w:rFonts w:ascii="Times New Roman" w:eastAsia="Times New Roman" w:hAnsi="Times New Roman" w:cs="Times New Roman"/>
                <w:sz w:val="24"/>
                <w:szCs w:val="24"/>
              </w:rPr>
              <w:t>Literatura</w:t>
            </w:r>
          </w:p>
        </w:tc>
        <w:tc>
          <w:tcPr>
            <w:tcW w:w="6378" w:type="dxa"/>
            <w:tcBorders>
              <w:top w:val="single" w:sz="4" w:space="0" w:color="00000A"/>
              <w:left w:val="single" w:sz="4" w:space="0" w:color="00000A"/>
              <w:bottom w:val="single" w:sz="4" w:space="0" w:color="00000A"/>
              <w:right w:val="single" w:sz="4" w:space="0" w:color="auto"/>
            </w:tcBorders>
          </w:tcPr>
          <w:p w:rsidR="00A82659" w:rsidRPr="00A80FD7" w:rsidRDefault="00A82659" w:rsidP="00B87AA6">
            <w:pPr>
              <w:autoSpaceDE w:val="0"/>
              <w:autoSpaceDN w:val="0"/>
              <w:adjustRightInd w:val="0"/>
              <w:spacing w:after="120" w:line="240" w:lineRule="auto"/>
              <w:jc w:val="both"/>
              <w:rPr>
                <w:rFonts w:ascii="Times New Roman" w:eastAsia="Calibri" w:hAnsi="Times New Roman" w:cs="Times New Roman"/>
                <w:lang w:eastAsia="ar-SA"/>
              </w:rPr>
            </w:pPr>
            <w:r w:rsidRPr="00A80FD7">
              <w:rPr>
                <w:rFonts w:ascii="Times New Roman" w:eastAsia="Calibri" w:hAnsi="Times New Roman" w:cs="Times New Roman"/>
              </w:rPr>
              <w:t>Literatura podstawowa:</w:t>
            </w:r>
          </w:p>
          <w:p w:rsidR="00A82659" w:rsidRPr="00A80FD7" w:rsidRDefault="00A82659" w:rsidP="00B87AA6">
            <w:pPr>
              <w:tabs>
                <w:tab w:val="left" w:pos="-720"/>
              </w:tabs>
              <w:spacing w:line="240" w:lineRule="auto"/>
              <w:ind w:left="227" w:hangingChars="103" w:hanging="227"/>
              <w:jc w:val="both"/>
              <w:rPr>
                <w:rFonts w:ascii="Times New Roman" w:eastAsia="Times New Roman" w:hAnsi="Times New Roman" w:cs="Times New Roman"/>
              </w:rPr>
            </w:pPr>
            <w:r w:rsidRPr="00A80FD7">
              <w:rPr>
                <w:rFonts w:ascii="Times New Roman" w:hAnsi="Times New Roman" w:cs="Times New Roman"/>
              </w:rPr>
              <w:t xml:space="preserve">1. Van Wyk B.-E., Wink M. – Rośliny lecznicze świata, 2008, Wyd. Medpharm. – Polska, Wrocław </w:t>
            </w:r>
          </w:p>
          <w:p w:rsidR="00A82659" w:rsidRPr="00A80FD7" w:rsidRDefault="00A82659" w:rsidP="00B87AA6">
            <w:pPr>
              <w:spacing w:after="120" w:line="240" w:lineRule="auto"/>
              <w:ind w:left="227" w:hanging="227"/>
              <w:rPr>
                <w:rStyle w:val="st1"/>
                <w:rFonts w:ascii="Times New Roman" w:eastAsia="Calibri" w:hAnsi="Times New Roman" w:cs="Times New Roman"/>
                <w:u w:val="single"/>
              </w:rPr>
            </w:pPr>
            <w:r w:rsidRPr="00A80FD7">
              <w:rPr>
                <w:rFonts w:ascii="Times New Roman" w:hAnsi="Times New Roman" w:cs="Times New Roman"/>
                <w:iCs/>
              </w:rPr>
              <w:t xml:space="preserve">2. </w:t>
            </w:r>
            <w:r w:rsidRPr="00A80FD7">
              <w:rPr>
                <w:rStyle w:val="st1"/>
                <w:rFonts w:ascii="Times New Roman" w:hAnsi="Times New Roman" w:cs="Times New Roman"/>
              </w:rPr>
              <w:t>Marian Nowiński - Dzieje Up</w:t>
            </w:r>
            <w:r w:rsidR="00B87AA6" w:rsidRPr="00A80FD7">
              <w:rPr>
                <w:rStyle w:val="st1"/>
                <w:rFonts w:ascii="Times New Roman" w:hAnsi="Times New Roman" w:cs="Times New Roman"/>
              </w:rPr>
              <w:t xml:space="preserve">raw i Roślin Leczniczych, 1980, </w:t>
            </w:r>
            <w:r w:rsidRPr="00A80FD7">
              <w:rPr>
                <w:rFonts w:ascii="Times New Roman" w:hAnsi="Times New Roman" w:cs="Times New Roman"/>
                <w:vanish/>
              </w:rPr>
              <w:br/>
            </w:r>
            <w:r w:rsidRPr="00A80FD7">
              <w:rPr>
                <w:rStyle w:val="st1"/>
                <w:rFonts w:ascii="Times New Roman" w:hAnsi="Times New Roman" w:cs="Times New Roman"/>
              </w:rPr>
              <w:t>Państwowe Wydawnictwo Rolnicze i Leśne.</w:t>
            </w:r>
          </w:p>
          <w:p w:rsidR="00A82659" w:rsidRPr="00A80FD7" w:rsidRDefault="00A82659" w:rsidP="00B87AA6">
            <w:pPr>
              <w:spacing w:line="240" w:lineRule="auto"/>
              <w:rPr>
                <w:rFonts w:ascii="Times New Roman" w:hAnsi="Times New Roman" w:cs="Times New Roman"/>
              </w:rPr>
            </w:pPr>
            <w:r w:rsidRPr="00A80FD7">
              <w:rPr>
                <w:rFonts w:ascii="Times New Roman" w:eastAsia="Calibri" w:hAnsi="Times New Roman" w:cs="Times New Roman"/>
              </w:rPr>
              <w:t>Literatura uzupełniająca:</w:t>
            </w:r>
          </w:p>
          <w:p w:rsidR="00A82659" w:rsidRPr="00A80FD7" w:rsidRDefault="00A82659" w:rsidP="005471D7">
            <w:pPr>
              <w:pStyle w:val="Akapitzlist"/>
              <w:numPr>
                <w:ilvl w:val="0"/>
                <w:numId w:val="108"/>
              </w:numPr>
              <w:tabs>
                <w:tab w:val="left" w:pos="-720"/>
              </w:tabs>
              <w:suppressAutoHyphens/>
              <w:spacing w:after="120" w:line="240" w:lineRule="auto"/>
              <w:ind w:left="357" w:hanging="357"/>
              <w:rPr>
                <w:i w:val="0"/>
                <w:color w:val="auto"/>
                <w:kern w:val="36"/>
              </w:rPr>
            </w:pPr>
            <w:r w:rsidRPr="00A80FD7">
              <w:rPr>
                <w:i w:val="0"/>
                <w:color w:val="auto"/>
                <w:kern w:val="36"/>
              </w:rPr>
              <w:t xml:space="preserve">K. Żurowska (redakcja), Ziołolecznictwo amazońskie i andyjskie, 2001.Tower Press, Gdańsk </w:t>
            </w:r>
          </w:p>
          <w:p w:rsidR="00A82659" w:rsidRPr="00A80FD7" w:rsidRDefault="00A82659" w:rsidP="00A82659">
            <w:pPr>
              <w:spacing w:before="100" w:beforeAutospacing="1" w:after="100" w:afterAutospacing="1" w:line="240" w:lineRule="auto"/>
              <w:rPr>
                <w:rFonts w:ascii="Times New Roman" w:hAnsi="Times New Roman" w:cs="Times New Roman"/>
                <w:lang w:eastAsia="ar-SA"/>
              </w:rPr>
            </w:pPr>
            <w:r w:rsidRPr="00A80FD7">
              <w:rPr>
                <w:rFonts w:ascii="Times New Roman" w:hAnsi="Times New Roman" w:cs="Times New Roman"/>
                <w:kern w:val="36"/>
              </w:rPr>
              <w:t>Aktualne artykuły z czasopism recenzowanych (głównie anglojęzyczne)</w:t>
            </w:r>
          </w:p>
        </w:tc>
        <w:tc>
          <w:tcPr>
            <w:tcW w:w="1115" w:type="dxa"/>
            <w:vMerge w:val="restart"/>
            <w:tcBorders>
              <w:left w:val="single" w:sz="4" w:space="0" w:color="auto"/>
              <w:right w:val="nil"/>
            </w:tcBorders>
          </w:tcPr>
          <w:p w:rsidR="00A82659" w:rsidRPr="00A80FD7" w:rsidRDefault="00A82659" w:rsidP="00A82659">
            <w:pPr>
              <w:spacing w:after="200" w:line="240" w:lineRule="auto"/>
              <w:rPr>
                <w:rStyle w:val="wrtext"/>
                <w:rFonts w:ascii="Times New Roman" w:eastAsia="Calibri" w:hAnsi="Times New Roman" w:cs="Times New Roman"/>
                <w:lang w:eastAsia="ar-SA"/>
              </w:rPr>
            </w:pPr>
          </w:p>
          <w:p w:rsidR="00A82659" w:rsidRPr="00A80FD7" w:rsidRDefault="00A82659" w:rsidP="00A82659">
            <w:pPr>
              <w:spacing w:after="200" w:line="240" w:lineRule="auto"/>
              <w:rPr>
                <w:rStyle w:val="wrtext"/>
                <w:rFonts w:ascii="Times New Roman" w:eastAsia="Calibri" w:hAnsi="Times New Roman" w:cs="Times New Roman"/>
                <w:lang w:eastAsia="ar-SA"/>
              </w:rPr>
            </w:pPr>
          </w:p>
          <w:p w:rsidR="00A82659" w:rsidRPr="00A80FD7" w:rsidRDefault="00A82659" w:rsidP="00A82659">
            <w:pPr>
              <w:spacing w:after="200" w:line="240" w:lineRule="auto"/>
              <w:rPr>
                <w:rStyle w:val="wrtext"/>
                <w:rFonts w:ascii="Times New Roman" w:eastAsia="Calibri" w:hAnsi="Times New Roman" w:cs="Times New Roman"/>
                <w:lang w:eastAsia="ar-SA"/>
              </w:rPr>
            </w:pPr>
          </w:p>
          <w:p w:rsidR="00A82659" w:rsidRPr="00A80FD7" w:rsidRDefault="00A82659" w:rsidP="00A82659">
            <w:pPr>
              <w:spacing w:after="200" w:line="240" w:lineRule="auto"/>
              <w:rPr>
                <w:rStyle w:val="wrtext"/>
                <w:rFonts w:ascii="Times New Roman" w:eastAsia="Calibri" w:hAnsi="Times New Roman" w:cs="Times New Roman"/>
                <w:lang w:eastAsia="ar-SA"/>
              </w:rPr>
            </w:pPr>
          </w:p>
          <w:p w:rsidR="00A82659" w:rsidRPr="00A80FD7" w:rsidRDefault="00A82659" w:rsidP="00A82659">
            <w:pPr>
              <w:spacing w:after="200" w:line="240" w:lineRule="auto"/>
              <w:rPr>
                <w:rStyle w:val="wrtext"/>
                <w:rFonts w:ascii="Times New Roman" w:eastAsia="Calibri" w:hAnsi="Times New Roman" w:cs="Times New Roman"/>
                <w:lang w:eastAsia="ar-SA"/>
              </w:rPr>
            </w:pPr>
          </w:p>
          <w:p w:rsidR="00A82659" w:rsidRPr="00A80FD7" w:rsidRDefault="00A82659" w:rsidP="00A82659">
            <w:pPr>
              <w:spacing w:after="200" w:line="240" w:lineRule="auto"/>
              <w:rPr>
                <w:rStyle w:val="wrtext"/>
                <w:rFonts w:ascii="Times New Roman" w:eastAsia="Calibri" w:hAnsi="Times New Roman" w:cs="Times New Roman"/>
                <w:lang w:eastAsia="ar-SA"/>
              </w:rPr>
            </w:pPr>
          </w:p>
          <w:p w:rsidR="00A82659" w:rsidRPr="00A80FD7" w:rsidRDefault="00A82659" w:rsidP="00A82659">
            <w:pPr>
              <w:spacing w:after="200" w:line="240" w:lineRule="auto"/>
              <w:rPr>
                <w:rStyle w:val="wrtext"/>
                <w:rFonts w:ascii="Times New Roman" w:eastAsia="Calibri" w:hAnsi="Times New Roman" w:cs="Times New Roman"/>
                <w:lang w:eastAsia="ar-SA"/>
              </w:rPr>
            </w:pPr>
          </w:p>
          <w:p w:rsidR="00A82659" w:rsidRPr="00A80FD7" w:rsidRDefault="00A82659" w:rsidP="00A82659">
            <w:pPr>
              <w:spacing w:after="200" w:line="240" w:lineRule="auto"/>
              <w:rPr>
                <w:rStyle w:val="wrtext"/>
                <w:rFonts w:ascii="Times New Roman" w:eastAsia="Calibri" w:hAnsi="Times New Roman" w:cs="Times New Roman"/>
                <w:lang w:eastAsia="ar-SA"/>
              </w:rPr>
            </w:pPr>
          </w:p>
          <w:p w:rsidR="00A82659" w:rsidRPr="00A80FD7" w:rsidRDefault="00A82659" w:rsidP="00A82659">
            <w:pPr>
              <w:spacing w:after="200" w:line="240" w:lineRule="auto"/>
              <w:rPr>
                <w:rStyle w:val="wrtext"/>
                <w:rFonts w:ascii="Times New Roman" w:eastAsia="Calibri" w:hAnsi="Times New Roman" w:cs="Times New Roman"/>
                <w:lang w:eastAsia="ar-SA"/>
              </w:rPr>
            </w:pPr>
          </w:p>
          <w:p w:rsidR="00A82659" w:rsidRPr="00A80FD7" w:rsidRDefault="00A82659" w:rsidP="00A82659">
            <w:pPr>
              <w:suppressAutoHyphens/>
              <w:autoSpaceDE w:val="0"/>
              <w:autoSpaceDN w:val="0"/>
              <w:adjustRightInd w:val="0"/>
              <w:spacing w:line="240" w:lineRule="auto"/>
              <w:rPr>
                <w:rFonts w:ascii="Times New Roman" w:hAnsi="Times New Roman" w:cs="Times New Roman"/>
                <w:lang w:eastAsia="ar-SA"/>
              </w:rPr>
            </w:pPr>
          </w:p>
        </w:tc>
      </w:tr>
      <w:tr w:rsidR="00A82659" w:rsidRPr="00A80FD7" w:rsidTr="00B87AA6">
        <w:tc>
          <w:tcPr>
            <w:tcW w:w="3403" w:type="dxa"/>
            <w:tcBorders>
              <w:top w:val="single" w:sz="4" w:space="0" w:color="000080"/>
              <w:left w:val="single" w:sz="4" w:space="0" w:color="000080"/>
              <w:bottom w:val="single" w:sz="4" w:space="0" w:color="000080"/>
              <w:right w:val="nil"/>
            </w:tcBorders>
            <w:vAlign w:val="center"/>
            <w:hideMark/>
          </w:tcPr>
          <w:p w:rsidR="00A82659" w:rsidRPr="00A80FD7" w:rsidRDefault="00A82659" w:rsidP="00A82659">
            <w:pPr>
              <w:pStyle w:val="WW-Domylnie"/>
              <w:spacing w:after="0" w:line="240" w:lineRule="auto"/>
              <w:jc w:val="center"/>
              <w:rPr>
                <w:rFonts w:ascii="Times New Roman" w:hAnsi="Times New Roman" w:cs="Times New Roman"/>
                <w:iCs/>
                <w:sz w:val="24"/>
                <w:szCs w:val="24"/>
              </w:rPr>
            </w:pPr>
            <w:r w:rsidRPr="00A80FD7">
              <w:rPr>
                <w:rFonts w:ascii="Times New Roman" w:eastAsia="Times New Roman" w:hAnsi="Times New Roman" w:cs="Times New Roman"/>
                <w:sz w:val="24"/>
                <w:szCs w:val="24"/>
              </w:rPr>
              <w:t>Metody i kryteria oceniania</w:t>
            </w:r>
          </w:p>
        </w:tc>
        <w:tc>
          <w:tcPr>
            <w:tcW w:w="6378" w:type="dxa"/>
            <w:tcBorders>
              <w:top w:val="single" w:sz="4" w:space="0" w:color="00000A"/>
              <w:left w:val="single" w:sz="4" w:space="0" w:color="00000A"/>
              <w:bottom w:val="single" w:sz="4" w:space="0" w:color="00000A"/>
              <w:right w:val="single" w:sz="4" w:space="0" w:color="auto"/>
            </w:tcBorders>
          </w:tcPr>
          <w:p w:rsidR="00A82659" w:rsidRPr="00A80FD7" w:rsidRDefault="00A82659" w:rsidP="00A82659">
            <w:pPr>
              <w:autoSpaceDE w:val="0"/>
              <w:autoSpaceDN w:val="0"/>
              <w:adjustRightInd w:val="0"/>
              <w:spacing w:line="240" w:lineRule="auto"/>
              <w:rPr>
                <w:rFonts w:ascii="Times New Roman" w:eastAsia="Calibri" w:hAnsi="Times New Roman" w:cs="Times New Roman"/>
                <w:lang w:eastAsia="ar-SA"/>
              </w:rPr>
            </w:pPr>
            <w:r w:rsidRPr="00A80FD7">
              <w:rPr>
                <w:rFonts w:ascii="Times New Roman" w:eastAsia="Calibri" w:hAnsi="Times New Roman" w:cs="Times New Roman"/>
              </w:rPr>
              <w:t>Frekwencja na zajęciach oraz przygotowanie prezentacji</w:t>
            </w:r>
          </w:p>
          <w:tbl>
            <w:tblPr>
              <w:tblW w:w="5220"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A82659" w:rsidRPr="00A80FD7" w:rsidTr="00E846AC">
              <w:trPr>
                <w:trHeight w:val="324"/>
              </w:trPr>
              <w:tc>
                <w:tcPr>
                  <w:tcW w:w="2825" w:type="dxa"/>
                  <w:tcBorders>
                    <w:top w:val="single" w:sz="4" w:space="0" w:color="auto"/>
                    <w:left w:val="single" w:sz="4" w:space="0" w:color="auto"/>
                    <w:bottom w:val="single" w:sz="4" w:space="0" w:color="auto"/>
                    <w:right w:val="single" w:sz="4" w:space="0" w:color="auto"/>
                  </w:tcBorders>
                  <w:vAlign w:val="center"/>
                  <w:hideMark/>
                </w:tcPr>
                <w:p w:rsidR="00A82659" w:rsidRPr="00A80FD7" w:rsidRDefault="00A82659" w:rsidP="00A82659">
                  <w:pPr>
                    <w:shd w:val="clear" w:color="auto" w:fill="FFFFFF"/>
                    <w:suppressAutoHyphens/>
                    <w:spacing w:line="240" w:lineRule="auto"/>
                    <w:jc w:val="center"/>
                    <w:rPr>
                      <w:rFonts w:ascii="Times New Roman" w:hAnsi="Times New Roman" w:cs="Times New Roman"/>
                      <w:lang w:eastAsia="ar-SA"/>
                    </w:rPr>
                  </w:pPr>
                  <w:r w:rsidRPr="00A80FD7">
                    <w:rPr>
                      <w:rFonts w:ascii="Times New Roman" w:hAnsi="Times New Roman" w:cs="Times New Roman"/>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rsidR="00A82659" w:rsidRPr="00A80FD7" w:rsidRDefault="00A82659" w:rsidP="00A82659">
                  <w:pPr>
                    <w:suppressAutoHyphens/>
                    <w:spacing w:line="240" w:lineRule="auto"/>
                    <w:jc w:val="center"/>
                    <w:rPr>
                      <w:rFonts w:ascii="Times New Roman" w:hAnsi="Times New Roman" w:cs="Times New Roman"/>
                      <w:lang w:eastAsia="ar-SA"/>
                    </w:rPr>
                  </w:pPr>
                  <w:r w:rsidRPr="00A80FD7">
                    <w:rPr>
                      <w:rFonts w:ascii="Times New Roman" w:hAnsi="Times New Roman" w:cs="Times New Roman"/>
                      <w:bCs/>
                    </w:rPr>
                    <w:t>Ocena</w:t>
                  </w:r>
                </w:p>
              </w:tc>
            </w:tr>
            <w:tr w:rsidR="00A82659" w:rsidRPr="00A80FD7">
              <w:tc>
                <w:tcPr>
                  <w:tcW w:w="2825" w:type="dxa"/>
                  <w:tcBorders>
                    <w:top w:val="single" w:sz="4" w:space="0" w:color="auto"/>
                    <w:left w:val="single" w:sz="4" w:space="0" w:color="auto"/>
                    <w:bottom w:val="single" w:sz="4" w:space="0" w:color="auto"/>
                    <w:right w:val="single" w:sz="4" w:space="0" w:color="auto"/>
                  </w:tcBorders>
                  <w:hideMark/>
                </w:tcPr>
                <w:p w:rsidR="00A82659" w:rsidRPr="00A80FD7" w:rsidRDefault="00A82659" w:rsidP="00A82659">
                  <w:pPr>
                    <w:shd w:val="clear" w:color="auto" w:fill="FFFFFF"/>
                    <w:suppressAutoHyphens/>
                    <w:spacing w:line="240" w:lineRule="auto"/>
                    <w:jc w:val="center"/>
                    <w:rPr>
                      <w:rFonts w:ascii="Times New Roman" w:hAnsi="Times New Roman" w:cs="Times New Roman"/>
                      <w:lang w:eastAsia="ar-SA"/>
                    </w:rPr>
                  </w:pPr>
                  <w:r w:rsidRPr="00A80FD7">
                    <w:rPr>
                      <w:rFonts w:ascii="Times New Roman" w:hAnsi="Times New Roman" w:cs="Times New Roman"/>
                    </w:rPr>
                    <w:t>92-100%</w:t>
                  </w:r>
                </w:p>
              </w:tc>
              <w:tc>
                <w:tcPr>
                  <w:tcW w:w="2395" w:type="dxa"/>
                  <w:tcBorders>
                    <w:top w:val="single" w:sz="4" w:space="0" w:color="auto"/>
                    <w:left w:val="single" w:sz="4" w:space="0" w:color="auto"/>
                    <w:bottom w:val="single" w:sz="4" w:space="0" w:color="auto"/>
                    <w:right w:val="single" w:sz="4" w:space="0" w:color="auto"/>
                  </w:tcBorders>
                  <w:hideMark/>
                </w:tcPr>
                <w:p w:rsidR="00A82659" w:rsidRPr="00A80FD7" w:rsidRDefault="00A82659" w:rsidP="00A82659">
                  <w:pPr>
                    <w:suppressAutoHyphens/>
                    <w:spacing w:line="240" w:lineRule="auto"/>
                    <w:jc w:val="both"/>
                    <w:rPr>
                      <w:rFonts w:ascii="Times New Roman" w:hAnsi="Times New Roman" w:cs="Times New Roman"/>
                      <w:lang w:eastAsia="ar-SA"/>
                    </w:rPr>
                  </w:pPr>
                  <w:r w:rsidRPr="00A80FD7">
                    <w:rPr>
                      <w:rFonts w:ascii="Times New Roman" w:hAnsi="Times New Roman" w:cs="Times New Roman"/>
                    </w:rPr>
                    <w:t>Bardzo dobry</w:t>
                  </w:r>
                </w:p>
              </w:tc>
            </w:tr>
            <w:tr w:rsidR="00A82659" w:rsidRPr="00A80FD7">
              <w:tc>
                <w:tcPr>
                  <w:tcW w:w="2825" w:type="dxa"/>
                  <w:tcBorders>
                    <w:top w:val="single" w:sz="4" w:space="0" w:color="auto"/>
                    <w:left w:val="single" w:sz="4" w:space="0" w:color="auto"/>
                    <w:bottom w:val="single" w:sz="4" w:space="0" w:color="auto"/>
                    <w:right w:val="single" w:sz="4" w:space="0" w:color="auto"/>
                  </w:tcBorders>
                  <w:hideMark/>
                </w:tcPr>
                <w:p w:rsidR="00A82659" w:rsidRPr="00A80FD7" w:rsidRDefault="00A82659" w:rsidP="00A82659">
                  <w:pPr>
                    <w:shd w:val="clear" w:color="auto" w:fill="FFFFFF"/>
                    <w:suppressAutoHyphens/>
                    <w:spacing w:line="240" w:lineRule="auto"/>
                    <w:jc w:val="center"/>
                    <w:rPr>
                      <w:rFonts w:ascii="Times New Roman" w:hAnsi="Times New Roman" w:cs="Times New Roman"/>
                      <w:lang w:eastAsia="ar-SA"/>
                    </w:rPr>
                  </w:pPr>
                  <w:r w:rsidRPr="00A80FD7">
                    <w:rPr>
                      <w:rFonts w:ascii="Times New Roman" w:hAnsi="Times New Roman" w:cs="Times New Roman"/>
                    </w:rPr>
                    <w:t>84-91%</w:t>
                  </w:r>
                </w:p>
              </w:tc>
              <w:tc>
                <w:tcPr>
                  <w:tcW w:w="2395" w:type="dxa"/>
                  <w:tcBorders>
                    <w:top w:val="single" w:sz="4" w:space="0" w:color="auto"/>
                    <w:left w:val="single" w:sz="4" w:space="0" w:color="auto"/>
                    <w:bottom w:val="single" w:sz="4" w:space="0" w:color="auto"/>
                    <w:right w:val="single" w:sz="4" w:space="0" w:color="auto"/>
                  </w:tcBorders>
                  <w:hideMark/>
                </w:tcPr>
                <w:p w:rsidR="00A82659" w:rsidRPr="00A80FD7" w:rsidRDefault="00A82659" w:rsidP="00A82659">
                  <w:pPr>
                    <w:suppressAutoHyphens/>
                    <w:spacing w:line="240" w:lineRule="auto"/>
                    <w:jc w:val="both"/>
                    <w:rPr>
                      <w:rFonts w:ascii="Times New Roman" w:hAnsi="Times New Roman" w:cs="Times New Roman"/>
                      <w:lang w:eastAsia="ar-SA"/>
                    </w:rPr>
                  </w:pPr>
                  <w:r w:rsidRPr="00A80FD7">
                    <w:rPr>
                      <w:rFonts w:ascii="Times New Roman" w:hAnsi="Times New Roman" w:cs="Times New Roman"/>
                    </w:rPr>
                    <w:t>Dobry plus</w:t>
                  </w:r>
                </w:p>
              </w:tc>
            </w:tr>
            <w:tr w:rsidR="00A82659" w:rsidRPr="00A80FD7">
              <w:tc>
                <w:tcPr>
                  <w:tcW w:w="2825" w:type="dxa"/>
                  <w:tcBorders>
                    <w:top w:val="single" w:sz="4" w:space="0" w:color="auto"/>
                    <w:left w:val="single" w:sz="4" w:space="0" w:color="auto"/>
                    <w:bottom w:val="single" w:sz="4" w:space="0" w:color="auto"/>
                    <w:right w:val="single" w:sz="4" w:space="0" w:color="auto"/>
                  </w:tcBorders>
                  <w:hideMark/>
                </w:tcPr>
                <w:p w:rsidR="00A82659" w:rsidRPr="00A80FD7" w:rsidRDefault="00A82659" w:rsidP="00A82659">
                  <w:pPr>
                    <w:shd w:val="clear" w:color="auto" w:fill="FFFFFF"/>
                    <w:suppressAutoHyphens/>
                    <w:spacing w:line="240" w:lineRule="auto"/>
                    <w:jc w:val="center"/>
                    <w:rPr>
                      <w:rFonts w:ascii="Times New Roman" w:hAnsi="Times New Roman" w:cs="Times New Roman"/>
                      <w:lang w:eastAsia="ar-SA"/>
                    </w:rPr>
                  </w:pPr>
                  <w:r w:rsidRPr="00A80FD7">
                    <w:rPr>
                      <w:rFonts w:ascii="Times New Roman" w:hAnsi="Times New Roman" w:cs="Times New Roman"/>
                    </w:rPr>
                    <w:t>76-83%</w:t>
                  </w:r>
                </w:p>
              </w:tc>
              <w:tc>
                <w:tcPr>
                  <w:tcW w:w="2395" w:type="dxa"/>
                  <w:tcBorders>
                    <w:top w:val="single" w:sz="4" w:space="0" w:color="auto"/>
                    <w:left w:val="single" w:sz="4" w:space="0" w:color="auto"/>
                    <w:bottom w:val="single" w:sz="4" w:space="0" w:color="auto"/>
                    <w:right w:val="single" w:sz="4" w:space="0" w:color="auto"/>
                  </w:tcBorders>
                  <w:hideMark/>
                </w:tcPr>
                <w:p w:rsidR="00A82659" w:rsidRPr="00A80FD7" w:rsidRDefault="00A82659" w:rsidP="00A82659">
                  <w:pPr>
                    <w:suppressAutoHyphens/>
                    <w:spacing w:line="240" w:lineRule="auto"/>
                    <w:jc w:val="both"/>
                    <w:rPr>
                      <w:rFonts w:ascii="Times New Roman" w:hAnsi="Times New Roman" w:cs="Times New Roman"/>
                      <w:lang w:eastAsia="ar-SA"/>
                    </w:rPr>
                  </w:pPr>
                  <w:r w:rsidRPr="00A80FD7">
                    <w:rPr>
                      <w:rFonts w:ascii="Times New Roman" w:hAnsi="Times New Roman" w:cs="Times New Roman"/>
                    </w:rPr>
                    <w:t>Dobry</w:t>
                  </w:r>
                </w:p>
              </w:tc>
            </w:tr>
            <w:tr w:rsidR="00A82659" w:rsidRPr="00A80FD7">
              <w:tc>
                <w:tcPr>
                  <w:tcW w:w="2825" w:type="dxa"/>
                  <w:tcBorders>
                    <w:top w:val="single" w:sz="4" w:space="0" w:color="auto"/>
                    <w:left w:val="single" w:sz="4" w:space="0" w:color="auto"/>
                    <w:bottom w:val="single" w:sz="4" w:space="0" w:color="auto"/>
                    <w:right w:val="single" w:sz="4" w:space="0" w:color="auto"/>
                  </w:tcBorders>
                  <w:hideMark/>
                </w:tcPr>
                <w:p w:rsidR="00A82659" w:rsidRPr="00A80FD7" w:rsidRDefault="00A82659" w:rsidP="00A82659">
                  <w:pPr>
                    <w:shd w:val="clear" w:color="auto" w:fill="FFFFFF"/>
                    <w:suppressAutoHyphens/>
                    <w:spacing w:line="240" w:lineRule="auto"/>
                    <w:jc w:val="center"/>
                    <w:rPr>
                      <w:rFonts w:ascii="Times New Roman" w:hAnsi="Times New Roman" w:cs="Times New Roman"/>
                      <w:lang w:eastAsia="ar-SA"/>
                    </w:rPr>
                  </w:pPr>
                  <w:r w:rsidRPr="00A80FD7">
                    <w:rPr>
                      <w:rFonts w:ascii="Times New Roman" w:hAnsi="Times New Roman" w:cs="Times New Roman"/>
                    </w:rPr>
                    <w:t>68-75%</w:t>
                  </w:r>
                </w:p>
              </w:tc>
              <w:tc>
                <w:tcPr>
                  <w:tcW w:w="2395" w:type="dxa"/>
                  <w:tcBorders>
                    <w:top w:val="single" w:sz="4" w:space="0" w:color="auto"/>
                    <w:left w:val="single" w:sz="4" w:space="0" w:color="auto"/>
                    <w:bottom w:val="single" w:sz="4" w:space="0" w:color="auto"/>
                    <w:right w:val="single" w:sz="4" w:space="0" w:color="auto"/>
                  </w:tcBorders>
                  <w:hideMark/>
                </w:tcPr>
                <w:p w:rsidR="00A82659" w:rsidRPr="00A80FD7" w:rsidRDefault="00A82659" w:rsidP="00A82659">
                  <w:pPr>
                    <w:suppressAutoHyphens/>
                    <w:spacing w:line="240" w:lineRule="auto"/>
                    <w:jc w:val="both"/>
                    <w:rPr>
                      <w:rFonts w:ascii="Times New Roman" w:hAnsi="Times New Roman" w:cs="Times New Roman"/>
                      <w:lang w:eastAsia="ar-SA"/>
                    </w:rPr>
                  </w:pPr>
                  <w:r w:rsidRPr="00A80FD7">
                    <w:rPr>
                      <w:rFonts w:ascii="Times New Roman" w:hAnsi="Times New Roman" w:cs="Times New Roman"/>
                    </w:rPr>
                    <w:t>Dostateczny plus</w:t>
                  </w:r>
                </w:p>
              </w:tc>
            </w:tr>
            <w:tr w:rsidR="00A82659" w:rsidRPr="00A80FD7">
              <w:tc>
                <w:tcPr>
                  <w:tcW w:w="2825" w:type="dxa"/>
                  <w:tcBorders>
                    <w:top w:val="single" w:sz="4" w:space="0" w:color="auto"/>
                    <w:left w:val="single" w:sz="4" w:space="0" w:color="auto"/>
                    <w:bottom w:val="single" w:sz="4" w:space="0" w:color="auto"/>
                    <w:right w:val="single" w:sz="4" w:space="0" w:color="auto"/>
                  </w:tcBorders>
                  <w:hideMark/>
                </w:tcPr>
                <w:p w:rsidR="00A82659" w:rsidRPr="00A80FD7" w:rsidRDefault="00A82659" w:rsidP="00A82659">
                  <w:pPr>
                    <w:shd w:val="clear" w:color="auto" w:fill="FFFFFF"/>
                    <w:suppressAutoHyphens/>
                    <w:spacing w:line="240" w:lineRule="auto"/>
                    <w:jc w:val="center"/>
                    <w:rPr>
                      <w:rFonts w:ascii="Times New Roman" w:hAnsi="Times New Roman" w:cs="Times New Roman"/>
                      <w:lang w:eastAsia="ar-SA"/>
                    </w:rPr>
                  </w:pPr>
                  <w:r w:rsidRPr="00A80FD7">
                    <w:rPr>
                      <w:rFonts w:ascii="Times New Roman" w:hAnsi="Times New Roman" w:cs="Times New Roman"/>
                    </w:rPr>
                    <w:t>60-67%</w:t>
                  </w:r>
                </w:p>
              </w:tc>
              <w:tc>
                <w:tcPr>
                  <w:tcW w:w="2395" w:type="dxa"/>
                  <w:tcBorders>
                    <w:top w:val="single" w:sz="4" w:space="0" w:color="auto"/>
                    <w:left w:val="single" w:sz="4" w:space="0" w:color="auto"/>
                    <w:bottom w:val="single" w:sz="4" w:space="0" w:color="auto"/>
                    <w:right w:val="single" w:sz="4" w:space="0" w:color="auto"/>
                  </w:tcBorders>
                  <w:hideMark/>
                </w:tcPr>
                <w:p w:rsidR="00A82659" w:rsidRPr="00A80FD7" w:rsidRDefault="00A82659" w:rsidP="00A82659">
                  <w:pPr>
                    <w:suppressAutoHyphens/>
                    <w:spacing w:line="240" w:lineRule="auto"/>
                    <w:jc w:val="both"/>
                    <w:rPr>
                      <w:rFonts w:ascii="Times New Roman" w:hAnsi="Times New Roman" w:cs="Times New Roman"/>
                      <w:lang w:eastAsia="ar-SA"/>
                    </w:rPr>
                  </w:pPr>
                  <w:r w:rsidRPr="00A80FD7">
                    <w:rPr>
                      <w:rFonts w:ascii="Times New Roman" w:hAnsi="Times New Roman" w:cs="Times New Roman"/>
                    </w:rPr>
                    <w:t>Dostateczny</w:t>
                  </w:r>
                </w:p>
              </w:tc>
            </w:tr>
            <w:tr w:rsidR="00A82659" w:rsidRPr="00A80FD7">
              <w:tc>
                <w:tcPr>
                  <w:tcW w:w="2825" w:type="dxa"/>
                  <w:tcBorders>
                    <w:top w:val="single" w:sz="4" w:space="0" w:color="auto"/>
                    <w:left w:val="single" w:sz="4" w:space="0" w:color="auto"/>
                    <w:bottom w:val="single" w:sz="4" w:space="0" w:color="auto"/>
                    <w:right w:val="single" w:sz="4" w:space="0" w:color="auto"/>
                  </w:tcBorders>
                  <w:hideMark/>
                </w:tcPr>
                <w:p w:rsidR="00A82659" w:rsidRPr="00A80FD7" w:rsidRDefault="00A82659" w:rsidP="00A82659">
                  <w:pPr>
                    <w:shd w:val="clear" w:color="auto" w:fill="FFFFFF"/>
                    <w:suppressAutoHyphens/>
                    <w:spacing w:line="240" w:lineRule="auto"/>
                    <w:jc w:val="center"/>
                    <w:rPr>
                      <w:rFonts w:ascii="Times New Roman" w:hAnsi="Times New Roman" w:cs="Times New Roman"/>
                      <w:lang w:eastAsia="ar-SA"/>
                    </w:rPr>
                  </w:pPr>
                  <w:r w:rsidRPr="00A80FD7">
                    <w:rPr>
                      <w:rFonts w:ascii="Times New Roman" w:hAnsi="Times New Roman" w:cs="Times New Roman"/>
                    </w:rPr>
                    <w:t>0-59%</w:t>
                  </w:r>
                </w:p>
              </w:tc>
              <w:tc>
                <w:tcPr>
                  <w:tcW w:w="2395" w:type="dxa"/>
                  <w:tcBorders>
                    <w:top w:val="single" w:sz="4" w:space="0" w:color="auto"/>
                    <w:left w:val="single" w:sz="4" w:space="0" w:color="auto"/>
                    <w:bottom w:val="single" w:sz="4" w:space="0" w:color="auto"/>
                    <w:right w:val="single" w:sz="4" w:space="0" w:color="auto"/>
                  </w:tcBorders>
                  <w:hideMark/>
                </w:tcPr>
                <w:p w:rsidR="00A82659" w:rsidRPr="00A80FD7" w:rsidRDefault="00A82659" w:rsidP="00A82659">
                  <w:pPr>
                    <w:suppressAutoHyphens/>
                    <w:spacing w:line="240" w:lineRule="auto"/>
                    <w:jc w:val="both"/>
                    <w:rPr>
                      <w:rFonts w:ascii="Times New Roman" w:hAnsi="Times New Roman" w:cs="Times New Roman"/>
                      <w:lang w:eastAsia="ar-SA"/>
                    </w:rPr>
                  </w:pPr>
                  <w:r w:rsidRPr="00A80FD7">
                    <w:rPr>
                      <w:rFonts w:ascii="Times New Roman" w:hAnsi="Times New Roman" w:cs="Times New Roman"/>
                    </w:rPr>
                    <w:t>Niedostateczny</w:t>
                  </w:r>
                </w:p>
              </w:tc>
            </w:tr>
          </w:tbl>
          <w:p w:rsidR="00A82659" w:rsidRPr="00A80FD7" w:rsidRDefault="00A82659" w:rsidP="00A82659">
            <w:pPr>
              <w:suppressAutoHyphens/>
              <w:autoSpaceDE w:val="0"/>
              <w:autoSpaceDN w:val="0"/>
              <w:adjustRightInd w:val="0"/>
              <w:spacing w:line="240" w:lineRule="auto"/>
              <w:rPr>
                <w:rStyle w:val="wrtext"/>
                <w:rFonts w:ascii="Times New Roman" w:eastAsia="Calibri" w:hAnsi="Times New Roman" w:cs="Times New Roman"/>
                <w:lang w:eastAsia="ar-SA"/>
              </w:rPr>
            </w:pPr>
          </w:p>
        </w:tc>
        <w:tc>
          <w:tcPr>
            <w:tcW w:w="1115" w:type="dxa"/>
            <w:vMerge/>
            <w:tcBorders>
              <w:left w:val="single" w:sz="4" w:space="0" w:color="auto"/>
              <w:right w:val="nil"/>
            </w:tcBorders>
          </w:tcPr>
          <w:p w:rsidR="00A82659" w:rsidRPr="00A80FD7" w:rsidRDefault="00A82659" w:rsidP="00A82659">
            <w:pPr>
              <w:suppressAutoHyphens/>
              <w:autoSpaceDE w:val="0"/>
              <w:autoSpaceDN w:val="0"/>
              <w:adjustRightInd w:val="0"/>
              <w:spacing w:line="240" w:lineRule="auto"/>
              <w:rPr>
                <w:rStyle w:val="wrtext"/>
                <w:rFonts w:ascii="Times New Roman" w:eastAsia="Calibri" w:hAnsi="Times New Roman" w:cs="Times New Roman"/>
                <w:lang w:eastAsia="ar-SA"/>
              </w:rPr>
            </w:pPr>
          </w:p>
        </w:tc>
      </w:tr>
      <w:tr w:rsidR="00A82659" w:rsidRPr="00A80FD7" w:rsidTr="00B87AA6">
        <w:tc>
          <w:tcPr>
            <w:tcW w:w="3403" w:type="dxa"/>
            <w:tcBorders>
              <w:top w:val="single" w:sz="4" w:space="0" w:color="000080"/>
              <w:left w:val="single" w:sz="4" w:space="0" w:color="000080"/>
              <w:bottom w:val="single" w:sz="4" w:space="0" w:color="000080"/>
              <w:right w:val="nil"/>
            </w:tcBorders>
            <w:vAlign w:val="center"/>
            <w:hideMark/>
          </w:tcPr>
          <w:p w:rsidR="00A82659" w:rsidRPr="00A80FD7" w:rsidRDefault="00A82659" w:rsidP="00A82659">
            <w:pPr>
              <w:pStyle w:val="WW-Domylnie"/>
              <w:spacing w:after="0" w:line="240" w:lineRule="auto"/>
              <w:jc w:val="center"/>
              <w:rPr>
                <w:rFonts w:ascii="Times New Roman" w:hAnsi="Times New Roman" w:cs="Times New Roman"/>
                <w:sz w:val="24"/>
                <w:szCs w:val="24"/>
              </w:rPr>
            </w:pPr>
            <w:r w:rsidRPr="00A80FD7">
              <w:rPr>
                <w:rFonts w:ascii="Times New Roman" w:eastAsia="Times New Roman" w:hAnsi="Times New Roman" w:cs="Times New Roman"/>
                <w:sz w:val="24"/>
                <w:szCs w:val="24"/>
              </w:rPr>
              <w:t>Praktyki zawodowe w ramach przedmiotu</w:t>
            </w:r>
          </w:p>
        </w:tc>
        <w:tc>
          <w:tcPr>
            <w:tcW w:w="6378" w:type="dxa"/>
            <w:tcBorders>
              <w:top w:val="single" w:sz="4" w:space="0" w:color="00000A"/>
              <w:left w:val="single" w:sz="4" w:space="0" w:color="00000A"/>
              <w:bottom w:val="single" w:sz="4" w:space="0" w:color="00000A"/>
              <w:right w:val="single" w:sz="4" w:space="0" w:color="auto"/>
            </w:tcBorders>
            <w:hideMark/>
          </w:tcPr>
          <w:p w:rsidR="00A82659" w:rsidRPr="00A80FD7" w:rsidRDefault="00A82659" w:rsidP="00A82659">
            <w:pPr>
              <w:pStyle w:val="Domylnie"/>
              <w:spacing w:after="0" w:line="240" w:lineRule="auto"/>
              <w:rPr>
                <w:rFonts w:ascii="Times New Roman" w:hAnsi="Times New Roman" w:cs="Times New Roman"/>
              </w:rPr>
            </w:pPr>
            <w:r w:rsidRPr="00A80FD7">
              <w:rPr>
                <w:rStyle w:val="wrtext"/>
                <w:rFonts w:ascii="Times New Roman" w:hAnsi="Times New Roman" w:cs="Times New Roman"/>
              </w:rPr>
              <w:t>Program kształcenia nie przewiduje odbycia praktyk zawodowych.</w:t>
            </w:r>
          </w:p>
        </w:tc>
        <w:tc>
          <w:tcPr>
            <w:tcW w:w="1115" w:type="dxa"/>
            <w:vMerge/>
            <w:tcBorders>
              <w:left w:val="single" w:sz="4" w:space="0" w:color="auto"/>
              <w:bottom w:val="nil"/>
              <w:right w:val="nil"/>
            </w:tcBorders>
          </w:tcPr>
          <w:p w:rsidR="00A82659" w:rsidRPr="00A80FD7" w:rsidRDefault="00A82659" w:rsidP="00A82659">
            <w:pPr>
              <w:pStyle w:val="Domylnie"/>
              <w:spacing w:after="0" w:line="240" w:lineRule="auto"/>
              <w:rPr>
                <w:rFonts w:ascii="Times New Roman" w:hAnsi="Times New Roman" w:cs="Times New Roman"/>
              </w:rPr>
            </w:pPr>
          </w:p>
        </w:tc>
      </w:tr>
    </w:tbl>
    <w:p w:rsidR="00A82659" w:rsidRPr="00A80FD7" w:rsidRDefault="00A82659" w:rsidP="00B87AA6">
      <w:pPr>
        <w:pStyle w:val="WW-Domylnie"/>
        <w:spacing w:after="120" w:line="240" w:lineRule="auto"/>
        <w:jc w:val="both"/>
        <w:rPr>
          <w:rFonts w:ascii="Times New Roman" w:hAnsi="Times New Roman" w:cs="Times New Roman"/>
        </w:rPr>
      </w:pPr>
    </w:p>
    <w:p w:rsidR="00A82659" w:rsidRPr="00A80FD7" w:rsidRDefault="00A82659" w:rsidP="00B87AA6">
      <w:pPr>
        <w:pStyle w:val="WW-Domylnie"/>
        <w:spacing w:after="120" w:line="240" w:lineRule="auto"/>
        <w:jc w:val="both"/>
        <w:rPr>
          <w:rFonts w:ascii="Times New Roman" w:hAnsi="Times New Roman" w:cs="Times New Roman"/>
        </w:rPr>
      </w:pPr>
    </w:p>
    <w:p w:rsidR="00A82659" w:rsidRPr="00A80FD7" w:rsidRDefault="00B87AA6" w:rsidP="00B87AA6">
      <w:pPr>
        <w:pStyle w:val="WW-Domylnie"/>
        <w:spacing w:after="120" w:line="240" w:lineRule="auto"/>
        <w:ind w:firstLine="709"/>
        <w:jc w:val="both"/>
        <w:rPr>
          <w:rFonts w:ascii="Times New Roman" w:hAnsi="Times New Roman" w:cs="Times New Roman"/>
        </w:rPr>
      </w:pPr>
      <w:r w:rsidRPr="00A80FD7">
        <w:rPr>
          <w:rFonts w:ascii="Times New Roman" w:eastAsia="Times New Roman" w:hAnsi="Times New Roman" w:cs="Times New Roman"/>
          <w:b/>
        </w:rPr>
        <w:t>B.</w:t>
      </w:r>
      <w:r w:rsidR="00A82659" w:rsidRPr="00A80FD7">
        <w:rPr>
          <w:rFonts w:ascii="Times New Roman" w:eastAsia="Times New Roman" w:hAnsi="Times New Roman" w:cs="Times New Roman"/>
          <w:b/>
        </w:rPr>
        <w:t xml:space="preserve">Opis przedmiotu cyklu </w:t>
      </w:r>
    </w:p>
    <w:p w:rsidR="00A82659" w:rsidRPr="00A80FD7" w:rsidRDefault="00A82659" w:rsidP="00A82659">
      <w:pPr>
        <w:pStyle w:val="WW-Domylnie"/>
        <w:spacing w:after="0" w:line="240" w:lineRule="auto"/>
        <w:ind w:left="1080"/>
        <w:jc w:val="both"/>
        <w:rPr>
          <w:rFonts w:ascii="Times New Roman" w:hAnsi="Times New Roman" w:cs="Times New Roman"/>
        </w:rPr>
      </w:pPr>
    </w:p>
    <w:tbl>
      <w:tblPr>
        <w:tblW w:w="9865" w:type="dxa"/>
        <w:tblInd w:w="-216" w:type="dxa"/>
        <w:tblLayout w:type="fixed"/>
        <w:tblCellMar>
          <w:left w:w="10" w:type="dxa"/>
          <w:right w:w="10" w:type="dxa"/>
        </w:tblCellMar>
        <w:tblLook w:val="04A0" w:firstRow="1" w:lastRow="0" w:firstColumn="1" w:lastColumn="0" w:noHBand="0" w:noVBand="1"/>
      </w:tblPr>
      <w:tblGrid>
        <w:gridCol w:w="3487"/>
        <w:gridCol w:w="6378"/>
      </w:tblGrid>
      <w:tr w:rsidR="00A82659" w:rsidRPr="00A80FD7" w:rsidTr="00B87AA6">
        <w:trPr>
          <w:trHeight w:val="578"/>
        </w:trPr>
        <w:tc>
          <w:tcPr>
            <w:tcW w:w="3487" w:type="dxa"/>
            <w:tcBorders>
              <w:top w:val="single" w:sz="4" w:space="0" w:color="000080"/>
              <w:left w:val="single" w:sz="4" w:space="0" w:color="000080"/>
              <w:bottom w:val="single" w:sz="4" w:space="0" w:color="000080"/>
              <w:right w:val="nil"/>
            </w:tcBorders>
            <w:shd w:val="clear" w:color="auto" w:fill="auto"/>
            <w:vAlign w:val="center"/>
            <w:hideMark/>
          </w:tcPr>
          <w:p w:rsidR="00A82659" w:rsidRPr="00A80FD7" w:rsidRDefault="00A82659" w:rsidP="00B87AA6">
            <w:pPr>
              <w:pStyle w:val="WW-Domylnie"/>
              <w:spacing w:after="0" w:line="240" w:lineRule="auto"/>
              <w:jc w:val="center"/>
              <w:rPr>
                <w:rFonts w:ascii="Times New Roman" w:eastAsia="Times New Roman" w:hAnsi="Times New Roman" w:cs="Times New Roman"/>
                <w:b/>
                <w:sz w:val="24"/>
                <w:szCs w:val="24"/>
              </w:rPr>
            </w:pPr>
            <w:r w:rsidRPr="00A80FD7">
              <w:rPr>
                <w:rFonts w:ascii="Times New Roman" w:eastAsia="Times New Roman" w:hAnsi="Times New Roman" w:cs="Times New Roman"/>
                <w:b/>
                <w:sz w:val="24"/>
                <w:szCs w:val="24"/>
              </w:rPr>
              <w:t>Nazwa pola</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hideMark/>
          </w:tcPr>
          <w:p w:rsidR="00A82659" w:rsidRPr="00A80FD7" w:rsidRDefault="00A82659" w:rsidP="00B87AA6">
            <w:pPr>
              <w:pStyle w:val="WW-Domylnie"/>
              <w:spacing w:after="0" w:line="240" w:lineRule="auto"/>
              <w:jc w:val="center"/>
              <w:rPr>
                <w:rFonts w:ascii="Times New Roman" w:hAnsi="Times New Roman" w:cs="Times New Roman"/>
                <w:sz w:val="24"/>
                <w:szCs w:val="24"/>
              </w:rPr>
            </w:pPr>
            <w:r w:rsidRPr="00A80FD7">
              <w:rPr>
                <w:rFonts w:ascii="Times New Roman" w:eastAsia="Times New Roman" w:hAnsi="Times New Roman" w:cs="Times New Roman"/>
                <w:b/>
                <w:sz w:val="24"/>
                <w:szCs w:val="24"/>
              </w:rPr>
              <w:t>Komentarz</w:t>
            </w:r>
          </w:p>
        </w:tc>
      </w:tr>
      <w:tr w:rsidR="00A82659" w:rsidRPr="00B52E52" w:rsidTr="00E846AC">
        <w:tc>
          <w:tcPr>
            <w:tcW w:w="3487" w:type="dxa"/>
            <w:tcBorders>
              <w:top w:val="single" w:sz="4" w:space="0" w:color="000080"/>
              <w:left w:val="single" w:sz="4" w:space="0" w:color="000080"/>
              <w:bottom w:val="single" w:sz="4" w:space="0" w:color="000080"/>
              <w:right w:val="nil"/>
            </w:tcBorders>
            <w:shd w:val="clear" w:color="auto" w:fill="auto"/>
            <w:vAlign w:val="center"/>
            <w:hideMark/>
          </w:tcPr>
          <w:p w:rsidR="00A82659" w:rsidRPr="00A80FD7" w:rsidRDefault="00A82659" w:rsidP="00E846AC">
            <w:pPr>
              <w:pStyle w:val="WW-Domylnie"/>
              <w:spacing w:after="0" w:line="240" w:lineRule="auto"/>
              <w:jc w:val="center"/>
              <w:rPr>
                <w:rFonts w:ascii="Times New Roman" w:eastAsia="Times New Roman" w:hAnsi="Times New Roman" w:cs="Times New Roman"/>
                <w:sz w:val="24"/>
                <w:szCs w:val="24"/>
              </w:rPr>
            </w:pPr>
            <w:r w:rsidRPr="00A80FD7">
              <w:rPr>
                <w:rFonts w:ascii="Times New Roman" w:eastAsia="Times New Roman" w:hAnsi="Times New Roman" w:cs="Times New Roman"/>
                <w:sz w:val="24"/>
                <w:szCs w:val="24"/>
              </w:rPr>
              <w:t>Cykl dydaktyczny, w którym przedmiot jest realizowany</w:t>
            </w:r>
          </w:p>
        </w:tc>
        <w:tc>
          <w:tcPr>
            <w:tcW w:w="6378" w:type="dxa"/>
            <w:tcBorders>
              <w:top w:val="single" w:sz="4" w:space="0" w:color="000080"/>
              <w:left w:val="single" w:sz="4" w:space="0" w:color="000080"/>
              <w:bottom w:val="single" w:sz="4" w:space="0" w:color="000080"/>
              <w:right w:val="single" w:sz="4" w:space="0" w:color="000080"/>
            </w:tcBorders>
            <w:shd w:val="clear" w:color="auto" w:fill="auto"/>
            <w:hideMark/>
          </w:tcPr>
          <w:p w:rsidR="00A82659" w:rsidRPr="00A80FD7" w:rsidRDefault="00A82659" w:rsidP="00E846AC">
            <w:pPr>
              <w:pStyle w:val="Tekstpodstawowywcity"/>
              <w:ind w:left="57"/>
              <w:jc w:val="both"/>
              <w:rPr>
                <w:b/>
                <w:sz w:val="22"/>
                <w:szCs w:val="22"/>
                <w:lang w:eastAsia="ar-SA"/>
              </w:rPr>
            </w:pPr>
            <w:r w:rsidRPr="00A80FD7">
              <w:rPr>
                <w:sz w:val="22"/>
                <w:szCs w:val="22"/>
              </w:rPr>
              <w:t xml:space="preserve">Semestr </w:t>
            </w:r>
            <w:r w:rsidR="00E84C97" w:rsidRPr="00A80FD7">
              <w:rPr>
                <w:lang w:val="en-GB"/>
              </w:rPr>
              <w:t>V, VI, VII, VIII, IX</w:t>
            </w:r>
          </w:p>
        </w:tc>
      </w:tr>
      <w:tr w:rsidR="00A82659" w:rsidRPr="00A80FD7" w:rsidTr="00E846AC">
        <w:tc>
          <w:tcPr>
            <w:tcW w:w="3487" w:type="dxa"/>
            <w:tcBorders>
              <w:top w:val="single" w:sz="4" w:space="0" w:color="000080"/>
              <w:left w:val="single" w:sz="4" w:space="0" w:color="000080"/>
              <w:bottom w:val="single" w:sz="4" w:space="0" w:color="000080"/>
              <w:right w:val="nil"/>
            </w:tcBorders>
            <w:shd w:val="clear" w:color="auto" w:fill="auto"/>
            <w:vAlign w:val="center"/>
            <w:hideMark/>
          </w:tcPr>
          <w:p w:rsidR="00A82659" w:rsidRPr="00A80FD7" w:rsidRDefault="00A82659" w:rsidP="00E846AC">
            <w:pPr>
              <w:pStyle w:val="WW-Domylnie"/>
              <w:spacing w:after="0" w:line="240" w:lineRule="auto"/>
              <w:jc w:val="center"/>
              <w:rPr>
                <w:rFonts w:ascii="Times New Roman" w:hAnsi="Times New Roman" w:cs="Times New Roman"/>
                <w:sz w:val="24"/>
                <w:szCs w:val="24"/>
              </w:rPr>
            </w:pPr>
            <w:r w:rsidRPr="00A80FD7">
              <w:rPr>
                <w:rFonts w:ascii="Times New Roman" w:eastAsia="Times New Roman" w:hAnsi="Times New Roman" w:cs="Times New Roman"/>
                <w:sz w:val="24"/>
                <w:szCs w:val="24"/>
              </w:rPr>
              <w:t>Sposób zaliczenia przedmiotu w cyklu</w:t>
            </w:r>
          </w:p>
        </w:tc>
        <w:tc>
          <w:tcPr>
            <w:tcW w:w="6378" w:type="dxa"/>
            <w:tcBorders>
              <w:top w:val="single" w:sz="4" w:space="0" w:color="000080"/>
              <w:left w:val="single" w:sz="4" w:space="0" w:color="000080"/>
              <w:bottom w:val="single" w:sz="4" w:space="0" w:color="000080"/>
              <w:right w:val="single" w:sz="4" w:space="0" w:color="000080"/>
            </w:tcBorders>
            <w:shd w:val="clear" w:color="auto" w:fill="auto"/>
            <w:hideMark/>
          </w:tcPr>
          <w:p w:rsidR="00A82659" w:rsidRPr="00A80FD7" w:rsidRDefault="00A82659" w:rsidP="00E846AC">
            <w:pPr>
              <w:pStyle w:val="WW-Domylnie"/>
              <w:spacing w:after="0" w:line="240" w:lineRule="auto"/>
              <w:ind w:left="57"/>
              <w:rPr>
                <w:rFonts w:ascii="Times New Roman" w:hAnsi="Times New Roman" w:cs="Times New Roman"/>
              </w:rPr>
            </w:pPr>
            <w:r w:rsidRPr="00A80FD7">
              <w:rPr>
                <w:rFonts w:ascii="Times New Roman" w:hAnsi="Times New Roman" w:cs="Times New Roman"/>
              </w:rPr>
              <w:t>identyczny jak w części A</w:t>
            </w:r>
          </w:p>
        </w:tc>
      </w:tr>
      <w:tr w:rsidR="00A82659" w:rsidRPr="00A80FD7" w:rsidTr="00E846AC">
        <w:tc>
          <w:tcPr>
            <w:tcW w:w="3487" w:type="dxa"/>
            <w:tcBorders>
              <w:top w:val="single" w:sz="4" w:space="0" w:color="000080"/>
              <w:left w:val="single" w:sz="4" w:space="0" w:color="000080"/>
              <w:bottom w:val="single" w:sz="4" w:space="0" w:color="000080"/>
              <w:right w:val="nil"/>
            </w:tcBorders>
            <w:shd w:val="clear" w:color="auto" w:fill="auto"/>
            <w:vAlign w:val="center"/>
            <w:hideMark/>
          </w:tcPr>
          <w:p w:rsidR="00A82659" w:rsidRPr="00A80FD7" w:rsidRDefault="00A82659" w:rsidP="00E846AC">
            <w:pPr>
              <w:pStyle w:val="WW-Domylnie"/>
              <w:spacing w:after="0" w:line="240" w:lineRule="auto"/>
              <w:jc w:val="center"/>
              <w:rPr>
                <w:rFonts w:ascii="Times New Roman" w:hAnsi="Times New Roman" w:cs="Times New Roman"/>
                <w:sz w:val="24"/>
                <w:szCs w:val="24"/>
              </w:rPr>
            </w:pPr>
            <w:r w:rsidRPr="00A80FD7">
              <w:rPr>
                <w:rFonts w:ascii="Times New Roman" w:eastAsia="Times New Roman" w:hAnsi="Times New Roman" w:cs="Times New Roman"/>
                <w:sz w:val="24"/>
                <w:szCs w:val="24"/>
              </w:rPr>
              <w:t>Forma(y) i liczba godzin zajęć oraz sposoby ich zaliczenia</w:t>
            </w:r>
          </w:p>
        </w:tc>
        <w:tc>
          <w:tcPr>
            <w:tcW w:w="6378" w:type="dxa"/>
            <w:tcBorders>
              <w:top w:val="single" w:sz="4" w:space="0" w:color="000080"/>
              <w:left w:val="single" w:sz="4" w:space="0" w:color="000080"/>
              <w:bottom w:val="single" w:sz="4" w:space="0" w:color="000080"/>
              <w:right w:val="single" w:sz="4" w:space="0" w:color="000080"/>
            </w:tcBorders>
            <w:shd w:val="clear" w:color="auto" w:fill="auto"/>
            <w:hideMark/>
          </w:tcPr>
          <w:p w:rsidR="00A82659" w:rsidRPr="00A80FD7" w:rsidRDefault="00A82659" w:rsidP="00E846AC">
            <w:pPr>
              <w:pStyle w:val="WW-Domylnie"/>
              <w:spacing w:after="0" w:line="240" w:lineRule="auto"/>
              <w:ind w:left="57"/>
              <w:rPr>
                <w:rFonts w:ascii="Times New Roman" w:hAnsi="Times New Roman" w:cs="Times New Roman"/>
              </w:rPr>
            </w:pPr>
            <w:r w:rsidRPr="00A80FD7">
              <w:rPr>
                <w:rFonts w:ascii="Times New Roman" w:hAnsi="Times New Roman" w:cs="Times New Roman"/>
              </w:rPr>
              <w:t>identyczna jak w części A</w:t>
            </w:r>
          </w:p>
        </w:tc>
      </w:tr>
      <w:tr w:rsidR="00A82659" w:rsidRPr="00A80FD7" w:rsidTr="00E846AC">
        <w:tc>
          <w:tcPr>
            <w:tcW w:w="3487" w:type="dxa"/>
            <w:tcBorders>
              <w:top w:val="single" w:sz="4" w:space="0" w:color="000080"/>
              <w:left w:val="single" w:sz="4" w:space="0" w:color="000080"/>
              <w:bottom w:val="single" w:sz="4" w:space="0" w:color="000080"/>
              <w:right w:val="nil"/>
            </w:tcBorders>
            <w:shd w:val="clear" w:color="auto" w:fill="auto"/>
            <w:vAlign w:val="center"/>
            <w:hideMark/>
          </w:tcPr>
          <w:p w:rsidR="00A82659" w:rsidRPr="00A80FD7" w:rsidRDefault="00A82659" w:rsidP="00E846AC">
            <w:pPr>
              <w:pStyle w:val="WW-Domylnie"/>
              <w:spacing w:after="0" w:line="240" w:lineRule="auto"/>
              <w:jc w:val="center"/>
              <w:rPr>
                <w:rFonts w:ascii="Times New Roman" w:hAnsi="Times New Roman" w:cs="Times New Roman"/>
                <w:sz w:val="24"/>
                <w:szCs w:val="24"/>
              </w:rPr>
            </w:pPr>
            <w:r w:rsidRPr="00A80FD7">
              <w:rPr>
                <w:rFonts w:ascii="Times New Roman" w:eastAsia="Times New Roman" w:hAnsi="Times New Roman" w:cs="Times New Roman"/>
                <w:sz w:val="24"/>
                <w:szCs w:val="24"/>
              </w:rPr>
              <w:t>Imię i nazwisko koordynatora/ów przedmiotu cyklu</w:t>
            </w:r>
          </w:p>
        </w:tc>
        <w:tc>
          <w:tcPr>
            <w:tcW w:w="6378" w:type="dxa"/>
            <w:tcBorders>
              <w:top w:val="single" w:sz="4" w:space="0" w:color="000080"/>
              <w:left w:val="single" w:sz="4" w:space="0" w:color="000080"/>
              <w:bottom w:val="single" w:sz="4" w:space="0" w:color="000080"/>
              <w:right w:val="single" w:sz="4" w:space="0" w:color="000080"/>
            </w:tcBorders>
            <w:shd w:val="clear" w:color="auto" w:fill="auto"/>
          </w:tcPr>
          <w:p w:rsidR="00A82659" w:rsidRPr="00A80FD7" w:rsidRDefault="00A82659" w:rsidP="00E846AC">
            <w:pPr>
              <w:pStyle w:val="WW-Domylnie"/>
              <w:snapToGrid w:val="0"/>
              <w:spacing w:after="0" w:line="240" w:lineRule="auto"/>
              <w:ind w:left="57"/>
              <w:jc w:val="both"/>
              <w:rPr>
                <w:rFonts w:ascii="Times New Roman" w:hAnsi="Times New Roman" w:cs="Times New Roman"/>
              </w:rPr>
            </w:pPr>
            <w:r w:rsidRPr="00A80FD7">
              <w:rPr>
                <w:rFonts w:ascii="Times New Roman" w:hAnsi="Times New Roman" w:cs="Times New Roman"/>
              </w:rPr>
              <w:t xml:space="preserve"> dr Maciej Balcerek</w:t>
            </w:r>
          </w:p>
          <w:p w:rsidR="00A82659" w:rsidRPr="00A80FD7" w:rsidRDefault="00A82659" w:rsidP="00E846AC">
            <w:pPr>
              <w:pStyle w:val="WW-Domylnie"/>
              <w:snapToGrid w:val="0"/>
              <w:spacing w:after="0" w:line="240" w:lineRule="auto"/>
              <w:ind w:left="57"/>
              <w:jc w:val="both"/>
              <w:rPr>
                <w:rFonts w:ascii="Times New Roman" w:hAnsi="Times New Roman" w:cs="Times New Roman"/>
              </w:rPr>
            </w:pPr>
          </w:p>
        </w:tc>
      </w:tr>
      <w:tr w:rsidR="00A82659" w:rsidRPr="00A80FD7" w:rsidTr="00E846AC">
        <w:tc>
          <w:tcPr>
            <w:tcW w:w="3487" w:type="dxa"/>
            <w:tcBorders>
              <w:top w:val="single" w:sz="4" w:space="0" w:color="000080"/>
              <w:left w:val="single" w:sz="4" w:space="0" w:color="000080"/>
              <w:bottom w:val="single" w:sz="4" w:space="0" w:color="000080"/>
              <w:right w:val="nil"/>
            </w:tcBorders>
            <w:shd w:val="clear" w:color="auto" w:fill="auto"/>
            <w:vAlign w:val="center"/>
            <w:hideMark/>
          </w:tcPr>
          <w:p w:rsidR="00A82659" w:rsidRPr="00A80FD7" w:rsidRDefault="00A82659" w:rsidP="00E846AC">
            <w:pPr>
              <w:pStyle w:val="WW-Domylnie"/>
              <w:spacing w:after="0" w:line="240" w:lineRule="auto"/>
              <w:jc w:val="center"/>
              <w:rPr>
                <w:rFonts w:ascii="Times New Roman" w:hAnsi="Times New Roman" w:cs="Times New Roman"/>
                <w:sz w:val="24"/>
                <w:szCs w:val="24"/>
              </w:rPr>
            </w:pPr>
            <w:r w:rsidRPr="00A80FD7">
              <w:rPr>
                <w:rFonts w:ascii="Times New Roman" w:eastAsia="Times New Roman" w:hAnsi="Times New Roman" w:cs="Times New Roman"/>
                <w:sz w:val="24"/>
                <w:szCs w:val="24"/>
              </w:rPr>
              <w:lastRenderedPageBreak/>
              <w:t>Imię i nazwisko osób prowadzących grupy zajęciowe przedmiotu</w:t>
            </w:r>
          </w:p>
        </w:tc>
        <w:tc>
          <w:tcPr>
            <w:tcW w:w="6378" w:type="dxa"/>
            <w:tcBorders>
              <w:top w:val="single" w:sz="4" w:space="0" w:color="000080"/>
              <w:left w:val="single" w:sz="4" w:space="0" w:color="000080"/>
              <w:bottom w:val="single" w:sz="4" w:space="0" w:color="000080"/>
              <w:right w:val="single" w:sz="4" w:space="0" w:color="000080"/>
            </w:tcBorders>
            <w:shd w:val="clear" w:color="auto" w:fill="auto"/>
          </w:tcPr>
          <w:p w:rsidR="00A82659" w:rsidRPr="00A80FD7" w:rsidRDefault="00A82659" w:rsidP="00E846AC">
            <w:pPr>
              <w:pStyle w:val="WW-Domylnie"/>
              <w:spacing w:after="0" w:line="240" w:lineRule="auto"/>
              <w:ind w:left="57"/>
              <w:jc w:val="both"/>
              <w:rPr>
                <w:rFonts w:ascii="Times New Roman" w:hAnsi="Times New Roman" w:cs="Times New Roman"/>
              </w:rPr>
            </w:pPr>
            <w:r w:rsidRPr="00A80FD7">
              <w:rPr>
                <w:rFonts w:ascii="Times New Roman" w:hAnsi="Times New Roman" w:cs="Times New Roman"/>
              </w:rPr>
              <w:t xml:space="preserve"> dr Maciej Balcerek</w:t>
            </w:r>
          </w:p>
          <w:p w:rsidR="00A82659" w:rsidRPr="00A80FD7" w:rsidRDefault="00A82659" w:rsidP="00E846AC">
            <w:pPr>
              <w:pStyle w:val="WW-Domylnie"/>
              <w:spacing w:after="0" w:line="240" w:lineRule="auto"/>
              <w:ind w:left="57"/>
              <w:jc w:val="both"/>
              <w:rPr>
                <w:rFonts w:ascii="Times New Roman" w:hAnsi="Times New Roman" w:cs="Times New Roman"/>
              </w:rPr>
            </w:pPr>
          </w:p>
        </w:tc>
      </w:tr>
      <w:tr w:rsidR="00A82659" w:rsidRPr="00A80FD7" w:rsidTr="00E846AC">
        <w:tc>
          <w:tcPr>
            <w:tcW w:w="3487" w:type="dxa"/>
            <w:tcBorders>
              <w:top w:val="single" w:sz="4" w:space="0" w:color="000080"/>
              <w:left w:val="single" w:sz="4" w:space="0" w:color="000080"/>
              <w:bottom w:val="single" w:sz="4" w:space="0" w:color="000080"/>
              <w:right w:val="nil"/>
            </w:tcBorders>
            <w:shd w:val="clear" w:color="auto" w:fill="auto"/>
            <w:vAlign w:val="center"/>
          </w:tcPr>
          <w:p w:rsidR="00A82659" w:rsidRPr="00A80FD7" w:rsidRDefault="00A82659" w:rsidP="00E846AC">
            <w:pPr>
              <w:pStyle w:val="WW-Domylnie"/>
              <w:spacing w:after="0" w:line="240" w:lineRule="auto"/>
              <w:jc w:val="center"/>
              <w:rPr>
                <w:rFonts w:ascii="Times New Roman" w:hAnsi="Times New Roman" w:cs="Times New Roman"/>
                <w:sz w:val="24"/>
                <w:szCs w:val="24"/>
              </w:rPr>
            </w:pPr>
            <w:r w:rsidRPr="00A80FD7">
              <w:rPr>
                <w:rFonts w:ascii="Times New Roman" w:eastAsia="Times New Roman" w:hAnsi="Times New Roman" w:cs="Times New Roman"/>
                <w:sz w:val="24"/>
                <w:szCs w:val="24"/>
              </w:rPr>
              <w:t>Atrybut (charakter) przedmiotu</w:t>
            </w:r>
          </w:p>
        </w:tc>
        <w:tc>
          <w:tcPr>
            <w:tcW w:w="6378" w:type="dxa"/>
            <w:tcBorders>
              <w:top w:val="single" w:sz="4" w:space="0" w:color="000080"/>
              <w:left w:val="single" w:sz="4" w:space="0" w:color="000080"/>
              <w:bottom w:val="single" w:sz="4" w:space="0" w:color="000080"/>
              <w:right w:val="single" w:sz="4" w:space="0" w:color="000080"/>
            </w:tcBorders>
            <w:shd w:val="clear" w:color="auto" w:fill="auto"/>
            <w:hideMark/>
          </w:tcPr>
          <w:p w:rsidR="00A82659" w:rsidRPr="00A80FD7" w:rsidRDefault="00E84C97" w:rsidP="00E846AC">
            <w:pPr>
              <w:pStyle w:val="WW-Domylnie"/>
              <w:spacing w:after="0" w:line="240" w:lineRule="auto"/>
              <w:ind w:left="57"/>
              <w:jc w:val="both"/>
              <w:rPr>
                <w:rFonts w:ascii="Times New Roman" w:hAnsi="Times New Roman" w:cs="Times New Roman"/>
              </w:rPr>
            </w:pPr>
            <w:r w:rsidRPr="00A80FD7">
              <w:rPr>
                <w:rFonts w:ascii="Times New Roman" w:eastAsia="Times New Roman" w:hAnsi="Times New Roman" w:cs="Times New Roman"/>
              </w:rPr>
              <w:t>Przedmiot do wyboru</w:t>
            </w:r>
          </w:p>
        </w:tc>
      </w:tr>
      <w:tr w:rsidR="00A82659" w:rsidRPr="00A80FD7" w:rsidTr="00E846AC">
        <w:tc>
          <w:tcPr>
            <w:tcW w:w="3487" w:type="dxa"/>
            <w:tcBorders>
              <w:top w:val="single" w:sz="4" w:space="0" w:color="000080"/>
              <w:left w:val="single" w:sz="4" w:space="0" w:color="000080"/>
              <w:bottom w:val="single" w:sz="4" w:space="0" w:color="000080"/>
              <w:right w:val="nil"/>
            </w:tcBorders>
            <w:shd w:val="clear" w:color="auto" w:fill="auto"/>
            <w:vAlign w:val="center"/>
            <w:hideMark/>
          </w:tcPr>
          <w:p w:rsidR="00A82659" w:rsidRPr="00A80FD7" w:rsidRDefault="00A82659" w:rsidP="00E846AC">
            <w:pPr>
              <w:pStyle w:val="WW-Domylnie"/>
              <w:spacing w:after="0" w:line="240" w:lineRule="auto"/>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Grupy zajęciowe z opisem i limitem miejsc w grupach</w:t>
            </w:r>
          </w:p>
        </w:tc>
        <w:tc>
          <w:tcPr>
            <w:tcW w:w="6378" w:type="dxa"/>
            <w:tcBorders>
              <w:top w:val="single" w:sz="4" w:space="0" w:color="000080"/>
              <w:left w:val="single" w:sz="4" w:space="0" w:color="000080"/>
              <w:bottom w:val="single" w:sz="4" w:space="0" w:color="000080"/>
              <w:right w:val="single" w:sz="4" w:space="0" w:color="000080"/>
            </w:tcBorders>
            <w:shd w:val="clear" w:color="auto" w:fill="auto"/>
          </w:tcPr>
          <w:p w:rsidR="00A82659" w:rsidRPr="00A80FD7" w:rsidRDefault="00E84C97" w:rsidP="00E846AC">
            <w:pPr>
              <w:pStyle w:val="WW-Domylnie"/>
              <w:spacing w:after="0" w:line="240" w:lineRule="auto"/>
              <w:ind w:left="57"/>
              <w:rPr>
                <w:rFonts w:ascii="Times New Roman" w:hAnsi="Times New Roman" w:cs="Times New Roman"/>
              </w:rPr>
            </w:pPr>
            <w:r w:rsidRPr="00A80FD7">
              <w:rPr>
                <w:rFonts w:ascii="Times New Roman" w:hAnsi="Times New Roman" w:cs="Times New Roman"/>
              </w:rPr>
              <w:t>25-120 osób</w:t>
            </w:r>
          </w:p>
        </w:tc>
      </w:tr>
      <w:tr w:rsidR="00A82659" w:rsidRPr="00A80FD7" w:rsidTr="00E846AC">
        <w:tc>
          <w:tcPr>
            <w:tcW w:w="3487" w:type="dxa"/>
            <w:tcBorders>
              <w:top w:val="single" w:sz="4" w:space="0" w:color="000080"/>
              <w:left w:val="single" w:sz="4" w:space="0" w:color="000080"/>
              <w:bottom w:val="single" w:sz="4" w:space="0" w:color="000080"/>
              <w:right w:val="nil"/>
            </w:tcBorders>
            <w:shd w:val="clear" w:color="auto" w:fill="auto"/>
            <w:vAlign w:val="center"/>
            <w:hideMark/>
          </w:tcPr>
          <w:p w:rsidR="00A82659" w:rsidRPr="00A80FD7" w:rsidRDefault="00A82659" w:rsidP="00E846AC">
            <w:pPr>
              <w:pStyle w:val="WW-Domylnie"/>
              <w:spacing w:after="0" w:line="240" w:lineRule="auto"/>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Terminy i miejsca odbywania zajęć</w:t>
            </w:r>
          </w:p>
        </w:tc>
        <w:tc>
          <w:tcPr>
            <w:tcW w:w="6378" w:type="dxa"/>
            <w:tcBorders>
              <w:top w:val="single" w:sz="4" w:space="0" w:color="000080"/>
              <w:left w:val="single" w:sz="4" w:space="0" w:color="000080"/>
              <w:bottom w:val="single" w:sz="4" w:space="0" w:color="000080"/>
              <w:right w:val="single" w:sz="4" w:space="0" w:color="000080"/>
            </w:tcBorders>
            <w:shd w:val="clear" w:color="auto" w:fill="auto"/>
            <w:hideMark/>
          </w:tcPr>
          <w:p w:rsidR="00A82659" w:rsidRPr="00A80FD7" w:rsidRDefault="00A82659" w:rsidP="00E846AC">
            <w:pPr>
              <w:pStyle w:val="WW-Domylnie"/>
              <w:spacing w:after="0" w:line="240" w:lineRule="auto"/>
              <w:ind w:left="57"/>
              <w:jc w:val="both"/>
              <w:rPr>
                <w:rFonts w:ascii="Times New Roman" w:hAnsi="Times New Roman" w:cs="Times New Roman"/>
              </w:rPr>
            </w:pPr>
            <w:r w:rsidRPr="00A80FD7">
              <w:rPr>
                <w:rFonts w:ascii="Times New Roman" w:eastAsia="Calibri" w:hAnsi="Times New Roman" w:cs="Times New Roman"/>
              </w:rPr>
              <w:t>Wydział Farmaceutyczny Collegium Medicum w Bydgoszczy,</w:t>
            </w:r>
          </w:p>
        </w:tc>
      </w:tr>
      <w:tr w:rsidR="00A82659" w:rsidRPr="00A80FD7" w:rsidTr="00E846AC">
        <w:tc>
          <w:tcPr>
            <w:tcW w:w="3487" w:type="dxa"/>
            <w:tcBorders>
              <w:top w:val="single" w:sz="4" w:space="0" w:color="000080"/>
              <w:left w:val="single" w:sz="4" w:space="0" w:color="000080"/>
              <w:bottom w:val="single" w:sz="4" w:space="0" w:color="000080"/>
              <w:right w:val="nil"/>
            </w:tcBorders>
            <w:vAlign w:val="center"/>
            <w:hideMark/>
          </w:tcPr>
          <w:p w:rsidR="00A82659" w:rsidRPr="00A80FD7" w:rsidRDefault="00A82659" w:rsidP="00E846AC">
            <w:pPr>
              <w:pStyle w:val="WW-Domylnie"/>
              <w:spacing w:after="0" w:line="240" w:lineRule="auto"/>
              <w:jc w:val="center"/>
              <w:rPr>
                <w:rFonts w:ascii="Times New Roman" w:hAnsi="Times New Roman" w:cs="Times New Roman"/>
                <w:sz w:val="24"/>
                <w:szCs w:val="24"/>
              </w:rPr>
            </w:pPr>
            <w:r w:rsidRPr="00A80FD7">
              <w:rPr>
                <w:rFonts w:ascii="Times New Roman" w:hAnsi="Times New Roman" w:cs="Times New Roman"/>
                <w:sz w:val="24"/>
                <w:szCs w:val="24"/>
              </w:rPr>
              <w:t>Liczba godzin zajęć prowadzonych z wykorzystaniem metod i technik kształcenia na odległość</w:t>
            </w:r>
          </w:p>
        </w:tc>
        <w:tc>
          <w:tcPr>
            <w:tcW w:w="6378" w:type="dxa"/>
            <w:tcBorders>
              <w:top w:val="single" w:sz="4" w:space="0" w:color="000080"/>
              <w:left w:val="single" w:sz="4" w:space="0" w:color="000080"/>
              <w:bottom w:val="single" w:sz="4" w:space="0" w:color="000080"/>
              <w:right w:val="single" w:sz="4" w:space="0" w:color="000080"/>
            </w:tcBorders>
            <w:hideMark/>
          </w:tcPr>
          <w:p w:rsidR="00A82659" w:rsidRPr="00A80FD7" w:rsidRDefault="00A82659" w:rsidP="00E846AC">
            <w:pPr>
              <w:pStyle w:val="WW-Domylnie"/>
              <w:snapToGrid w:val="0"/>
              <w:spacing w:after="0" w:line="240" w:lineRule="auto"/>
              <w:ind w:left="57"/>
              <w:jc w:val="both"/>
              <w:rPr>
                <w:rFonts w:ascii="Times New Roman" w:hAnsi="Times New Roman" w:cs="Times New Roman"/>
              </w:rPr>
            </w:pPr>
            <w:r w:rsidRPr="00A80FD7">
              <w:rPr>
                <w:rFonts w:ascii="Times New Roman" w:hAnsi="Times New Roman" w:cs="Times New Roman"/>
              </w:rPr>
              <w:t>brak</w:t>
            </w:r>
          </w:p>
        </w:tc>
      </w:tr>
      <w:tr w:rsidR="00A82659" w:rsidRPr="00A80FD7" w:rsidTr="00E846AC">
        <w:tc>
          <w:tcPr>
            <w:tcW w:w="3487" w:type="dxa"/>
            <w:tcBorders>
              <w:top w:val="single" w:sz="4" w:space="0" w:color="000080"/>
              <w:left w:val="single" w:sz="4" w:space="0" w:color="000080"/>
              <w:bottom w:val="single" w:sz="4" w:space="0" w:color="000080"/>
              <w:right w:val="nil"/>
            </w:tcBorders>
            <w:vAlign w:val="center"/>
            <w:hideMark/>
          </w:tcPr>
          <w:p w:rsidR="00A82659" w:rsidRPr="00A80FD7" w:rsidRDefault="00A82659" w:rsidP="00E846AC">
            <w:pPr>
              <w:pStyle w:val="WW-Domylnie"/>
              <w:spacing w:after="0" w:line="240" w:lineRule="auto"/>
              <w:jc w:val="center"/>
              <w:rPr>
                <w:rFonts w:ascii="Times New Roman" w:hAnsi="Times New Roman" w:cs="Times New Roman"/>
                <w:sz w:val="24"/>
                <w:szCs w:val="24"/>
              </w:rPr>
            </w:pPr>
            <w:r w:rsidRPr="00A80FD7">
              <w:rPr>
                <w:rFonts w:ascii="Times New Roman" w:hAnsi="Times New Roman" w:cs="Times New Roman"/>
                <w:sz w:val="24"/>
                <w:szCs w:val="24"/>
              </w:rPr>
              <w:t>Strona www przedmiotu</w:t>
            </w:r>
          </w:p>
        </w:tc>
        <w:tc>
          <w:tcPr>
            <w:tcW w:w="6378" w:type="dxa"/>
            <w:tcBorders>
              <w:top w:val="single" w:sz="4" w:space="0" w:color="000080"/>
              <w:left w:val="single" w:sz="4" w:space="0" w:color="000080"/>
              <w:bottom w:val="single" w:sz="4" w:space="0" w:color="000080"/>
              <w:right w:val="single" w:sz="4" w:space="0" w:color="000080"/>
            </w:tcBorders>
            <w:hideMark/>
          </w:tcPr>
          <w:p w:rsidR="00A82659" w:rsidRPr="00A80FD7" w:rsidRDefault="00A82659" w:rsidP="00E846AC">
            <w:pPr>
              <w:pStyle w:val="WW-Domylnie"/>
              <w:snapToGrid w:val="0"/>
              <w:spacing w:after="0" w:line="240" w:lineRule="auto"/>
              <w:ind w:left="57"/>
              <w:jc w:val="both"/>
              <w:rPr>
                <w:rFonts w:ascii="Times New Roman" w:hAnsi="Times New Roman" w:cs="Times New Roman"/>
              </w:rPr>
            </w:pPr>
            <w:r w:rsidRPr="00A80FD7">
              <w:rPr>
                <w:rFonts w:ascii="Times New Roman" w:hAnsi="Times New Roman" w:cs="Times New Roman"/>
              </w:rPr>
              <w:t>brak</w:t>
            </w:r>
          </w:p>
        </w:tc>
      </w:tr>
      <w:tr w:rsidR="00A82659" w:rsidRPr="00A80FD7" w:rsidTr="00E846AC">
        <w:tc>
          <w:tcPr>
            <w:tcW w:w="3487" w:type="dxa"/>
            <w:tcBorders>
              <w:top w:val="single" w:sz="4" w:space="0" w:color="000080"/>
              <w:left w:val="single" w:sz="4" w:space="0" w:color="000080"/>
              <w:bottom w:val="single" w:sz="4" w:space="0" w:color="000080"/>
              <w:right w:val="nil"/>
            </w:tcBorders>
            <w:shd w:val="clear" w:color="auto" w:fill="FFFFFF"/>
            <w:vAlign w:val="center"/>
            <w:hideMark/>
          </w:tcPr>
          <w:p w:rsidR="00A82659" w:rsidRPr="00A80FD7" w:rsidRDefault="00A82659" w:rsidP="00E846AC">
            <w:pPr>
              <w:pStyle w:val="WW-Domylnie"/>
              <w:spacing w:after="0" w:line="240" w:lineRule="auto"/>
              <w:jc w:val="center"/>
              <w:rPr>
                <w:rFonts w:ascii="Times New Roman" w:hAnsi="Times New Roman" w:cs="Times New Roman"/>
                <w:sz w:val="24"/>
                <w:szCs w:val="24"/>
              </w:rPr>
            </w:pPr>
            <w:r w:rsidRPr="00A80FD7">
              <w:rPr>
                <w:rFonts w:ascii="Times New Roman" w:eastAsia="Times New Roman" w:hAnsi="Times New Roman" w:cs="Times New Roman"/>
                <w:sz w:val="24"/>
                <w:szCs w:val="24"/>
              </w:rPr>
              <w:t>Efekty kształcenia, zdefiniowane dla danej formy zajęć w ramach przedmiotu</w:t>
            </w:r>
          </w:p>
        </w:tc>
        <w:tc>
          <w:tcPr>
            <w:tcW w:w="6378" w:type="dxa"/>
            <w:tcBorders>
              <w:top w:val="single" w:sz="4" w:space="0" w:color="000080"/>
              <w:left w:val="single" w:sz="4" w:space="0" w:color="000080"/>
              <w:bottom w:val="single" w:sz="4" w:space="0" w:color="000080"/>
              <w:right w:val="single" w:sz="4" w:space="0" w:color="000080"/>
            </w:tcBorders>
            <w:shd w:val="clear" w:color="auto" w:fill="FFFFFF"/>
            <w:hideMark/>
          </w:tcPr>
          <w:p w:rsidR="00A82659" w:rsidRPr="00A80FD7" w:rsidRDefault="00A82659" w:rsidP="00E846AC">
            <w:pPr>
              <w:pStyle w:val="WW-Domylnie"/>
              <w:spacing w:after="0" w:line="240" w:lineRule="auto"/>
              <w:ind w:left="57"/>
              <w:rPr>
                <w:rFonts w:ascii="Times New Roman" w:hAnsi="Times New Roman" w:cs="Times New Roman"/>
              </w:rPr>
            </w:pPr>
            <w:r w:rsidRPr="00A80FD7">
              <w:rPr>
                <w:rFonts w:ascii="Times New Roman" w:hAnsi="Times New Roman" w:cs="Times New Roman"/>
              </w:rPr>
              <w:t>identyczne jak w części A</w:t>
            </w:r>
          </w:p>
        </w:tc>
      </w:tr>
      <w:tr w:rsidR="00A82659" w:rsidRPr="00A80FD7" w:rsidTr="00E846AC">
        <w:tc>
          <w:tcPr>
            <w:tcW w:w="3487" w:type="dxa"/>
            <w:tcBorders>
              <w:top w:val="single" w:sz="4" w:space="0" w:color="000080"/>
              <w:left w:val="single" w:sz="4" w:space="0" w:color="000080"/>
              <w:bottom w:val="single" w:sz="4" w:space="0" w:color="000080"/>
              <w:right w:val="nil"/>
            </w:tcBorders>
            <w:shd w:val="clear" w:color="auto" w:fill="FFFFFF"/>
            <w:vAlign w:val="center"/>
            <w:hideMark/>
          </w:tcPr>
          <w:p w:rsidR="00A82659" w:rsidRPr="00A80FD7" w:rsidRDefault="00A82659" w:rsidP="00E846AC">
            <w:pPr>
              <w:pStyle w:val="WW-Domylnie"/>
              <w:spacing w:after="0" w:line="240" w:lineRule="auto"/>
              <w:jc w:val="center"/>
              <w:rPr>
                <w:rFonts w:ascii="Times New Roman" w:hAnsi="Times New Roman" w:cs="Times New Roman"/>
                <w:sz w:val="24"/>
                <w:szCs w:val="24"/>
              </w:rPr>
            </w:pPr>
            <w:r w:rsidRPr="00A80FD7">
              <w:rPr>
                <w:rFonts w:ascii="Times New Roman" w:eastAsia="Times New Roman" w:hAnsi="Times New Roman" w:cs="Times New Roman"/>
                <w:sz w:val="24"/>
                <w:szCs w:val="24"/>
              </w:rPr>
              <w:t>Metody i kryteria oceniania danej formy zajęć w ramach przedmiotu</w:t>
            </w:r>
          </w:p>
        </w:tc>
        <w:tc>
          <w:tcPr>
            <w:tcW w:w="6378" w:type="dxa"/>
            <w:tcBorders>
              <w:top w:val="single" w:sz="4" w:space="0" w:color="000080"/>
              <w:left w:val="single" w:sz="4" w:space="0" w:color="000080"/>
              <w:bottom w:val="single" w:sz="4" w:space="0" w:color="000080"/>
              <w:right w:val="single" w:sz="4" w:space="0" w:color="000080"/>
            </w:tcBorders>
            <w:shd w:val="clear" w:color="auto" w:fill="FFFFFF"/>
            <w:hideMark/>
          </w:tcPr>
          <w:p w:rsidR="00A82659" w:rsidRPr="00A80FD7" w:rsidRDefault="00A82659" w:rsidP="00E846AC">
            <w:pPr>
              <w:suppressAutoHyphens/>
              <w:spacing w:before="120" w:line="240" w:lineRule="auto"/>
              <w:ind w:left="57"/>
              <w:jc w:val="both"/>
              <w:rPr>
                <w:rFonts w:ascii="Times New Roman" w:hAnsi="Times New Roman" w:cs="Times New Roman"/>
                <w:lang w:eastAsia="ar-SA"/>
              </w:rPr>
            </w:pPr>
            <w:r w:rsidRPr="00A80FD7">
              <w:rPr>
                <w:rFonts w:ascii="Times New Roman" w:hAnsi="Times New Roman" w:cs="Times New Roman"/>
              </w:rPr>
              <w:t>identyczne jak w części A</w:t>
            </w:r>
          </w:p>
        </w:tc>
      </w:tr>
      <w:tr w:rsidR="00A82659" w:rsidRPr="00A80FD7" w:rsidTr="00E846AC">
        <w:tc>
          <w:tcPr>
            <w:tcW w:w="3487" w:type="dxa"/>
            <w:tcBorders>
              <w:top w:val="single" w:sz="4" w:space="0" w:color="000080"/>
              <w:left w:val="single" w:sz="4" w:space="0" w:color="000080"/>
              <w:bottom w:val="single" w:sz="4" w:space="0" w:color="000080"/>
              <w:right w:val="nil"/>
            </w:tcBorders>
            <w:shd w:val="clear" w:color="auto" w:fill="FFFFFF"/>
            <w:vAlign w:val="center"/>
            <w:hideMark/>
          </w:tcPr>
          <w:p w:rsidR="00A82659" w:rsidRPr="00A80FD7" w:rsidRDefault="00A82659" w:rsidP="00E846AC">
            <w:pPr>
              <w:pStyle w:val="WW-Domylnie"/>
              <w:spacing w:after="0" w:line="240" w:lineRule="auto"/>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Zakres tematów</w:t>
            </w:r>
          </w:p>
        </w:tc>
        <w:tc>
          <w:tcPr>
            <w:tcW w:w="6378" w:type="dxa"/>
            <w:tcBorders>
              <w:top w:val="single" w:sz="4" w:space="0" w:color="000080"/>
              <w:left w:val="single" w:sz="4" w:space="0" w:color="000080"/>
              <w:bottom w:val="single" w:sz="4" w:space="0" w:color="000080"/>
              <w:right w:val="single" w:sz="4" w:space="0" w:color="000080"/>
            </w:tcBorders>
            <w:shd w:val="clear" w:color="auto" w:fill="FFFFFF"/>
            <w:hideMark/>
          </w:tcPr>
          <w:p w:rsidR="00A82659" w:rsidRPr="00A80FD7" w:rsidRDefault="00A82659" w:rsidP="00E846AC">
            <w:pPr>
              <w:spacing w:line="240" w:lineRule="auto"/>
              <w:ind w:left="57"/>
              <w:rPr>
                <w:rFonts w:ascii="Times New Roman" w:hAnsi="Times New Roman" w:cs="Times New Roman"/>
                <w:lang w:eastAsia="ar-SA"/>
              </w:rPr>
            </w:pPr>
            <w:r w:rsidRPr="00A80FD7">
              <w:rPr>
                <w:rFonts w:ascii="Times New Roman" w:hAnsi="Times New Roman" w:cs="Times New Roman"/>
              </w:rPr>
              <w:t>Wykłady</w:t>
            </w:r>
          </w:p>
          <w:p w:rsidR="00A82659" w:rsidRPr="00A80FD7" w:rsidRDefault="00A82659" w:rsidP="00E846AC">
            <w:pPr>
              <w:spacing w:after="120" w:line="240" w:lineRule="auto"/>
              <w:ind w:left="284" w:hanging="227"/>
              <w:rPr>
                <w:rFonts w:ascii="Times New Roman" w:hAnsi="Times New Roman" w:cs="Times New Roman"/>
              </w:rPr>
            </w:pPr>
            <w:r w:rsidRPr="00A80FD7">
              <w:rPr>
                <w:rFonts w:ascii="Times New Roman" w:hAnsi="Times New Roman" w:cs="Times New Roman"/>
              </w:rPr>
              <w:t xml:space="preserve"> </w:t>
            </w:r>
            <w:r w:rsidRPr="00A80FD7">
              <w:rPr>
                <w:rFonts w:ascii="Times New Roman" w:hAnsi="Times New Roman" w:cs="Times New Roman"/>
                <w:bCs/>
              </w:rPr>
              <w:t>- Podstawowe pojęcia dotyczące etnofarmakologii, rys historyczny.</w:t>
            </w:r>
          </w:p>
          <w:p w:rsidR="00A82659" w:rsidRPr="00A80FD7" w:rsidRDefault="00A82659" w:rsidP="00E846AC">
            <w:pPr>
              <w:tabs>
                <w:tab w:val="left" w:pos="426"/>
              </w:tabs>
              <w:spacing w:after="120" w:line="240" w:lineRule="auto"/>
              <w:ind w:left="284" w:hanging="227"/>
              <w:rPr>
                <w:rFonts w:ascii="Times New Roman" w:hAnsi="Times New Roman" w:cs="Times New Roman"/>
                <w:bCs/>
              </w:rPr>
            </w:pPr>
            <w:r w:rsidRPr="00A80FD7">
              <w:rPr>
                <w:rFonts w:ascii="Times New Roman" w:hAnsi="Times New Roman" w:cs="Times New Roman"/>
                <w:bCs/>
              </w:rPr>
              <w:t xml:space="preserve">- Gatunki roślin egzotycznych stosowane w profilaktyce zdrowotnej, lecznictwie </w:t>
            </w:r>
            <w:r w:rsidRPr="00A80FD7">
              <w:rPr>
                <w:rFonts w:ascii="Times New Roman" w:hAnsi="Times New Roman" w:cs="Times New Roman"/>
                <w:bCs/>
              </w:rPr>
              <w:tab/>
              <w:t xml:space="preserve">i kosmetologii pochodzące z Azji, istotne głównie dla Tradycyjnej Medycyny Chińskiej (TMC), medycyny </w:t>
            </w:r>
            <w:r w:rsidRPr="00A80FD7">
              <w:rPr>
                <w:rFonts w:ascii="Times New Roman" w:hAnsi="Times New Roman" w:cs="Times New Roman"/>
                <w:bCs/>
                <w:lang w:bidi="hi-IN"/>
              </w:rPr>
              <w:t xml:space="preserve">ajuwerdyjskiej oraz medycyny ludowej pozostałych krajów kontynentu (Korei, Wietnamu, Japonii itd.) </w:t>
            </w:r>
            <w:r w:rsidRPr="00A80FD7">
              <w:rPr>
                <w:rFonts w:ascii="Times New Roman" w:hAnsi="Times New Roman" w:cs="Times New Roman"/>
                <w:bCs/>
              </w:rPr>
              <w:t xml:space="preserve">– charakterystyka biologiczna, fitochemiczna i farmakologiczna. </w:t>
            </w:r>
          </w:p>
          <w:p w:rsidR="00A82659" w:rsidRPr="00A80FD7" w:rsidRDefault="00A82659" w:rsidP="00E846AC">
            <w:pPr>
              <w:tabs>
                <w:tab w:val="left" w:pos="426"/>
              </w:tabs>
              <w:spacing w:after="120" w:line="240" w:lineRule="auto"/>
              <w:ind w:left="284" w:hanging="227"/>
              <w:rPr>
                <w:rFonts w:ascii="Times New Roman" w:hAnsi="Times New Roman" w:cs="Times New Roman"/>
                <w:bCs/>
                <w:lang w:bidi="hi-IN"/>
              </w:rPr>
            </w:pPr>
            <w:r w:rsidRPr="00A80FD7">
              <w:rPr>
                <w:rFonts w:ascii="Times New Roman" w:hAnsi="Times New Roman" w:cs="Times New Roman"/>
                <w:bCs/>
              </w:rPr>
              <w:t xml:space="preserve">- Gatunki roślin egzotycznych stosowane w profilaktyce zdrowotnej, lecznictwie i kosmetologii pochodzące z </w:t>
            </w:r>
            <w:r w:rsidRPr="00A80FD7">
              <w:rPr>
                <w:rFonts w:ascii="Times New Roman" w:hAnsi="Times New Roman" w:cs="Times New Roman"/>
                <w:bCs/>
                <w:lang w:bidi="hi-IN"/>
              </w:rPr>
              <w:t xml:space="preserve">medycyny rdzennych mieszkańców Ameryk, Afryki, Australii i Oceanii </w:t>
            </w:r>
            <w:r w:rsidRPr="00A80FD7">
              <w:rPr>
                <w:rFonts w:ascii="Times New Roman" w:hAnsi="Times New Roman" w:cs="Times New Roman"/>
                <w:bCs/>
              </w:rPr>
              <w:t>– charakterystyka biologiczna, fitochemiczna i farmakologiczna.</w:t>
            </w:r>
          </w:p>
          <w:p w:rsidR="00A82659" w:rsidRPr="00A80FD7" w:rsidRDefault="00A82659" w:rsidP="00E846AC">
            <w:pPr>
              <w:tabs>
                <w:tab w:val="left" w:pos="426"/>
              </w:tabs>
              <w:spacing w:after="120" w:line="240" w:lineRule="auto"/>
              <w:ind w:left="284" w:hanging="227"/>
              <w:rPr>
                <w:rFonts w:ascii="Times New Roman" w:hAnsi="Times New Roman" w:cs="Times New Roman"/>
                <w:bCs/>
                <w:lang w:bidi="hi-IN"/>
              </w:rPr>
            </w:pPr>
            <w:r w:rsidRPr="00A80FD7">
              <w:rPr>
                <w:rFonts w:ascii="Times New Roman" w:hAnsi="Times New Roman" w:cs="Times New Roman"/>
                <w:bCs/>
                <w:lang w:bidi="hi-IN"/>
              </w:rPr>
              <w:t xml:space="preserve">- Zagrożenia wynikające ze stosowania omawianych roślin </w:t>
            </w:r>
            <w:r w:rsidRPr="00A80FD7">
              <w:rPr>
                <w:rFonts w:ascii="Times New Roman" w:hAnsi="Times New Roman" w:cs="Times New Roman"/>
                <w:bCs/>
              </w:rPr>
              <w:t>w profilaktyce zdrowotnej, lecznictwie i kosmetologii -</w:t>
            </w:r>
            <w:r w:rsidRPr="00A80FD7">
              <w:rPr>
                <w:rFonts w:ascii="Times New Roman" w:hAnsi="Times New Roman" w:cs="Times New Roman"/>
                <w:bCs/>
                <w:lang w:bidi="hi-IN"/>
              </w:rPr>
              <w:t xml:space="preserve"> działania niepożądane, interakcje, przeciwwskazania.</w:t>
            </w:r>
          </w:p>
          <w:p w:rsidR="00A82659" w:rsidRPr="00A80FD7" w:rsidRDefault="00A82659" w:rsidP="00E846AC">
            <w:pPr>
              <w:tabs>
                <w:tab w:val="left" w:pos="426"/>
              </w:tabs>
              <w:suppressAutoHyphens/>
              <w:spacing w:after="120" w:line="240" w:lineRule="auto"/>
              <w:ind w:left="284" w:hanging="227"/>
              <w:rPr>
                <w:rFonts w:ascii="Times New Roman" w:hAnsi="Times New Roman" w:cs="Times New Roman"/>
                <w:lang w:eastAsia="ar-SA"/>
              </w:rPr>
            </w:pPr>
            <w:r w:rsidRPr="00A80FD7">
              <w:rPr>
                <w:rFonts w:ascii="Times New Roman" w:hAnsi="Times New Roman" w:cs="Times New Roman"/>
                <w:bCs/>
              </w:rPr>
              <w:t>- Wycieczka: szklarnie Ogrodu Botanicznego IHAR w Bydgoszczy - poznanie kolekcji roślin egzotycznych stosowanych w profilaktyce zdrowotnej, lecznictwie i kosmetologii</w:t>
            </w:r>
            <w:r w:rsidRPr="00A80FD7">
              <w:rPr>
                <w:rFonts w:ascii="Times New Roman" w:hAnsi="Times New Roman" w:cs="Times New Roman"/>
              </w:rPr>
              <w:t>.</w:t>
            </w:r>
          </w:p>
        </w:tc>
      </w:tr>
      <w:tr w:rsidR="00A82659" w:rsidRPr="00A80FD7" w:rsidTr="00E846AC">
        <w:tc>
          <w:tcPr>
            <w:tcW w:w="3487" w:type="dxa"/>
            <w:tcBorders>
              <w:top w:val="single" w:sz="4" w:space="0" w:color="000080"/>
              <w:left w:val="single" w:sz="4" w:space="0" w:color="000080"/>
              <w:bottom w:val="single" w:sz="4" w:space="0" w:color="000080"/>
              <w:right w:val="nil"/>
            </w:tcBorders>
            <w:shd w:val="clear" w:color="auto" w:fill="FFFFFF"/>
            <w:vAlign w:val="center"/>
            <w:hideMark/>
          </w:tcPr>
          <w:p w:rsidR="00A82659" w:rsidRPr="00A80FD7" w:rsidRDefault="00A82659" w:rsidP="00E846AC">
            <w:pPr>
              <w:pStyle w:val="WW-Domylnie"/>
              <w:spacing w:after="0" w:line="240" w:lineRule="auto"/>
              <w:jc w:val="center"/>
              <w:rPr>
                <w:rFonts w:ascii="Times New Roman" w:hAnsi="Times New Roman" w:cs="Times New Roman"/>
                <w:sz w:val="24"/>
                <w:szCs w:val="24"/>
              </w:rPr>
            </w:pPr>
            <w:r w:rsidRPr="00A80FD7">
              <w:rPr>
                <w:rFonts w:ascii="Times New Roman" w:eastAsia="Times New Roman" w:hAnsi="Times New Roman" w:cs="Times New Roman"/>
                <w:sz w:val="24"/>
                <w:szCs w:val="24"/>
              </w:rPr>
              <w:t>Metody dydaktyczne</w:t>
            </w:r>
          </w:p>
        </w:tc>
        <w:tc>
          <w:tcPr>
            <w:tcW w:w="6378" w:type="dxa"/>
            <w:tcBorders>
              <w:top w:val="single" w:sz="4" w:space="0" w:color="000080"/>
              <w:left w:val="single" w:sz="4" w:space="0" w:color="000080"/>
              <w:bottom w:val="single" w:sz="4" w:space="0" w:color="000080"/>
              <w:right w:val="single" w:sz="4" w:space="0" w:color="000080"/>
            </w:tcBorders>
            <w:shd w:val="clear" w:color="auto" w:fill="FFFFFF"/>
            <w:hideMark/>
          </w:tcPr>
          <w:p w:rsidR="00A82659" w:rsidRPr="00A80FD7" w:rsidRDefault="00A82659" w:rsidP="00E846AC">
            <w:pPr>
              <w:pStyle w:val="WW-Domylnie"/>
              <w:spacing w:after="0" w:line="240" w:lineRule="auto"/>
              <w:ind w:left="57"/>
              <w:rPr>
                <w:rFonts w:ascii="Times New Roman" w:hAnsi="Times New Roman" w:cs="Times New Roman"/>
              </w:rPr>
            </w:pPr>
            <w:r w:rsidRPr="00A80FD7">
              <w:rPr>
                <w:rFonts w:ascii="Times New Roman" w:hAnsi="Times New Roman" w:cs="Times New Roman"/>
              </w:rPr>
              <w:t>identyczne jak w części A</w:t>
            </w:r>
          </w:p>
        </w:tc>
      </w:tr>
      <w:tr w:rsidR="00A82659" w:rsidRPr="00A80FD7" w:rsidTr="00E846AC">
        <w:tc>
          <w:tcPr>
            <w:tcW w:w="3487" w:type="dxa"/>
            <w:tcBorders>
              <w:top w:val="single" w:sz="4" w:space="0" w:color="000080"/>
              <w:left w:val="single" w:sz="4" w:space="0" w:color="000080"/>
              <w:bottom w:val="single" w:sz="4" w:space="0" w:color="000080"/>
              <w:right w:val="nil"/>
            </w:tcBorders>
            <w:shd w:val="clear" w:color="auto" w:fill="FFFFFF"/>
            <w:vAlign w:val="center"/>
            <w:hideMark/>
          </w:tcPr>
          <w:p w:rsidR="00A82659" w:rsidRPr="00A80FD7" w:rsidRDefault="00A82659" w:rsidP="00E846AC">
            <w:pPr>
              <w:pStyle w:val="WW-Domylnie"/>
              <w:spacing w:after="0" w:line="240" w:lineRule="auto"/>
              <w:jc w:val="center"/>
              <w:rPr>
                <w:rFonts w:ascii="Times New Roman" w:hAnsi="Times New Roman" w:cs="Times New Roman"/>
                <w:sz w:val="24"/>
                <w:szCs w:val="24"/>
              </w:rPr>
            </w:pPr>
            <w:r w:rsidRPr="00A80FD7">
              <w:rPr>
                <w:rFonts w:ascii="Times New Roman" w:eastAsia="Times New Roman" w:hAnsi="Times New Roman" w:cs="Times New Roman"/>
                <w:sz w:val="24"/>
                <w:szCs w:val="24"/>
              </w:rPr>
              <w:t>Literatura</w:t>
            </w:r>
          </w:p>
        </w:tc>
        <w:tc>
          <w:tcPr>
            <w:tcW w:w="6378" w:type="dxa"/>
            <w:tcBorders>
              <w:top w:val="single" w:sz="4" w:space="0" w:color="000080"/>
              <w:left w:val="single" w:sz="4" w:space="0" w:color="000080"/>
              <w:bottom w:val="single" w:sz="4" w:space="0" w:color="000080"/>
              <w:right w:val="single" w:sz="4" w:space="0" w:color="000080"/>
            </w:tcBorders>
            <w:shd w:val="clear" w:color="auto" w:fill="FFFFFF"/>
            <w:hideMark/>
          </w:tcPr>
          <w:p w:rsidR="00A82659" w:rsidRPr="00A80FD7" w:rsidRDefault="00A82659" w:rsidP="00E846AC">
            <w:pPr>
              <w:pStyle w:val="WW-Domylnie"/>
              <w:spacing w:after="0" w:line="240" w:lineRule="auto"/>
              <w:ind w:left="57"/>
              <w:rPr>
                <w:rFonts w:ascii="Times New Roman" w:hAnsi="Times New Roman" w:cs="Times New Roman"/>
              </w:rPr>
            </w:pPr>
            <w:r w:rsidRPr="00A80FD7">
              <w:rPr>
                <w:rFonts w:ascii="Times New Roman" w:hAnsi="Times New Roman" w:cs="Times New Roman"/>
              </w:rPr>
              <w:t>identyczna jak w części A</w:t>
            </w:r>
          </w:p>
        </w:tc>
      </w:tr>
    </w:tbl>
    <w:p w:rsidR="00A82659" w:rsidRPr="00A80FD7" w:rsidRDefault="00A82659" w:rsidP="00A82659">
      <w:pPr>
        <w:pStyle w:val="WW-Domylnie"/>
        <w:spacing w:before="28" w:after="28" w:line="100" w:lineRule="atLeast"/>
        <w:jc w:val="center"/>
        <w:rPr>
          <w:rFonts w:ascii="Times New Roman" w:hAnsi="Times New Roman" w:cs="Times New Roman"/>
        </w:rPr>
      </w:pPr>
    </w:p>
    <w:p w:rsidR="007E2F6A" w:rsidRPr="00A80FD7" w:rsidRDefault="007E2F6A" w:rsidP="007E2F6A">
      <w:pPr>
        <w:rPr>
          <w:rFonts w:ascii="Times New Roman" w:hAnsi="Times New Roman" w:cs="Times New Roman"/>
          <w:b/>
          <w:sz w:val="26"/>
          <w:szCs w:val="26"/>
        </w:rPr>
      </w:pPr>
    </w:p>
    <w:p w:rsidR="00F441BD" w:rsidRPr="00A80FD7" w:rsidRDefault="00F441BD" w:rsidP="007E2F6A">
      <w:pPr>
        <w:rPr>
          <w:rFonts w:ascii="Times New Roman" w:hAnsi="Times New Roman" w:cs="Times New Roman"/>
          <w:b/>
          <w:sz w:val="26"/>
          <w:szCs w:val="26"/>
        </w:rPr>
      </w:pPr>
    </w:p>
    <w:p w:rsidR="00F441BD" w:rsidRPr="00A80FD7" w:rsidRDefault="00F441BD" w:rsidP="007E2F6A">
      <w:pPr>
        <w:rPr>
          <w:rFonts w:ascii="Times New Roman" w:hAnsi="Times New Roman" w:cs="Times New Roman"/>
          <w:b/>
          <w:sz w:val="26"/>
          <w:szCs w:val="26"/>
        </w:rPr>
      </w:pPr>
    </w:p>
    <w:p w:rsidR="00F441BD" w:rsidRPr="00A80FD7" w:rsidRDefault="00F441BD" w:rsidP="007E2F6A">
      <w:pPr>
        <w:rPr>
          <w:rFonts w:ascii="Times New Roman" w:hAnsi="Times New Roman" w:cs="Times New Roman"/>
          <w:b/>
          <w:sz w:val="26"/>
          <w:szCs w:val="26"/>
        </w:rPr>
      </w:pPr>
    </w:p>
    <w:p w:rsidR="00F441BD" w:rsidRPr="00A80FD7" w:rsidRDefault="00F441BD" w:rsidP="007E2F6A">
      <w:pPr>
        <w:rPr>
          <w:rFonts w:ascii="Times New Roman" w:hAnsi="Times New Roman" w:cs="Times New Roman"/>
          <w:b/>
          <w:sz w:val="26"/>
          <w:szCs w:val="26"/>
        </w:rPr>
      </w:pPr>
    </w:p>
    <w:p w:rsidR="00F441BD" w:rsidRPr="00A80FD7" w:rsidRDefault="00F441BD" w:rsidP="007E2F6A">
      <w:pPr>
        <w:rPr>
          <w:rFonts w:ascii="Times New Roman" w:hAnsi="Times New Roman" w:cs="Times New Roman"/>
          <w:b/>
          <w:sz w:val="26"/>
          <w:szCs w:val="26"/>
        </w:rPr>
      </w:pPr>
    </w:p>
    <w:p w:rsidR="00F441BD" w:rsidRPr="00A80FD7" w:rsidRDefault="00F441BD" w:rsidP="007E2F6A">
      <w:pPr>
        <w:rPr>
          <w:rFonts w:ascii="Times New Roman" w:hAnsi="Times New Roman" w:cs="Times New Roman"/>
          <w:b/>
          <w:sz w:val="26"/>
          <w:szCs w:val="26"/>
        </w:rPr>
      </w:pPr>
    </w:p>
    <w:p w:rsidR="007E2F6A" w:rsidRPr="00A80FD7" w:rsidRDefault="007E2F6A" w:rsidP="003049E7">
      <w:pPr>
        <w:pStyle w:val="Akapitzlist"/>
        <w:numPr>
          <w:ilvl w:val="0"/>
          <w:numId w:val="91"/>
        </w:numPr>
        <w:rPr>
          <w:b/>
          <w:i w:val="0"/>
          <w:color w:val="auto"/>
          <w:sz w:val="26"/>
          <w:szCs w:val="26"/>
        </w:rPr>
      </w:pPr>
      <w:r w:rsidRPr="00A80FD7">
        <w:rPr>
          <w:b/>
          <w:i w:val="0"/>
          <w:color w:val="auto"/>
          <w:sz w:val="26"/>
          <w:szCs w:val="26"/>
        </w:rPr>
        <w:lastRenderedPageBreak/>
        <w:t>Rośliny o właściwościach toksycznych</w:t>
      </w:r>
    </w:p>
    <w:p w:rsidR="00926A30" w:rsidRPr="00A80FD7" w:rsidRDefault="007B756E" w:rsidP="007F2C45">
      <w:pPr>
        <w:pStyle w:val="WW-Domylnie"/>
        <w:tabs>
          <w:tab w:val="left" w:pos="4536"/>
        </w:tabs>
        <w:spacing w:after="0" w:line="100" w:lineRule="atLeast"/>
        <w:ind w:left="4248"/>
        <w:jc w:val="center"/>
        <w:rPr>
          <w:rFonts w:ascii="Times New Roman" w:hAnsi="Times New Roman" w:cs="Times New Roman"/>
          <w:sz w:val="24"/>
          <w:szCs w:val="24"/>
        </w:rPr>
      </w:pPr>
      <w:r w:rsidRPr="00A80FD7">
        <w:rPr>
          <w:rFonts w:ascii="Times New Roman" w:hAnsi="Times New Roman" w:cs="Times New Roman"/>
          <w:i/>
          <w:sz w:val="24"/>
          <w:szCs w:val="24"/>
        </w:rPr>
        <w:t xml:space="preserve">   </w:t>
      </w:r>
    </w:p>
    <w:p w:rsidR="00926A30" w:rsidRPr="00A80FD7" w:rsidRDefault="00926A30" w:rsidP="00926A30">
      <w:pPr>
        <w:pStyle w:val="WW-Domylnie"/>
        <w:spacing w:after="0" w:line="100" w:lineRule="atLeast"/>
        <w:jc w:val="center"/>
        <w:rPr>
          <w:rFonts w:ascii="Times New Roman" w:hAnsi="Times New Roman" w:cs="Times New Roman"/>
          <w:sz w:val="24"/>
          <w:szCs w:val="24"/>
        </w:rPr>
      </w:pPr>
    </w:p>
    <w:p w:rsidR="00926A30" w:rsidRPr="00A80FD7" w:rsidRDefault="00926A30" w:rsidP="005471D7">
      <w:pPr>
        <w:pStyle w:val="WW-Domylnie"/>
        <w:numPr>
          <w:ilvl w:val="0"/>
          <w:numId w:val="95"/>
        </w:numPr>
        <w:spacing w:after="120" w:line="100" w:lineRule="atLeast"/>
        <w:jc w:val="both"/>
        <w:rPr>
          <w:rFonts w:ascii="Times New Roman" w:hAnsi="Times New Roman" w:cs="Times New Roman"/>
        </w:rPr>
      </w:pPr>
      <w:r w:rsidRPr="00A80FD7">
        <w:rPr>
          <w:rFonts w:ascii="Times New Roman" w:eastAsia="Times New Roman" w:hAnsi="Times New Roman" w:cs="Times New Roman"/>
          <w:b/>
        </w:rPr>
        <w:t xml:space="preserve">Ogólny opis przedmiotu </w:t>
      </w:r>
    </w:p>
    <w:p w:rsidR="00926A30" w:rsidRPr="00A80FD7" w:rsidRDefault="00926A30" w:rsidP="00926A30">
      <w:pPr>
        <w:pStyle w:val="WW-Domylnie"/>
        <w:spacing w:before="28" w:after="28" w:line="100" w:lineRule="atLeast"/>
        <w:ind w:left="1440"/>
        <w:jc w:val="both"/>
        <w:rPr>
          <w:rFonts w:ascii="Times New Roman" w:hAnsi="Times New Roman" w:cs="Times New Roman"/>
        </w:rPr>
      </w:pPr>
    </w:p>
    <w:tbl>
      <w:tblPr>
        <w:tblW w:w="9865" w:type="dxa"/>
        <w:tblInd w:w="-216" w:type="dxa"/>
        <w:tblLayout w:type="fixed"/>
        <w:tblCellMar>
          <w:left w:w="10" w:type="dxa"/>
          <w:right w:w="10" w:type="dxa"/>
        </w:tblCellMar>
        <w:tblLook w:val="04A0" w:firstRow="1" w:lastRow="0" w:firstColumn="1" w:lastColumn="0" w:noHBand="0" w:noVBand="1"/>
      </w:tblPr>
      <w:tblGrid>
        <w:gridCol w:w="3487"/>
        <w:gridCol w:w="6378"/>
      </w:tblGrid>
      <w:tr w:rsidR="00926A30" w:rsidRPr="00A80FD7" w:rsidTr="00CF4F03">
        <w:trPr>
          <w:trHeight w:val="553"/>
        </w:trPr>
        <w:tc>
          <w:tcPr>
            <w:tcW w:w="3487" w:type="dxa"/>
            <w:tcBorders>
              <w:top w:val="single" w:sz="4" w:space="0" w:color="000080"/>
              <w:left w:val="single" w:sz="4" w:space="0" w:color="000080"/>
              <w:bottom w:val="single" w:sz="4" w:space="0" w:color="000080"/>
              <w:right w:val="nil"/>
            </w:tcBorders>
            <w:shd w:val="clear" w:color="auto" w:fill="auto"/>
            <w:vAlign w:val="center"/>
          </w:tcPr>
          <w:p w:rsidR="00926A30" w:rsidRPr="00A80FD7" w:rsidRDefault="00926A30" w:rsidP="00CF4F03">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b/>
                <w:sz w:val="24"/>
                <w:szCs w:val="24"/>
              </w:rPr>
              <w:t>Nazwa pola</w:t>
            </w:r>
          </w:p>
        </w:tc>
        <w:tc>
          <w:tcPr>
            <w:tcW w:w="6378" w:type="dxa"/>
            <w:tcBorders>
              <w:top w:val="single" w:sz="4" w:space="0" w:color="000080"/>
              <w:left w:val="single" w:sz="4" w:space="0" w:color="000080"/>
              <w:bottom w:val="single" w:sz="4" w:space="0" w:color="000080"/>
              <w:right w:val="single" w:sz="4" w:space="0" w:color="auto"/>
            </w:tcBorders>
            <w:shd w:val="clear" w:color="auto" w:fill="auto"/>
            <w:vAlign w:val="center"/>
          </w:tcPr>
          <w:p w:rsidR="00926A30" w:rsidRPr="00A80FD7" w:rsidRDefault="00926A30" w:rsidP="00CF4F03">
            <w:pPr>
              <w:pStyle w:val="WW-Domylnie"/>
              <w:spacing w:after="0" w:line="100" w:lineRule="atLeast"/>
              <w:jc w:val="center"/>
              <w:rPr>
                <w:sz w:val="24"/>
                <w:szCs w:val="24"/>
              </w:rPr>
            </w:pPr>
            <w:r w:rsidRPr="00A80FD7">
              <w:rPr>
                <w:rFonts w:ascii="Times New Roman" w:eastAsia="Times New Roman" w:hAnsi="Times New Roman" w:cs="Times New Roman"/>
                <w:b/>
                <w:sz w:val="24"/>
                <w:szCs w:val="24"/>
              </w:rPr>
              <w:t>Komentarz</w:t>
            </w:r>
          </w:p>
        </w:tc>
      </w:tr>
      <w:tr w:rsidR="00926A30" w:rsidRPr="00A80FD7" w:rsidTr="00CF4F03">
        <w:tc>
          <w:tcPr>
            <w:tcW w:w="3487" w:type="dxa"/>
            <w:tcBorders>
              <w:top w:val="single" w:sz="4" w:space="0" w:color="000080"/>
              <w:left w:val="single" w:sz="4" w:space="0" w:color="000080"/>
              <w:bottom w:val="single" w:sz="4" w:space="0" w:color="000080"/>
              <w:right w:val="nil"/>
            </w:tcBorders>
            <w:shd w:val="clear" w:color="auto" w:fill="auto"/>
            <w:vAlign w:val="center"/>
            <w:hideMark/>
          </w:tcPr>
          <w:p w:rsidR="00926A30" w:rsidRPr="00A80FD7" w:rsidRDefault="00926A30" w:rsidP="00CF4F03">
            <w:pPr>
              <w:pStyle w:val="WW-Domylnie"/>
              <w:spacing w:after="0" w:line="100" w:lineRule="atLeast"/>
              <w:jc w:val="center"/>
              <w:rPr>
                <w:sz w:val="24"/>
                <w:szCs w:val="24"/>
              </w:rPr>
            </w:pPr>
            <w:r w:rsidRPr="00A80FD7">
              <w:rPr>
                <w:rFonts w:ascii="Times New Roman" w:eastAsia="Times New Roman" w:hAnsi="Times New Roman" w:cs="Times New Roman"/>
                <w:sz w:val="24"/>
                <w:szCs w:val="24"/>
              </w:rPr>
              <w:t>Nazwa przedmiotu (w języku polskim oraz angielskim)</w:t>
            </w:r>
          </w:p>
        </w:tc>
        <w:tc>
          <w:tcPr>
            <w:tcW w:w="6378" w:type="dxa"/>
            <w:tcBorders>
              <w:top w:val="single" w:sz="4" w:space="0" w:color="00000A"/>
              <w:left w:val="single" w:sz="4" w:space="0" w:color="00000A"/>
              <w:bottom w:val="single" w:sz="4" w:space="0" w:color="00000A"/>
              <w:right w:val="single" w:sz="4" w:space="0" w:color="auto"/>
            </w:tcBorders>
            <w:hideMark/>
          </w:tcPr>
          <w:p w:rsidR="00926A30" w:rsidRPr="00A80FD7" w:rsidRDefault="00926A30">
            <w:pPr>
              <w:pStyle w:val="Domylnie"/>
              <w:spacing w:after="0" w:line="100" w:lineRule="atLeast"/>
              <w:jc w:val="center"/>
              <w:rPr>
                <w:rFonts w:ascii="Times New Roman" w:hAnsi="Times New Roman" w:cs="Times New Roman"/>
                <w:b/>
                <w:bCs/>
                <w:iCs/>
              </w:rPr>
            </w:pPr>
            <w:r w:rsidRPr="00A80FD7">
              <w:rPr>
                <w:rFonts w:ascii="Times New Roman" w:hAnsi="Times New Roman" w:cs="Times New Roman"/>
                <w:b/>
                <w:bCs/>
                <w:iCs/>
              </w:rPr>
              <w:t>Rośliny o właściwościach toksycznych</w:t>
            </w:r>
          </w:p>
          <w:p w:rsidR="00926A30" w:rsidRPr="00A80FD7" w:rsidRDefault="00926A30">
            <w:pPr>
              <w:pStyle w:val="Domylnie"/>
              <w:spacing w:after="0" w:line="100" w:lineRule="atLeast"/>
              <w:jc w:val="center"/>
              <w:rPr>
                <w:rFonts w:ascii="Times New Roman" w:hAnsi="Times New Roman" w:cs="Times New Roman"/>
                <w:b/>
                <w:i/>
              </w:rPr>
            </w:pPr>
            <w:r w:rsidRPr="00A80FD7">
              <w:rPr>
                <w:rFonts w:ascii="Times New Roman" w:hAnsi="Times New Roman" w:cs="Times New Roman"/>
                <w:b/>
                <w:i/>
              </w:rPr>
              <w:t>Toxic plants</w:t>
            </w:r>
          </w:p>
        </w:tc>
      </w:tr>
      <w:tr w:rsidR="00926A30" w:rsidRPr="00A80FD7" w:rsidTr="00CF4F03">
        <w:tc>
          <w:tcPr>
            <w:tcW w:w="3487" w:type="dxa"/>
            <w:tcBorders>
              <w:top w:val="single" w:sz="4" w:space="0" w:color="000080"/>
              <w:left w:val="single" w:sz="4" w:space="0" w:color="000080"/>
              <w:bottom w:val="single" w:sz="4" w:space="0" w:color="000080"/>
              <w:right w:val="nil"/>
            </w:tcBorders>
            <w:shd w:val="clear" w:color="auto" w:fill="auto"/>
            <w:vAlign w:val="center"/>
            <w:hideMark/>
          </w:tcPr>
          <w:p w:rsidR="00926A30" w:rsidRPr="00A80FD7" w:rsidRDefault="00926A30" w:rsidP="00CF4F03">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Jednostka oferująca przedmiot</w:t>
            </w:r>
          </w:p>
        </w:tc>
        <w:tc>
          <w:tcPr>
            <w:tcW w:w="6378" w:type="dxa"/>
            <w:tcBorders>
              <w:top w:val="single" w:sz="4" w:space="0" w:color="00000A"/>
              <w:left w:val="single" w:sz="4" w:space="0" w:color="00000A"/>
              <w:bottom w:val="single" w:sz="4" w:space="0" w:color="00000A"/>
              <w:right w:val="single" w:sz="4" w:space="0" w:color="auto"/>
            </w:tcBorders>
            <w:hideMark/>
          </w:tcPr>
          <w:p w:rsidR="00926A30" w:rsidRPr="00A80FD7" w:rsidRDefault="00926A30">
            <w:pPr>
              <w:pStyle w:val="Domylnie"/>
              <w:spacing w:after="0" w:line="100" w:lineRule="atLeast"/>
              <w:jc w:val="center"/>
              <w:rPr>
                <w:rFonts w:ascii="Times New Roman" w:eastAsia="Calibri" w:hAnsi="Times New Roman" w:cs="Times New Roman"/>
                <w:b/>
              </w:rPr>
            </w:pPr>
            <w:r w:rsidRPr="00A80FD7">
              <w:rPr>
                <w:rFonts w:ascii="Times New Roman" w:eastAsia="Calibri" w:hAnsi="Times New Roman" w:cs="Times New Roman"/>
                <w:b/>
              </w:rPr>
              <w:t>Wydział Farmaceutyczny</w:t>
            </w:r>
          </w:p>
          <w:p w:rsidR="00926A30" w:rsidRPr="00A80FD7" w:rsidRDefault="00926A30">
            <w:pPr>
              <w:pStyle w:val="Domylnie"/>
              <w:spacing w:after="0" w:line="100" w:lineRule="atLeast"/>
              <w:jc w:val="center"/>
              <w:rPr>
                <w:rFonts w:ascii="Times New Roman" w:eastAsia="Calibri" w:hAnsi="Times New Roman" w:cs="Times New Roman"/>
                <w:b/>
              </w:rPr>
            </w:pPr>
            <w:r w:rsidRPr="00A80FD7">
              <w:rPr>
                <w:rFonts w:ascii="Times New Roman" w:eastAsia="Calibri" w:hAnsi="Times New Roman" w:cs="Times New Roman"/>
                <w:b/>
              </w:rPr>
              <w:t>Katedra i Zakład Farmakognozji</w:t>
            </w:r>
          </w:p>
          <w:p w:rsidR="00926A30" w:rsidRPr="00A80FD7" w:rsidRDefault="00926A30">
            <w:pPr>
              <w:pStyle w:val="Domylnie"/>
              <w:spacing w:after="0" w:line="100" w:lineRule="atLeast"/>
              <w:jc w:val="center"/>
              <w:rPr>
                <w:rFonts w:ascii="Times New Roman" w:eastAsia="Calibri" w:hAnsi="Times New Roman" w:cs="Times New Roman"/>
                <w:b/>
              </w:rPr>
            </w:pPr>
            <w:r w:rsidRPr="00A80FD7">
              <w:rPr>
                <w:rFonts w:ascii="Times New Roman" w:eastAsia="Calibri" w:hAnsi="Times New Roman" w:cs="Times New Roman"/>
                <w:b/>
              </w:rPr>
              <w:t>Collegium Medicum im. Ludwika Rydygiera w Bydgoszczy</w:t>
            </w:r>
          </w:p>
          <w:p w:rsidR="00926A30" w:rsidRPr="00A80FD7" w:rsidRDefault="00926A30">
            <w:pPr>
              <w:pStyle w:val="Domylnie"/>
              <w:spacing w:after="0" w:line="100" w:lineRule="atLeast"/>
              <w:jc w:val="center"/>
              <w:rPr>
                <w:rFonts w:ascii="Times New Roman" w:hAnsi="Times New Roman" w:cs="Times New Roman"/>
                <w:b/>
              </w:rPr>
            </w:pPr>
            <w:r w:rsidRPr="00A80FD7">
              <w:rPr>
                <w:rFonts w:ascii="Times New Roman" w:eastAsia="Calibri" w:hAnsi="Times New Roman" w:cs="Times New Roman"/>
                <w:b/>
              </w:rPr>
              <w:t>Uniwersytet Mikołaja Kopernika w Toruniu</w:t>
            </w:r>
          </w:p>
        </w:tc>
      </w:tr>
      <w:tr w:rsidR="00926A30" w:rsidRPr="00A80FD7" w:rsidTr="00CF4F03">
        <w:tc>
          <w:tcPr>
            <w:tcW w:w="3487" w:type="dxa"/>
            <w:tcBorders>
              <w:top w:val="single" w:sz="4" w:space="0" w:color="000080"/>
              <w:left w:val="single" w:sz="4" w:space="0" w:color="000080"/>
              <w:bottom w:val="single" w:sz="4" w:space="0" w:color="000080"/>
              <w:right w:val="nil"/>
            </w:tcBorders>
            <w:shd w:val="clear" w:color="auto" w:fill="auto"/>
            <w:vAlign w:val="center"/>
            <w:hideMark/>
          </w:tcPr>
          <w:p w:rsidR="00926A30" w:rsidRPr="00A80FD7" w:rsidRDefault="00926A30" w:rsidP="00CF4F03">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Jednostka, dla której przedmiot jest oferowany</w:t>
            </w:r>
          </w:p>
        </w:tc>
        <w:tc>
          <w:tcPr>
            <w:tcW w:w="6378" w:type="dxa"/>
            <w:tcBorders>
              <w:top w:val="single" w:sz="4" w:space="0" w:color="00000A"/>
              <w:left w:val="single" w:sz="4" w:space="0" w:color="00000A"/>
              <w:bottom w:val="single" w:sz="4" w:space="0" w:color="00000A"/>
              <w:right w:val="single" w:sz="4" w:space="0" w:color="auto"/>
            </w:tcBorders>
            <w:vAlign w:val="center"/>
            <w:hideMark/>
          </w:tcPr>
          <w:p w:rsidR="00926A30" w:rsidRPr="00A80FD7" w:rsidRDefault="00926A30" w:rsidP="00CF4F03">
            <w:pPr>
              <w:pStyle w:val="Domylnie"/>
              <w:spacing w:after="0" w:line="100" w:lineRule="atLeast"/>
              <w:jc w:val="center"/>
              <w:rPr>
                <w:rFonts w:ascii="Times New Roman" w:hAnsi="Times New Roman" w:cs="Times New Roman"/>
                <w:b/>
              </w:rPr>
            </w:pPr>
            <w:r w:rsidRPr="00A80FD7">
              <w:rPr>
                <w:rFonts w:ascii="Times New Roman" w:eastAsia="Calibri" w:hAnsi="Times New Roman" w:cs="Times New Roman"/>
                <w:b/>
              </w:rPr>
              <w:t>Wydział Farmaceutyczny; Kierunek: Farmacja</w:t>
            </w:r>
          </w:p>
        </w:tc>
      </w:tr>
      <w:tr w:rsidR="00926A30" w:rsidRPr="00A80FD7" w:rsidTr="00CF4F03">
        <w:tc>
          <w:tcPr>
            <w:tcW w:w="3487" w:type="dxa"/>
            <w:tcBorders>
              <w:top w:val="single" w:sz="4" w:space="0" w:color="000080"/>
              <w:left w:val="single" w:sz="4" w:space="0" w:color="000080"/>
              <w:bottom w:val="single" w:sz="4" w:space="0" w:color="000080"/>
              <w:right w:val="nil"/>
            </w:tcBorders>
            <w:shd w:val="clear" w:color="auto" w:fill="auto"/>
            <w:vAlign w:val="center"/>
            <w:hideMark/>
          </w:tcPr>
          <w:p w:rsidR="00926A30" w:rsidRPr="00A80FD7" w:rsidRDefault="00926A30" w:rsidP="00CF4F03">
            <w:pPr>
              <w:pStyle w:val="WW-Domylnie"/>
              <w:spacing w:after="0" w:line="100" w:lineRule="atLeast"/>
              <w:jc w:val="center"/>
              <w:rPr>
                <w:rFonts w:ascii="Times New Roman" w:eastAsia="Times New Roman" w:hAnsi="Times New Roman" w:cs="Times New Roman"/>
                <w:bCs/>
                <w:i/>
                <w:sz w:val="24"/>
                <w:szCs w:val="24"/>
              </w:rPr>
            </w:pPr>
            <w:r w:rsidRPr="00A80FD7">
              <w:rPr>
                <w:rFonts w:ascii="Times New Roman" w:eastAsia="Times New Roman" w:hAnsi="Times New Roman" w:cs="Times New Roman"/>
                <w:sz w:val="24"/>
                <w:szCs w:val="24"/>
              </w:rPr>
              <w:t>Kod przedmiotu</w:t>
            </w:r>
          </w:p>
        </w:tc>
        <w:tc>
          <w:tcPr>
            <w:tcW w:w="6378" w:type="dxa"/>
            <w:tcBorders>
              <w:top w:val="single" w:sz="4" w:space="0" w:color="00000A"/>
              <w:left w:val="single" w:sz="4" w:space="0" w:color="00000A"/>
              <w:bottom w:val="single" w:sz="4" w:space="0" w:color="00000A"/>
              <w:right w:val="single" w:sz="4" w:space="0" w:color="auto"/>
            </w:tcBorders>
          </w:tcPr>
          <w:p w:rsidR="00926A30" w:rsidRPr="00A80FD7" w:rsidRDefault="0001096E">
            <w:pPr>
              <w:pStyle w:val="Domylnie"/>
              <w:spacing w:after="0" w:line="100" w:lineRule="atLeast"/>
              <w:jc w:val="center"/>
              <w:rPr>
                <w:rFonts w:ascii="Times New Roman" w:hAnsi="Times New Roman" w:cs="Times New Roman"/>
                <w:b/>
              </w:rPr>
            </w:pPr>
            <w:r w:rsidRPr="00A80FD7">
              <w:rPr>
                <w:rFonts w:ascii="Times New Roman" w:hAnsi="Times New Roman" w:cs="Times New Roman"/>
                <w:b/>
              </w:rPr>
              <w:t>1713-F-WF104-J</w:t>
            </w:r>
          </w:p>
        </w:tc>
      </w:tr>
      <w:tr w:rsidR="00926A30" w:rsidRPr="00A80FD7" w:rsidTr="00CF4F03">
        <w:trPr>
          <w:trHeight w:val="209"/>
        </w:trPr>
        <w:tc>
          <w:tcPr>
            <w:tcW w:w="3487" w:type="dxa"/>
            <w:tcBorders>
              <w:top w:val="single" w:sz="4" w:space="0" w:color="000080"/>
              <w:left w:val="single" w:sz="4" w:space="0" w:color="000080"/>
              <w:bottom w:val="single" w:sz="4" w:space="0" w:color="000080"/>
              <w:right w:val="nil"/>
            </w:tcBorders>
            <w:shd w:val="clear" w:color="auto" w:fill="auto"/>
            <w:vAlign w:val="center"/>
          </w:tcPr>
          <w:p w:rsidR="00926A30" w:rsidRPr="00A80FD7" w:rsidRDefault="00926A30" w:rsidP="00CF4F03">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Kod ISCED</w:t>
            </w:r>
          </w:p>
        </w:tc>
        <w:tc>
          <w:tcPr>
            <w:tcW w:w="6378" w:type="dxa"/>
            <w:tcBorders>
              <w:top w:val="single" w:sz="4" w:space="0" w:color="00000A"/>
              <w:left w:val="single" w:sz="4" w:space="0" w:color="00000A"/>
              <w:bottom w:val="single" w:sz="4" w:space="0" w:color="00000A"/>
              <w:right w:val="single" w:sz="4" w:space="0" w:color="auto"/>
            </w:tcBorders>
          </w:tcPr>
          <w:p w:rsidR="00926A30" w:rsidRPr="00A80FD7" w:rsidRDefault="00903270" w:rsidP="00903270">
            <w:pPr>
              <w:pStyle w:val="Domylnie"/>
              <w:spacing w:after="0" w:line="100" w:lineRule="atLeast"/>
              <w:jc w:val="center"/>
              <w:rPr>
                <w:rFonts w:ascii="Times New Roman" w:hAnsi="Times New Roman" w:cs="Times New Roman"/>
                <w:b/>
              </w:rPr>
            </w:pPr>
            <w:r w:rsidRPr="00A80FD7">
              <w:rPr>
                <w:rFonts w:ascii="Times New Roman" w:hAnsi="Times New Roman" w:cs="Times New Roman"/>
                <w:b/>
              </w:rPr>
              <w:t>916</w:t>
            </w:r>
          </w:p>
        </w:tc>
      </w:tr>
      <w:tr w:rsidR="00926A30" w:rsidRPr="00A80FD7" w:rsidTr="00CF4F03">
        <w:tc>
          <w:tcPr>
            <w:tcW w:w="3487" w:type="dxa"/>
            <w:tcBorders>
              <w:top w:val="single" w:sz="4" w:space="0" w:color="000080"/>
              <w:left w:val="single" w:sz="4" w:space="0" w:color="000080"/>
              <w:bottom w:val="single" w:sz="4" w:space="0" w:color="000080"/>
              <w:right w:val="nil"/>
            </w:tcBorders>
            <w:shd w:val="clear" w:color="auto" w:fill="auto"/>
            <w:vAlign w:val="center"/>
            <w:hideMark/>
          </w:tcPr>
          <w:p w:rsidR="00926A30" w:rsidRPr="00A80FD7" w:rsidRDefault="00926A30" w:rsidP="00CF4F03">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Liczba punktów ECTS</w:t>
            </w:r>
          </w:p>
        </w:tc>
        <w:tc>
          <w:tcPr>
            <w:tcW w:w="6378" w:type="dxa"/>
            <w:tcBorders>
              <w:top w:val="single" w:sz="4" w:space="0" w:color="00000A"/>
              <w:left w:val="single" w:sz="4" w:space="0" w:color="00000A"/>
              <w:bottom w:val="single" w:sz="4" w:space="0" w:color="00000A"/>
              <w:right w:val="single" w:sz="4" w:space="0" w:color="auto"/>
            </w:tcBorders>
            <w:hideMark/>
          </w:tcPr>
          <w:p w:rsidR="00926A30" w:rsidRPr="00A80FD7" w:rsidRDefault="00926A30">
            <w:pPr>
              <w:pStyle w:val="Domylnie"/>
              <w:spacing w:after="0" w:line="100" w:lineRule="atLeast"/>
              <w:jc w:val="center"/>
              <w:rPr>
                <w:rFonts w:ascii="Times New Roman" w:hAnsi="Times New Roman" w:cs="Times New Roman"/>
                <w:b/>
              </w:rPr>
            </w:pPr>
            <w:r w:rsidRPr="00A80FD7">
              <w:rPr>
                <w:rFonts w:ascii="Times New Roman" w:hAnsi="Times New Roman" w:cs="Times New Roman"/>
                <w:b/>
              </w:rPr>
              <w:t>1</w:t>
            </w:r>
          </w:p>
        </w:tc>
      </w:tr>
      <w:tr w:rsidR="00926A30" w:rsidRPr="00A80FD7" w:rsidTr="00CF4F03">
        <w:tc>
          <w:tcPr>
            <w:tcW w:w="3487" w:type="dxa"/>
            <w:tcBorders>
              <w:top w:val="single" w:sz="4" w:space="0" w:color="000080"/>
              <w:left w:val="single" w:sz="4" w:space="0" w:color="000080"/>
              <w:bottom w:val="single" w:sz="4" w:space="0" w:color="000080"/>
              <w:right w:val="nil"/>
            </w:tcBorders>
            <w:shd w:val="clear" w:color="auto" w:fill="auto"/>
            <w:vAlign w:val="center"/>
            <w:hideMark/>
          </w:tcPr>
          <w:p w:rsidR="00926A30" w:rsidRPr="00A80FD7" w:rsidRDefault="00926A30" w:rsidP="00CF4F03">
            <w:pPr>
              <w:pStyle w:val="WW-Domylnie"/>
              <w:spacing w:after="0" w:line="100" w:lineRule="atLeast"/>
              <w:jc w:val="center"/>
              <w:rPr>
                <w:sz w:val="24"/>
                <w:szCs w:val="24"/>
              </w:rPr>
            </w:pPr>
            <w:r w:rsidRPr="00A80FD7">
              <w:rPr>
                <w:rFonts w:ascii="Times New Roman" w:eastAsia="Times New Roman" w:hAnsi="Times New Roman" w:cs="Times New Roman"/>
                <w:sz w:val="24"/>
                <w:szCs w:val="24"/>
              </w:rPr>
              <w:t>Sposób zaliczenia</w:t>
            </w:r>
          </w:p>
        </w:tc>
        <w:tc>
          <w:tcPr>
            <w:tcW w:w="6378" w:type="dxa"/>
            <w:tcBorders>
              <w:top w:val="single" w:sz="4" w:space="0" w:color="00000A"/>
              <w:left w:val="single" w:sz="4" w:space="0" w:color="00000A"/>
              <w:bottom w:val="single" w:sz="4" w:space="0" w:color="00000A"/>
              <w:right w:val="single" w:sz="4" w:space="0" w:color="auto"/>
            </w:tcBorders>
            <w:hideMark/>
          </w:tcPr>
          <w:p w:rsidR="00926A30" w:rsidRPr="00A80FD7" w:rsidRDefault="00926A30">
            <w:pPr>
              <w:pStyle w:val="Domylnie"/>
              <w:spacing w:after="0" w:line="100" w:lineRule="atLeast"/>
              <w:jc w:val="center"/>
              <w:rPr>
                <w:rFonts w:ascii="Times New Roman" w:hAnsi="Times New Roman" w:cs="Times New Roman"/>
                <w:b/>
              </w:rPr>
            </w:pPr>
            <w:r w:rsidRPr="00A80FD7">
              <w:rPr>
                <w:rFonts w:ascii="Times New Roman" w:eastAsia="Times New Roman" w:hAnsi="Times New Roman" w:cs="Times New Roman"/>
                <w:b/>
                <w:iCs/>
              </w:rPr>
              <w:t>Zaliczenie na ocenę</w:t>
            </w:r>
          </w:p>
        </w:tc>
      </w:tr>
      <w:tr w:rsidR="00926A30" w:rsidRPr="00A80FD7" w:rsidTr="00CF4F03">
        <w:tc>
          <w:tcPr>
            <w:tcW w:w="3487" w:type="dxa"/>
            <w:tcBorders>
              <w:top w:val="single" w:sz="4" w:space="0" w:color="000080"/>
              <w:left w:val="single" w:sz="4" w:space="0" w:color="000080"/>
              <w:bottom w:val="single" w:sz="4" w:space="0" w:color="000080"/>
              <w:right w:val="nil"/>
            </w:tcBorders>
            <w:shd w:val="clear" w:color="auto" w:fill="auto"/>
            <w:vAlign w:val="center"/>
            <w:hideMark/>
          </w:tcPr>
          <w:p w:rsidR="00926A30" w:rsidRPr="00A80FD7" w:rsidRDefault="00926A30" w:rsidP="00CF4F03">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Język wykładowy</w:t>
            </w:r>
          </w:p>
        </w:tc>
        <w:tc>
          <w:tcPr>
            <w:tcW w:w="6378" w:type="dxa"/>
            <w:tcBorders>
              <w:top w:val="single" w:sz="4" w:space="0" w:color="00000A"/>
              <w:left w:val="single" w:sz="4" w:space="0" w:color="00000A"/>
              <w:bottom w:val="single" w:sz="4" w:space="0" w:color="00000A"/>
              <w:right w:val="single" w:sz="4" w:space="0" w:color="auto"/>
            </w:tcBorders>
            <w:hideMark/>
          </w:tcPr>
          <w:p w:rsidR="00926A30" w:rsidRPr="00A80FD7" w:rsidRDefault="0001096E">
            <w:pPr>
              <w:pStyle w:val="Domylnie"/>
              <w:spacing w:after="0" w:line="100" w:lineRule="atLeast"/>
              <w:jc w:val="center"/>
              <w:rPr>
                <w:rFonts w:ascii="Times New Roman" w:hAnsi="Times New Roman" w:cs="Times New Roman"/>
                <w:b/>
              </w:rPr>
            </w:pPr>
            <w:r w:rsidRPr="00A80FD7">
              <w:rPr>
                <w:rFonts w:ascii="Times New Roman" w:eastAsia="Times New Roman" w:hAnsi="Times New Roman" w:cs="Times New Roman"/>
                <w:b/>
                <w:iCs/>
              </w:rPr>
              <w:t>P</w:t>
            </w:r>
            <w:r w:rsidR="00926A30" w:rsidRPr="00A80FD7">
              <w:rPr>
                <w:rFonts w:ascii="Times New Roman" w:eastAsia="Times New Roman" w:hAnsi="Times New Roman" w:cs="Times New Roman"/>
                <w:b/>
                <w:iCs/>
              </w:rPr>
              <w:t>olski</w:t>
            </w:r>
          </w:p>
        </w:tc>
      </w:tr>
      <w:tr w:rsidR="00926A30" w:rsidRPr="00A80FD7" w:rsidTr="00CF4F03">
        <w:tc>
          <w:tcPr>
            <w:tcW w:w="3487" w:type="dxa"/>
            <w:tcBorders>
              <w:top w:val="single" w:sz="4" w:space="0" w:color="000080"/>
              <w:left w:val="single" w:sz="4" w:space="0" w:color="000080"/>
              <w:bottom w:val="single" w:sz="4" w:space="0" w:color="000080"/>
              <w:right w:val="nil"/>
            </w:tcBorders>
            <w:shd w:val="clear" w:color="auto" w:fill="auto"/>
            <w:vAlign w:val="center"/>
            <w:hideMark/>
          </w:tcPr>
          <w:p w:rsidR="00926A30" w:rsidRPr="00A80FD7" w:rsidRDefault="00926A30" w:rsidP="00CF4F03">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Określenie, czy przedmiot może być wielokrotnie zaliczany</w:t>
            </w:r>
          </w:p>
        </w:tc>
        <w:tc>
          <w:tcPr>
            <w:tcW w:w="6378" w:type="dxa"/>
            <w:tcBorders>
              <w:top w:val="single" w:sz="4" w:space="0" w:color="00000A"/>
              <w:left w:val="single" w:sz="4" w:space="0" w:color="00000A"/>
              <w:bottom w:val="single" w:sz="4" w:space="0" w:color="00000A"/>
              <w:right w:val="single" w:sz="4" w:space="0" w:color="auto"/>
            </w:tcBorders>
            <w:vAlign w:val="center"/>
            <w:hideMark/>
          </w:tcPr>
          <w:p w:rsidR="00926A30" w:rsidRPr="00A80FD7" w:rsidRDefault="00926A30">
            <w:pPr>
              <w:pStyle w:val="Domylnie"/>
              <w:spacing w:after="0" w:line="100" w:lineRule="atLeast"/>
              <w:jc w:val="center"/>
              <w:rPr>
                <w:rFonts w:ascii="Times New Roman" w:hAnsi="Times New Roman" w:cs="Times New Roman"/>
                <w:b/>
              </w:rPr>
            </w:pPr>
            <w:r w:rsidRPr="00A80FD7">
              <w:rPr>
                <w:rFonts w:ascii="Times New Roman" w:eastAsia="Times New Roman" w:hAnsi="Times New Roman" w:cs="Times New Roman"/>
                <w:b/>
                <w:iCs/>
              </w:rPr>
              <w:t>Nie</w:t>
            </w:r>
          </w:p>
        </w:tc>
      </w:tr>
      <w:tr w:rsidR="00926A30" w:rsidRPr="00A80FD7" w:rsidTr="00CF4F03">
        <w:tc>
          <w:tcPr>
            <w:tcW w:w="3487" w:type="dxa"/>
            <w:tcBorders>
              <w:top w:val="single" w:sz="4" w:space="0" w:color="000080"/>
              <w:left w:val="single" w:sz="4" w:space="0" w:color="000080"/>
              <w:bottom w:val="single" w:sz="4" w:space="0" w:color="000080"/>
              <w:right w:val="nil"/>
            </w:tcBorders>
            <w:shd w:val="clear" w:color="auto" w:fill="auto"/>
            <w:vAlign w:val="center"/>
            <w:hideMark/>
          </w:tcPr>
          <w:p w:rsidR="00926A30" w:rsidRPr="00A80FD7" w:rsidRDefault="00926A30" w:rsidP="00CF4F03">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Przynależność przedmiotu do grupy przedmiotów</w:t>
            </w:r>
          </w:p>
        </w:tc>
        <w:tc>
          <w:tcPr>
            <w:tcW w:w="6378" w:type="dxa"/>
            <w:tcBorders>
              <w:top w:val="single" w:sz="4" w:space="0" w:color="00000A"/>
              <w:left w:val="single" w:sz="4" w:space="0" w:color="00000A"/>
              <w:bottom w:val="single" w:sz="4" w:space="0" w:color="00000A"/>
              <w:right w:val="single" w:sz="4" w:space="0" w:color="auto"/>
            </w:tcBorders>
            <w:hideMark/>
          </w:tcPr>
          <w:p w:rsidR="00926A30" w:rsidRPr="00A80FD7" w:rsidRDefault="0001096E">
            <w:pPr>
              <w:pStyle w:val="Domylnie"/>
              <w:spacing w:after="0" w:line="100" w:lineRule="atLeast"/>
              <w:jc w:val="center"/>
              <w:rPr>
                <w:rFonts w:ascii="Times New Roman" w:hAnsi="Times New Roman" w:cs="Times New Roman"/>
                <w:b/>
              </w:rPr>
            </w:pPr>
            <w:r w:rsidRPr="00A80FD7">
              <w:rPr>
                <w:rFonts w:ascii="Times New Roman" w:hAnsi="Times New Roman"/>
                <w:b/>
              </w:rPr>
              <w:t>Przedmiot do wyboru</w:t>
            </w:r>
          </w:p>
        </w:tc>
      </w:tr>
      <w:tr w:rsidR="00926A30" w:rsidRPr="00A80FD7" w:rsidTr="00CF4F03">
        <w:tc>
          <w:tcPr>
            <w:tcW w:w="3487" w:type="dxa"/>
            <w:tcBorders>
              <w:top w:val="single" w:sz="4" w:space="0" w:color="000080"/>
              <w:left w:val="single" w:sz="4" w:space="0" w:color="000080"/>
              <w:bottom w:val="single" w:sz="4" w:space="0" w:color="000080"/>
              <w:right w:val="nil"/>
            </w:tcBorders>
            <w:vAlign w:val="center"/>
            <w:hideMark/>
          </w:tcPr>
          <w:p w:rsidR="00926A30" w:rsidRPr="00A80FD7" w:rsidRDefault="00926A30" w:rsidP="00CF4F03">
            <w:pPr>
              <w:pStyle w:val="WW-Domylnie"/>
              <w:spacing w:after="0" w:line="100" w:lineRule="atLeast"/>
              <w:jc w:val="center"/>
              <w:rPr>
                <w:i/>
                <w:sz w:val="24"/>
                <w:szCs w:val="24"/>
              </w:rPr>
            </w:pPr>
            <w:r w:rsidRPr="00A80FD7">
              <w:rPr>
                <w:rFonts w:ascii="Times New Roman" w:eastAsia="Times New Roman" w:hAnsi="Times New Roman" w:cs="Times New Roman"/>
                <w:sz w:val="24"/>
                <w:szCs w:val="24"/>
              </w:rPr>
              <w:t>Całkowity nakład pracy studenta/słuchacza studiów podyplomowych/uczestnika kursów dokształcających</w:t>
            </w:r>
          </w:p>
        </w:tc>
        <w:tc>
          <w:tcPr>
            <w:tcW w:w="6378" w:type="dxa"/>
            <w:tcBorders>
              <w:top w:val="single" w:sz="4" w:space="0" w:color="00000A"/>
              <w:left w:val="single" w:sz="4" w:space="0" w:color="00000A"/>
              <w:bottom w:val="single" w:sz="4" w:space="0" w:color="00000A"/>
              <w:right w:val="single" w:sz="4" w:space="0" w:color="auto"/>
            </w:tcBorders>
            <w:hideMark/>
          </w:tcPr>
          <w:p w:rsidR="00201C38" w:rsidRPr="00A80FD7" w:rsidRDefault="00201C38" w:rsidP="005471D7">
            <w:pPr>
              <w:pStyle w:val="Akapitzlist"/>
              <w:numPr>
                <w:ilvl w:val="0"/>
                <w:numId w:val="193"/>
              </w:numPr>
              <w:spacing w:before="120" w:after="0" w:line="240" w:lineRule="auto"/>
              <w:ind w:left="415" w:hanging="415"/>
              <w:rPr>
                <w:color w:val="auto"/>
                <w:lang w:eastAsia="ar-SA"/>
              </w:rPr>
            </w:pPr>
            <w:r w:rsidRPr="00A80FD7">
              <w:rPr>
                <w:i w:val="0"/>
                <w:color w:val="auto"/>
              </w:rPr>
              <w:t>Godziny obowiązkowe realizowane z udziałem nauczyciela</w:t>
            </w:r>
            <w:r w:rsidRPr="00A80FD7">
              <w:rPr>
                <w:color w:val="auto"/>
              </w:rPr>
              <w:t>:</w:t>
            </w:r>
          </w:p>
          <w:p w:rsidR="00201C38" w:rsidRPr="00A80FD7" w:rsidRDefault="00201C38"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201C38" w:rsidRPr="00A80FD7" w:rsidRDefault="00201C38"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w:t>
            </w:r>
          </w:p>
          <w:p w:rsidR="00201C38" w:rsidRPr="00A80FD7" w:rsidRDefault="00201C38" w:rsidP="005471D7">
            <w:pPr>
              <w:pStyle w:val="Akapitzlist"/>
              <w:numPr>
                <w:ilvl w:val="0"/>
                <w:numId w:val="193"/>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201C38" w:rsidRPr="00A80FD7" w:rsidRDefault="00201C38"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201C38" w:rsidRPr="00A80FD7" w:rsidRDefault="00201C38" w:rsidP="005471D7">
            <w:pPr>
              <w:pStyle w:val="Akapitzlist"/>
              <w:numPr>
                <w:ilvl w:val="0"/>
                <w:numId w:val="98"/>
              </w:numPr>
              <w:spacing w:after="0" w:line="240" w:lineRule="auto"/>
              <w:ind w:left="742" w:hanging="425"/>
              <w:rPr>
                <w:b/>
                <w:color w:val="auto"/>
              </w:rPr>
            </w:pPr>
            <w:r w:rsidRPr="00A80FD7">
              <w:rPr>
                <w:color w:val="auto"/>
              </w:rPr>
              <w:t xml:space="preserve">analiza specjalistycznej bibliografii </w:t>
            </w:r>
            <w:r w:rsidR="00D16661" w:rsidRPr="00A80FD7">
              <w:rPr>
                <w:color w:val="auto"/>
              </w:rPr>
              <w:t>naukowej</w:t>
            </w:r>
            <w:r w:rsidR="00D16661" w:rsidRPr="00A80FD7">
              <w:rPr>
                <w:b/>
                <w:color w:val="auto"/>
              </w:rPr>
              <w:t xml:space="preserve"> </w:t>
            </w:r>
            <w:r w:rsidRPr="00A80FD7">
              <w:rPr>
                <w:b/>
                <w:color w:val="auto"/>
              </w:rPr>
              <w:t>- 10</w:t>
            </w:r>
          </w:p>
          <w:p w:rsidR="00201C38" w:rsidRPr="00A80FD7" w:rsidRDefault="00201C38" w:rsidP="005471D7">
            <w:pPr>
              <w:pStyle w:val="Akapitzlist"/>
              <w:numPr>
                <w:ilvl w:val="0"/>
                <w:numId w:val="193"/>
              </w:numPr>
              <w:spacing w:after="0" w:line="240" w:lineRule="auto"/>
              <w:ind w:left="318" w:hanging="284"/>
              <w:rPr>
                <w:b/>
                <w:i w:val="0"/>
                <w:color w:val="auto"/>
              </w:rPr>
            </w:pPr>
            <w:r w:rsidRPr="00A80FD7">
              <w:rPr>
                <w:i w:val="0"/>
                <w:color w:val="auto"/>
              </w:rPr>
              <w:t>Czas wy</w:t>
            </w:r>
            <w:r w:rsidR="00E84C97" w:rsidRPr="00A80FD7">
              <w:rPr>
                <w:i w:val="0"/>
                <w:color w:val="auto"/>
              </w:rPr>
              <w:t>magany do przygotowania się i</w:t>
            </w:r>
            <w:r w:rsidRPr="00A80FD7">
              <w:rPr>
                <w:i w:val="0"/>
                <w:color w:val="auto"/>
              </w:rPr>
              <w:t xml:space="preserve"> uczestnictwa w procesie oceniania: </w:t>
            </w:r>
          </w:p>
          <w:p w:rsidR="00201C38" w:rsidRPr="00A80FD7" w:rsidRDefault="00201C38" w:rsidP="005471D7">
            <w:pPr>
              <w:pStyle w:val="Akapitzlist"/>
              <w:numPr>
                <w:ilvl w:val="0"/>
                <w:numId w:val="99"/>
              </w:numPr>
              <w:spacing w:after="0" w:line="240" w:lineRule="auto"/>
              <w:ind w:left="742" w:hanging="425"/>
              <w:rPr>
                <w:b/>
                <w:color w:val="auto"/>
              </w:rPr>
            </w:pPr>
            <w:r w:rsidRPr="00A80FD7">
              <w:rPr>
                <w:color w:val="auto"/>
              </w:rPr>
              <w:t>przygotowanie prezentacji lub opracowanie pisemne</w:t>
            </w:r>
            <w:r w:rsidR="0001096E" w:rsidRPr="00A80FD7">
              <w:rPr>
                <w:color w:val="auto"/>
              </w:rPr>
              <w:t xml:space="preserve"> z uwzględnieniem aspektów naukowo-badawczych</w:t>
            </w:r>
            <w:r w:rsidRPr="00A80FD7">
              <w:rPr>
                <w:color w:val="auto"/>
              </w:rPr>
              <w:t xml:space="preserve"> – </w:t>
            </w:r>
            <w:r w:rsidRPr="00A80FD7">
              <w:rPr>
                <w:b/>
                <w:color w:val="auto"/>
              </w:rPr>
              <w:t>4 godziny.</w:t>
            </w:r>
          </w:p>
          <w:p w:rsidR="00201C38" w:rsidRPr="00A80FD7" w:rsidRDefault="00201C38" w:rsidP="005471D7">
            <w:pPr>
              <w:pStyle w:val="Akapitzlist"/>
              <w:numPr>
                <w:ilvl w:val="0"/>
                <w:numId w:val="193"/>
              </w:numPr>
              <w:suppressAutoHyphens/>
              <w:spacing w:after="0" w:line="240" w:lineRule="auto"/>
              <w:ind w:left="318" w:hanging="284"/>
              <w:rPr>
                <w:color w:val="auto"/>
              </w:rPr>
            </w:pPr>
            <w:r w:rsidRPr="00A80FD7">
              <w:rPr>
                <w:i w:val="0"/>
                <w:iCs/>
                <w:color w:val="auto"/>
              </w:rPr>
              <w:t>Czas wymagany do odbycia obowiązkowej (-ych) praktyki (praktyk</w:t>
            </w:r>
            <w:r w:rsidRPr="00A80FD7">
              <w:rPr>
                <w:iCs/>
                <w:color w:val="auto"/>
              </w:rPr>
              <w:t xml:space="preserve"> – nie dotyczy.</w:t>
            </w:r>
          </w:p>
          <w:p w:rsidR="00926A30" w:rsidRPr="00A80FD7" w:rsidRDefault="00201C38" w:rsidP="0001096E">
            <w:pPr>
              <w:pStyle w:val="Domylnie"/>
              <w:spacing w:after="0" w:line="100" w:lineRule="atLeast"/>
              <w:jc w:val="both"/>
              <w:rPr>
                <w:rFonts w:ascii="Times New Roman" w:hAnsi="Times New Roman" w:cs="Times New Roman"/>
              </w:rPr>
            </w:pPr>
            <w:r w:rsidRPr="00A80FD7">
              <w:rPr>
                <w:rFonts w:ascii="Times New Roman" w:hAnsi="Times New Roman" w:cs="Times New Roman"/>
                <w:b/>
              </w:rPr>
              <w:t>Łączny nakład pracy studenta: 37 godziny</w:t>
            </w:r>
            <w:r w:rsidRPr="00A80FD7">
              <w:rPr>
                <w:rFonts w:ascii="Times New Roman" w:hAnsi="Times New Roman"/>
                <w:i/>
                <w:sz w:val="24"/>
                <w:szCs w:val="24"/>
              </w:rPr>
              <w:t xml:space="preserve"> </w:t>
            </w:r>
          </w:p>
        </w:tc>
      </w:tr>
      <w:tr w:rsidR="00926A30" w:rsidRPr="00A80FD7" w:rsidTr="00CF4F03">
        <w:tc>
          <w:tcPr>
            <w:tcW w:w="3487" w:type="dxa"/>
            <w:tcBorders>
              <w:top w:val="single" w:sz="4" w:space="0" w:color="000080"/>
              <w:left w:val="single" w:sz="4" w:space="0" w:color="000080"/>
              <w:bottom w:val="single" w:sz="4" w:space="0" w:color="000080"/>
              <w:right w:val="nil"/>
            </w:tcBorders>
            <w:vAlign w:val="center"/>
          </w:tcPr>
          <w:p w:rsidR="00926A30" w:rsidRPr="00A80FD7" w:rsidRDefault="00926A30" w:rsidP="00CF4F03">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Efekty kształcenia – wiedza</w:t>
            </w:r>
          </w:p>
          <w:p w:rsidR="00926A30" w:rsidRPr="00A80FD7" w:rsidRDefault="00926A30" w:rsidP="00CF4F03">
            <w:pPr>
              <w:pStyle w:val="WW-Domylnie"/>
              <w:spacing w:after="0" w:line="100" w:lineRule="atLeast"/>
              <w:jc w:val="center"/>
              <w:rPr>
                <w:rFonts w:ascii="Times New Roman" w:hAnsi="Times New Roman" w:cs="Times New Roman"/>
                <w:sz w:val="24"/>
                <w:szCs w:val="24"/>
              </w:rPr>
            </w:pPr>
          </w:p>
        </w:tc>
        <w:tc>
          <w:tcPr>
            <w:tcW w:w="6378" w:type="dxa"/>
            <w:tcBorders>
              <w:top w:val="single" w:sz="4" w:space="0" w:color="00000A"/>
              <w:left w:val="single" w:sz="4" w:space="0" w:color="00000A"/>
              <w:bottom w:val="single" w:sz="4" w:space="0" w:color="00000A"/>
              <w:right w:val="single" w:sz="4" w:space="0" w:color="auto"/>
            </w:tcBorders>
            <w:hideMark/>
          </w:tcPr>
          <w:p w:rsidR="00926A30" w:rsidRPr="00A80FD7" w:rsidRDefault="00926A30" w:rsidP="00CF4F03">
            <w:pPr>
              <w:ind w:left="454" w:hanging="454"/>
              <w:jc w:val="both"/>
              <w:rPr>
                <w:rFonts w:ascii="Times New Roman" w:hAnsi="Times New Roman" w:cs="Times New Roman"/>
                <w:lang w:eastAsia="ar-SA"/>
              </w:rPr>
            </w:pPr>
            <w:r w:rsidRPr="00A80FD7">
              <w:rPr>
                <w:rFonts w:ascii="Times New Roman" w:hAnsi="Times New Roman" w:cs="Times New Roman"/>
              </w:rPr>
              <w:t xml:space="preserve">W1. zna struktury chemiczne związków występujących w roślinach leczniczych, ich działanie i zastosowanie </w:t>
            </w:r>
          </w:p>
          <w:p w:rsidR="00926A30" w:rsidRPr="00A80FD7" w:rsidRDefault="00926A30" w:rsidP="00CF4F03">
            <w:pPr>
              <w:autoSpaceDE w:val="0"/>
              <w:autoSpaceDN w:val="0"/>
              <w:adjustRightInd w:val="0"/>
              <w:ind w:left="454" w:hanging="454"/>
              <w:jc w:val="both"/>
              <w:rPr>
                <w:rFonts w:ascii="Times New Roman" w:hAnsi="Times New Roman" w:cs="Times New Roman"/>
              </w:rPr>
            </w:pPr>
            <w:r w:rsidRPr="00A80FD7">
              <w:rPr>
                <w:rFonts w:ascii="Times New Roman" w:hAnsi="Times New Roman" w:cs="Times New Roman"/>
              </w:rPr>
              <w:t>W2</w:t>
            </w:r>
            <w:r w:rsidR="0029745F" w:rsidRPr="00A80FD7">
              <w:rPr>
                <w:rFonts w:ascii="Times New Roman" w:hAnsi="Times New Roman" w:cs="Times New Roman"/>
              </w:rPr>
              <w:t xml:space="preserve">. </w:t>
            </w:r>
            <w:r w:rsidRPr="00A80FD7">
              <w:rPr>
                <w:rFonts w:ascii="Times New Roman" w:hAnsi="Times New Roman" w:cs="Times New Roman"/>
              </w:rPr>
              <w:t>zna surowce roślinne silnie i ba</w:t>
            </w:r>
            <w:r w:rsidR="0029745F" w:rsidRPr="00A80FD7">
              <w:rPr>
                <w:rFonts w:ascii="Times New Roman" w:hAnsi="Times New Roman" w:cs="Times New Roman"/>
              </w:rPr>
              <w:t>rdzo silnie działające, a także s</w:t>
            </w:r>
            <w:r w:rsidRPr="00A80FD7">
              <w:rPr>
                <w:rFonts w:ascii="Times New Roman" w:hAnsi="Times New Roman" w:cs="Times New Roman"/>
              </w:rPr>
              <w:t>kład chemiczny, właściwości</w:t>
            </w:r>
            <w:r w:rsidR="0029745F" w:rsidRPr="00A80FD7">
              <w:rPr>
                <w:rFonts w:ascii="Times New Roman" w:hAnsi="Times New Roman" w:cs="Times New Roman"/>
              </w:rPr>
              <w:t xml:space="preserve"> lecznicze i toksyczność roślin </w:t>
            </w:r>
            <w:r w:rsidRPr="00A80FD7">
              <w:rPr>
                <w:rFonts w:ascii="Times New Roman" w:hAnsi="Times New Roman" w:cs="Times New Roman"/>
              </w:rPr>
              <w:t xml:space="preserve">narkotycznych </w:t>
            </w:r>
          </w:p>
          <w:p w:rsidR="00926A30" w:rsidRPr="00A80FD7" w:rsidRDefault="00926A30" w:rsidP="00CF4F03">
            <w:pPr>
              <w:ind w:left="454" w:hanging="454"/>
              <w:jc w:val="both"/>
              <w:rPr>
                <w:rFonts w:ascii="Times New Roman" w:hAnsi="Times New Roman" w:cs="Times New Roman"/>
              </w:rPr>
            </w:pPr>
            <w:r w:rsidRPr="00A80FD7">
              <w:rPr>
                <w:rFonts w:ascii="Times New Roman" w:hAnsi="Times New Roman" w:cs="Times New Roman"/>
              </w:rPr>
              <w:t>W3</w:t>
            </w:r>
            <w:r w:rsidR="0029745F" w:rsidRPr="00A80FD7">
              <w:rPr>
                <w:rFonts w:ascii="Times New Roman" w:hAnsi="Times New Roman" w:cs="Times New Roman"/>
              </w:rPr>
              <w:t>.</w:t>
            </w:r>
            <w:r w:rsidRPr="00A80FD7">
              <w:rPr>
                <w:rFonts w:ascii="Times New Roman" w:hAnsi="Times New Roman" w:cs="Times New Roman"/>
              </w:rPr>
              <w:t xml:space="preserve"> zna zasady stosowania i dawkowania leczniczych surowców roślinnych, ich toksyczność, skutki działań niepożądanych oraz interakcje z lekami syntetycznymi, innymi surowcami i substancjami pochodzenia roślinnego </w:t>
            </w:r>
          </w:p>
          <w:p w:rsidR="00926A30" w:rsidRPr="00A80FD7" w:rsidRDefault="00926A30" w:rsidP="00CF4F03">
            <w:pPr>
              <w:ind w:left="454" w:hanging="454"/>
              <w:jc w:val="both"/>
              <w:rPr>
                <w:rFonts w:ascii="Times New Roman" w:hAnsi="Times New Roman" w:cs="Times New Roman"/>
              </w:rPr>
            </w:pPr>
            <w:r w:rsidRPr="00A80FD7">
              <w:rPr>
                <w:rFonts w:ascii="Times New Roman" w:hAnsi="Times New Roman" w:cs="Times New Roman"/>
              </w:rPr>
              <w:t>W4</w:t>
            </w:r>
            <w:r w:rsidR="0029745F" w:rsidRPr="00A80FD7">
              <w:rPr>
                <w:rFonts w:ascii="Times New Roman" w:hAnsi="Times New Roman" w:cs="Times New Roman"/>
              </w:rPr>
              <w:t>.</w:t>
            </w:r>
            <w:r w:rsidRPr="00A80FD7">
              <w:rPr>
                <w:rFonts w:ascii="Times New Roman" w:hAnsi="Times New Roman" w:cs="Times New Roman"/>
              </w:rPr>
              <w:t xml:space="preserve"> zna mechanizmy działania substancji roślinnych na poziomie biochemicznym i molekularnym </w:t>
            </w:r>
          </w:p>
          <w:p w:rsidR="00926A30" w:rsidRPr="00A80FD7" w:rsidRDefault="00926A30" w:rsidP="00CF4F03">
            <w:pPr>
              <w:ind w:left="454" w:hanging="454"/>
              <w:jc w:val="both"/>
              <w:rPr>
                <w:rFonts w:ascii="Times New Roman" w:hAnsi="Times New Roman" w:cs="Times New Roman"/>
                <w:bCs/>
              </w:rPr>
            </w:pPr>
            <w:r w:rsidRPr="00A80FD7">
              <w:rPr>
                <w:rFonts w:ascii="Times New Roman" w:hAnsi="Times New Roman" w:cs="Times New Roman"/>
                <w:bCs/>
              </w:rPr>
              <w:lastRenderedPageBreak/>
              <w:t>W5</w:t>
            </w:r>
            <w:r w:rsidR="0029745F" w:rsidRPr="00A80FD7">
              <w:rPr>
                <w:rFonts w:ascii="Times New Roman" w:hAnsi="Times New Roman" w:cs="Times New Roman"/>
                <w:bCs/>
              </w:rPr>
              <w:t>.</w:t>
            </w:r>
            <w:r w:rsidRPr="00A80FD7">
              <w:rPr>
                <w:rFonts w:ascii="Times New Roman" w:hAnsi="Times New Roman" w:cs="Times New Roman"/>
                <w:bCs/>
              </w:rPr>
              <w:t xml:space="preserve"> zna główne grupy związków czynnych występujące w roślinach o działaniu toksycznym</w:t>
            </w:r>
          </w:p>
          <w:p w:rsidR="00926A30" w:rsidRPr="00A80FD7" w:rsidRDefault="0029745F" w:rsidP="00CF4F03">
            <w:pPr>
              <w:suppressAutoHyphens/>
              <w:ind w:left="454" w:hanging="454"/>
              <w:jc w:val="both"/>
              <w:rPr>
                <w:b/>
                <w:bCs/>
                <w:lang w:eastAsia="ar-SA"/>
              </w:rPr>
            </w:pPr>
            <w:r w:rsidRPr="00A80FD7">
              <w:rPr>
                <w:rFonts w:ascii="Times New Roman" w:hAnsi="Times New Roman" w:cs="Times New Roman"/>
                <w:bCs/>
              </w:rPr>
              <w:t>W6.</w:t>
            </w:r>
            <w:r w:rsidR="00926A30" w:rsidRPr="00A80FD7">
              <w:rPr>
                <w:rFonts w:ascii="Times New Roman" w:hAnsi="Times New Roman" w:cs="Times New Roman"/>
                <w:bCs/>
              </w:rPr>
              <w:t xml:space="preserve"> zna główne gatunki roślin zawierające substancje toksyczne dla człowieka</w:t>
            </w:r>
          </w:p>
        </w:tc>
      </w:tr>
      <w:tr w:rsidR="00926A30" w:rsidRPr="00A80FD7" w:rsidTr="00CF4F03">
        <w:tc>
          <w:tcPr>
            <w:tcW w:w="3487" w:type="dxa"/>
            <w:tcBorders>
              <w:top w:val="single" w:sz="4" w:space="0" w:color="000080"/>
              <w:left w:val="single" w:sz="4" w:space="0" w:color="000080"/>
              <w:bottom w:val="single" w:sz="4" w:space="0" w:color="000080"/>
              <w:right w:val="nil"/>
            </w:tcBorders>
            <w:vAlign w:val="center"/>
            <w:hideMark/>
          </w:tcPr>
          <w:p w:rsidR="00926A30" w:rsidRPr="00A80FD7" w:rsidRDefault="00926A30" w:rsidP="00CF4F03">
            <w:pPr>
              <w:pStyle w:val="WW-Domylnie"/>
              <w:spacing w:after="0" w:line="100" w:lineRule="atLeast"/>
              <w:jc w:val="center"/>
              <w:rPr>
                <w:rFonts w:ascii="Times New Roman" w:hAnsi="Times New Roman" w:cs="Times New Roman"/>
                <w:iCs/>
                <w:sz w:val="24"/>
                <w:szCs w:val="24"/>
              </w:rPr>
            </w:pPr>
            <w:r w:rsidRPr="00A80FD7">
              <w:rPr>
                <w:rFonts w:ascii="Times New Roman" w:eastAsia="Times New Roman" w:hAnsi="Times New Roman" w:cs="Times New Roman"/>
                <w:sz w:val="24"/>
                <w:szCs w:val="24"/>
              </w:rPr>
              <w:lastRenderedPageBreak/>
              <w:t>Efekty kształcenia – umiejętności</w:t>
            </w:r>
          </w:p>
        </w:tc>
        <w:tc>
          <w:tcPr>
            <w:tcW w:w="6378" w:type="dxa"/>
            <w:tcBorders>
              <w:top w:val="single" w:sz="4" w:space="0" w:color="00000A"/>
              <w:left w:val="single" w:sz="4" w:space="0" w:color="00000A"/>
              <w:bottom w:val="single" w:sz="4" w:space="0" w:color="00000A"/>
              <w:right w:val="single" w:sz="4" w:space="0" w:color="auto"/>
            </w:tcBorders>
          </w:tcPr>
          <w:p w:rsidR="00926A30" w:rsidRPr="00A80FD7" w:rsidRDefault="00926A30" w:rsidP="00CF4F03">
            <w:pPr>
              <w:ind w:left="454" w:hanging="454"/>
              <w:jc w:val="both"/>
              <w:rPr>
                <w:rFonts w:ascii="Times New Roman" w:hAnsi="Times New Roman" w:cs="Times New Roman"/>
                <w:bCs/>
                <w:lang w:eastAsia="ar-SA"/>
              </w:rPr>
            </w:pPr>
            <w:r w:rsidRPr="00A80FD7">
              <w:rPr>
                <w:rFonts w:ascii="Times New Roman" w:hAnsi="Times New Roman" w:cs="Times New Roman"/>
                <w:bCs/>
              </w:rPr>
              <w:t>U1</w:t>
            </w:r>
            <w:r w:rsidR="007B756E" w:rsidRPr="00A80FD7">
              <w:rPr>
                <w:rFonts w:ascii="Times New Roman" w:hAnsi="Times New Roman" w:cs="Times New Roman"/>
                <w:bCs/>
              </w:rPr>
              <w:t>.</w:t>
            </w:r>
            <w:r w:rsidRPr="00A80FD7">
              <w:rPr>
                <w:rFonts w:ascii="Times New Roman" w:hAnsi="Times New Roman" w:cs="Times New Roman"/>
                <w:bCs/>
              </w:rPr>
              <w:t xml:space="preserve"> korzysta z różnych źródeł informacji o lekach, w tym w języku angielskim, i krytycznie interpretuje te informacje </w:t>
            </w:r>
          </w:p>
          <w:p w:rsidR="00926A30" w:rsidRPr="00A80FD7" w:rsidRDefault="00926A30" w:rsidP="00CF4F03">
            <w:pPr>
              <w:ind w:left="454" w:hanging="454"/>
              <w:jc w:val="both"/>
              <w:rPr>
                <w:rFonts w:ascii="Times New Roman" w:hAnsi="Times New Roman" w:cs="Times New Roman"/>
                <w:bCs/>
              </w:rPr>
            </w:pPr>
            <w:r w:rsidRPr="00A80FD7">
              <w:rPr>
                <w:rFonts w:ascii="Times New Roman" w:hAnsi="Times New Roman" w:cs="Times New Roman"/>
                <w:bCs/>
              </w:rPr>
              <w:t>U2</w:t>
            </w:r>
            <w:r w:rsidR="007B756E" w:rsidRPr="00A80FD7">
              <w:rPr>
                <w:rFonts w:ascii="Times New Roman" w:hAnsi="Times New Roman" w:cs="Times New Roman"/>
                <w:bCs/>
              </w:rPr>
              <w:t>.</w:t>
            </w:r>
            <w:r w:rsidRPr="00A80FD7">
              <w:rPr>
                <w:rFonts w:ascii="Times New Roman" w:hAnsi="Times New Roman" w:cs="Times New Roman"/>
                <w:bCs/>
              </w:rPr>
              <w:t xml:space="preserve"> potrafi podać skutki działania toksycznego omawianych roślin </w:t>
            </w:r>
          </w:p>
          <w:p w:rsidR="00926A30" w:rsidRPr="00A80FD7" w:rsidRDefault="00926A30" w:rsidP="00CF4F03">
            <w:pPr>
              <w:ind w:left="454" w:hanging="454"/>
              <w:jc w:val="both"/>
              <w:rPr>
                <w:rFonts w:ascii="Times New Roman" w:hAnsi="Times New Roman" w:cs="Times New Roman"/>
                <w:bCs/>
              </w:rPr>
            </w:pPr>
            <w:r w:rsidRPr="00A80FD7">
              <w:rPr>
                <w:rFonts w:ascii="Times New Roman" w:hAnsi="Times New Roman" w:cs="Times New Roman"/>
                <w:bCs/>
              </w:rPr>
              <w:t>U3</w:t>
            </w:r>
            <w:r w:rsidR="007B756E" w:rsidRPr="00A80FD7">
              <w:rPr>
                <w:rFonts w:ascii="Times New Roman" w:hAnsi="Times New Roman" w:cs="Times New Roman"/>
                <w:bCs/>
              </w:rPr>
              <w:t>.</w:t>
            </w:r>
            <w:r w:rsidRPr="00A80FD7">
              <w:rPr>
                <w:rFonts w:ascii="Times New Roman" w:hAnsi="Times New Roman" w:cs="Times New Roman"/>
                <w:bCs/>
              </w:rPr>
              <w:t xml:space="preserve"> korzysta z literatury na</w:t>
            </w:r>
            <w:r w:rsidR="00E76A1C" w:rsidRPr="00A80FD7">
              <w:rPr>
                <w:rFonts w:ascii="Times New Roman" w:hAnsi="Times New Roman" w:cs="Times New Roman"/>
                <w:bCs/>
              </w:rPr>
              <w:t xml:space="preserve">ukowej krajowej i zagranicznej </w:t>
            </w:r>
          </w:p>
        </w:tc>
      </w:tr>
      <w:tr w:rsidR="00926A30" w:rsidRPr="00A80FD7" w:rsidTr="00CF4F03">
        <w:tc>
          <w:tcPr>
            <w:tcW w:w="3487" w:type="dxa"/>
            <w:tcBorders>
              <w:top w:val="single" w:sz="4" w:space="0" w:color="000080"/>
              <w:left w:val="single" w:sz="4" w:space="0" w:color="000080"/>
              <w:bottom w:val="single" w:sz="4" w:space="0" w:color="000080"/>
              <w:right w:val="nil"/>
            </w:tcBorders>
            <w:vAlign w:val="center"/>
            <w:hideMark/>
          </w:tcPr>
          <w:p w:rsidR="00926A30" w:rsidRPr="00A80FD7" w:rsidRDefault="00926A30" w:rsidP="00CF4F03">
            <w:pPr>
              <w:pStyle w:val="WW-Domylnie"/>
              <w:spacing w:after="0" w:line="100" w:lineRule="atLeast"/>
              <w:jc w:val="center"/>
              <w:rPr>
                <w:rFonts w:ascii="Times New Roman" w:hAnsi="Times New Roman" w:cs="Times New Roman"/>
                <w:iCs/>
                <w:sz w:val="24"/>
                <w:szCs w:val="24"/>
              </w:rPr>
            </w:pPr>
            <w:r w:rsidRPr="00A80FD7">
              <w:rPr>
                <w:rFonts w:ascii="Times New Roman" w:eastAsia="Times New Roman" w:hAnsi="Times New Roman" w:cs="Times New Roman"/>
                <w:sz w:val="24"/>
                <w:szCs w:val="24"/>
              </w:rPr>
              <w:t>Efekty kształcenia – kompetencje społeczne</w:t>
            </w:r>
          </w:p>
        </w:tc>
        <w:tc>
          <w:tcPr>
            <w:tcW w:w="6378" w:type="dxa"/>
            <w:tcBorders>
              <w:top w:val="single" w:sz="4" w:space="0" w:color="00000A"/>
              <w:left w:val="single" w:sz="4" w:space="0" w:color="00000A"/>
              <w:bottom w:val="single" w:sz="4" w:space="0" w:color="00000A"/>
              <w:right w:val="single" w:sz="4" w:space="0" w:color="auto"/>
            </w:tcBorders>
            <w:hideMark/>
          </w:tcPr>
          <w:p w:rsidR="00926A30" w:rsidRPr="00A80FD7" w:rsidRDefault="00E84C97" w:rsidP="00CF4F03">
            <w:pPr>
              <w:suppressAutoHyphens/>
              <w:autoSpaceDE w:val="0"/>
              <w:autoSpaceDN w:val="0"/>
              <w:adjustRightInd w:val="0"/>
              <w:spacing w:before="120"/>
              <w:jc w:val="both"/>
              <w:rPr>
                <w:rFonts w:ascii="Times New Roman" w:eastAsia="Calibri" w:hAnsi="Times New Roman" w:cs="Times New Roman"/>
                <w:lang w:eastAsia="ar-SA"/>
              </w:rPr>
            </w:pPr>
            <w:r w:rsidRPr="00A80FD7">
              <w:rPr>
                <w:rFonts w:ascii="Times New Roman" w:eastAsia="Calibri" w:hAnsi="Times New Roman" w:cs="Times New Roman"/>
              </w:rPr>
              <w:t xml:space="preserve">K1: </w:t>
            </w:r>
            <w:r w:rsidR="00926A30" w:rsidRPr="00A80FD7">
              <w:rPr>
                <w:rFonts w:ascii="Times New Roman" w:eastAsia="Calibri" w:hAnsi="Times New Roman" w:cs="Times New Roman"/>
              </w:rPr>
              <w:t xml:space="preserve">Potrafi wyciągać </w:t>
            </w:r>
            <w:r w:rsidR="007B756E" w:rsidRPr="00A80FD7">
              <w:rPr>
                <w:rFonts w:ascii="Times New Roman" w:eastAsia="Calibri" w:hAnsi="Times New Roman" w:cs="Times New Roman"/>
              </w:rPr>
              <w:t xml:space="preserve">i formułować wnioski z własnych </w:t>
            </w:r>
            <w:r w:rsidR="00926A30" w:rsidRPr="00A80FD7">
              <w:rPr>
                <w:rFonts w:ascii="Times New Roman" w:eastAsia="Calibri" w:hAnsi="Times New Roman" w:cs="Times New Roman"/>
              </w:rPr>
              <w:t xml:space="preserve">obserwacji. </w:t>
            </w:r>
          </w:p>
        </w:tc>
      </w:tr>
      <w:tr w:rsidR="00926A30" w:rsidRPr="00A80FD7" w:rsidTr="00CF4F03">
        <w:tc>
          <w:tcPr>
            <w:tcW w:w="3487" w:type="dxa"/>
            <w:tcBorders>
              <w:top w:val="single" w:sz="4" w:space="0" w:color="000080"/>
              <w:left w:val="single" w:sz="4" w:space="0" w:color="000080"/>
              <w:bottom w:val="single" w:sz="4" w:space="0" w:color="000080"/>
              <w:right w:val="nil"/>
            </w:tcBorders>
            <w:vAlign w:val="center"/>
            <w:hideMark/>
          </w:tcPr>
          <w:p w:rsidR="00926A30" w:rsidRPr="00A80FD7" w:rsidRDefault="00926A30" w:rsidP="00CF4F03">
            <w:pPr>
              <w:pStyle w:val="WW-Domylnie"/>
              <w:spacing w:after="0" w:line="100" w:lineRule="atLeast"/>
              <w:jc w:val="center"/>
              <w:rPr>
                <w:rFonts w:ascii="Times New Roman" w:hAnsi="Times New Roman" w:cs="Times New Roman"/>
                <w:iCs/>
                <w:sz w:val="24"/>
                <w:szCs w:val="24"/>
              </w:rPr>
            </w:pPr>
            <w:r w:rsidRPr="00A80FD7">
              <w:rPr>
                <w:rFonts w:ascii="Times New Roman" w:eastAsia="Times New Roman" w:hAnsi="Times New Roman" w:cs="Times New Roman"/>
                <w:sz w:val="24"/>
                <w:szCs w:val="24"/>
              </w:rPr>
              <w:t>Metody dydaktyczne</w:t>
            </w:r>
          </w:p>
        </w:tc>
        <w:tc>
          <w:tcPr>
            <w:tcW w:w="6378" w:type="dxa"/>
            <w:tcBorders>
              <w:top w:val="single" w:sz="4" w:space="0" w:color="00000A"/>
              <w:left w:val="single" w:sz="4" w:space="0" w:color="00000A"/>
              <w:bottom w:val="single" w:sz="4" w:space="0" w:color="00000A"/>
              <w:right w:val="single" w:sz="4" w:space="0" w:color="auto"/>
            </w:tcBorders>
            <w:hideMark/>
          </w:tcPr>
          <w:p w:rsidR="00926A30" w:rsidRPr="00A80FD7" w:rsidRDefault="00926A30" w:rsidP="00CF4F03">
            <w:pPr>
              <w:autoSpaceDE w:val="0"/>
              <w:autoSpaceDN w:val="0"/>
              <w:adjustRightInd w:val="0"/>
              <w:jc w:val="both"/>
              <w:rPr>
                <w:rFonts w:ascii="Times New Roman" w:hAnsi="Times New Roman" w:cs="Times New Roman"/>
                <w:lang w:eastAsia="ar-SA"/>
              </w:rPr>
            </w:pPr>
            <w:r w:rsidRPr="00A80FD7">
              <w:rPr>
                <w:rFonts w:ascii="Times New Roman" w:hAnsi="Times New Roman" w:cs="Times New Roman"/>
              </w:rPr>
              <w:t>- wykład informacyjny (konwencjonalny)</w:t>
            </w:r>
          </w:p>
          <w:p w:rsidR="00926A30" w:rsidRPr="00A80FD7" w:rsidRDefault="00926A30" w:rsidP="00CF4F03">
            <w:pPr>
              <w:pStyle w:val="Domylnie"/>
              <w:spacing w:after="0" w:line="100" w:lineRule="atLeast"/>
              <w:jc w:val="both"/>
              <w:rPr>
                <w:rFonts w:ascii="Times New Roman" w:hAnsi="Times New Roman" w:cs="Times New Roman"/>
              </w:rPr>
            </w:pPr>
            <w:r w:rsidRPr="00A80FD7">
              <w:rPr>
                <w:rFonts w:ascii="Times New Roman" w:eastAsia="Times New Roman" w:hAnsi="Times New Roman" w:cs="Times New Roman"/>
                <w:lang w:eastAsia="pl-PL"/>
              </w:rPr>
              <w:t>- zajęcia warsztatowe</w:t>
            </w:r>
          </w:p>
        </w:tc>
      </w:tr>
      <w:tr w:rsidR="00926A30" w:rsidRPr="00A80FD7" w:rsidTr="00CF4F03">
        <w:tc>
          <w:tcPr>
            <w:tcW w:w="3487" w:type="dxa"/>
            <w:tcBorders>
              <w:top w:val="single" w:sz="4" w:space="0" w:color="000080"/>
              <w:left w:val="single" w:sz="4" w:space="0" w:color="000080"/>
              <w:bottom w:val="single" w:sz="4" w:space="0" w:color="000080"/>
              <w:right w:val="nil"/>
            </w:tcBorders>
            <w:vAlign w:val="center"/>
            <w:hideMark/>
          </w:tcPr>
          <w:p w:rsidR="00926A30" w:rsidRPr="00A80FD7" w:rsidRDefault="00926A30" w:rsidP="00CF4F03">
            <w:pPr>
              <w:pStyle w:val="WW-Domylnie"/>
              <w:spacing w:after="0" w:line="100" w:lineRule="atLeast"/>
              <w:jc w:val="center"/>
              <w:rPr>
                <w:rFonts w:ascii="Times New Roman" w:hAnsi="Times New Roman" w:cs="Times New Roman"/>
                <w:iCs/>
                <w:sz w:val="24"/>
                <w:szCs w:val="24"/>
              </w:rPr>
            </w:pPr>
            <w:r w:rsidRPr="00A80FD7">
              <w:rPr>
                <w:rFonts w:ascii="Times New Roman" w:eastAsia="Times New Roman" w:hAnsi="Times New Roman" w:cs="Times New Roman"/>
                <w:sz w:val="24"/>
                <w:szCs w:val="24"/>
              </w:rPr>
              <w:t>Wymagania wstępne</w:t>
            </w:r>
          </w:p>
        </w:tc>
        <w:tc>
          <w:tcPr>
            <w:tcW w:w="6378" w:type="dxa"/>
            <w:tcBorders>
              <w:top w:val="single" w:sz="4" w:space="0" w:color="00000A"/>
              <w:left w:val="single" w:sz="4" w:space="0" w:color="00000A"/>
              <w:bottom w:val="single" w:sz="4" w:space="0" w:color="00000A"/>
              <w:right w:val="single" w:sz="4" w:space="0" w:color="auto"/>
            </w:tcBorders>
            <w:hideMark/>
          </w:tcPr>
          <w:p w:rsidR="00926A30" w:rsidRPr="00A80FD7" w:rsidRDefault="00926A30" w:rsidP="00CF4F03">
            <w:pPr>
              <w:pStyle w:val="Domylnie"/>
              <w:spacing w:after="0" w:line="100" w:lineRule="atLeast"/>
              <w:jc w:val="both"/>
              <w:rPr>
                <w:rFonts w:ascii="Times New Roman" w:eastAsia="Times New Roman" w:hAnsi="Times New Roman" w:cs="Times New Roman"/>
                <w:iCs/>
              </w:rPr>
            </w:pPr>
            <w:r w:rsidRPr="00A80FD7">
              <w:rPr>
                <w:rFonts w:ascii="Times New Roman" w:eastAsia="Times New Roman" w:hAnsi="Times New Roman" w:cs="Times New Roman"/>
                <w:iCs/>
              </w:rPr>
              <w:t>Posiadanie podstawowej wiedzy z zakresu biologii i botaniki farmaceutycznej.</w:t>
            </w:r>
          </w:p>
        </w:tc>
      </w:tr>
      <w:tr w:rsidR="00926A30" w:rsidRPr="00A80FD7" w:rsidTr="00CF4F03">
        <w:tc>
          <w:tcPr>
            <w:tcW w:w="3487" w:type="dxa"/>
            <w:tcBorders>
              <w:top w:val="single" w:sz="4" w:space="0" w:color="000080"/>
              <w:left w:val="single" w:sz="4" w:space="0" w:color="000080"/>
              <w:bottom w:val="single" w:sz="4" w:space="0" w:color="000080"/>
              <w:right w:val="nil"/>
            </w:tcBorders>
            <w:vAlign w:val="center"/>
            <w:hideMark/>
          </w:tcPr>
          <w:p w:rsidR="00926A30" w:rsidRPr="00A80FD7" w:rsidRDefault="00926A30" w:rsidP="00CF4F03">
            <w:pPr>
              <w:pStyle w:val="WW-Domylnie"/>
              <w:spacing w:after="0" w:line="100" w:lineRule="atLeast"/>
              <w:jc w:val="center"/>
              <w:rPr>
                <w:sz w:val="24"/>
                <w:szCs w:val="24"/>
              </w:rPr>
            </w:pPr>
            <w:r w:rsidRPr="00A80FD7">
              <w:rPr>
                <w:rFonts w:ascii="Times New Roman" w:eastAsia="Times New Roman" w:hAnsi="Times New Roman" w:cs="Times New Roman"/>
                <w:sz w:val="24"/>
                <w:szCs w:val="24"/>
              </w:rPr>
              <w:t>Skrócony opis przedmiotu</w:t>
            </w:r>
          </w:p>
        </w:tc>
        <w:tc>
          <w:tcPr>
            <w:tcW w:w="6378" w:type="dxa"/>
            <w:tcBorders>
              <w:top w:val="single" w:sz="4" w:space="0" w:color="00000A"/>
              <w:left w:val="single" w:sz="4" w:space="0" w:color="00000A"/>
              <w:bottom w:val="single" w:sz="4" w:space="0" w:color="00000A"/>
              <w:right w:val="single" w:sz="4" w:space="0" w:color="auto"/>
            </w:tcBorders>
            <w:hideMark/>
          </w:tcPr>
          <w:p w:rsidR="00926A30" w:rsidRPr="00A80FD7" w:rsidRDefault="00926A30" w:rsidP="00CF4F03">
            <w:pPr>
              <w:pStyle w:val="Tekstpodstawowy"/>
              <w:jc w:val="both"/>
              <w:rPr>
                <w:sz w:val="22"/>
                <w:szCs w:val="22"/>
              </w:rPr>
            </w:pPr>
            <w:r w:rsidRPr="00A80FD7">
              <w:rPr>
                <w:sz w:val="22"/>
                <w:szCs w:val="22"/>
              </w:rPr>
              <w:t>Wykład dotyczy roślin toksycznych występujących zarówno w strefie klimatu umiarkowanego jak i pochodzących z innych stref klimatycznych. Prezentuje gatunki roślin oraz związki czynne w nich obecne, które wykazują niekorzystny wpływ na zdrowie i życie człowieka.</w:t>
            </w:r>
          </w:p>
        </w:tc>
      </w:tr>
      <w:tr w:rsidR="00926A30" w:rsidRPr="00A80FD7" w:rsidTr="00CF4F03">
        <w:tc>
          <w:tcPr>
            <w:tcW w:w="3487" w:type="dxa"/>
            <w:tcBorders>
              <w:top w:val="single" w:sz="4" w:space="0" w:color="000080"/>
              <w:left w:val="single" w:sz="4" w:space="0" w:color="000080"/>
              <w:bottom w:val="single" w:sz="4" w:space="0" w:color="000080"/>
              <w:right w:val="nil"/>
            </w:tcBorders>
            <w:vAlign w:val="center"/>
            <w:hideMark/>
          </w:tcPr>
          <w:p w:rsidR="00926A30" w:rsidRPr="00A80FD7" w:rsidRDefault="00926A30" w:rsidP="00CF4F03">
            <w:pPr>
              <w:pStyle w:val="WW-Domylnie"/>
              <w:spacing w:after="0" w:line="100" w:lineRule="atLeast"/>
              <w:jc w:val="center"/>
              <w:rPr>
                <w:sz w:val="24"/>
                <w:szCs w:val="24"/>
              </w:rPr>
            </w:pPr>
            <w:r w:rsidRPr="00A80FD7">
              <w:rPr>
                <w:rFonts w:ascii="Times New Roman" w:eastAsia="Times New Roman" w:hAnsi="Times New Roman" w:cs="Times New Roman"/>
                <w:sz w:val="24"/>
                <w:szCs w:val="24"/>
              </w:rPr>
              <w:t>Pełny opis przedmiotu</w:t>
            </w:r>
          </w:p>
        </w:tc>
        <w:tc>
          <w:tcPr>
            <w:tcW w:w="6378" w:type="dxa"/>
            <w:tcBorders>
              <w:top w:val="single" w:sz="4" w:space="0" w:color="00000A"/>
              <w:left w:val="single" w:sz="4" w:space="0" w:color="00000A"/>
              <w:bottom w:val="single" w:sz="4" w:space="0" w:color="00000A"/>
              <w:right w:val="single" w:sz="4" w:space="0" w:color="auto"/>
            </w:tcBorders>
          </w:tcPr>
          <w:p w:rsidR="00926A30" w:rsidRPr="00A80FD7" w:rsidRDefault="00926A30" w:rsidP="00E76A1C">
            <w:pPr>
              <w:pStyle w:val="Default"/>
              <w:spacing w:after="31"/>
              <w:jc w:val="both"/>
              <w:rPr>
                <w:color w:val="auto"/>
                <w:sz w:val="22"/>
                <w:szCs w:val="22"/>
                <w:lang w:val="pl-PL"/>
              </w:rPr>
            </w:pPr>
            <w:r w:rsidRPr="00A80FD7">
              <w:rPr>
                <w:color w:val="auto"/>
                <w:sz w:val="22"/>
                <w:szCs w:val="22"/>
                <w:lang w:val="pl-PL"/>
              </w:rPr>
              <w:t xml:space="preserve">Zajęcia fakultatywne mające na celu prezentację gatunków roślin oraz związków naturalnych, które ze względu na swoje właściwości toksyczne mogą być przyczyną zatruć. Omawiane są zagrożenia wynikające z podobieństwa roślin trujących do gatunków jadalnych lub leczniczych. Celem prowadzonych zajęć jest również zaznajomienie się z gatunkami roślin krajowych i egzotycznych wykazujących właściwości odurzające i uzależniające. </w:t>
            </w:r>
            <w:r w:rsidRPr="00A80FD7">
              <w:rPr>
                <w:bCs/>
                <w:color w:val="auto"/>
                <w:sz w:val="22"/>
                <w:szCs w:val="22"/>
                <w:lang w:val="pl-PL"/>
              </w:rPr>
              <w:t>Zagadnienia poruszane w trakcie zajęć obejmują omówienie głównych grup związków posiadających właściwości toksyczne oraz przykłady roślin, w których są obecne. Związki toksyczne podzielono na zawierające azot (aminokwasy, peptydy, białka, glikozydy cyjanogenne, alkaloidy) oraz bezazotowe (</w:t>
            </w:r>
            <w:r w:rsidRPr="00A80FD7">
              <w:rPr>
                <w:color w:val="auto"/>
                <w:sz w:val="22"/>
                <w:szCs w:val="22"/>
                <w:lang w:val="pl-PL"/>
              </w:rPr>
              <w:t>kwas szczawiowy, szczawiany, glikozydy nasercowe, glikozydy saponinowe, kurbitacyny, poliacetyleny, diterpeny, kumaryny, antrachinowy, olejki eteryczne). W trakcie zajęć omawiane są również skutki działania wybranych roślin toksycznych na organizm człowieka.</w:t>
            </w:r>
          </w:p>
        </w:tc>
      </w:tr>
      <w:tr w:rsidR="00926A30" w:rsidRPr="00A80FD7" w:rsidTr="00CF4F03">
        <w:trPr>
          <w:trHeight w:val="425"/>
        </w:trPr>
        <w:tc>
          <w:tcPr>
            <w:tcW w:w="3487" w:type="dxa"/>
            <w:tcBorders>
              <w:top w:val="single" w:sz="4" w:space="0" w:color="000080"/>
              <w:left w:val="single" w:sz="4" w:space="0" w:color="000080"/>
              <w:bottom w:val="single" w:sz="4" w:space="0" w:color="000080"/>
              <w:right w:val="nil"/>
            </w:tcBorders>
            <w:vAlign w:val="center"/>
            <w:hideMark/>
          </w:tcPr>
          <w:p w:rsidR="00926A30" w:rsidRPr="00A80FD7" w:rsidRDefault="00926A30" w:rsidP="00CF4F03">
            <w:pPr>
              <w:pStyle w:val="WW-Domylnie"/>
              <w:spacing w:after="0" w:line="100" w:lineRule="atLeast"/>
              <w:jc w:val="center"/>
              <w:rPr>
                <w:rFonts w:ascii="Times New Roman" w:hAnsi="Times New Roman" w:cs="Times New Roman"/>
                <w:sz w:val="24"/>
                <w:szCs w:val="24"/>
                <w:lang w:val="en-US"/>
              </w:rPr>
            </w:pPr>
            <w:r w:rsidRPr="00A80FD7">
              <w:rPr>
                <w:rFonts w:ascii="Times New Roman" w:eastAsia="Times New Roman" w:hAnsi="Times New Roman" w:cs="Times New Roman"/>
                <w:sz w:val="24"/>
                <w:szCs w:val="24"/>
              </w:rPr>
              <w:t>Literatura</w:t>
            </w:r>
          </w:p>
        </w:tc>
        <w:tc>
          <w:tcPr>
            <w:tcW w:w="6378" w:type="dxa"/>
            <w:tcBorders>
              <w:top w:val="single" w:sz="4" w:space="0" w:color="00000A"/>
              <w:left w:val="single" w:sz="4" w:space="0" w:color="00000A"/>
              <w:bottom w:val="single" w:sz="4" w:space="0" w:color="00000A"/>
              <w:right w:val="single" w:sz="4" w:space="0" w:color="auto"/>
            </w:tcBorders>
            <w:hideMark/>
          </w:tcPr>
          <w:p w:rsidR="00926A30" w:rsidRPr="00A80FD7" w:rsidRDefault="00926A30" w:rsidP="00CF4F03">
            <w:pPr>
              <w:pStyle w:val="Tekstpodstawowy3"/>
              <w:jc w:val="both"/>
              <w:rPr>
                <w:rFonts w:ascii="Times New Roman" w:hAnsi="Times New Roman"/>
                <w:sz w:val="22"/>
                <w:szCs w:val="22"/>
                <w:lang w:eastAsia="ar-SA"/>
              </w:rPr>
            </w:pPr>
            <w:r w:rsidRPr="00A80FD7">
              <w:rPr>
                <w:rFonts w:ascii="Times New Roman" w:hAnsi="Times New Roman"/>
                <w:sz w:val="22"/>
                <w:szCs w:val="22"/>
              </w:rPr>
              <w:t>1. Literatura obowiązkowa:</w:t>
            </w:r>
          </w:p>
          <w:p w:rsidR="00926A30" w:rsidRPr="00A80FD7" w:rsidRDefault="00926A30" w:rsidP="005471D7">
            <w:pPr>
              <w:numPr>
                <w:ilvl w:val="0"/>
                <w:numId w:val="100"/>
              </w:numPr>
              <w:spacing w:before="100" w:beforeAutospacing="1" w:after="100" w:afterAutospacing="1" w:line="240" w:lineRule="auto"/>
              <w:jc w:val="both"/>
              <w:rPr>
                <w:rFonts w:ascii="Times New Roman" w:hAnsi="Times New Roman" w:cs="Times New Roman"/>
              </w:rPr>
            </w:pPr>
            <w:r w:rsidRPr="00A80FD7">
              <w:rPr>
                <w:rFonts w:ascii="Times New Roman" w:hAnsi="Times New Roman" w:cs="Times New Roman"/>
              </w:rPr>
              <w:t xml:space="preserve">Altmann Horst, </w:t>
            </w:r>
            <w:hyperlink r:id="rId10" w:history="1">
              <w:r w:rsidRPr="00A80FD7">
                <w:rPr>
                  <w:rStyle w:val="Hipercze"/>
                  <w:rFonts w:ascii="Times New Roman" w:hAnsi="Times New Roman" w:cs="Times New Roman"/>
                  <w:color w:val="auto"/>
                </w:rPr>
                <w:t>Rośliny trujące i zwierzęta jadowite MULTICO 2004</w:t>
              </w:r>
            </w:hyperlink>
          </w:p>
          <w:p w:rsidR="00926A30" w:rsidRPr="00A80FD7" w:rsidRDefault="00926A30" w:rsidP="005471D7">
            <w:pPr>
              <w:numPr>
                <w:ilvl w:val="0"/>
                <w:numId w:val="100"/>
              </w:numPr>
              <w:spacing w:before="100" w:beforeAutospacing="1" w:after="100" w:afterAutospacing="1" w:line="240" w:lineRule="auto"/>
              <w:jc w:val="both"/>
              <w:rPr>
                <w:rFonts w:ascii="Times New Roman" w:hAnsi="Times New Roman" w:cs="Times New Roman"/>
              </w:rPr>
            </w:pPr>
            <w:r w:rsidRPr="00A80FD7">
              <w:rPr>
                <w:rFonts w:ascii="Times New Roman" w:hAnsi="Times New Roman" w:cs="Times New Roman"/>
              </w:rPr>
              <w:t>Biernat J. Świat trucizn,  Wrocław : Astrum, 1999.</w:t>
            </w:r>
          </w:p>
          <w:p w:rsidR="00926A30" w:rsidRPr="00A80FD7" w:rsidRDefault="00926A30" w:rsidP="005471D7">
            <w:pPr>
              <w:numPr>
                <w:ilvl w:val="0"/>
                <w:numId w:val="100"/>
              </w:numPr>
              <w:spacing w:before="100" w:beforeAutospacing="1" w:after="100" w:afterAutospacing="1" w:line="240" w:lineRule="auto"/>
              <w:jc w:val="both"/>
              <w:rPr>
                <w:rFonts w:ascii="Times New Roman" w:hAnsi="Times New Roman" w:cs="Times New Roman"/>
                <w:lang w:val="en-GB"/>
              </w:rPr>
            </w:pPr>
            <w:r w:rsidRPr="00A80FD7">
              <w:rPr>
                <w:rFonts w:ascii="Times New Roman" w:hAnsi="Times New Roman" w:cs="Times New Roman"/>
                <w:bCs/>
                <w:lang w:val="en-GB"/>
              </w:rPr>
              <w:t xml:space="preserve">Bruneton  J. </w:t>
            </w:r>
            <w:r w:rsidRPr="00A80FD7">
              <w:rPr>
                <w:rFonts w:ascii="Times New Roman" w:hAnsi="Times New Roman" w:cs="Times New Roman"/>
                <w:lang w:val="en-GB"/>
              </w:rPr>
              <w:t>Toxic plants: dangerous to humans and animals,</w:t>
            </w:r>
            <w:r w:rsidRPr="00A80FD7">
              <w:rPr>
                <w:rFonts w:ascii="Times New Roman" w:hAnsi="Times New Roman" w:cs="Times New Roman"/>
                <w:bCs/>
                <w:lang w:val="en-GB"/>
              </w:rPr>
              <w:t xml:space="preserve"> </w:t>
            </w:r>
            <w:r w:rsidRPr="00A80FD7">
              <w:rPr>
                <w:rFonts w:ascii="Times New Roman" w:hAnsi="Times New Roman" w:cs="Times New Roman"/>
                <w:lang w:val="en-GB"/>
              </w:rPr>
              <w:t>Intercept  1999 </w:t>
            </w:r>
          </w:p>
          <w:p w:rsidR="00926A30" w:rsidRPr="00A80FD7" w:rsidRDefault="00926A30" w:rsidP="005471D7">
            <w:pPr>
              <w:numPr>
                <w:ilvl w:val="0"/>
                <w:numId w:val="100"/>
              </w:numPr>
              <w:spacing w:before="100" w:beforeAutospacing="1" w:after="100" w:afterAutospacing="1" w:line="240" w:lineRule="auto"/>
              <w:jc w:val="both"/>
              <w:rPr>
                <w:rFonts w:ascii="Times New Roman" w:hAnsi="Times New Roman" w:cs="Times New Roman"/>
              </w:rPr>
            </w:pPr>
            <w:r w:rsidRPr="00A80FD7">
              <w:rPr>
                <w:rFonts w:ascii="Times New Roman" w:hAnsi="Times New Roman" w:cs="Times New Roman"/>
              </w:rPr>
              <w:t>Burda P. R. Zatrucia ostre grzybami i roślinami wyższymi, PWN Warszawa 1998</w:t>
            </w:r>
          </w:p>
          <w:p w:rsidR="00926A30" w:rsidRPr="00A80FD7" w:rsidRDefault="00926A30" w:rsidP="005471D7">
            <w:pPr>
              <w:numPr>
                <w:ilvl w:val="0"/>
                <w:numId w:val="100"/>
              </w:numPr>
              <w:spacing w:before="100" w:beforeAutospacing="1" w:after="100" w:afterAutospacing="1" w:line="240" w:lineRule="auto"/>
              <w:jc w:val="both"/>
              <w:rPr>
                <w:rFonts w:ascii="Times New Roman" w:hAnsi="Times New Roman" w:cs="Times New Roman"/>
              </w:rPr>
            </w:pPr>
            <w:r w:rsidRPr="00A80FD7">
              <w:rPr>
                <w:rFonts w:ascii="Times New Roman" w:hAnsi="Times New Roman" w:cs="Times New Roman"/>
              </w:rPr>
              <w:t>Harbornr J. B. Ekologia biochemiczna, PWN Warszawa 1997</w:t>
            </w:r>
          </w:p>
          <w:p w:rsidR="00926A30" w:rsidRPr="00A80FD7" w:rsidRDefault="00926A30" w:rsidP="005471D7">
            <w:pPr>
              <w:numPr>
                <w:ilvl w:val="0"/>
                <w:numId w:val="100"/>
              </w:numPr>
              <w:spacing w:before="100" w:beforeAutospacing="1" w:after="100" w:afterAutospacing="1" w:line="240" w:lineRule="auto"/>
              <w:jc w:val="both"/>
              <w:rPr>
                <w:rFonts w:ascii="Times New Roman" w:hAnsi="Times New Roman" w:cs="Times New Roman"/>
              </w:rPr>
            </w:pPr>
            <w:r w:rsidRPr="00A80FD7">
              <w:rPr>
                <w:rFonts w:ascii="Times New Roman" w:hAnsi="Times New Roman" w:cs="Times New Roman"/>
                <w:bCs/>
              </w:rPr>
              <w:t>Henneberg</w:t>
            </w:r>
            <w:r w:rsidRPr="00A80FD7">
              <w:rPr>
                <w:rFonts w:ascii="Times New Roman" w:hAnsi="Times New Roman" w:cs="Times New Roman"/>
              </w:rPr>
              <w:t xml:space="preserve"> </w:t>
            </w:r>
            <w:r w:rsidRPr="00A80FD7">
              <w:rPr>
                <w:rFonts w:ascii="Times New Roman" w:hAnsi="Times New Roman" w:cs="Times New Roman"/>
                <w:bCs/>
              </w:rPr>
              <w:t>M</w:t>
            </w:r>
            <w:r w:rsidRPr="00A80FD7">
              <w:rPr>
                <w:rFonts w:ascii="Times New Roman" w:hAnsi="Times New Roman" w:cs="Times New Roman"/>
              </w:rPr>
              <w:t>., Skrzydlewska E. Zatrucia roślinami wyższymi i grzybami. PZWL   Warszawa 1984</w:t>
            </w:r>
          </w:p>
          <w:p w:rsidR="00926A30" w:rsidRPr="00A80FD7" w:rsidRDefault="00926A30" w:rsidP="005471D7">
            <w:pPr>
              <w:numPr>
                <w:ilvl w:val="0"/>
                <w:numId w:val="100"/>
              </w:numPr>
              <w:spacing w:before="100" w:beforeAutospacing="1" w:after="100" w:afterAutospacing="1" w:line="240" w:lineRule="auto"/>
              <w:jc w:val="both"/>
              <w:rPr>
                <w:rFonts w:ascii="Times New Roman" w:hAnsi="Times New Roman" w:cs="Times New Roman"/>
              </w:rPr>
            </w:pPr>
            <w:r w:rsidRPr="00A80FD7">
              <w:rPr>
                <w:rFonts w:ascii="Times New Roman" w:hAnsi="Times New Roman" w:cs="Times New Roman"/>
              </w:rPr>
              <w:t>Kohlmünzer S. Farmakognozja, PZWL Warszawa 2003</w:t>
            </w:r>
          </w:p>
          <w:p w:rsidR="00926A30" w:rsidRPr="00A80FD7" w:rsidRDefault="00926A30" w:rsidP="005471D7">
            <w:pPr>
              <w:numPr>
                <w:ilvl w:val="0"/>
                <w:numId w:val="100"/>
              </w:numPr>
              <w:spacing w:before="100" w:beforeAutospacing="1" w:after="100" w:afterAutospacing="1" w:line="240" w:lineRule="auto"/>
              <w:jc w:val="both"/>
              <w:rPr>
                <w:rFonts w:ascii="Times New Roman" w:hAnsi="Times New Roman" w:cs="Times New Roman"/>
              </w:rPr>
            </w:pPr>
            <w:r w:rsidRPr="00A80FD7">
              <w:rPr>
                <w:rFonts w:ascii="Times New Roman" w:hAnsi="Times New Roman" w:cs="Times New Roman"/>
              </w:rPr>
              <w:t>Kołodziejczyk A. Naturalne związki organiczne, PWN Warszawa 2003</w:t>
            </w:r>
          </w:p>
          <w:p w:rsidR="00926A30" w:rsidRPr="00A80FD7" w:rsidRDefault="00926A30" w:rsidP="005471D7">
            <w:pPr>
              <w:numPr>
                <w:ilvl w:val="0"/>
                <w:numId w:val="100"/>
              </w:numPr>
              <w:spacing w:before="100" w:beforeAutospacing="1" w:after="100" w:afterAutospacing="1" w:line="240" w:lineRule="auto"/>
              <w:jc w:val="both"/>
              <w:rPr>
                <w:rFonts w:ascii="Times New Roman" w:hAnsi="Times New Roman" w:cs="Times New Roman"/>
              </w:rPr>
            </w:pPr>
            <w:r w:rsidRPr="00A80FD7">
              <w:rPr>
                <w:rFonts w:ascii="Times New Roman" w:hAnsi="Times New Roman" w:cs="Times New Roman"/>
              </w:rPr>
              <w:lastRenderedPageBreak/>
              <w:t>Kremer Bruno P. Rośliny trujące MULTICO Oficyna Wydawnicza 1999</w:t>
            </w:r>
          </w:p>
          <w:p w:rsidR="00926A30" w:rsidRPr="00A80FD7" w:rsidRDefault="00926A30" w:rsidP="005471D7">
            <w:pPr>
              <w:numPr>
                <w:ilvl w:val="0"/>
                <w:numId w:val="100"/>
              </w:numPr>
              <w:spacing w:before="100" w:beforeAutospacing="1" w:after="100" w:afterAutospacing="1" w:line="240" w:lineRule="auto"/>
              <w:jc w:val="both"/>
              <w:rPr>
                <w:rFonts w:ascii="Times New Roman" w:hAnsi="Times New Roman" w:cs="Times New Roman"/>
              </w:rPr>
            </w:pPr>
            <w:r w:rsidRPr="00A80FD7">
              <w:rPr>
                <w:rStyle w:val="cznoun"/>
                <w:rFonts w:ascii="Times New Roman" w:hAnsi="Times New Roman" w:cs="Times New Roman"/>
              </w:rPr>
              <w:t xml:space="preserve">Seńczuk W. </w:t>
            </w:r>
            <w:r w:rsidRPr="00A80FD7">
              <w:t>Toksykologia,</w:t>
            </w:r>
            <w:r w:rsidRPr="00A80FD7">
              <w:rPr>
                <w:rFonts w:ascii="Times New Roman" w:hAnsi="Times New Roman" w:cs="Times New Roman"/>
              </w:rPr>
              <w:t xml:space="preserve"> PZWL, Czerwiec 2002</w:t>
            </w:r>
          </w:p>
          <w:p w:rsidR="00926A30" w:rsidRPr="00A80FD7" w:rsidRDefault="00926A30" w:rsidP="00CF4F03">
            <w:pPr>
              <w:pStyle w:val="Tekstpodstawowy3"/>
              <w:jc w:val="both"/>
              <w:rPr>
                <w:rFonts w:ascii="Times New Roman" w:hAnsi="Times New Roman"/>
                <w:sz w:val="22"/>
                <w:szCs w:val="22"/>
              </w:rPr>
            </w:pPr>
            <w:r w:rsidRPr="00A80FD7">
              <w:rPr>
                <w:rFonts w:ascii="Times New Roman" w:hAnsi="Times New Roman"/>
                <w:sz w:val="22"/>
                <w:szCs w:val="22"/>
              </w:rPr>
              <w:t>2. Literatura uzupełniająca:</w:t>
            </w:r>
          </w:p>
          <w:p w:rsidR="00926A30" w:rsidRPr="00A80FD7" w:rsidRDefault="00926A30" w:rsidP="005471D7">
            <w:pPr>
              <w:numPr>
                <w:ilvl w:val="0"/>
                <w:numId w:val="101"/>
              </w:numPr>
              <w:spacing w:before="100" w:beforeAutospacing="1" w:after="100" w:afterAutospacing="1" w:line="240" w:lineRule="auto"/>
              <w:ind w:left="470" w:hanging="357"/>
              <w:jc w:val="both"/>
              <w:rPr>
                <w:rFonts w:ascii="Times New Roman" w:hAnsi="Times New Roman" w:cs="Times New Roman"/>
              </w:rPr>
            </w:pPr>
            <w:r w:rsidRPr="00A80FD7">
              <w:rPr>
                <w:rFonts w:ascii="Times New Roman" w:hAnsi="Times New Roman" w:cs="Times New Roman"/>
              </w:rPr>
              <w:t xml:space="preserve">Podbielkowski Z. Słownik roślin użytkowych. PWRiL, Warszawa, 1985. </w:t>
            </w:r>
          </w:p>
          <w:p w:rsidR="00926A30" w:rsidRPr="00A80FD7" w:rsidRDefault="00926A30" w:rsidP="005471D7">
            <w:pPr>
              <w:numPr>
                <w:ilvl w:val="0"/>
                <w:numId w:val="101"/>
              </w:numPr>
              <w:spacing w:before="100" w:beforeAutospacing="1" w:after="100" w:afterAutospacing="1" w:line="240" w:lineRule="auto"/>
              <w:ind w:left="470" w:hanging="357"/>
              <w:jc w:val="both"/>
              <w:rPr>
                <w:rFonts w:ascii="Times New Roman" w:hAnsi="Times New Roman" w:cs="Times New Roman"/>
              </w:rPr>
            </w:pPr>
            <w:r w:rsidRPr="00A80FD7">
              <w:rPr>
                <w:rFonts w:ascii="Times New Roman" w:hAnsi="Times New Roman" w:cs="Times New Roman"/>
              </w:rPr>
              <w:t xml:space="preserve">Podlech D. Rośliny lecznicze. MUZA S.A., Warszawa, 1994. </w:t>
            </w:r>
          </w:p>
          <w:p w:rsidR="00926A30" w:rsidRPr="00A80FD7" w:rsidRDefault="00926A30" w:rsidP="005471D7">
            <w:pPr>
              <w:numPr>
                <w:ilvl w:val="0"/>
                <w:numId w:val="101"/>
              </w:numPr>
              <w:spacing w:before="100" w:beforeAutospacing="1" w:after="100" w:afterAutospacing="1" w:line="240" w:lineRule="auto"/>
              <w:ind w:left="470" w:hanging="357"/>
              <w:jc w:val="both"/>
              <w:rPr>
                <w:rFonts w:ascii="Times New Roman" w:hAnsi="Times New Roman" w:cs="Times New Roman"/>
              </w:rPr>
            </w:pPr>
            <w:r w:rsidRPr="00A80FD7">
              <w:rPr>
                <w:rFonts w:ascii="Times New Roman" w:hAnsi="Times New Roman" w:cs="Times New Roman"/>
              </w:rPr>
              <w:t xml:space="preserve">Ratach C. Rośliny miłości - afrodyzjaki wczoraj i dziś. GAMMA, Warszawa, 1992. </w:t>
            </w:r>
          </w:p>
          <w:p w:rsidR="00926A30" w:rsidRPr="00A80FD7" w:rsidRDefault="00926A30" w:rsidP="005471D7">
            <w:pPr>
              <w:numPr>
                <w:ilvl w:val="0"/>
                <w:numId w:val="101"/>
              </w:numPr>
              <w:spacing w:before="100" w:beforeAutospacing="1" w:after="100" w:afterAutospacing="1" w:line="240" w:lineRule="auto"/>
              <w:ind w:left="470" w:hanging="357"/>
              <w:jc w:val="both"/>
              <w:rPr>
                <w:rFonts w:ascii="Times New Roman" w:hAnsi="Times New Roman" w:cs="Times New Roman"/>
              </w:rPr>
            </w:pPr>
            <w:r w:rsidRPr="00A80FD7">
              <w:rPr>
                <w:rFonts w:ascii="Times New Roman" w:hAnsi="Times New Roman" w:cs="Times New Roman"/>
              </w:rPr>
              <w:t xml:space="preserve">Szweykowska A., Szweykowski J. Słownik botaniczny. Wiedza Powszechna, Warszawa, 1993. </w:t>
            </w:r>
          </w:p>
          <w:p w:rsidR="00926A30" w:rsidRPr="00A80FD7" w:rsidRDefault="00926A30" w:rsidP="005471D7">
            <w:pPr>
              <w:numPr>
                <w:ilvl w:val="0"/>
                <w:numId w:val="101"/>
              </w:numPr>
              <w:spacing w:before="100" w:beforeAutospacing="1" w:after="100" w:afterAutospacing="1" w:line="240" w:lineRule="auto"/>
              <w:ind w:left="470" w:hanging="357"/>
              <w:jc w:val="both"/>
              <w:rPr>
                <w:rFonts w:ascii="Times New Roman" w:hAnsi="Times New Roman" w:cs="Times New Roman"/>
              </w:rPr>
            </w:pPr>
            <w:r w:rsidRPr="00A80FD7">
              <w:rPr>
                <w:rFonts w:ascii="Times New Roman" w:hAnsi="Times New Roman" w:cs="Times New Roman"/>
              </w:rPr>
              <w:t>Macinnis P. Fasolka z Kalbaru, Twój Styl 2005</w:t>
            </w:r>
          </w:p>
          <w:p w:rsidR="00926A30" w:rsidRPr="00A80FD7" w:rsidRDefault="00926A30" w:rsidP="005471D7">
            <w:pPr>
              <w:numPr>
                <w:ilvl w:val="0"/>
                <w:numId w:val="101"/>
              </w:numPr>
              <w:spacing w:before="100" w:beforeAutospacing="1" w:after="100" w:afterAutospacing="1" w:line="240" w:lineRule="auto"/>
              <w:ind w:left="470" w:hanging="357"/>
              <w:jc w:val="both"/>
              <w:rPr>
                <w:lang w:eastAsia="ar-SA"/>
              </w:rPr>
            </w:pPr>
            <w:r w:rsidRPr="00A80FD7">
              <w:rPr>
                <w:rFonts w:ascii="Times New Roman" w:hAnsi="Times New Roman" w:cs="Times New Roman"/>
              </w:rPr>
              <w:t>Czasopisma naukowe, int</w:t>
            </w:r>
            <w:r w:rsidR="00E76A1C" w:rsidRPr="00A80FD7">
              <w:rPr>
                <w:rFonts w:ascii="Times New Roman" w:hAnsi="Times New Roman" w:cs="Times New Roman"/>
              </w:rPr>
              <w:t>e</w:t>
            </w:r>
            <w:r w:rsidRPr="00A80FD7">
              <w:rPr>
                <w:rFonts w:ascii="Times New Roman" w:hAnsi="Times New Roman" w:cs="Times New Roman"/>
              </w:rPr>
              <w:t>rnet</w:t>
            </w:r>
          </w:p>
        </w:tc>
      </w:tr>
      <w:tr w:rsidR="00926A30" w:rsidRPr="00A80FD7" w:rsidTr="00CF4F03">
        <w:tc>
          <w:tcPr>
            <w:tcW w:w="3487" w:type="dxa"/>
            <w:tcBorders>
              <w:top w:val="single" w:sz="4" w:space="0" w:color="000080"/>
              <w:left w:val="single" w:sz="4" w:space="0" w:color="000080"/>
              <w:bottom w:val="single" w:sz="4" w:space="0" w:color="000080"/>
              <w:right w:val="nil"/>
            </w:tcBorders>
            <w:vAlign w:val="center"/>
            <w:hideMark/>
          </w:tcPr>
          <w:p w:rsidR="00926A30" w:rsidRPr="00A80FD7" w:rsidRDefault="00926A30" w:rsidP="00CF4F03">
            <w:pPr>
              <w:pStyle w:val="WW-Domylnie"/>
              <w:spacing w:after="0" w:line="100" w:lineRule="atLeast"/>
              <w:jc w:val="center"/>
              <w:rPr>
                <w:iCs/>
                <w:sz w:val="24"/>
                <w:szCs w:val="24"/>
              </w:rPr>
            </w:pPr>
            <w:r w:rsidRPr="00A80FD7">
              <w:rPr>
                <w:rFonts w:ascii="Times New Roman" w:eastAsia="Times New Roman" w:hAnsi="Times New Roman" w:cs="Times New Roman"/>
                <w:sz w:val="24"/>
                <w:szCs w:val="24"/>
              </w:rPr>
              <w:lastRenderedPageBreak/>
              <w:t>Metody i kryteria oceniania</w:t>
            </w:r>
          </w:p>
        </w:tc>
        <w:tc>
          <w:tcPr>
            <w:tcW w:w="6378" w:type="dxa"/>
            <w:tcBorders>
              <w:top w:val="single" w:sz="4" w:space="0" w:color="00000A"/>
              <w:left w:val="single" w:sz="4" w:space="0" w:color="00000A"/>
              <w:bottom w:val="single" w:sz="4" w:space="0" w:color="00000A"/>
              <w:right w:val="single" w:sz="4" w:space="0" w:color="auto"/>
            </w:tcBorders>
            <w:hideMark/>
          </w:tcPr>
          <w:p w:rsidR="00926A30" w:rsidRPr="00A80FD7" w:rsidRDefault="00926A30" w:rsidP="00CF4F03">
            <w:pPr>
              <w:suppressAutoHyphens/>
              <w:autoSpaceDE w:val="0"/>
              <w:autoSpaceDN w:val="0"/>
              <w:adjustRightInd w:val="0"/>
              <w:jc w:val="both"/>
              <w:rPr>
                <w:rStyle w:val="wrtext"/>
                <w:rFonts w:ascii="Times New Roman" w:hAnsi="Times New Roman" w:cs="Times New Roman"/>
                <w:lang w:eastAsia="ar-SA"/>
              </w:rPr>
            </w:pPr>
            <w:r w:rsidRPr="00A80FD7">
              <w:rPr>
                <w:rFonts w:ascii="Times New Roman" w:hAnsi="Times New Roman" w:cs="Times New Roman"/>
              </w:rPr>
              <w:t>Obecność na zajęciach i przygotowanie pracy na temat wybranej rośliny leczniczej (praca pisemna lub w formie prezentacji multimedialnej).</w:t>
            </w:r>
          </w:p>
        </w:tc>
      </w:tr>
      <w:tr w:rsidR="00926A30" w:rsidRPr="00A80FD7" w:rsidTr="00CF4F03">
        <w:tc>
          <w:tcPr>
            <w:tcW w:w="3487" w:type="dxa"/>
            <w:tcBorders>
              <w:top w:val="single" w:sz="4" w:space="0" w:color="000080"/>
              <w:left w:val="single" w:sz="4" w:space="0" w:color="000080"/>
              <w:bottom w:val="single" w:sz="4" w:space="0" w:color="000080"/>
              <w:right w:val="nil"/>
            </w:tcBorders>
            <w:vAlign w:val="center"/>
            <w:hideMark/>
          </w:tcPr>
          <w:p w:rsidR="00926A30" w:rsidRPr="00A80FD7" w:rsidRDefault="00926A30" w:rsidP="00CF4F03">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Praktyki zawodowe w ramach przedmiotu</w:t>
            </w:r>
          </w:p>
        </w:tc>
        <w:tc>
          <w:tcPr>
            <w:tcW w:w="6378" w:type="dxa"/>
            <w:tcBorders>
              <w:top w:val="single" w:sz="4" w:space="0" w:color="00000A"/>
              <w:left w:val="single" w:sz="4" w:space="0" w:color="00000A"/>
              <w:bottom w:val="single" w:sz="4" w:space="0" w:color="00000A"/>
              <w:right w:val="single" w:sz="4" w:space="0" w:color="auto"/>
            </w:tcBorders>
            <w:hideMark/>
          </w:tcPr>
          <w:p w:rsidR="00926A30" w:rsidRPr="00A80FD7" w:rsidRDefault="00926A30" w:rsidP="00CF4F03">
            <w:pPr>
              <w:pStyle w:val="Domylnie"/>
              <w:spacing w:after="0" w:line="100" w:lineRule="atLeast"/>
              <w:jc w:val="both"/>
              <w:rPr>
                <w:rFonts w:ascii="Times New Roman" w:hAnsi="Times New Roman" w:cs="Times New Roman"/>
              </w:rPr>
            </w:pPr>
            <w:r w:rsidRPr="00A80FD7">
              <w:rPr>
                <w:rStyle w:val="wrtext"/>
                <w:rFonts w:ascii="Times New Roman" w:hAnsi="Times New Roman" w:cs="Times New Roman"/>
              </w:rPr>
              <w:t>Program kształcenia nie przewiduje odbycia praktyk zawodowych.</w:t>
            </w:r>
          </w:p>
        </w:tc>
      </w:tr>
    </w:tbl>
    <w:p w:rsidR="00926A30" w:rsidRPr="00A80FD7" w:rsidRDefault="00926A30" w:rsidP="00926A30">
      <w:pPr>
        <w:pStyle w:val="WW-Domylnie"/>
        <w:spacing w:after="120" w:line="100" w:lineRule="atLeast"/>
        <w:ind w:left="1440"/>
        <w:jc w:val="both"/>
        <w:rPr>
          <w:rFonts w:ascii="Times New Roman" w:hAnsi="Times New Roman" w:cs="Times New Roman"/>
          <w:sz w:val="24"/>
          <w:szCs w:val="24"/>
        </w:rPr>
      </w:pPr>
    </w:p>
    <w:p w:rsidR="00926A30" w:rsidRPr="00A80FD7" w:rsidRDefault="00926A30" w:rsidP="00926A30">
      <w:pPr>
        <w:pStyle w:val="WW-Domylnie"/>
        <w:spacing w:after="120" w:line="100" w:lineRule="atLeast"/>
        <w:ind w:left="1440"/>
        <w:jc w:val="both"/>
        <w:rPr>
          <w:rFonts w:ascii="Times New Roman" w:hAnsi="Times New Roman" w:cs="Times New Roman"/>
          <w:sz w:val="24"/>
          <w:szCs w:val="24"/>
        </w:rPr>
      </w:pPr>
    </w:p>
    <w:p w:rsidR="00926A30" w:rsidRPr="00A80FD7" w:rsidRDefault="00DB5AEC" w:rsidP="00DB5AEC">
      <w:pPr>
        <w:pStyle w:val="WW-Domylnie"/>
        <w:spacing w:after="120" w:line="100" w:lineRule="atLeast"/>
        <w:ind w:left="720"/>
        <w:jc w:val="both"/>
        <w:rPr>
          <w:rFonts w:ascii="Times New Roman" w:hAnsi="Times New Roman" w:cs="Times New Roman"/>
          <w:sz w:val="24"/>
          <w:szCs w:val="24"/>
        </w:rPr>
      </w:pPr>
      <w:r w:rsidRPr="00A80FD7">
        <w:rPr>
          <w:rFonts w:ascii="Times New Roman" w:eastAsia="Times New Roman" w:hAnsi="Times New Roman" w:cs="Times New Roman"/>
          <w:b/>
          <w:sz w:val="24"/>
          <w:szCs w:val="24"/>
        </w:rPr>
        <w:t>B.</w:t>
      </w:r>
      <w:r w:rsidR="00926A30" w:rsidRPr="00A80FD7">
        <w:rPr>
          <w:rFonts w:ascii="Times New Roman" w:eastAsia="Times New Roman" w:hAnsi="Times New Roman" w:cs="Times New Roman"/>
          <w:b/>
          <w:sz w:val="24"/>
          <w:szCs w:val="24"/>
        </w:rPr>
        <w:t xml:space="preserve">Opis przedmiotu cyklu </w:t>
      </w:r>
    </w:p>
    <w:p w:rsidR="00926A30" w:rsidRPr="00A80FD7" w:rsidRDefault="00926A30" w:rsidP="00926A30">
      <w:pPr>
        <w:pStyle w:val="WW-Domylnie"/>
        <w:spacing w:after="0" w:line="100" w:lineRule="atLeast"/>
        <w:ind w:left="1080"/>
        <w:jc w:val="both"/>
        <w:rPr>
          <w:rFonts w:ascii="Times New Roman" w:hAnsi="Times New Roman" w:cs="Times New Roman"/>
          <w:sz w:val="24"/>
          <w:szCs w:val="24"/>
        </w:rPr>
      </w:pPr>
    </w:p>
    <w:tbl>
      <w:tblPr>
        <w:tblW w:w="9865" w:type="dxa"/>
        <w:tblInd w:w="-21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10" w:type="dxa"/>
          <w:right w:w="10" w:type="dxa"/>
        </w:tblCellMar>
        <w:tblLook w:val="04A0" w:firstRow="1" w:lastRow="0" w:firstColumn="1" w:lastColumn="0" w:noHBand="0" w:noVBand="1"/>
      </w:tblPr>
      <w:tblGrid>
        <w:gridCol w:w="3487"/>
        <w:gridCol w:w="6378"/>
      </w:tblGrid>
      <w:tr w:rsidR="00926A30" w:rsidRPr="00A80FD7" w:rsidTr="00CF4F03">
        <w:trPr>
          <w:trHeight w:val="415"/>
        </w:trPr>
        <w:tc>
          <w:tcPr>
            <w:tcW w:w="3487" w:type="dxa"/>
            <w:shd w:val="clear" w:color="auto" w:fill="auto"/>
            <w:vAlign w:val="center"/>
            <w:hideMark/>
          </w:tcPr>
          <w:p w:rsidR="00926A30" w:rsidRPr="00A80FD7" w:rsidRDefault="00926A30" w:rsidP="00CF4F03">
            <w:pPr>
              <w:pStyle w:val="WW-Domylnie"/>
              <w:spacing w:after="0" w:line="100" w:lineRule="atLeast"/>
              <w:jc w:val="center"/>
              <w:rPr>
                <w:rFonts w:ascii="Times New Roman" w:eastAsia="Times New Roman" w:hAnsi="Times New Roman" w:cs="Times New Roman"/>
                <w:b/>
                <w:sz w:val="24"/>
                <w:szCs w:val="24"/>
              </w:rPr>
            </w:pPr>
            <w:r w:rsidRPr="00A80FD7">
              <w:rPr>
                <w:rFonts w:ascii="Times New Roman" w:eastAsia="Times New Roman" w:hAnsi="Times New Roman" w:cs="Times New Roman"/>
                <w:b/>
                <w:sz w:val="24"/>
                <w:szCs w:val="24"/>
              </w:rPr>
              <w:t>Nazwa pola</w:t>
            </w:r>
          </w:p>
        </w:tc>
        <w:tc>
          <w:tcPr>
            <w:tcW w:w="6378" w:type="dxa"/>
            <w:shd w:val="clear" w:color="auto" w:fill="auto"/>
            <w:vAlign w:val="center"/>
            <w:hideMark/>
          </w:tcPr>
          <w:p w:rsidR="00926A30" w:rsidRPr="00A80FD7" w:rsidRDefault="00926A30" w:rsidP="00CF4F03">
            <w:pPr>
              <w:pStyle w:val="WW-Domylnie"/>
              <w:spacing w:after="0" w:line="100" w:lineRule="atLeast"/>
              <w:jc w:val="center"/>
              <w:rPr>
                <w:sz w:val="24"/>
                <w:szCs w:val="24"/>
              </w:rPr>
            </w:pPr>
            <w:r w:rsidRPr="00A80FD7">
              <w:rPr>
                <w:rFonts w:ascii="Times New Roman" w:eastAsia="Times New Roman" w:hAnsi="Times New Roman" w:cs="Times New Roman"/>
                <w:b/>
                <w:sz w:val="24"/>
                <w:szCs w:val="24"/>
              </w:rPr>
              <w:t>Komentarz</w:t>
            </w:r>
          </w:p>
        </w:tc>
      </w:tr>
      <w:tr w:rsidR="00926A30" w:rsidRPr="00B52E52" w:rsidTr="00CF4F03">
        <w:tc>
          <w:tcPr>
            <w:tcW w:w="3487" w:type="dxa"/>
            <w:shd w:val="clear" w:color="auto" w:fill="auto"/>
            <w:vAlign w:val="center"/>
            <w:hideMark/>
          </w:tcPr>
          <w:p w:rsidR="00926A30" w:rsidRPr="00A80FD7" w:rsidRDefault="00926A30" w:rsidP="00CF4F03">
            <w:pPr>
              <w:pStyle w:val="WW-Domylnie"/>
              <w:spacing w:after="0" w:line="100" w:lineRule="atLeast"/>
              <w:jc w:val="center"/>
              <w:rPr>
                <w:rFonts w:ascii="Times New Roman" w:eastAsia="Times New Roman" w:hAnsi="Times New Roman" w:cs="Times New Roman"/>
                <w:sz w:val="24"/>
                <w:szCs w:val="24"/>
              </w:rPr>
            </w:pPr>
            <w:r w:rsidRPr="00A80FD7">
              <w:rPr>
                <w:rFonts w:ascii="Times New Roman" w:eastAsia="Times New Roman" w:hAnsi="Times New Roman" w:cs="Times New Roman"/>
                <w:sz w:val="24"/>
                <w:szCs w:val="24"/>
              </w:rPr>
              <w:t>Cykl dydaktyczny, w którym przedmiot jest realizowany</w:t>
            </w:r>
          </w:p>
        </w:tc>
        <w:tc>
          <w:tcPr>
            <w:tcW w:w="6378" w:type="dxa"/>
            <w:shd w:val="clear" w:color="auto" w:fill="auto"/>
            <w:hideMark/>
          </w:tcPr>
          <w:p w:rsidR="00926A30" w:rsidRPr="00A80FD7" w:rsidRDefault="00926A30" w:rsidP="00CF4F03">
            <w:pPr>
              <w:pStyle w:val="WW-Domylnie"/>
              <w:spacing w:after="0" w:line="100" w:lineRule="atLeast"/>
              <w:jc w:val="both"/>
              <w:rPr>
                <w:rFonts w:ascii="Times New Roman" w:hAnsi="Times New Roman" w:cs="Times New Roman"/>
                <w:b/>
                <w:lang w:val="en-GB"/>
              </w:rPr>
            </w:pPr>
            <w:r w:rsidRPr="00A80FD7">
              <w:rPr>
                <w:rFonts w:ascii="Times New Roman" w:hAnsi="Times New Roman" w:cs="Times New Roman"/>
                <w:lang w:val="en-GB"/>
              </w:rPr>
              <w:t xml:space="preserve">Semestr - </w:t>
            </w:r>
            <w:r w:rsidR="00E84C97" w:rsidRPr="00A80FD7">
              <w:rPr>
                <w:rFonts w:ascii="Times New Roman" w:hAnsi="Times New Roman"/>
                <w:lang w:val="en-GB"/>
              </w:rPr>
              <w:t>V, VI, VII, VIII, IX</w:t>
            </w:r>
          </w:p>
        </w:tc>
      </w:tr>
      <w:tr w:rsidR="00926A30" w:rsidRPr="00A80FD7" w:rsidTr="00CF4F03">
        <w:tc>
          <w:tcPr>
            <w:tcW w:w="3487" w:type="dxa"/>
            <w:shd w:val="clear" w:color="auto" w:fill="auto"/>
            <w:vAlign w:val="center"/>
            <w:hideMark/>
          </w:tcPr>
          <w:p w:rsidR="00926A30" w:rsidRPr="00A80FD7" w:rsidRDefault="00926A30" w:rsidP="00CF4F03">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Sposób zaliczenia przedmiotu w cyklu</w:t>
            </w:r>
          </w:p>
        </w:tc>
        <w:tc>
          <w:tcPr>
            <w:tcW w:w="6378" w:type="dxa"/>
            <w:shd w:val="clear" w:color="auto" w:fill="auto"/>
            <w:hideMark/>
          </w:tcPr>
          <w:p w:rsidR="00926A30" w:rsidRPr="00A80FD7" w:rsidRDefault="00926A30" w:rsidP="00CF4F03">
            <w:pPr>
              <w:pStyle w:val="WW-Domylnie"/>
              <w:spacing w:after="0" w:line="100" w:lineRule="atLeast"/>
              <w:jc w:val="both"/>
            </w:pPr>
            <w:r w:rsidRPr="00A80FD7">
              <w:rPr>
                <w:rFonts w:ascii="Times New Roman" w:hAnsi="Times New Roman" w:cs="Times New Roman"/>
              </w:rPr>
              <w:t>identyczny jak w części A</w:t>
            </w:r>
          </w:p>
        </w:tc>
      </w:tr>
      <w:tr w:rsidR="00926A30" w:rsidRPr="00A80FD7" w:rsidTr="00CF4F03">
        <w:tc>
          <w:tcPr>
            <w:tcW w:w="3487" w:type="dxa"/>
            <w:shd w:val="clear" w:color="auto" w:fill="auto"/>
            <w:vAlign w:val="center"/>
            <w:hideMark/>
          </w:tcPr>
          <w:p w:rsidR="00926A30" w:rsidRPr="00A80FD7" w:rsidRDefault="00926A30" w:rsidP="00CF4F03">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Forma(y) i liczba godzin zajęć oraz sposoby ich zaliczenia</w:t>
            </w:r>
          </w:p>
        </w:tc>
        <w:tc>
          <w:tcPr>
            <w:tcW w:w="6378" w:type="dxa"/>
            <w:shd w:val="clear" w:color="auto" w:fill="auto"/>
            <w:hideMark/>
          </w:tcPr>
          <w:p w:rsidR="00926A30" w:rsidRPr="00A80FD7" w:rsidRDefault="00926A30" w:rsidP="00CF4F03">
            <w:pPr>
              <w:pStyle w:val="WW-Domylnie"/>
              <w:spacing w:after="0" w:line="100" w:lineRule="atLeast"/>
              <w:jc w:val="both"/>
            </w:pPr>
            <w:r w:rsidRPr="00A80FD7">
              <w:rPr>
                <w:rFonts w:ascii="Times New Roman" w:hAnsi="Times New Roman" w:cs="Times New Roman"/>
              </w:rPr>
              <w:t>identyczna jak w części A</w:t>
            </w:r>
          </w:p>
        </w:tc>
      </w:tr>
      <w:tr w:rsidR="00926A30" w:rsidRPr="00A80FD7" w:rsidTr="00CF4F03">
        <w:tc>
          <w:tcPr>
            <w:tcW w:w="3487" w:type="dxa"/>
            <w:shd w:val="clear" w:color="auto" w:fill="auto"/>
            <w:vAlign w:val="center"/>
            <w:hideMark/>
          </w:tcPr>
          <w:p w:rsidR="00926A30" w:rsidRPr="00A80FD7" w:rsidRDefault="00926A30" w:rsidP="00CF4F03">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Imię i nazwisko koordynatora/ów przedmiotu cyklu</w:t>
            </w:r>
          </w:p>
        </w:tc>
        <w:tc>
          <w:tcPr>
            <w:tcW w:w="6378" w:type="dxa"/>
            <w:shd w:val="clear" w:color="auto" w:fill="auto"/>
          </w:tcPr>
          <w:p w:rsidR="00926A30" w:rsidRPr="00A80FD7" w:rsidRDefault="00926A30" w:rsidP="00CF4F03">
            <w:pPr>
              <w:pStyle w:val="WW-Domylnie"/>
              <w:snapToGrid w:val="0"/>
              <w:spacing w:after="0" w:line="100" w:lineRule="atLeast"/>
              <w:jc w:val="both"/>
              <w:rPr>
                <w:rFonts w:ascii="Times New Roman" w:hAnsi="Times New Roman" w:cs="Times New Roman"/>
              </w:rPr>
            </w:pPr>
            <w:r w:rsidRPr="00A80FD7">
              <w:rPr>
                <w:rFonts w:ascii="Times New Roman" w:hAnsi="Times New Roman" w:cs="Times New Roman"/>
              </w:rPr>
              <w:t xml:space="preserve"> </w:t>
            </w:r>
            <w:r w:rsidRPr="00A80FD7">
              <w:rPr>
                <w:rFonts w:ascii="Times New Roman" w:hAnsi="Times New Roman"/>
              </w:rPr>
              <w:t>dr Maciej Balcerek</w:t>
            </w:r>
          </w:p>
          <w:p w:rsidR="00926A30" w:rsidRPr="00A80FD7" w:rsidRDefault="00926A30" w:rsidP="00CF4F03">
            <w:pPr>
              <w:pStyle w:val="WW-Domylnie"/>
              <w:snapToGrid w:val="0"/>
              <w:spacing w:after="0" w:line="100" w:lineRule="atLeast"/>
              <w:jc w:val="both"/>
              <w:rPr>
                <w:rFonts w:ascii="Times New Roman" w:hAnsi="Times New Roman" w:cs="Times New Roman"/>
              </w:rPr>
            </w:pPr>
          </w:p>
        </w:tc>
      </w:tr>
      <w:tr w:rsidR="00926A30" w:rsidRPr="00A80FD7" w:rsidTr="00CF4F03">
        <w:tc>
          <w:tcPr>
            <w:tcW w:w="3487" w:type="dxa"/>
            <w:shd w:val="clear" w:color="auto" w:fill="auto"/>
            <w:vAlign w:val="center"/>
            <w:hideMark/>
          </w:tcPr>
          <w:p w:rsidR="00926A30" w:rsidRPr="00A80FD7" w:rsidRDefault="00926A30" w:rsidP="00CF4F03">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Imię i nazwisko osób prowadzących grupy zajęciowe przedmiotu</w:t>
            </w:r>
          </w:p>
        </w:tc>
        <w:tc>
          <w:tcPr>
            <w:tcW w:w="6378" w:type="dxa"/>
            <w:shd w:val="clear" w:color="auto" w:fill="auto"/>
          </w:tcPr>
          <w:p w:rsidR="00926A30" w:rsidRPr="00A80FD7" w:rsidRDefault="00926A30" w:rsidP="00CF4F03">
            <w:pPr>
              <w:pStyle w:val="WW-Domylnie"/>
              <w:spacing w:after="0" w:line="100" w:lineRule="atLeast"/>
              <w:jc w:val="both"/>
              <w:rPr>
                <w:rFonts w:ascii="Times New Roman" w:hAnsi="Times New Roman" w:cs="Times New Roman"/>
              </w:rPr>
            </w:pPr>
            <w:r w:rsidRPr="00A80FD7">
              <w:rPr>
                <w:rFonts w:ascii="Times New Roman" w:hAnsi="Times New Roman" w:cs="Times New Roman"/>
              </w:rPr>
              <w:t xml:space="preserve"> </w:t>
            </w:r>
            <w:r w:rsidRPr="00A80FD7">
              <w:rPr>
                <w:rFonts w:ascii="Times New Roman" w:hAnsi="Times New Roman"/>
              </w:rPr>
              <w:t>dr Maciej Balcerek</w:t>
            </w:r>
          </w:p>
          <w:p w:rsidR="00926A30" w:rsidRPr="00A80FD7" w:rsidRDefault="00926A30" w:rsidP="00CF4F03">
            <w:pPr>
              <w:pStyle w:val="WW-Domylnie"/>
              <w:spacing w:after="0" w:line="100" w:lineRule="atLeast"/>
              <w:jc w:val="both"/>
            </w:pPr>
          </w:p>
        </w:tc>
      </w:tr>
      <w:tr w:rsidR="00926A30" w:rsidRPr="00A80FD7" w:rsidTr="00CF4F03">
        <w:tc>
          <w:tcPr>
            <w:tcW w:w="3487" w:type="dxa"/>
            <w:shd w:val="clear" w:color="auto" w:fill="auto"/>
            <w:vAlign w:val="center"/>
          </w:tcPr>
          <w:p w:rsidR="00926A30" w:rsidRPr="00A80FD7" w:rsidRDefault="00926A30" w:rsidP="00CF4F03">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Atrybut (charakter) przedmiotu</w:t>
            </w:r>
          </w:p>
          <w:p w:rsidR="00926A30" w:rsidRPr="00A80FD7" w:rsidRDefault="00926A30" w:rsidP="00CF4F03">
            <w:pPr>
              <w:pStyle w:val="WW-Domylnie"/>
              <w:spacing w:after="0" w:line="100" w:lineRule="atLeast"/>
              <w:jc w:val="center"/>
              <w:rPr>
                <w:rFonts w:ascii="Times New Roman" w:hAnsi="Times New Roman" w:cs="Times New Roman"/>
                <w:sz w:val="24"/>
                <w:szCs w:val="24"/>
              </w:rPr>
            </w:pPr>
          </w:p>
        </w:tc>
        <w:tc>
          <w:tcPr>
            <w:tcW w:w="6378" w:type="dxa"/>
            <w:shd w:val="clear" w:color="auto" w:fill="auto"/>
            <w:hideMark/>
          </w:tcPr>
          <w:p w:rsidR="00926A30" w:rsidRPr="00A80FD7" w:rsidRDefault="00E84C97" w:rsidP="00E84C97">
            <w:pPr>
              <w:pStyle w:val="WW-Domylnie"/>
              <w:spacing w:after="0" w:line="100" w:lineRule="atLeast"/>
              <w:jc w:val="both"/>
            </w:pPr>
            <w:r w:rsidRPr="00A80FD7">
              <w:rPr>
                <w:rFonts w:ascii="Times New Roman" w:eastAsia="Times New Roman" w:hAnsi="Times New Roman" w:cs="Times New Roman"/>
              </w:rPr>
              <w:t>Przedmiot do wyboru</w:t>
            </w:r>
          </w:p>
        </w:tc>
      </w:tr>
      <w:tr w:rsidR="00926A30" w:rsidRPr="00A80FD7" w:rsidTr="00CF4F03">
        <w:tc>
          <w:tcPr>
            <w:tcW w:w="3487" w:type="dxa"/>
            <w:shd w:val="clear" w:color="auto" w:fill="auto"/>
            <w:vAlign w:val="center"/>
            <w:hideMark/>
          </w:tcPr>
          <w:p w:rsidR="00926A30" w:rsidRPr="00A80FD7" w:rsidRDefault="00926A30" w:rsidP="00CF4F03">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Grupy zajęciowe z opisem i limitem miejsc w grupach</w:t>
            </w:r>
          </w:p>
        </w:tc>
        <w:tc>
          <w:tcPr>
            <w:tcW w:w="6378" w:type="dxa"/>
            <w:shd w:val="clear" w:color="auto" w:fill="auto"/>
          </w:tcPr>
          <w:p w:rsidR="00926A30" w:rsidRPr="00A80FD7" w:rsidRDefault="00E84C97">
            <w:pPr>
              <w:pStyle w:val="WW-Domylnie"/>
              <w:spacing w:after="0" w:line="100" w:lineRule="atLeast"/>
              <w:rPr>
                <w:rFonts w:ascii="Times New Roman" w:hAnsi="Times New Roman" w:cs="Times New Roman"/>
              </w:rPr>
            </w:pPr>
            <w:r w:rsidRPr="00A80FD7">
              <w:rPr>
                <w:rFonts w:ascii="Times New Roman" w:hAnsi="Times New Roman" w:cs="Times New Roman"/>
              </w:rPr>
              <w:t>25-120 osób</w:t>
            </w:r>
          </w:p>
        </w:tc>
      </w:tr>
      <w:tr w:rsidR="00926A30" w:rsidRPr="00A80FD7" w:rsidTr="00CF4F03">
        <w:tc>
          <w:tcPr>
            <w:tcW w:w="3487" w:type="dxa"/>
            <w:shd w:val="clear" w:color="auto" w:fill="auto"/>
            <w:vAlign w:val="center"/>
            <w:hideMark/>
          </w:tcPr>
          <w:p w:rsidR="00926A30" w:rsidRPr="00A80FD7" w:rsidRDefault="00926A30" w:rsidP="00CF4F03">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Terminy i miejsca odbywania zajęć</w:t>
            </w:r>
          </w:p>
        </w:tc>
        <w:tc>
          <w:tcPr>
            <w:tcW w:w="6378" w:type="dxa"/>
            <w:shd w:val="clear" w:color="auto" w:fill="auto"/>
            <w:hideMark/>
          </w:tcPr>
          <w:p w:rsidR="00926A30" w:rsidRPr="00A80FD7" w:rsidRDefault="00926A30">
            <w:pPr>
              <w:pStyle w:val="WW-Domylnie"/>
              <w:spacing w:after="0" w:line="100" w:lineRule="atLeast"/>
              <w:jc w:val="both"/>
            </w:pPr>
            <w:r w:rsidRPr="00A80FD7">
              <w:rPr>
                <w:rFonts w:ascii="Times New Roman" w:eastAsia="Calibri" w:hAnsi="Times New Roman" w:cs="Times New Roman"/>
              </w:rPr>
              <w:t>Wydział Farmaceutyczny Collegium Medicum w Bydgoszczy,</w:t>
            </w:r>
          </w:p>
        </w:tc>
      </w:tr>
      <w:tr w:rsidR="00926A30" w:rsidRPr="00A80FD7" w:rsidTr="00CF4F03">
        <w:tc>
          <w:tcPr>
            <w:tcW w:w="3487" w:type="dxa"/>
            <w:vAlign w:val="center"/>
            <w:hideMark/>
          </w:tcPr>
          <w:p w:rsidR="00926A30" w:rsidRPr="00A80FD7" w:rsidRDefault="00926A30" w:rsidP="00CF4F03">
            <w:pPr>
              <w:pStyle w:val="WW-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rPr>
              <w:t>Liczba godzin zajęć prowadzonych z wykorzystaniem metod i technik kształcenia na odległość</w:t>
            </w:r>
          </w:p>
        </w:tc>
        <w:tc>
          <w:tcPr>
            <w:tcW w:w="6378" w:type="dxa"/>
            <w:hideMark/>
          </w:tcPr>
          <w:p w:rsidR="00926A30" w:rsidRPr="00A80FD7" w:rsidRDefault="00A26432">
            <w:pPr>
              <w:pStyle w:val="WW-Domylnie"/>
              <w:snapToGrid w:val="0"/>
              <w:spacing w:after="0" w:line="100" w:lineRule="atLeast"/>
              <w:jc w:val="both"/>
            </w:pPr>
            <w:r w:rsidRPr="00A80FD7">
              <w:rPr>
                <w:rFonts w:ascii="Times New Roman" w:hAnsi="Times New Roman" w:cs="Times New Roman"/>
              </w:rPr>
              <w:t>B</w:t>
            </w:r>
            <w:r w:rsidR="00926A30" w:rsidRPr="00A80FD7">
              <w:rPr>
                <w:rFonts w:ascii="Times New Roman" w:hAnsi="Times New Roman" w:cs="Times New Roman"/>
              </w:rPr>
              <w:t>rak</w:t>
            </w:r>
          </w:p>
        </w:tc>
      </w:tr>
      <w:tr w:rsidR="00926A30" w:rsidRPr="00A80FD7" w:rsidTr="00CF4F03">
        <w:tc>
          <w:tcPr>
            <w:tcW w:w="3487" w:type="dxa"/>
            <w:vAlign w:val="center"/>
            <w:hideMark/>
          </w:tcPr>
          <w:p w:rsidR="00926A30" w:rsidRPr="00A80FD7" w:rsidRDefault="00926A30" w:rsidP="00CF4F03">
            <w:pPr>
              <w:pStyle w:val="WW-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rPr>
              <w:t>Strona www przedmiotu</w:t>
            </w:r>
          </w:p>
        </w:tc>
        <w:tc>
          <w:tcPr>
            <w:tcW w:w="6378" w:type="dxa"/>
            <w:hideMark/>
          </w:tcPr>
          <w:p w:rsidR="00926A30" w:rsidRPr="00A80FD7" w:rsidRDefault="00A26432">
            <w:pPr>
              <w:pStyle w:val="WW-Domylnie"/>
              <w:snapToGrid w:val="0"/>
              <w:spacing w:after="0" w:line="100" w:lineRule="atLeast"/>
              <w:jc w:val="both"/>
            </w:pPr>
            <w:r w:rsidRPr="00A80FD7">
              <w:rPr>
                <w:rFonts w:ascii="Times New Roman" w:hAnsi="Times New Roman" w:cs="Times New Roman"/>
              </w:rPr>
              <w:t>B</w:t>
            </w:r>
            <w:r w:rsidR="00926A30" w:rsidRPr="00A80FD7">
              <w:rPr>
                <w:rFonts w:ascii="Times New Roman" w:hAnsi="Times New Roman" w:cs="Times New Roman"/>
              </w:rPr>
              <w:t>rak</w:t>
            </w:r>
          </w:p>
        </w:tc>
      </w:tr>
      <w:tr w:rsidR="00926A30" w:rsidRPr="00A80FD7" w:rsidTr="00CF4F03">
        <w:tc>
          <w:tcPr>
            <w:tcW w:w="3487" w:type="dxa"/>
            <w:shd w:val="clear" w:color="auto" w:fill="FFFFFF"/>
            <w:vAlign w:val="center"/>
            <w:hideMark/>
          </w:tcPr>
          <w:p w:rsidR="00926A30" w:rsidRPr="00A80FD7" w:rsidRDefault="00926A30" w:rsidP="00CF4F03">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Efekty kształcenia, zdefiniowane dla danej formy zajęć w ramach przedmiotu</w:t>
            </w:r>
          </w:p>
        </w:tc>
        <w:tc>
          <w:tcPr>
            <w:tcW w:w="6378" w:type="dxa"/>
            <w:shd w:val="clear" w:color="auto" w:fill="FFFFFF"/>
            <w:hideMark/>
          </w:tcPr>
          <w:p w:rsidR="00926A30" w:rsidRPr="00A80FD7" w:rsidRDefault="00926A30">
            <w:pPr>
              <w:pStyle w:val="WW-Domylnie"/>
              <w:spacing w:after="0" w:line="100" w:lineRule="atLeast"/>
            </w:pPr>
            <w:r w:rsidRPr="00A80FD7">
              <w:rPr>
                <w:rFonts w:ascii="Times New Roman" w:hAnsi="Times New Roman" w:cs="Times New Roman"/>
              </w:rPr>
              <w:t>identyczne jak w części A</w:t>
            </w:r>
          </w:p>
        </w:tc>
      </w:tr>
      <w:tr w:rsidR="00926A30" w:rsidRPr="00A80FD7" w:rsidTr="00CF4F03">
        <w:tc>
          <w:tcPr>
            <w:tcW w:w="3487" w:type="dxa"/>
            <w:shd w:val="clear" w:color="auto" w:fill="FFFFFF"/>
            <w:vAlign w:val="center"/>
            <w:hideMark/>
          </w:tcPr>
          <w:p w:rsidR="00926A30" w:rsidRPr="00A80FD7" w:rsidRDefault="00926A30" w:rsidP="00CF4F03">
            <w:pPr>
              <w:pStyle w:val="WW-Domylnie"/>
              <w:spacing w:after="0" w:line="100" w:lineRule="atLeast"/>
              <w:jc w:val="center"/>
              <w:rPr>
                <w:sz w:val="24"/>
                <w:szCs w:val="24"/>
              </w:rPr>
            </w:pPr>
            <w:r w:rsidRPr="00A80FD7">
              <w:rPr>
                <w:rFonts w:ascii="Times New Roman" w:eastAsia="Times New Roman" w:hAnsi="Times New Roman" w:cs="Times New Roman"/>
                <w:sz w:val="24"/>
                <w:szCs w:val="24"/>
              </w:rPr>
              <w:lastRenderedPageBreak/>
              <w:t>Metody i kryteria oceniania danej formy zajęć w ramach przedmiotu</w:t>
            </w:r>
          </w:p>
        </w:tc>
        <w:tc>
          <w:tcPr>
            <w:tcW w:w="6378" w:type="dxa"/>
            <w:shd w:val="clear" w:color="auto" w:fill="FFFFFF"/>
            <w:hideMark/>
          </w:tcPr>
          <w:p w:rsidR="00926A30" w:rsidRPr="00A80FD7" w:rsidRDefault="00926A30">
            <w:pPr>
              <w:suppressAutoHyphens/>
              <w:spacing w:before="120"/>
              <w:jc w:val="both"/>
              <w:rPr>
                <w:rFonts w:ascii="Times New Roman" w:hAnsi="Times New Roman" w:cs="Times New Roman"/>
                <w:lang w:eastAsia="ar-SA"/>
              </w:rPr>
            </w:pPr>
            <w:r w:rsidRPr="00A80FD7">
              <w:rPr>
                <w:rFonts w:ascii="Times New Roman" w:hAnsi="Times New Roman" w:cs="Times New Roman"/>
              </w:rPr>
              <w:t>identyczne jak w części A</w:t>
            </w:r>
          </w:p>
        </w:tc>
      </w:tr>
      <w:tr w:rsidR="00926A30" w:rsidRPr="00A80FD7" w:rsidTr="00CF4F03">
        <w:tc>
          <w:tcPr>
            <w:tcW w:w="3487" w:type="dxa"/>
            <w:shd w:val="clear" w:color="auto" w:fill="FFFFFF"/>
            <w:vAlign w:val="center"/>
            <w:hideMark/>
          </w:tcPr>
          <w:p w:rsidR="00926A30" w:rsidRPr="00A80FD7" w:rsidRDefault="00926A30" w:rsidP="00CF4F03">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Zakres tematów</w:t>
            </w:r>
          </w:p>
        </w:tc>
        <w:tc>
          <w:tcPr>
            <w:tcW w:w="6378" w:type="dxa"/>
            <w:shd w:val="clear" w:color="auto" w:fill="FFFFFF"/>
            <w:hideMark/>
          </w:tcPr>
          <w:p w:rsidR="00926A30" w:rsidRPr="00A80FD7" w:rsidRDefault="00926A30" w:rsidP="005471D7">
            <w:pPr>
              <w:pStyle w:val="Default"/>
              <w:numPr>
                <w:ilvl w:val="0"/>
                <w:numId w:val="102"/>
              </w:numPr>
              <w:spacing w:after="31"/>
              <w:ind w:left="470" w:hanging="357"/>
              <w:jc w:val="both"/>
              <w:rPr>
                <w:color w:val="auto"/>
                <w:sz w:val="22"/>
                <w:szCs w:val="22"/>
                <w:lang w:val="pl-PL"/>
              </w:rPr>
            </w:pPr>
            <w:r w:rsidRPr="00A80FD7">
              <w:rPr>
                <w:color w:val="auto"/>
                <w:sz w:val="22"/>
                <w:szCs w:val="22"/>
                <w:lang w:val="pl-PL"/>
              </w:rPr>
              <w:t>Okoliczności i rodzaje zatruć grzybami i roślinami. Zagrożenia wynikające z podobieństwa roślin trujących do gatunków jadalnych lub leczniczych.</w:t>
            </w:r>
          </w:p>
          <w:p w:rsidR="00926A30" w:rsidRPr="00A80FD7" w:rsidRDefault="00926A30" w:rsidP="005471D7">
            <w:pPr>
              <w:pStyle w:val="Default"/>
              <w:numPr>
                <w:ilvl w:val="0"/>
                <w:numId w:val="102"/>
              </w:numPr>
              <w:spacing w:after="31"/>
              <w:ind w:left="470" w:hanging="357"/>
              <w:jc w:val="both"/>
              <w:rPr>
                <w:color w:val="auto"/>
                <w:sz w:val="22"/>
                <w:szCs w:val="22"/>
                <w:lang w:val="pl-PL"/>
              </w:rPr>
            </w:pPr>
            <w:r w:rsidRPr="00A80FD7">
              <w:rPr>
                <w:color w:val="auto"/>
                <w:sz w:val="22"/>
                <w:szCs w:val="22"/>
                <w:lang w:val="pl-PL"/>
              </w:rPr>
              <w:t xml:space="preserve">Podział naturalnych związków o właściwościach toksycznych. </w:t>
            </w:r>
          </w:p>
          <w:p w:rsidR="00926A30" w:rsidRPr="00A80FD7" w:rsidRDefault="00926A30" w:rsidP="005471D7">
            <w:pPr>
              <w:pStyle w:val="Default"/>
              <w:numPr>
                <w:ilvl w:val="0"/>
                <w:numId w:val="102"/>
              </w:numPr>
              <w:spacing w:after="31"/>
              <w:ind w:left="470" w:hanging="357"/>
              <w:jc w:val="both"/>
              <w:rPr>
                <w:color w:val="auto"/>
                <w:sz w:val="22"/>
                <w:szCs w:val="22"/>
                <w:lang w:val="pl-PL"/>
              </w:rPr>
            </w:pPr>
            <w:r w:rsidRPr="00A80FD7">
              <w:rPr>
                <w:color w:val="auto"/>
                <w:sz w:val="22"/>
                <w:szCs w:val="22"/>
                <w:lang w:val="pl-PL"/>
              </w:rPr>
              <w:t>Charakterystyki roślin (grzybów) toksycznych według kryterium obecności w nich związków wykazujących niekorzystny wpływ na organizm człowieka: zawierających azot -aminokwasy, peptydy, białka.</w:t>
            </w:r>
          </w:p>
          <w:p w:rsidR="00926A30" w:rsidRPr="00A80FD7" w:rsidRDefault="00926A30" w:rsidP="005471D7">
            <w:pPr>
              <w:pStyle w:val="Default"/>
              <w:numPr>
                <w:ilvl w:val="0"/>
                <w:numId w:val="102"/>
              </w:numPr>
              <w:spacing w:after="31"/>
              <w:ind w:left="470" w:hanging="357"/>
              <w:jc w:val="both"/>
              <w:rPr>
                <w:color w:val="auto"/>
                <w:sz w:val="22"/>
                <w:szCs w:val="22"/>
                <w:lang w:val="pl-PL"/>
              </w:rPr>
            </w:pPr>
            <w:r w:rsidRPr="00A80FD7">
              <w:rPr>
                <w:color w:val="auto"/>
                <w:sz w:val="22"/>
                <w:szCs w:val="22"/>
                <w:lang w:val="pl-PL"/>
              </w:rPr>
              <w:t>Charakterystyki roślin toksycznych zawierających związki azotowe - glikozydy cyjanogenne.</w:t>
            </w:r>
          </w:p>
          <w:p w:rsidR="00926A30" w:rsidRPr="00A80FD7" w:rsidRDefault="00926A30" w:rsidP="005471D7">
            <w:pPr>
              <w:pStyle w:val="Default"/>
              <w:numPr>
                <w:ilvl w:val="0"/>
                <w:numId w:val="102"/>
              </w:numPr>
              <w:spacing w:after="31"/>
              <w:ind w:left="470" w:hanging="357"/>
              <w:jc w:val="both"/>
              <w:rPr>
                <w:color w:val="auto"/>
                <w:sz w:val="22"/>
                <w:szCs w:val="22"/>
                <w:lang w:val="pl-PL"/>
              </w:rPr>
            </w:pPr>
            <w:r w:rsidRPr="00A80FD7">
              <w:rPr>
                <w:color w:val="auto"/>
                <w:sz w:val="22"/>
                <w:szCs w:val="22"/>
                <w:lang w:val="pl-PL"/>
              </w:rPr>
              <w:t xml:space="preserve">Charakterystyki roślin toksycznych zawierających związki azotowe – alkaloidy. </w:t>
            </w:r>
          </w:p>
          <w:p w:rsidR="00926A30" w:rsidRPr="00A80FD7" w:rsidRDefault="00926A30" w:rsidP="005471D7">
            <w:pPr>
              <w:pStyle w:val="Default"/>
              <w:numPr>
                <w:ilvl w:val="0"/>
                <w:numId w:val="102"/>
              </w:numPr>
              <w:spacing w:after="31"/>
              <w:ind w:left="470" w:hanging="357"/>
              <w:jc w:val="both"/>
              <w:rPr>
                <w:color w:val="auto"/>
                <w:sz w:val="22"/>
                <w:szCs w:val="22"/>
                <w:lang w:val="pl-PL"/>
              </w:rPr>
            </w:pPr>
            <w:r w:rsidRPr="00A80FD7">
              <w:rPr>
                <w:color w:val="auto"/>
                <w:sz w:val="22"/>
                <w:szCs w:val="22"/>
                <w:lang w:val="pl-PL"/>
              </w:rPr>
              <w:t>Charakterystyki roślin toksycznych zawierających związki bezazotowe - kwas szczawiowy i szczawiany.</w:t>
            </w:r>
          </w:p>
          <w:p w:rsidR="00926A30" w:rsidRPr="00A80FD7" w:rsidRDefault="00926A30" w:rsidP="005471D7">
            <w:pPr>
              <w:pStyle w:val="Default"/>
              <w:numPr>
                <w:ilvl w:val="0"/>
                <w:numId w:val="102"/>
              </w:numPr>
              <w:spacing w:after="31"/>
              <w:ind w:left="470" w:hanging="357"/>
              <w:jc w:val="both"/>
              <w:rPr>
                <w:color w:val="auto"/>
                <w:sz w:val="22"/>
                <w:szCs w:val="22"/>
                <w:lang w:val="pl-PL"/>
              </w:rPr>
            </w:pPr>
            <w:r w:rsidRPr="00A80FD7">
              <w:rPr>
                <w:color w:val="auto"/>
                <w:sz w:val="22"/>
                <w:szCs w:val="22"/>
                <w:lang w:val="pl-PL"/>
              </w:rPr>
              <w:t>Charakterystyki roślin toksycznych zawierających związki bezazotowe - glikozydy nasercowe, glikozydy saponinowe.</w:t>
            </w:r>
          </w:p>
          <w:p w:rsidR="00926A30" w:rsidRPr="00A80FD7" w:rsidRDefault="00926A30" w:rsidP="005471D7">
            <w:pPr>
              <w:pStyle w:val="Default"/>
              <w:numPr>
                <w:ilvl w:val="0"/>
                <w:numId w:val="102"/>
              </w:numPr>
              <w:spacing w:after="31"/>
              <w:ind w:left="470" w:hanging="357"/>
              <w:jc w:val="both"/>
              <w:rPr>
                <w:color w:val="auto"/>
                <w:sz w:val="22"/>
                <w:szCs w:val="22"/>
                <w:lang w:val="pl-PL"/>
              </w:rPr>
            </w:pPr>
            <w:r w:rsidRPr="00A80FD7">
              <w:rPr>
                <w:color w:val="auto"/>
                <w:sz w:val="22"/>
                <w:szCs w:val="22"/>
                <w:lang w:val="pl-PL"/>
              </w:rPr>
              <w:t>Charakterystyki roślin toksycznych zawierających związki bezazotowe - kurbitacyny, poliacetyleny, diterpeny.</w:t>
            </w:r>
          </w:p>
          <w:p w:rsidR="00926A30" w:rsidRPr="00A80FD7" w:rsidRDefault="00926A30" w:rsidP="005471D7">
            <w:pPr>
              <w:pStyle w:val="Default"/>
              <w:numPr>
                <w:ilvl w:val="0"/>
                <w:numId w:val="102"/>
              </w:numPr>
              <w:spacing w:after="31"/>
              <w:ind w:left="470" w:hanging="357"/>
              <w:jc w:val="both"/>
              <w:rPr>
                <w:color w:val="auto"/>
                <w:sz w:val="22"/>
                <w:szCs w:val="22"/>
                <w:lang w:val="pl-PL"/>
              </w:rPr>
            </w:pPr>
            <w:r w:rsidRPr="00A80FD7">
              <w:rPr>
                <w:color w:val="auto"/>
                <w:sz w:val="22"/>
                <w:szCs w:val="22"/>
                <w:lang w:val="pl-PL"/>
              </w:rPr>
              <w:t>Charakterystyki roślin toksycznych zawierających związki bezazotowe - kumaryny, antrachinowy.</w:t>
            </w:r>
          </w:p>
          <w:p w:rsidR="00926A30" w:rsidRPr="00A80FD7" w:rsidRDefault="00926A30" w:rsidP="005471D7">
            <w:pPr>
              <w:pStyle w:val="Default"/>
              <w:numPr>
                <w:ilvl w:val="0"/>
                <w:numId w:val="102"/>
              </w:numPr>
              <w:spacing w:after="31"/>
              <w:ind w:left="470" w:hanging="357"/>
              <w:jc w:val="both"/>
              <w:rPr>
                <w:color w:val="auto"/>
                <w:sz w:val="22"/>
                <w:szCs w:val="22"/>
                <w:lang w:val="pl-PL"/>
              </w:rPr>
            </w:pPr>
            <w:r w:rsidRPr="00A80FD7">
              <w:rPr>
                <w:color w:val="auto"/>
                <w:sz w:val="22"/>
                <w:szCs w:val="22"/>
                <w:lang w:val="pl-PL"/>
              </w:rPr>
              <w:t>Charakterystyki roślin toksycznych zawierających związki bezazotowe - olejki eterczne.</w:t>
            </w:r>
          </w:p>
        </w:tc>
      </w:tr>
      <w:tr w:rsidR="00926A30" w:rsidRPr="00A80FD7" w:rsidTr="00FC194A">
        <w:tc>
          <w:tcPr>
            <w:tcW w:w="3487" w:type="dxa"/>
            <w:shd w:val="clear" w:color="auto" w:fill="FFFFFF"/>
            <w:vAlign w:val="center"/>
            <w:hideMark/>
          </w:tcPr>
          <w:p w:rsidR="00926A30" w:rsidRPr="00A80FD7" w:rsidRDefault="00926A30" w:rsidP="00FC194A">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Metody dydaktyczne</w:t>
            </w:r>
          </w:p>
        </w:tc>
        <w:tc>
          <w:tcPr>
            <w:tcW w:w="6378" w:type="dxa"/>
            <w:shd w:val="clear" w:color="auto" w:fill="FFFFFF"/>
            <w:hideMark/>
          </w:tcPr>
          <w:p w:rsidR="00926A30" w:rsidRPr="00A80FD7" w:rsidRDefault="00926A30">
            <w:pPr>
              <w:pStyle w:val="WW-Domylnie"/>
              <w:spacing w:after="0" w:line="100" w:lineRule="atLeast"/>
            </w:pPr>
            <w:r w:rsidRPr="00A80FD7">
              <w:rPr>
                <w:rFonts w:ascii="Times New Roman" w:hAnsi="Times New Roman" w:cs="Times New Roman"/>
              </w:rPr>
              <w:t>identyczne jak w części A</w:t>
            </w:r>
          </w:p>
        </w:tc>
      </w:tr>
      <w:tr w:rsidR="00926A30" w:rsidRPr="00A80FD7" w:rsidTr="00FC194A">
        <w:tc>
          <w:tcPr>
            <w:tcW w:w="3487" w:type="dxa"/>
            <w:shd w:val="clear" w:color="auto" w:fill="FFFFFF"/>
            <w:vAlign w:val="center"/>
            <w:hideMark/>
          </w:tcPr>
          <w:p w:rsidR="00926A30" w:rsidRPr="00A80FD7" w:rsidRDefault="00926A30" w:rsidP="00FC194A">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Literatura</w:t>
            </w:r>
          </w:p>
        </w:tc>
        <w:tc>
          <w:tcPr>
            <w:tcW w:w="6378" w:type="dxa"/>
            <w:shd w:val="clear" w:color="auto" w:fill="FFFFFF"/>
            <w:hideMark/>
          </w:tcPr>
          <w:p w:rsidR="00926A30" w:rsidRPr="00A80FD7" w:rsidRDefault="00926A30">
            <w:pPr>
              <w:pStyle w:val="WW-Domylnie"/>
              <w:spacing w:after="0" w:line="100" w:lineRule="atLeast"/>
            </w:pPr>
            <w:r w:rsidRPr="00A80FD7">
              <w:rPr>
                <w:rFonts w:ascii="Times New Roman" w:hAnsi="Times New Roman" w:cs="Times New Roman"/>
              </w:rPr>
              <w:t>identyczna jak w części A</w:t>
            </w:r>
          </w:p>
        </w:tc>
      </w:tr>
    </w:tbl>
    <w:p w:rsidR="00FC194A" w:rsidRPr="00A80FD7" w:rsidRDefault="00FC194A" w:rsidP="00FC194A">
      <w:pPr>
        <w:pStyle w:val="Akapitzlist"/>
        <w:ind w:left="1179" w:firstLine="0"/>
        <w:rPr>
          <w:b/>
          <w:i w:val="0"/>
          <w:color w:val="auto"/>
          <w:sz w:val="26"/>
          <w:szCs w:val="26"/>
        </w:rPr>
      </w:pPr>
    </w:p>
    <w:p w:rsidR="00F441BD" w:rsidRPr="00A80FD7" w:rsidRDefault="00F441BD" w:rsidP="00FC194A">
      <w:pPr>
        <w:pStyle w:val="Akapitzlist"/>
        <w:ind w:left="1179" w:firstLine="0"/>
        <w:rPr>
          <w:b/>
          <w:i w:val="0"/>
          <w:color w:val="auto"/>
          <w:sz w:val="26"/>
          <w:szCs w:val="26"/>
        </w:rPr>
      </w:pPr>
    </w:p>
    <w:p w:rsidR="00F441BD" w:rsidRPr="00A80FD7" w:rsidRDefault="00F441BD" w:rsidP="00FC194A">
      <w:pPr>
        <w:pStyle w:val="Akapitzlist"/>
        <w:ind w:left="1179" w:firstLine="0"/>
        <w:rPr>
          <w:b/>
          <w:i w:val="0"/>
          <w:color w:val="auto"/>
          <w:sz w:val="26"/>
          <w:szCs w:val="26"/>
        </w:rPr>
      </w:pPr>
    </w:p>
    <w:p w:rsidR="00F441BD" w:rsidRPr="00A80FD7" w:rsidRDefault="00F441BD" w:rsidP="00FC194A">
      <w:pPr>
        <w:pStyle w:val="Akapitzlist"/>
        <w:ind w:left="1179" w:firstLine="0"/>
        <w:rPr>
          <w:b/>
          <w:i w:val="0"/>
          <w:color w:val="auto"/>
          <w:sz w:val="26"/>
          <w:szCs w:val="26"/>
        </w:rPr>
      </w:pPr>
    </w:p>
    <w:p w:rsidR="00F441BD" w:rsidRPr="00A80FD7" w:rsidRDefault="00F441BD" w:rsidP="00FC194A">
      <w:pPr>
        <w:pStyle w:val="Akapitzlist"/>
        <w:ind w:left="1179" w:firstLine="0"/>
        <w:rPr>
          <w:b/>
          <w:i w:val="0"/>
          <w:color w:val="auto"/>
          <w:sz w:val="26"/>
          <w:szCs w:val="26"/>
        </w:rPr>
      </w:pPr>
    </w:p>
    <w:p w:rsidR="00F441BD" w:rsidRPr="00A80FD7" w:rsidRDefault="00F441BD" w:rsidP="00FC194A">
      <w:pPr>
        <w:pStyle w:val="Akapitzlist"/>
        <w:ind w:left="1179" w:firstLine="0"/>
        <w:rPr>
          <w:b/>
          <w:i w:val="0"/>
          <w:color w:val="auto"/>
          <w:sz w:val="26"/>
          <w:szCs w:val="26"/>
        </w:rPr>
      </w:pPr>
    </w:p>
    <w:p w:rsidR="00F441BD" w:rsidRPr="00A80FD7" w:rsidRDefault="00F441BD" w:rsidP="00FC194A">
      <w:pPr>
        <w:pStyle w:val="Akapitzlist"/>
        <w:ind w:left="1179" w:firstLine="0"/>
        <w:rPr>
          <w:b/>
          <w:i w:val="0"/>
          <w:color w:val="auto"/>
          <w:sz w:val="26"/>
          <w:szCs w:val="26"/>
        </w:rPr>
      </w:pPr>
    </w:p>
    <w:p w:rsidR="00F441BD" w:rsidRPr="00A80FD7" w:rsidRDefault="00F441BD" w:rsidP="00FC194A">
      <w:pPr>
        <w:pStyle w:val="Akapitzlist"/>
        <w:ind w:left="1179" w:firstLine="0"/>
        <w:rPr>
          <w:b/>
          <w:i w:val="0"/>
          <w:color w:val="auto"/>
          <w:sz w:val="26"/>
          <w:szCs w:val="26"/>
        </w:rPr>
      </w:pPr>
    </w:p>
    <w:p w:rsidR="00F441BD" w:rsidRPr="00A80FD7" w:rsidRDefault="00F441BD" w:rsidP="00FC194A">
      <w:pPr>
        <w:pStyle w:val="Akapitzlist"/>
        <w:ind w:left="1179" w:firstLine="0"/>
        <w:rPr>
          <w:b/>
          <w:i w:val="0"/>
          <w:color w:val="auto"/>
          <w:sz w:val="26"/>
          <w:szCs w:val="26"/>
        </w:rPr>
      </w:pPr>
    </w:p>
    <w:p w:rsidR="00F441BD" w:rsidRPr="00A80FD7" w:rsidRDefault="00F441BD" w:rsidP="00FC194A">
      <w:pPr>
        <w:pStyle w:val="Akapitzlist"/>
        <w:ind w:left="1179" w:firstLine="0"/>
        <w:rPr>
          <w:b/>
          <w:i w:val="0"/>
          <w:color w:val="auto"/>
          <w:sz w:val="26"/>
          <w:szCs w:val="26"/>
        </w:rPr>
      </w:pPr>
    </w:p>
    <w:p w:rsidR="00F441BD" w:rsidRPr="00A80FD7" w:rsidRDefault="00F441BD" w:rsidP="00FC194A">
      <w:pPr>
        <w:pStyle w:val="Akapitzlist"/>
        <w:ind w:left="1179" w:firstLine="0"/>
        <w:rPr>
          <w:b/>
          <w:i w:val="0"/>
          <w:color w:val="auto"/>
          <w:sz w:val="26"/>
          <w:szCs w:val="26"/>
        </w:rPr>
      </w:pPr>
    </w:p>
    <w:p w:rsidR="00F441BD" w:rsidRPr="00A80FD7" w:rsidRDefault="00F441BD" w:rsidP="00FC194A">
      <w:pPr>
        <w:pStyle w:val="Akapitzlist"/>
        <w:ind w:left="1179" w:firstLine="0"/>
        <w:rPr>
          <w:b/>
          <w:i w:val="0"/>
          <w:color w:val="auto"/>
          <w:sz w:val="26"/>
          <w:szCs w:val="26"/>
        </w:rPr>
      </w:pPr>
    </w:p>
    <w:p w:rsidR="00F441BD" w:rsidRPr="00A80FD7" w:rsidRDefault="00F441BD" w:rsidP="00FC194A">
      <w:pPr>
        <w:pStyle w:val="Akapitzlist"/>
        <w:ind w:left="1179" w:firstLine="0"/>
        <w:rPr>
          <w:b/>
          <w:i w:val="0"/>
          <w:color w:val="auto"/>
          <w:sz w:val="26"/>
          <w:szCs w:val="26"/>
        </w:rPr>
      </w:pPr>
    </w:p>
    <w:p w:rsidR="00F441BD" w:rsidRPr="00A80FD7" w:rsidRDefault="00F441BD" w:rsidP="00FC194A">
      <w:pPr>
        <w:pStyle w:val="Akapitzlist"/>
        <w:ind w:left="1179" w:firstLine="0"/>
        <w:rPr>
          <w:b/>
          <w:i w:val="0"/>
          <w:color w:val="auto"/>
          <w:sz w:val="26"/>
          <w:szCs w:val="26"/>
        </w:rPr>
      </w:pPr>
    </w:p>
    <w:p w:rsidR="00FC194A" w:rsidRPr="00A80FD7" w:rsidRDefault="00FC194A" w:rsidP="00FC194A">
      <w:pPr>
        <w:pStyle w:val="Akapitzlist"/>
        <w:ind w:left="1179" w:firstLine="0"/>
        <w:rPr>
          <w:b/>
          <w:i w:val="0"/>
          <w:color w:val="auto"/>
          <w:sz w:val="26"/>
          <w:szCs w:val="26"/>
        </w:rPr>
      </w:pPr>
    </w:p>
    <w:p w:rsidR="00F441BD" w:rsidRPr="00A80FD7" w:rsidRDefault="00F441BD" w:rsidP="00FC194A">
      <w:pPr>
        <w:pStyle w:val="Akapitzlist"/>
        <w:ind w:left="1179" w:firstLine="0"/>
        <w:rPr>
          <w:b/>
          <w:i w:val="0"/>
          <w:color w:val="auto"/>
          <w:sz w:val="26"/>
          <w:szCs w:val="26"/>
        </w:rPr>
      </w:pPr>
    </w:p>
    <w:p w:rsidR="00F441BD" w:rsidRPr="00A80FD7" w:rsidRDefault="00F441BD" w:rsidP="00FC194A">
      <w:pPr>
        <w:pStyle w:val="Akapitzlist"/>
        <w:ind w:left="1179" w:firstLine="0"/>
        <w:rPr>
          <w:b/>
          <w:i w:val="0"/>
          <w:color w:val="auto"/>
          <w:sz w:val="26"/>
          <w:szCs w:val="26"/>
        </w:rPr>
      </w:pPr>
    </w:p>
    <w:p w:rsidR="00F441BD" w:rsidRPr="00A80FD7" w:rsidRDefault="00F441BD" w:rsidP="00FC194A">
      <w:pPr>
        <w:pStyle w:val="Akapitzlist"/>
        <w:ind w:left="1179" w:firstLine="0"/>
        <w:rPr>
          <w:b/>
          <w:i w:val="0"/>
          <w:color w:val="auto"/>
          <w:sz w:val="26"/>
          <w:szCs w:val="26"/>
        </w:rPr>
      </w:pPr>
    </w:p>
    <w:p w:rsidR="00F441BD" w:rsidRPr="00A80FD7" w:rsidRDefault="00F441BD" w:rsidP="00FC194A">
      <w:pPr>
        <w:pStyle w:val="Akapitzlist"/>
        <w:ind w:left="1179" w:firstLine="0"/>
        <w:rPr>
          <w:b/>
          <w:i w:val="0"/>
          <w:color w:val="auto"/>
          <w:sz w:val="26"/>
          <w:szCs w:val="26"/>
        </w:rPr>
      </w:pPr>
    </w:p>
    <w:p w:rsidR="00F441BD" w:rsidRPr="00A80FD7" w:rsidRDefault="00F441BD" w:rsidP="00FC194A">
      <w:pPr>
        <w:pStyle w:val="Akapitzlist"/>
        <w:ind w:left="1179" w:firstLine="0"/>
        <w:rPr>
          <w:b/>
          <w:i w:val="0"/>
          <w:color w:val="auto"/>
          <w:sz w:val="26"/>
          <w:szCs w:val="26"/>
        </w:rPr>
      </w:pPr>
    </w:p>
    <w:p w:rsidR="00F441BD" w:rsidRPr="00A80FD7" w:rsidRDefault="00F441BD" w:rsidP="00FC194A">
      <w:pPr>
        <w:pStyle w:val="Akapitzlist"/>
        <w:ind w:left="1179" w:firstLine="0"/>
        <w:rPr>
          <w:b/>
          <w:i w:val="0"/>
          <w:color w:val="auto"/>
          <w:sz w:val="26"/>
          <w:szCs w:val="26"/>
        </w:rPr>
      </w:pPr>
    </w:p>
    <w:p w:rsidR="00F441BD" w:rsidRPr="00A80FD7" w:rsidRDefault="00F441BD" w:rsidP="00FC194A">
      <w:pPr>
        <w:pStyle w:val="Akapitzlist"/>
        <w:ind w:left="1179" w:firstLine="0"/>
        <w:rPr>
          <w:b/>
          <w:i w:val="0"/>
          <w:color w:val="auto"/>
          <w:sz w:val="26"/>
          <w:szCs w:val="26"/>
        </w:rPr>
      </w:pPr>
    </w:p>
    <w:p w:rsidR="007E2F6A" w:rsidRPr="00A80FD7" w:rsidRDefault="007E2F6A" w:rsidP="003049E7">
      <w:pPr>
        <w:pStyle w:val="Akapitzlist"/>
        <w:numPr>
          <w:ilvl w:val="0"/>
          <w:numId w:val="91"/>
        </w:numPr>
        <w:rPr>
          <w:b/>
          <w:i w:val="0"/>
          <w:color w:val="auto"/>
          <w:sz w:val="26"/>
          <w:szCs w:val="26"/>
        </w:rPr>
      </w:pPr>
      <w:r w:rsidRPr="00A80FD7">
        <w:rPr>
          <w:b/>
          <w:i w:val="0"/>
          <w:color w:val="auto"/>
          <w:sz w:val="26"/>
          <w:szCs w:val="26"/>
        </w:rPr>
        <w:lastRenderedPageBreak/>
        <w:t>Rośliny użytkowe</w:t>
      </w:r>
    </w:p>
    <w:p w:rsidR="00BF0ABC" w:rsidRPr="00A80FD7" w:rsidRDefault="00BF0ABC" w:rsidP="00BF0ABC">
      <w:pPr>
        <w:pStyle w:val="WW-Domylnie"/>
        <w:spacing w:after="0" w:line="100" w:lineRule="atLeast"/>
        <w:jc w:val="center"/>
        <w:rPr>
          <w:rFonts w:ascii="Times New Roman" w:hAnsi="Times New Roman" w:cs="Times New Roman"/>
          <w:sz w:val="24"/>
          <w:szCs w:val="24"/>
        </w:rPr>
      </w:pPr>
    </w:p>
    <w:p w:rsidR="00BF0ABC" w:rsidRPr="00A80FD7" w:rsidRDefault="00BF0ABC" w:rsidP="005471D7">
      <w:pPr>
        <w:pStyle w:val="WW-Domylnie"/>
        <w:numPr>
          <w:ilvl w:val="0"/>
          <w:numId w:val="140"/>
        </w:numPr>
        <w:spacing w:after="120" w:line="100" w:lineRule="atLeast"/>
        <w:jc w:val="both"/>
        <w:rPr>
          <w:rFonts w:ascii="Times New Roman" w:hAnsi="Times New Roman" w:cs="Times New Roman"/>
        </w:rPr>
      </w:pPr>
      <w:r w:rsidRPr="00A80FD7">
        <w:rPr>
          <w:rFonts w:ascii="Times New Roman" w:eastAsia="Times New Roman" w:hAnsi="Times New Roman" w:cs="Times New Roman"/>
          <w:b/>
        </w:rPr>
        <w:t xml:space="preserve">Ogólny opis przedmiotu </w:t>
      </w:r>
    </w:p>
    <w:p w:rsidR="00BF0ABC" w:rsidRPr="00A80FD7" w:rsidRDefault="00BF0ABC" w:rsidP="00BF0ABC">
      <w:pPr>
        <w:pStyle w:val="WW-Domylnie"/>
        <w:spacing w:before="28" w:after="28" w:line="100" w:lineRule="atLeast"/>
        <w:ind w:left="1440"/>
        <w:jc w:val="both"/>
        <w:rPr>
          <w:rFonts w:ascii="Times New Roman" w:hAnsi="Times New Roman" w:cs="Times New Roman"/>
          <w:sz w:val="24"/>
          <w:szCs w:val="24"/>
        </w:rPr>
      </w:pPr>
    </w:p>
    <w:tbl>
      <w:tblPr>
        <w:tblW w:w="9865" w:type="dxa"/>
        <w:tblInd w:w="-216" w:type="dxa"/>
        <w:tblLayout w:type="fixed"/>
        <w:tblCellMar>
          <w:left w:w="10" w:type="dxa"/>
          <w:right w:w="10" w:type="dxa"/>
        </w:tblCellMar>
        <w:tblLook w:val="04A0" w:firstRow="1" w:lastRow="0" w:firstColumn="1" w:lastColumn="0" w:noHBand="0" w:noVBand="1"/>
      </w:tblPr>
      <w:tblGrid>
        <w:gridCol w:w="3487"/>
        <w:gridCol w:w="6378"/>
      </w:tblGrid>
      <w:tr w:rsidR="00BF0ABC" w:rsidRPr="00A80FD7" w:rsidTr="00FC194A">
        <w:trPr>
          <w:trHeight w:val="498"/>
        </w:trPr>
        <w:tc>
          <w:tcPr>
            <w:tcW w:w="3487" w:type="dxa"/>
            <w:tcBorders>
              <w:top w:val="single" w:sz="4" w:space="0" w:color="000080"/>
              <w:left w:val="single" w:sz="4" w:space="0" w:color="000080"/>
              <w:bottom w:val="single" w:sz="4" w:space="0" w:color="000080"/>
              <w:right w:val="nil"/>
            </w:tcBorders>
            <w:shd w:val="clear" w:color="auto" w:fill="auto"/>
            <w:vAlign w:val="center"/>
          </w:tcPr>
          <w:p w:rsidR="00BF0ABC" w:rsidRPr="00A80FD7" w:rsidRDefault="00BF0ABC" w:rsidP="00FC194A">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b/>
                <w:sz w:val="24"/>
                <w:szCs w:val="24"/>
              </w:rPr>
              <w:t>Nazwa pola</w:t>
            </w:r>
          </w:p>
        </w:tc>
        <w:tc>
          <w:tcPr>
            <w:tcW w:w="6378" w:type="dxa"/>
            <w:tcBorders>
              <w:top w:val="single" w:sz="4" w:space="0" w:color="000080"/>
              <w:left w:val="single" w:sz="4" w:space="0" w:color="000080"/>
              <w:bottom w:val="single" w:sz="4" w:space="0" w:color="000080"/>
              <w:right w:val="single" w:sz="4" w:space="0" w:color="000080"/>
            </w:tcBorders>
            <w:shd w:val="clear" w:color="auto" w:fill="auto"/>
            <w:vAlign w:val="center"/>
          </w:tcPr>
          <w:p w:rsidR="00BF0ABC" w:rsidRPr="00A80FD7" w:rsidRDefault="00BF0ABC" w:rsidP="00FC194A">
            <w:pPr>
              <w:pStyle w:val="WW-Domylnie"/>
              <w:spacing w:after="0" w:line="100" w:lineRule="atLeast"/>
              <w:jc w:val="center"/>
              <w:rPr>
                <w:sz w:val="24"/>
                <w:szCs w:val="24"/>
              </w:rPr>
            </w:pPr>
            <w:r w:rsidRPr="00A80FD7">
              <w:rPr>
                <w:rFonts w:ascii="Times New Roman" w:eastAsia="Times New Roman" w:hAnsi="Times New Roman" w:cs="Times New Roman"/>
                <w:b/>
                <w:sz w:val="24"/>
                <w:szCs w:val="24"/>
              </w:rPr>
              <w:t>Komentarz</w:t>
            </w:r>
          </w:p>
        </w:tc>
      </w:tr>
      <w:tr w:rsidR="00BF0ABC" w:rsidRPr="00A80FD7" w:rsidTr="00FC194A">
        <w:tc>
          <w:tcPr>
            <w:tcW w:w="3487" w:type="dxa"/>
            <w:tcBorders>
              <w:top w:val="single" w:sz="4" w:space="0" w:color="000080"/>
              <w:left w:val="single" w:sz="4" w:space="0" w:color="000080"/>
              <w:bottom w:val="single" w:sz="4" w:space="0" w:color="000080"/>
              <w:right w:val="nil"/>
            </w:tcBorders>
            <w:shd w:val="clear" w:color="auto" w:fill="auto"/>
            <w:vAlign w:val="center"/>
            <w:hideMark/>
          </w:tcPr>
          <w:p w:rsidR="00BF0ABC" w:rsidRPr="00A80FD7" w:rsidRDefault="00BF0ABC" w:rsidP="00FC194A">
            <w:pPr>
              <w:pStyle w:val="WW-Domylnie"/>
              <w:spacing w:after="0" w:line="100" w:lineRule="atLeast"/>
              <w:jc w:val="center"/>
              <w:rPr>
                <w:sz w:val="24"/>
                <w:szCs w:val="24"/>
              </w:rPr>
            </w:pPr>
            <w:r w:rsidRPr="00A80FD7">
              <w:rPr>
                <w:rFonts w:ascii="Times New Roman" w:eastAsia="Times New Roman" w:hAnsi="Times New Roman" w:cs="Times New Roman"/>
                <w:sz w:val="24"/>
                <w:szCs w:val="24"/>
              </w:rPr>
              <w:t>Nazwa przedmiotu (w języku polskim oraz angielskim)</w:t>
            </w:r>
          </w:p>
        </w:tc>
        <w:tc>
          <w:tcPr>
            <w:tcW w:w="6378" w:type="dxa"/>
            <w:tcBorders>
              <w:top w:val="single" w:sz="4" w:space="0" w:color="00000A"/>
              <w:left w:val="single" w:sz="4" w:space="0" w:color="00000A"/>
              <w:bottom w:val="single" w:sz="4" w:space="0" w:color="00000A"/>
              <w:right w:val="single" w:sz="4" w:space="0" w:color="000080"/>
            </w:tcBorders>
            <w:hideMark/>
          </w:tcPr>
          <w:p w:rsidR="00BF0ABC" w:rsidRPr="00A80FD7" w:rsidRDefault="00BF0ABC" w:rsidP="00FC194A">
            <w:pPr>
              <w:autoSpaceDE w:val="0"/>
              <w:autoSpaceDN w:val="0"/>
              <w:adjustRightInd w:val="0"/>
              <w:jc w:val="center"/>
              <w:rPr>
                <w:rFonts w:ascii="Times New Roman" w:eastAsia="Calibri" w:hAnsi="Times New Roman" w:cs="Times New Roman"/>
                <w:b/>
              </w:rPr>
            </w:pPr>
            <w:r w:rsidRPr="00A80FD7">
              <w:rPr>
                <w:rFonts w:ascii="Times New Roman" w:eastAsia="Calibri" w:hAnsi="Times New Roman" w:cs="Times New Roman"/>
                <w:b/>
              </w:rPr>
              <w:t>Rośliny użytkowe</w:t>
            </w:r>
          </w:p>
          <w:p w:rsidR="00BF0ABC" w:rsidRPr="00A80FD7" w:rsidRDefault="00BF0ABC" w:rsidP="00FC194A">
            <w:pPr>
              <w:pStyle w:val="Domylnie"/>
              <w:spacing w:after="0" w:line="100" w:lineRule="atLeast"/>
              <w:jc w:val="center"/>
              <w:rPr>
                <w:rFonts w:ascii="Times New Roman" w:hAnsi="Times New Roman" w:cs="Times New Roman"/>
                <w:b/>
                <w:i/>
              </w:rPr>
            </w:pPr>
            <w:r w:rsidRPr="00A80FD7">
              <w:rPr>
                <w:rFonts w:ascii="Times New Roman" w:eastAsia="Calibri" w:hAnsi="Times New Roman" w:cs="Times New Roman"/>
                <w:b/>
                <w:bCs/>
                <w:i/>
              </w:rPr>
              <w:t>Useful Plants</w:t>
            </w:r>
          </w:p>
        </w:tc>
      </w:tr>
      <w:tr w:rsidR="00BF0ABC" w:rsidRPr="00A80FD7" w:rsidTr="00FC194A">
        <w:tc>
          <w:tcPr>
            <w:tcW w:w="3487" w:type="dxa"/>
            <w:tcBorders>
              <w:top w:val="single" w:sz="4" w:space="0" w:color="000080"/>
              <w:left w:val="single" w:sz="4" w:space="0" w:color="000080"/>
              <w:bottom w:val="single" w:sz="4" w:space="0" w:color="000080"/>
              <w:right w:val="nil"/>
            </w:tcBorders>
            <w:shd w:val="clear" w:color="auto" w:fill="auto"/>
            <w:vAlign w:val="center"/>
            <w:hideMark/>
          </w:tcPr>
          <w:p w:rsidR="00BF0ABC" w:rsidRPr="00A80FD7" w:rsidRDefault="00BF0ABC" w:rsidP="00FC194A">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Jednostka oferująca przedmiot</w:t>
            </w:r>
          </w:p>
        </w:tc>
        <w:tc>
          <w:tcPr>
            <w:tcW w:w="6378" w:type="dxa"/>
            <w:tcBorders>
              <w:top w:val="single" w:sz="4" w:space="0" w:color="00000A"/>
              <w:left w:val="single" w:sz="4" w:space="0" w:color="00000A"/>
              <w:bottom w:val="single" w:sz="4" w:space="0" w:color="00000A"/>
              <w:right w:val="single" w:sz="4" w:space="0" w:color="000080"/>
            </w:tcBorders>
            <w:hideMark/>
          </w:tcPr>
          <w:p w:rsidR="00BF0ABC" w:rsidRPr="00A80FD7" w:rsidRDefault="00BF0ABC" w:rsidP="00FC194A">
            <w:pPr>
              <w:pStyle w:val="Domylnie"/>
              <w:spacing w:after="0" w:line="100" w:lineRule="atLeast"/>
              <w:jc w:val="center"/>
              <w:rPr>
                <w:rFonts w:ascii="Times New Roman" w:eastAsia="Calibri" w:hAnsi="Times New Roman" w:cs="Times New Roman"/>
                <w:b/>
              </w:rPr>
            </w:pPr>
            <w:r w:rsidRPr="00A80FD7">
              <w:rPr>
                <w:rFonts w:ascii="Times New Roman" w:eastAsia="Calibri" w:hAnsi="Times New Roman" w:cs="Times New Roman"/>
                <w:b/>
              </w:rPr>
              <w:t>Wydział Farmaceutyczny</w:t>
            </w:r>
          </w:p>
          <w:p w:rsidR="00BF0ABC" w:rsidRPr="00A80FD7" w:rsidRDefault="00BF0ABC" w:rsidP="00FC194A">
            <w:pPr>
              <w:pStyle w:val="Domylnie"/>
              <w:spacing w:after="0" w:line="100" w:lineRule="atLeast"/>
              <w:jc w:val="center"/>
              <w:rPr>
                <w:rFonts w:ascii="Times New Roman" w:eastAsia="Calibri" w:hAnsi="Times New Roman" w:cs="Times New Roman"/>
                <w:b/>
              </w:rPr>
            </w:pPr>
            <w:r w:rsidRPr="00A80FD7">
              <w:rPr>
                <w:rFonts w:ascii="Times New Roman" w:eastAsia="Calibri" w:hAnsi="Times New Roman" w:cs="Times New Roman"/>
                <w:b/>
              </w:rPr>
              <w:t>Katedra i Zakład Farmakognozji</w:t>
            </w:r>
          </w:p>
          <w:p w:rsidR="00BF0ABC" w:rsidRPr="00A80FD7" w:rsidRDefault="00BF0ABC" w:rsidP="00FC194A">
            <w:pPr>
              <w:pStyle w:val="Domylnie"/>
              <w:spacing w:after="0" w:line="100" w:lineRule="atLeast"/>
              <w:jc w:val="center"/>
              <w:rPr>
                <w:rFonts w:ascii="Times New Roman" w:eastAsia="Calibri" w:hAnsi="Times New Roman" w:cs="Times New Roman"/>
                <w:b/>
              </w:rPr>
            </w:pPr>
            <w:r w:rsidRPr="00A80FD7">
              <w:rPr>
                <w:rFonts w:ascii="Times New Roman" w:eastAsia="Calibri" w:hAnsi="Times New Roman" w:cs="Times New Roman"/>
                <w:b/>
              </w:rPr>
              <w:t>Collegium Medicum im. Ludwika Rydygiera w Bydgoszczy</w:t>
            </w:r>
          </w:p>
          <w:p w:rsidR="00BF0ABC" w:rsidRPr="00A80FD7" w:rsidRDefault="00BF0ABC" w:rsidP="00FC194A">
            <w:pPr>
              <w:pStyle w:val="Domylnie"/>
              <w:spacing w:after="0" w:line="100" w:lineRule="atLeast"/>
              <w:jc w:val="center"/>
              <w:rPr>
                <w:rFonts w:ascii="Times New Roman" w:hAnsi="Times New Roman" w:cs="Times New Roman"/>
                <w:b/>
              </w:rPr>
            </w:pPr>
            <w:r w:rsidRPr="00A80FD7">
              <w:rPr>
                <w:rFonts w:ascii="Times New Roman" w:eastAsia="Calibri" w:hAnsi="Times New Roman" w:cs="Times New Roman"/>
                <w:b/>
              </w:rPr>
              <w:t>Uniwersytet Mikołaja Kopernika w Toruniu</w:t>
            </w:r>
          </w:p>
        </w:tc>
      </w:tr>
      <w:tr w:rsidR="00BF0ABC" w:rsidRPr="00A80FD7" w:rsidTr="00FC194A">
        <w:tc>
          <w:tcPr>
            <w:tcW w:w="3487" w:type="dxa"/>
            <w:tcBorders>
              <w:top w:val="single" w:sz="4" w:space="0" w:color="000080"/>
              <w:left w:val="single" w:sz="4" w:space="0" w:color="000080"/>
              <w:bottom w:val="single" w:sz="4" w:space="0" w:color="000080"/>
              <w:right w:val="nil"/>
            </w:tcBorders>
            <w:shd w:val="clear" w:color="auto" w:fill="auto"/>
            <w:vAlign w:val="center"/>
            <w:hideMark/>
          </w:tcPr>
          <w:p w:rsidR="00BF0ABC" w:rsidRPr="00A80FD7" w:rsidRDefault="00BF0ABC" w:rsidP="00FC194A">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Jednostka, dla której przedmiot jest oferowany</w:t>
            </w:r>
          </w:p>
        </w:tc>
        <w:tc>
          <w:tcPr>
            <w:tcW w:w="6378" w:type="dxa"/>
            <w:tcBorders>
              <w:top w:val="single" w:sz="4" w:space="0" w:color="00000A"/>
              <w:left w:val="single" w:sz="4" w:space="0" w:color="00000A"/>
              <w:bottom w:val="single" w:sz="4" w:space="0" w:color="00000A"/>
              <w:right w:val="single" w:sz="4" w:space="0" w:color="000080"/>
            </w:tcBorders>
            <w:hideMark/>
          </w:tcPr>
          <w:p w:rsidR="00BF0ABC" w:rsidRPr="00A80FD7" w:rsidRDefault="00BF0ABC" w:rsidP="00FC194A">
            <w:pPr>
              <w:pStyle w:val="Domylnie"/>
              <w:spacing w:after="0" w:line="100" w:lineRule="atLeast"/>
              <w:jc w:val="center"/>
              <w:rPr>
                <w:rFonts w:ascii="Times New Roman" w:eastAsia="Calibri" w:hAnsi="Times New Roman" w:cs="Times New Roman"/>
                <w:b/>
              </w:rPr>
            </w:pPr>
            <w:r w:rsidRPr="00A80FD7">
              <w:rPr>
                <w:rFonts w:ascii="Times New Roman" w:eastAsia="Calibri" w:hAnsi="Times New Roman" w:cs="Times New Roman"/>
                <w:b/>
              </w:rPr>
              <w:t>Wydział Farmaceutyczny</w:t>
            </w:r>
          </w:p>
          <w:p w:rsidR="00D16661" w:rsidRPr="00A80FD7" w:rsidRDefault="00BF0ABC" w:rsidP="00D16661">
            <w:pPr>
              <w:pStyle w:val="Domylnie"/>
              <w:spacing w:after="0" w:line="100" w:lineRule="atLeast"/>
              <w:jc w:val="center"/>
              <w:rPr>
                <w:rFonts w:ascii="Times New Roman" w:hAnsi="Times New Roman" w:cs="Times New Roman"/>
                <w:b/>
              </w:rPr>
            </w:pPr>
            <w:r w:rsidRPr="00A80FD7">
              <w:rPr>
                <w:rFonts w:ascii="Times New Roman" w:eastAsia="Calibri" w:hAnsi="Times New Roman" w:cs="Times New Roman"/>
                <w:b/>
              </w:rPr>
              <w:t>Kierunek: Farmacja</w:t>
            </w:r>
          </w:p>
          <w:p w:rsidR="00BF0ABC" w:rsidRPr="00A80FD7" w:rsidRDefault="00BF0ABC" w:rsidP="00FC194A">
            <w:pPr>
              <w:pStyle w:val="Domylnie"/>
              <w:spacing w:after="0" w:line="100" w:lineRule="atLeast"/>
              <w:jc w:val="center"/>
              <w:rPr>
                <w:rFonts w:ascii="Times New Roman" w:hAnsi="Times New Roman" w:cs="Times New Roman"/>
                <w:b/>
              </w:rPr>
            </w:pPr>
          </w:p>
        </w:tc>
      </w:tr>
      <w:tr w:rsidR="00BF0ABC" w:rsidRPr="00A80FD7" w:rsidTr="00FC194A">
        <w:tc>
          <w:tcPr>
            <w:tcW w:w="3487" w:type="dxa"/>
            <w:tcBorders>
              <w:top w:val="single" w:sz="4" w:space="0" w:color="000080"/>
              <w:left w:val="single" w:sz="4" w:space="0" w:color="000080"/>
              <w:bottom w:val="single" w:sz="4" w:space="0" w:color="000080"/>
              <w:right w:val="nil"/>
            </w:tcBorders>
            <w:shd w:val="clear" w:color="auto" w:fill="auto"/>
            <w:vAlign w:val="center"/>
            <w:hideMark/>
          </w:tcPr>
          <w:p w:rsidR="00BF0ABC" w:rsidRPr="00A80FD7" w:rsidRDefault="00BF0ABC" w:rsidP="00FC194A">
            <w:pPr>
              <w:pStyle w:val="WW-Domylnie"/>
              <w:spacing w:after="0" w:line="100" w:lineRule="atLeast"/>
              <w:jc w:val="center"/>
              <w:rPr>
                <w:rFonts w:ascii="Times New Roman" w:eastAsia="Times New Roman" w:hAnsi="Times New Roman" w:cs="Times New Roman"/>
                <w:bCs/>
                <w:i/>
                <w:sz w:val="24"/>
                <w:szCs w:val="24"/>
              </w:rPr>
            </w:pPr>
            <w:r w:rsidRPr="00A80FD7">
              <w:rPr>
                <w:rFonts w:ascii="Times New Roman" w:eastAsia="Times New Roman" w:hAnsi="Times New Roman" w:cs="Times New Roman"/>
                <w:sz w:val="24"/>
                <w:szCs w:val="24"/>
              </w:rPr>
              <w:t>Kod przedmiotu</w:t>
            </w:r>
          </w:p>
        </w:tc>
        <w:tc>
          <w:tcPr>
            <w:tcW w:w="6378" w:type="dxa"/>
            <w:tcBorders>
              <w:top w:val="single" w:sz="4" w:space="0" w:color="00000A"/>
              <w:left w:val="single" w:sz="4" w:space="0" w:color="00000A"/>
              <w:bottom w:val="single" w:sz="4" w:space="0" w:color="00000A"/>
              <w:right w:val="single" w:sz="4" w:space="0" w:color="000080"/>
            </w:tcBorders>
          </w:tcPr>
          <w:p w:rsidR="00BF0ABC" w:rsidRPr="00A80FD7" w:rsidRDefault="0001096E" w:rsidP="00FC194A">
            <w:pPr>
              <w:pStyle w:val="Domylnie"/>
              <w:spacing w:after="0" w:line="100" w:lineRule="atLeast"/>
              <w:jc w:val="center"/>
              <w:rPr>
                <w:rFonts w:ascii="Times New Roman" w:hAnsi="Times New Roman" w:cs="Times New Roman"/>
                <w:b/>
              </w:rPr>
            </w:pPr>
            <w:r w:rsidRPr="00A80FD7">
              <w:rPr>
                <w:rFonts w:ascii="Times New Roman" w:hAnsi="Times New Roman" w:cs="Times New Roman"/>
                <w:b/>
              </w:rPr>
              <w:t>1713-F-WF94-J</w:t>
            </w:r>
          </w:p>
        </w:tc>
      </w:tr>
      <w:tr w:rsidR="00BF0ABC" w:rsidRPr="00A80FD7" w:rsidTr="00FC194A">
        <w:trPr>
          <w:trHeight w:val="209"/>
        </w:trPr>
        <w:tc>
          <w:tcPr>
            <w:tcW w:w="3487" w:type="dxa"/>
            <w:tcBorders>
              <w:top w:val="single" w:sz="4" w:space="0" w:color="000080"/>
              <w:left w:val="single" w:sz="4" w:space="0" w:color="000080"/>
              <w:bottom w:val="single" w:sz="4" w:space="0" w:color="000080"/>
              <w:right w:val="nil"/>
            </w:tcBorders>
            <w:shd w:val="clear" w:color="auto" w:fill="auto"/>
            <w:vAlign w:val="center"/>
          </w:tcPr>
          <w:p w:rsidR="00BF0ABC" w:rsidRPr="00A80FD7" w:rsidRDefault="00BF0ABC" w:rsidP="00FC194A">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Kod ISCED</w:t>
            </w:r>
          </w:p>
          <w:p w:rsidR="00BF0ABC" w:rsidRPr="00A80FD7" w:rsidRDefault="00BF0ABC" w:rsidP="00FC194A">
            <w:pPr>
              <w:pStyle w:val="WW-Domylnie"/>
              <w:spacing w:after="0" w:line="100" w:lineRule="atLeast"/>
              <w:jc w:val="center"/>
              <w:rPr>
                <w:rFonts w:ascii="Times New Roman" w:hAnsi="Times New Roman" w:cs="Times New Roman"/>
                <w:sz w:val="24"/>
                <w:szCs w:val="24"/>
              </w:rPr>
            </w:pPr>
          </w:p>
        </w:tc>
        <w:tc>
          <w:tcPr>
            <w:tcW w:w="6378" w:type="dxa"/>
            <w:tcBorders>
              <w:top w:val="single" w:sz="4" w:space="0" w:color="00000A"/>
              <w:left w:val="single" w:sz="4" w:space="0" w:color="00000A"/>
              <w:bottom w:val="single" w:sz="4" w:space="0" w:color="00000A"/>
              <w:right w:val="single" w:sz="4" w:space="0" w:color="000080"/>
            </w:tcBorders>
          </w:tcPr>
          <w:p w:rsidR="00BF0ABC" w:rsidRPr="00A80FD7" w:rsidRDefault="00D16661" w:rsidP="00FC194A">
            <w:pPr>
              <w:pStyle w:val="Domylnie"/>
              <w:spacing w:after="0" w:line="100" w:lineRule="atLeast"/>
              <w:jc w:val="center"/>
              <w:rPr>
                <w:rFonts w:ascii="Times New Roman" w:hAnsi="Times New Roman" w:cs="Times New Roman"/>
                <w:b/>
              </w:rPr>
            </w:pPr>
            <w:r w:rsidRPr="00A80FD7">
              <w:rPr>
                <w:rFonts w:ascii="Times New Roman" w:hAnsi="Times New Roman" w:cs="Times New Roman"/>
                <w:b/>
              </w:rPr>
              <w:t>916</w:t>
            </w:r>
          </w:p>
        </w:tc>
      </w:tr>
      <w:tr w:rsidR="00BF0ABC" w:rsidRPr="00A80FD7" w:rsidTr="00FC194A">
        <w:tc>
          <w:tcPr>
            <w:tcW w:w="3487" w:type="dxa"/>
            <w:tcBorders>
              <w:top w:val="single" w:sz="4" w:space="0" w:color="000080"/>
              <w:left w:val="single" w:sz="4" w:space="0" w:color="000080"/>
              <w:bottom w:val="single" w:sz="4" w:space="0" w:color="000080"/>
              <w:right w:val="nil"/>
            </w:tcBorders>
            <w:shd w:val="clear" w:color="auto" w:fill="auto"/>
            <w:vAlign w:val="center"/>
            <w:hideMark/>
          </w:tcPr>
          <w:p w:rsidR="00BF0ABC" w:rsidRPr="00A80FD7" w:rsidRDefault="00BF0ABC" w:rsidP="00FC194A">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Liczba punktów ECTS</w:t>
            </w:r>
          </w:p>
        </w:tc>
        <w:tc>
          <w:tcPr>
            <w:tcW w:w="6378" w:type="dxa"/>
            <w:tcBorders>
              <w:top w:val="single" w:sz="4" w:space="0" w:color="00000A"/>
              <w:left w:val="single" w:sz="4" w:space="0" w:color="00000A"/>
              <w:bottom w:val="single" w:sz="4" w:space="0" w:color="00000A"/>
              <w:right w:val="single" w:sz="4" w:space="0" w:color="000080"/>
            </w:tcBorders>
            <w:hideMark/>
          </w:tcPr>
          <w:p w:rsidR="00BF0ABC" w:rsidRPr="00A80FD7" w:rsidRDefault="00BF0ABC" w:rsidP="00FC194A">
            <w:pPr>
              <w:pStyle w:val="Domylnie"/>
              <w:spacing w:after="0" w:line="100" w:lineRule="atLeast"/>
              <w:jc w:val="center"/>
              <w:rPr>
                <w:rFonts w:ascii="Times New Roman" w:hAnsi="Times New Roman" w:cs="Times New Roman"/>
                <w:b/>
              </w:rPr>
            </w:pPr>
            <w:r w:rsidRPr="00A80FD7">
              <w:rPr>
                <w:rFonts w:ascii="Times New Roman" w:hAnsi="Times New Roman" w:cs="Times New Roman"/>
                <w:b/>
              </w:rPr>
              <w:t>1</w:t>
            </w:r>
          </w:p>
        </w:tc>
      </w:tr>
      <w:tr w:rsidR="00BF0ABC" w:rsidRPr="00A80FD7" w:rsidTr="00FC194A">
        <w:tc>
          <w:tcPr>
            <w:tcW w:w="3487" w:type="dxa"/>
            <w:tcBorders>
              <w:top w:val="single" w:sz="4" w:space="0" w:color="000080"/>
              <w:left w:val="single" w:sz="4" w:space="0" w:color="000080"/>
              <w:bottom w:val="single" w:sz="4" w:space="0" w:color="000080"/>
              <w:right w:val="nil"/>
            </w:tcBorders>
            <w:shd w:val="clear" w:color="auto" w:fill="auto"/>
            <w:vAlign w:val="center"/>
            <w:hideMark/>
          </w:tcPr>
          <w:p w:rsidR="00BF0ABC" w:rsidRPr="00A80FD7" w:rsidRDefault="00BF0ABC" w:rsidP="00FC194A">
            <w:pPr>
              <w:pStyle w:val="WW-Domylnie"/>
              <w:spacing w:after="0" w:line="100" w:lineRule="atLeast"/>
              <w:jc w:val="center"/>
              <w:rPr>
                <w:sz w:val="24"/>
                <w:szCs w:val="24"/>
              </w:rPr>
            </w:pPr>
            <w:r w:rsidRPr="00A80FD7">
              <w:rPr>
                <w:rFonts w:ascii="Times New Roman" w:eastAsia="Times New Roman" w:hAnsi="Times New Roman" w:cs="Times New Roman"/>
                <w:sz w:val="24"/>
                <w:szCs w:val="24"/>
              </w:rPr>
              <w:t>Sposób zaliczenia</w:t>
            </w:r>
          </w:p>
        </w:tc>
        <w:tc>
          <w:tcPr>
            <w:tcW w:w="6378" w:type="dxa"/>
            <w:tcBorders>
              <w:top w:val="single" w:sz="4" w:space="0" w:color="00000A"/>
              <w:left w:val="single" w:sz="4" w:space="0" w:color="00000A"/>
              <w:bottom w:val="single" w:sz="4" w:space="0" w:color="00000A"/>
              <w:right w:val="single" w:sz="4" w:space="0" w:color="000080"/>
            </w:tcBorders>
            <w:hideMark/>
          </w:tcPr>
          <w:p w:rsidR="00BF0ABC" w:rsidRPr="00A80FD7" w:rsidRDefault="00BF0ABC" w:rsidP="00FC194A">
            <w:pPr>
              <w:pStyle w:val="Domylnie"/>
              <w:spacing w:after="0" w:line="100" w:lineRule="atLeast"/>
              <w:jc w:val="center"/>
              <w:rPr>
                <w:rFonts w:ascii="Times New Roman" w:hAnsi="Times New Roman" w:cs="Times New Roman"/>
                <w:b/>
              </w:rPr>
            </w:pPr>
            <w:r w:rsidRPr="00A80FD7">
              <w:rPr>
                <w:rFonts w:ascii="Times New Roman" w:eastAsia="Times New Roman" w:hAnsi="Times New Roman" w:cs="Times New Roman"/>
                <w:b/>
                <w:iCs/>
              </w:rPr>
              <w:t>Zaliczenie na ocenę</w:t>
            </w:r>
          </w:p>
        </w:tc>
      </w:tr>
      <w:tr w:rsidR="00BF0ABC" w:rsidRPr="00A80FD7" w:rsidTr="00FC194A">
        <w:tc>
          <w:tcPr>
            <w:tcW w:w="3487" w:type="dxa"/>
            <w:tcBorders>
              <w:top w:val="single" w:sz="4" w:space="0" w:color="000080"/>
              <w:left w:val="single" w:sz="4" w:space="0" w:color="000080"/>
              <w:bottom w:val="single" w:sz="4" w:space="0" w:color="000080"/>
              <w:right w:val="nil"/>
            </w:tcBorders>
            <w:shd w:val="clear" w:color="auto" w:fill="auto"/>
            <w:vAlign w:val="center"/>
            <w:hideMark/>
          </w:tcPr>
          <w:p w:rsidR="00BF0ABC" w:rsidRPr="00A80FD7" w:rsidRDefault="00BF0ABC" w:rsidP="00FC194A">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Język wykładowy</w:t>
            </w:r>
          </w:p>
        </w:tc>
        <w:tc>
          <w:tcPr>
            <w:tcW w:w="6378" w:type="dxa"/>
            <w:tcBorders>
              <w:top w:val="single" w:sz="4" w:space="0" w:color="00000A"/>
              <w:left w:val="single" w:sz="4" w:space="0" w:color="00000A"/>
              <w:bottom w:val="single" w:sz="4" w:space="0" w:color="00000A"/>
              <w:right w:val="single" w:sz="4" w:space="0" w:color="000080"/>
            </w:tcBorders>
            <w:hideMark/>
          </w:tcPr>
          <w:p w:rsidR="00BF0ABC" w:rsidRPr="00A80FD7" w:rsidRDefault="0001096E" w:rsidP="00FC194A">
            <w:pPr>
              <w:pStyle w:val="Domylnie"/>
              <w:spacing w:after="0" w:line="100" w:lineRule="atLeast"/>
              <w:jc w:val="center"/>
              <w:rPr>
                <w:rFonts w:ascii="Times New Roman" w:hAnsi="Times New Roman" w:cs="Times New Roman"/>
                <w:b/>
              </w:rPr>
            </w:pPr>
            <w:r w:rsidRPr="00A80FD7">
              <w:rPr>
                <w:rFonts w:ascii="Times New Roman" w:eastAsia="Times New Roman" w:hAnsi="Times New Roman" w:cs="Times New Roman"/>
                <w:b/>
                <w:iCs/>
              </w:rPr>
              <w:t>P</w:t>
            </w:r>
            <w:r w:rsidR="00BF0ABC" w:rsidRPr="00A80FD7">
              <w:rPr>
                <w:rFonts w:ascii="Times New Roman" w:eastAsia="Times New Roman" w:hAnsi="Times New Roman" w:cs="Times New Roman"/>
                <w:b/>
                <w:iCs/>
              </w:rPr>
              <w:t>olski</w:t>
            </w:r>
          </w:p>
        </w:tc>
      </w:tr>
      <w:tr w:rsidR="00BF0ABC" w:rsidRPr="00A80FD7" w:rsidTr="00FC194A">
        <w:tc>
          <w:tcPr>
            <w:tcW w:w="3487" w:type="dxa"/>
            <w:tcBorders>
              <w:top w:val="single" w:sz="4" w:space="0" w:color="000080"/>
              <w:left w:val="single" w:sz="4" w:space="0" w:color="000080"/>
              <w:bottom w:val="single" w:sz="4" w:space="0" w:color="000080"/>
              <w:right w:val="nil"/>
            </w:tcBorders>
            <w:shd w:val="clear" w:color="auto" w:fill="auto"/>
            <w:vAlign w:val="center"/>
            <w:hideMark/>
          </w:tcPr>
          <w:p w:rsidR="00BF0ABC" w:rsidRPr="00A80FD7" w:rsidRDefault="00BF0ABC" w:rsidP="00FC194A">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Określenie, czy przedmiot może być wielokrotnie zaliczany</w:t>
            </w:r>
          </w:p>
        </w:tc>
        <w:tc>
          <w:tcPr>
            <w:tcW w:w="6378" w:type="dxa"/>
            <w:tcBorders>
              <w:top w:val="single" w:sz="4" w:space="0" w:color="00000A"/>
              <w:left w:val="single" w:sz="4" w:space="0" w:color="00000A"/>
              <w:bottom w:val="single" w:sz="4" w:space="0" w:color="00000A"/>
              <w:right w:val="single" w:sz="4" w:space="0" w:color="000080"/>
            </w:tcBorders>
            <w:vAlign w:val="center"/>
            <w:hideMark/>
          </w:tcPr>
          <w:p w:rsidR="00BF0ABC" w:rsidRPr="00A80FD7" w:rsidRDefault="00BF0ABC" w:rsidP="00FC194A">
            <w:pPr>
              <w:pStyle w:val="Domylnie"/>
              <w:spacing w:after="0" w:line="100" w:lineRule="atLeast"/>
              <w:jc w:val="center"/>
              <w:rPr>
                <w:rFonts w:ascii="Times New Roman" w:hAnsi="Times New Roman" w:cs="Times New Roman"/>
                <w:b/>
              </w:rPr>
            </w:pPr>
            <w:r w:rsidRPr="00A80FD7">
              <w:rPr>
                <w:rFonts w:ascii="Times New Roman" w:eastAsia="Times New Roman" w:hAnsi="Times New Roman" w:cs="Times New Roman"/>
                <w:b/>
                <w:iCs/>
              </w:rPr>
              <w:t>Nie</w:t>
            </w:r>
          </w:p>
        </w:tc>
      </w:tr>
      <w:tr w:rsidR="00BF0ABC" w:rsidRPr="00A80FD7" w:rsidTr="00FC194A">
        <w:tc>
          <w:tcPr>
            <w:tcW w:w="3487" w:type="dxa"/>
            <w:tcBorders>
              <w:top w:val="single" w:sz="4" w:space="0" w:color="000080"/>
              <w:left w:val="single" w:sz="4" w:space="0" w:color="000080"/>
              <w:bottom w:val="single" w:sz="4" w:space="0" w:color="000080"/>
              <w:right w:val="nil"/>
            </w:tcBorders>
            <w:shd w:val="clear" w:color="auto" w:fill="auto"/>
            <w:vAlign w:val="center"/>
            <w:hideMark/>
          </w:tcPr>
          <w:p w:rsidR="00BF0ABC" w:rsidRPr="00A80FD7" w:rsidRDefault="00BF0ABC" w:rsidP="00FC194A">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Przynależność przedmiotu do grupy przedmiotów</w:t>
            </w:r>
          </w:p>
        </w:tc>
        <w:tc>
          <w:tcPr>
            <w:tcW w:w="6378" w:type="dxa"/>
            <w:tcBorders>
              <w:top w:val="single" w:sz="4" w:space="0" w:color="00000A"/>
              <w:left w:val="single" w:sz="4" w:space="0" w:color="00000A"/>
              <w:bottom w:val="single" w:sz="4" w:space="0" w:color="00000A"/>
              <w:right w:val="single" w:sz="4" w:space="0" w:color="000080"/>
            </w:tcBorders>
            <w:hideMark/>
          </w:tcPr>
          <w:p w:rsidR="00BF0ABC" w:rsidRPr="00A80FD7" w:rsidRDefault="0001096E" w:rsidP="00FC194A">
            <w:pPr>
              <w:pStyle w:val="Domylnie"/>
              <w:spacing w:after="0" w:line="100" w:lineRule="atLeast"/>
              <w:jc w:val="center"/>
              <w:rPr>
                <w:rFonts w:ascii="Times New Roman" w:hAnsi="Times New Roman" w:cs="Times New Roman"/>
                <w:b/>
              </w:rPr>
            </w:pPr>
            <w:r w:rsidRPr="00A80FD7">
              <w:rPr>
                <w:rFonts w:ascii="Times New Roman" w:hAnsi="Times New Roman"/>
                <w:b/>
              </w:rPr>
              <w:t>Przedmiot do wyboru</w:t>
            </w:r>
          </w:p>
        </w:tc>
      </w:tr>
      <w:tr w:rsidR="00BF0ABC" w:rsidRPr="00A80FD7" w:rsidTr="00FC194A">
        <w:tc>
          <w:tcPr>
            <w:tcW w:w="3487" w:type="dxa"/>
            <w:tcBorders>
              <w:top w:val="single" w:sz="4" w:space="0" w:color="000080"/>
              <w:left w:val="single" w:sz="4" w:space="0" w:color="000080"/>
              <w:bottom w:val="single" w:sz="4" w:space="0" w:color="000080"/>
              <w:right w:val="nil"/>
            </w:tcBorders>
            <w:vAlign w:val="center"/>
            <w:hideMark/>
          </w:tcPr>
          <w:p w:rsidR="00BF0ABC" w:rsidRPr="00A80FD7" w:rsidRDefault="00BF0ABC" w:rsidP="00FC194A">
            <w:pPr>
              <w:pStyle w:val="WW-Domylnie"/>
              <w:spacing w:after="0" w:line="100" w:lineRule="atLeast"/>
              <w:jc w:val="center"/>
              <w:rPr>
                <w:i/>
                <w:sz w:val="24"/>
                <w:szCs w:val="24"/>
              </w:rPr>
            </w:pPr>
            <w:r w:rsidRPr="00A80FD7">
              <w:rPr>
                <w:rFonts w:ascii="Times New Roman" w:eastAsia="Times New Roman" w:hAnsi="Times New Roman" w:cs="Times New Roman"/>
                <w:sz w:val="24"/>
                <w:szCs w:val="24"/>
              </w:rPr>
              <w:t>Całkowity nakład pracy studenta/słuchacza studiów podyplomowych/uczestnika kursów dokształcających</w:t>
            </w:r>
          </w:p>
        </w:tc>
        <w:tc>
          <w:tcPr>
            <w:tcW w:w="6378" w:type="dxa"/>
            <w:tcBorders>
              <w:top w:val="single" w:sz="4" w:space="0" w:color="00000A"/>
              <w:left w:val="single" w:sz="4" w:space="0" w:color="00000A"/>
              <w:bottom w:val="single" w:sz="4" w:space="0" w:color="00000A"/>
              <w:right w:val="single" w:sz="4" w:space="0" w:color="000080"/>
            </w:tcBorders>
            <w:hideMark/>
          </w:tcPr>
          <w:p w:rsidR="008B6659" w:rsidRPr="00A80FD7" w:rsidRDefault="008B6659" w:rsidP="005471D7">
            <w:pPr>
              <w:pStyle w:val="Akapitzlist"/>
              <w:numPr>
                <w:ilvl w:val="0"/>
                <w:numId w:val="194"/>
              </w:numPr>
              <w:spacing w:before="120" w:after="0" w:line="240" w:lineRule="auto"/>
              <w:ind w:left="557" w:hanging="426"/>
              <w:rPr>
                <w:i w:val="0"/>
                <w:color w:val="auto"/>
                <w:lang w:eastAsia="ar-SA"/>
              </w:rPr>
            </w:pPr>
            <w:r w:rsidRPr="00A80FD7">
              <w:rPr>
                <w:i w:val="0"/>
                <w:color w:val="auto"/>
              </w:rPr>
              <w:t>Godziny obowiązkowe realizowane z udziałem nauczyciela:</w:t>
            </w:r>
          </w:p>
          <w:p w:rsidR="008B6659" w:rsidRPr="00A80FD7" w:rsidRDefault="008B6659"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8B6659" w:rsidRPr="00A80FD7" w:rsidRDefault="008B6659"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w:t>
            </w:r>
          </w:p>
          <w:p w:rsidR="008B6659" w:rsidRPr="00A80FD7" w:rsidRDefault="008B6659" w:rsidP="005471D7">
            <w:pPr>
              <w:pStyle w:val="Akapitzlist"/>
              <w:numPr>
                <w:ilvl w:val="0"/>
                <w:numId w:val="194"/>
              </w:numPr>
              <w:spacing w:after="0" w:line="240" w:lineRule="auto"/>
              <w:ind w:left="318" w:hanging="284"/>
              <w:rPr>
                <w:i w:val="0"/>
                <w:color w:val="auto"/>
              </w:rPr>
            </w:pPr>
            <w:r w:rsidRPr="00A80FD7">
              <w:rPr>
                <w:i w:val="0"/>
                <w:color w:val="auto"/>
              </w:rPr>
              <w:t xml:space="preserve">Czas poświęcony przez studenta na pracę indywidualną: </w:t>
            </w:r>
          </w:p>
          <w:p w:rsidR="008B6659" w:rsidRPr="00A80FD7" w:rsidRDefault="008B6659"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8B6659" w:rsidRPr="00A80FD7" w:rsidRDefault="008B6659" w:rsidP="005471D7">
            <w:pPr>
              <w:pStyle w:val="Akapitzlist"/>
              <w:numPr>
                <w:ilvl w:val="0"/>
                <w:numId w:val="98"/>
              </w:numPr>
              <w:spacing w:after="0" w:line="240" w:lineRule="auto"/>
              <w:ind w:left="742" w:hanging="425"/>
              <w:rPr>
                <w:b/>
                <w:color w:val="auto"/>
              </w:rPr>
            </w:pPr>
            <w:r w:rsidRPr="00A80FD7">
              <w:rPr>
                <w:color w:val="auto"/>
              </w:rPr>
              <w:t xml:space="preserve">analiza specjalistycznej bibliografii </w:t>
            </w:r>
            <w:r w:rsidR="00D16661" w:rsidRPr="00A80FD7">
              <w:rPr>
                <w:color w:val="auto"/>
              </w:rPr>
              <w:t>naukowej</w:t>
            </w:r>
            <w:r w:rsidRPr="00A80FD7">
              <w:rPr>
                <w:b/>
                <w:color w:val="auto"/>
              </w:rPr>
              <w:t xml:space="preserve"> - 10</w:t>
            </w:r>
          </w:p>
          <w:p w:rsidR="008B6659" w:rsidRPr="00A80FD7" w:rsidRDefault="008B6659" w:rsidP="005471D7">
            <w:pPr>
              <w:pStyle w:val="Akapitzlist"/>
              <w:numPr>
                <w:ilvl w:val="0"/>
                <w:numId w:val="194"/>
              </w:numPr>
              <w:spacing w:after="0" w:line="240" w:lineRule="auto"/>
              <w:ind w:left="318" w:hanging="284"/>
              <w:rPr>
                <w:b/>
                <w:color w:val="auto"/>
              </w:rPr>
            </w:pPr>
            <w:r w:rsidRPr="00A80FD7">
              <w:rPr>
                <w:i w:val="0"/>
                <w:color w:val="auto"/>
              </w:rPr>
              <w:t>Czas wy</w:t>
            </w:r>
            <w:r w:rsidR="00E84C97" w:rsidRPr="00A80FD7">
              <w:rPr>
                <w:i w:val="0"/>
                <w:color w:val="auto"/>
              </w:rPr>
              <w:t xml:space="preserve">magany do przygotowania się i </w:t>
            </w:r>
            <w:r w:rsidRPr="00A80FD7">
              <w:rPr>
                <w:i w:val="0"/>
                <w:color w:val="auto"/>
              </w:rPr>
              <w:t>uczestnictwa w procesie oceniania</w:t>
            </w:r>
            <w:r w:rsidRPr="00A80FD7">
              <w:rPr>
                <w:color w:val="auto"/>
              </w:rPr>
              <w:t xml:space="preserve">: </w:t>
            </w:r>
          </w:p>
          <w:p w:rsidR="008B6659" w:rsidRPr="00A80FD7" w:rsidRDefault="008B6659" w:rsidP="005471D7">
            <w:pPr>
              <w:pStyle w:val="Akapitzlist"/>
              <w:numPr>
                <w:ilvl w:val="0"/>
                <w:numId w:val="99"/>
              </w:numPr>
              <w:spacing w:after="0" w:line="240" w:lineRule="auto"/>
              <w:ind w:left="742" w:hanging="425"/>
              <w:rPr>
                <w:b/>
                <w:color w:val="auto"/>
              </w:rPr>
            </w:pPr>
            <w:r w:rsidRPr="00A80FD7">
              <w:rPr>
                <w:color w:val="auto"/>
              </w:rPr>
              <w:t xml:space="preserve">przygotowanie prezentacji lub opracowanie pisemne </w:t>
            </w:r>
            <w:r w:rsidR="0001096E" w:rsidRPr="00A80FD7">
              <w:rPr>
                <w:color w:val="auto"/>
              </w:rPr>
              <w:t>z uwzględnieniem aspektów naukowo-badawczych</w:t>
            </w:r>
            <w:r w:rsidRPr="00A80FD7">
              <w:rPr>
                <w:color w:val="auto"/>
              </w:rPr>
              <w:t xml:space="preserve">– </w:t>
            </w:r>
            <w:r w:rsidRPr="00A80FD7">
              <w:rPr>
                <w:b/>
                <w:color w:val="auto"/>
              </w:rPr>
              <w:t>4 godziny.</w:t>
            </w:r>
          </w:p>
          <w:p w:rsidR="008B6659" w:rsidRPr="00A80FD7" w:rsidRDefault="008B6659" w:rsidP="005471D7">
            <w:pPr>
              <w:pStyle w:val="Akapitzlist"/>
              <w:numPr>
                <w:ilvl w:val="0"/>
                <w:numId w:val="194"/>
              </w:numPr>
              <w:suppressAutoHyphens/>
              <w:spacing w:after="0" w:line="240" w:lineRule="auto"/>
              <w:ind w:left="318" w:hanging="284"/>
              <w:rPr>
                <w:color w:val="auto"/>
              </w:rPr>
            </w:pPr>
            <w:r w:rsidRPr="00A80FD7">
              <w:rPr>
                <w:i w:val="0"/>
                <w:iCs/>
                <w:color w:val="auto"/>
              </w:rPr>
              <w:t>Czas wymagany do odbycia obowiązkowej (-ych) praktyki (praktyk</w:t>
            </w:r>
            <w:r w:rsidR="0001096E" w:rsidRPr="00A80FD7">
              <w:rPr>
                <w:i w:val="0"/>
                <w:iCs/>
                <w:color w:val="auto"/>
              </w:rPr>
              <w:t>)</w:t>
            </w:r>
            <w:r w:rsidRPr="00A80FD7">
              <w:rPr>
                <w:iCs/>
                <w:color w:val="auto"/>
              </w:rPr>
              <w:t xml:space="preserve"> – nie dotyczy.</w:t>
            </w:r>
          </w:p>
          <w:p w:rsidR="00BF0ABC" w:rsidRPr="00A80FD7" w:rsidRDefault="008B6659" w:rsidP="008B6659">
            <w:pPr>
              <w:pStyle w:val="Domylnie"/>
              <w:spacing w:after="0" w:line="100" w:lineRule="atLeast"/>
              <w:jc w:val="both"/>
              <w:rPr>
                <w:rFonts w:ascii="Times New Roman" w:hAnsi="Times New Roman" w:cs="Times New Roman"/>
              </w:rPr>
            </w:pPr>
            <w:r w:rsidRPr="00A80FD7">
              <w:rPr>
                <w:rFonts w:ascii="Times New Roman" w:hAnsi="Times New Roman" w:cs="Times New Roman"/>
                <w:b/>
              </w:rPr>
              <w:t>Łączny nakład pracy studenta: 37 godziny</w:t>
            </w:r>
          </w:p>
        </w:tc>
      </w:tr>
      <w:tr w:rsidR="00BF0ABC" w:rsidRPr="00A80FD7" w:rsidTr="00FC194A">
        <w:tc>
          <w:tcPr>
            <w:tcW w:w="3487" w:type="dxa"/>
            <w:tcBorders>
              <w:top w:val="single" w:sz="4" w:space="0" w:color="000080"/>
              <w:left w:val="single" w:sz="4" w:space="0" w:color="000080"/>
              <w:bottom w:val="single" w:sz="4" w:space="0" w:color="000080"/>
              <w:right w:val="nil"/>
            </w:tcBorders>
            <w:vAlign w:val="center"/>
          </w:tcPr>
          <w:p w:rsidR="00BF0ABC" w:rsidRPr="00A80FD7" w:rsidRDefault="00BF0ABC" w:rsidP="00FC194A">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Efekty kształcenia – wiedza</w:t>
            </w:r>
          </w:p>
          <w:p w:rsidR="00BF0ABC" w:rsidRPr="00A80FD7" w:rsidRDefault="00BF0ABC" w:rsidP="00FC194A">
            <w:pPr>
              <w:pStyle w:val="WW-Domylnie"/>
              <w:spacing w:after="0" w:line="100" w:lineRule="atLeast"/>
              <w:jc w:val="center"/>
              <w:rPr>
                <w:rFonts w:ascii="Times New Roman" w:hAnsi="Times New Roman" w:cs="Times New Roman"/>
                <w:sz w:val="24"/>
                <w:szCs w:val="24"/>
              </w:rPr>
            </w:pPr>
          </w:p>
        </w:tc>
        <w:tc>
          <w:tcPr>
            <w:tcW w:w="6378" w:type="dxa"/>
            <w:tcBorders>
              <w:top w:val="single" w:sz="4" w:space="0" w:color="00000A"/>
              <w:left w:val="single" w:sz="4" w:space="0" w:color="00000A"/>
              <w:bottom w:val="single" w:sz="4" w:space="0" w:color="00000A"/>
              <w:right w:val="single" w:sz="4" w:space="0" w:color="000080"/>
            </w:tcBorders>
            <w:hideMark/>
          </w:tcPr>
          <w:p w:rsidR="00BF0ABC" w:rsidRPr="00A80FD7" w:rsidRDefault="00BF0ABC" w:rsidP="00FC194A">
            <w:pPr>
              <w:autoSpaceDE w:val="0"/>
              <w:autoSpaceDN w:val="0"/>
              <w:adjustRightInd w:val="0"/>
              <w:ind w:left="459" w:hanging="425"/>
              <w:jc w:val="both"/>
              <w:rPr>
                <w:rFonts w:ascii="Times New Roman" w:eastAsia="Calibri" w:hAnsi="Times New Roman" w:cs="Times New Roman"/>
                <w:lang w:eastAsia="ar-SA"/>
              </w:rPr>
            </w:pPr>
            <w:r w:rsidRPr="00A80FD7">
              <w:rPr>
                <w:rFonts w:ascii="Times New Roman" w:eastAsia="Calibri" w:hAnsi="Times New Roman" w:cs="Times New Roman"/>
              </w:rPr>
              <w:t xml:space="preserve">W1: W toku procesu dydaktycznego student opanowuje podstawową wiedzę na temat biologii, fitochemii oraz znaczenia praktycznego roślin użytkowych. </w:t>
            </w:r>
          </w:p>
          <w:p w:rsidR="00BF0ABC" w:rsidRPr="00A80FD7" w:rsidRDefault="00BF0ABC" w:rsidP="00FC194A">
            <w:pPr>
              <w:suppressAutoHyphens/>
              <w:autoSpaceDE w:val="0"/>
              <w:autoSpaceDN w:val="0"/>
              <w:adjustRightInd w:val="0"/>
              <w:jc w:val="both"/>
              <w:rPr>
                <w:rFonts w:ascii="Times New Roman" w:hAnsi="Times New Roman" w:cs="Times New Roman"/>
                <w:lang w:eastAsia="ar-SA"/>
              </w:rPr>
            </w:pPr>
            <w:r w:rsidRPr="00A80FD7">
              <w:rPr>
                <w:rFonts w:ascii="Times New Roman" w:eastAsia="Calibri" w:hAnsi="Times New Roman" w:cs="Times New Roman"/>
              </w:rPr>
              <w:t>W2: Poznaje nowe kierunki użytkowania roślin.</w:t>
            </w:r>
          </w:p>
        </w:tc>
      </w:tr>
      <w:tr w:rsidR="00BF0ABC" w:rsidRPr="00A80FD7" w:rsidTr="00FC194A">
        <w:tc>
          <w:tcPr>
            <w:tcW w:w="3487" w:type="dxa"/>
            <w:tcBorders>
              <w:top w:val="single" w:sz="4" w:space="0" w:color="000080"/>
              <w:left w:val="single" w:sz="4" w:space="0" w:color="000080"/>
              <w:bottom w:val="single" w:sz="4" w:space="0" w:color="000080"/>
              <w:right w:val="nil"/>
            </w:tcBorders>
            <w:vAlign w:val="center"/>
            <w:hideMark/>
          </w:tcPr>
          <w:p w:rsidR="00BF0ABC" w:rsidRPr="00A80FD7" w:rsidRDefault="00BF0ABC" w:rsidP="00FC194A">
            <w:pPr>
              <w:pStyle w:val="WW-Domylnie"/>
              <w:spacing w:after="0" w:line="100" w:lineRule="atLeast"/>
              <w:jc w:val="center"/>
              <w:rPr>
                <w:rFonts w:ascii="Times New Roman" w:hAnsi="Times New Roman" w:cs="Times New Roman"/>
                <w:iCs/>
                <w:sz w:val="24"/>
                <w:szCs w:val="24"/>
              </w:rPr>
            </w:pPr>
            <w:r w:rsidRPr="00A80FD7">
              <w:rPr>
                <w:rFonts w:ascii="Times New Roman" w:eastAsia="Times New Roman" w:hAnsi="Times New Roman" w:cs="Times New Roman"/>
                <w:sz w:val="24"/>
                <w:szCs w:val="24"/>
              </w:rPr>
              <w:t>Efekty kształcenia – umiejętności</w:t>
            </w:r>
          </w:p>
        </w:tc>
        <w:tc>
          <w:tcPr>
            <w:tcW w:w="6378" w:type="dxa"/>
            <w:tcBorders>
              <w:top w:val="single" w:sz="4" w:space="0" w:color="00000A"/>
              <w:left w:val="single" w:sz="4" w:space="0" w:color="00000A"/>
              <w:bottom w:val="single" w:sz="4" w:space="0" w:color="00000A"/>
              <w:right w:val="single" w:sz="4" w:space="0" w:color="000080"/>
            </w:tcBorders>
            <w:hideMark/>
          </w:tcPr>
          <w:p w:rsidR="00BF0ABC" w:rsidRPr="00A80FD7" w:rsidRDefault="008F01F3" w:rsidP="00FC194A">
            <w:pPr>
              <w:suppressAutoHyphens/>
              <w:autoSpaceDE w:val="0"/>
              <w:autoSpaceDN w:val="0"/>
              <w:adjustRightInd w:val="0"/>
              <w:ind w:left="454" w:hanging="454"/>
              <w:jc w:val="both"/>
              <w:rPr>
                <w:rFonts w:ascii="Times New Roman" w:eastAsia="Calibri" w:hAnsi="Times New Roman" w:cs="Times New Roman"/>
                <w:lang w:eastAsia="ar-SA"/>
              </w:rPr>
            </w:pPr>
            <w:r w:rsidRPr="00A80FD7">
              <w:rPr>
                <w:rFonts w:ascii="Times New Roman" w:eastAsia="Calibri" w:hAnsi="Times New Roman" w:cs="Times New Roman"/>
              </w:rPr>
              <w:t xml:space="preserve">U1: </w:t>
            </w:r>
            <w:r w:rsidR="00BF0ABC" w:rsidRPr="00A80FD7">
              <w:rPr>
                <w:rFonts w:ascii="Times New Roman" w:eastAsia="Calibri" w:hAnsi="Times New Roman" w:cs="Times New Roman"/>
              </w:rPr>
              <w:t>Student zdobywa umiejętno</w:t>
            </w:r>
            <w:r w:rsidR="00955BB6" w:rsidRPr="00A80FD7">
              <w:rPr>
                <w:rFonts w:ascii="Times New Roman" w:eastAsia="Calibri" w:hAnsi="Times New Roman" w:cs="Times New Roman"/>
              </w:rPr>
              <w:t xml:space="preserve">ść rozpoznawania </w:t>
            </w:r>
            <w:r w:rsidR="00BF0ABC" w:rsidRPr="00A80FD7">
              <w:rPr>
                <w:rFonts w:ascii="Times New Roman" w:eastAsia="Calibri" w:hAnsi="Times New Roman" w:cs="Times New Roman"/>
              </w:rPr>
              <w:t>najważniejszych gatunków roślin użytkowych zarówno egzotycznych jak i rodzimych.</w:t>
            </w:r>
          </w:p>
        </w:tc>
      </w:tr>
      <w:tr w:rsidR="00BF0ABC" w:rsidRPr="00A80FD7" w:rsidTr="00FC194A">
        <w:tc>
          <w:tcPr>
            <w:tcW w:w="3487" w:type="dxa"/>
            <w:tcBorders>
              <w:top w:val="single" w:sz="4" w:space="0" w:color="000080"/>
              <w:left w:val="single" w:sz="4" w:space="0" w:color="000080"/>
              <w:bottom w:val="single" w:sz="4" w:space="0" w:color="000080"/>
              <w:right w:val="nil"/>
            </w:tcBorders>
            <w:vAlign w:val="center"/>
            <w:hideMark/>
          </w:tcPr>
          <w:p w:rsidR="00BF0ABC" w:rsidRPr="00A80FD7" w:rsidRDefault="00BF0ABC" w:rsidP="00FC194A">
            <w:pPr>
              <w:pStyle w:val="WW-Domylnie"/>
              <w:spacing w:after="0" w:line="100" w:lineRule="atLeast"/>
              <w:jc w:val="center"/>
              <w:rPr>
                <w:rFonts w:ascii="Times New Roman" w:hAnsi="Times New Roman" w:cs="Times New Roman"/>
                <w:iCs/>
                <w:sz w:val="24"/>
                <w:szCs w:val="24"/>
              </w:rPr>
            </w:pPr>
            <w:r w:rsidRPr="00A80FD7">
              <w:rPr>
                <w:rFonts w:ascii="Times New Roman" w:eastAsia="Times New Roman" w:hAnsi="Times New Roman" w:cs="Times New Roman"/>
                <w:sz w:val="24"/>
                <w:szCs w:val="24"/>
              </w:rPr>
              <w:t>Efekty kształcenia – kompetencje społeczne</w:t>
            </w:r>
          </w:p>
        </w:tc>
        <w:tc>
          <w:tcPr>
            <w:tcW w:w="6378" w:type="dxa"/>
            <w:tcBorders>
              <w:top w:val="single" w:sz="4" w:space="0" w:color="00000A"/>
              <w:left w:val="single" w:sz="4" w:space="0" w:color="00000A"/>
              <w:bottom w:val="single" w:sz="4" w:space="0" w:color="00000A"/>
              <w:right w:val="single" w:sz="4" w:space="0" w:color="000080"/>
            </w:tcBorders>
            <w:hideMark/>
          </w:tcPr>
          <w:p w:rsidR="00BF0ABC" w:rsidRPr="00A80FD7" w:rsidRDefault="00BF0ABC" w:rsidP="00FC194A">
            <w:pPr>
              <w:suppressAutoHyphens/>
              <w:autoSpaceDE w:val="0"/>
              <w:autoSpaceDN w:val="0"/>
              <w:adjustRightInd w:val="0"/>
              <w:spacing w:before="120"/>
              <w:ind w:left="459" w:hanging="459"/>
              <w:jc w:val="both"/>
              <w:rPr>
                <w:rFonts w:ascii="Times New Roman" w:eastAsia="Calibri" w:hAnsi="Times New Roman" w:cs="Times New Roman"/>
                <w:lang w:eastAsia="ar-SA"/>
              </w:rPr>
            </w:pPr>
            <w:bookmarkStart w:id="4" w:name="OLE_LINK10"/>
            <w:bookmarkStart w:id="5" w:name="OLE_LINK11"/>
            <w:bookmarkStart w:id="6" w:name="OLE_LINK12"/>
            <w:r w:rsidRPr="00A80FD7">
              <w:rPr>
                <w:rFonts w:ascii="Times New Roman" w:eastAsia="Calibri" w:hAnsi="Times New Roman" w:cs="Times New Roman"/>
              </w:rPr>
              <w:t>K1:</w:t>
            </w:r>
            <w:r w:rsidRPr="00A80FD7">
              <w:rPr>
                <w:rFonts w:ascii="Times New Roman" w:hAnsi="Times New Roman" w:cs="Times New Roman"/>
              </w:rPr>
              <w:t xml:space="preserve"> </w:t>
            </w:r>
            <w:r w:rsidRPr="00A80FD7">
              <w:rPr>
                <w:rFonts w:ascii="Times New Roman" w:eastAsia="Calibri" w:hAnsi="Times New Roman" w:cs="Times New Roman"/>
              </w:rPr>
              <w:t xml:space="preserve">Student doskonali umiejętność poprawnego wnioskowania na podstawie danych pochodzących z różnych źródeł. Zyskuje </w:t>
            </w:r>
            <w:r w:rsidRPr="00A80FD7">
              <w:rPr>
                <w:rFonts w:ascii="Times New Roman" w:eastAsia="Calibri" w:hAnsi="Times New Roman" w:cs="Times New Roman"/>
              </w:rPr>
              <w:lastRenderedPageBreak/>
              <w:t>umiejętność krytycznej oceny i selekcji informacji, zwłaszcza ze źródeł elektronicznych.</w:t>
            </w:r>
            <w:bookmarkEnd w:id="4"/>
            <w:bookmarkEnd w:id="5"/>
            <w:bookmarkEnd w:id="6"/>
          </w:p>
        </w:tc>
      </w:tr>
      <w:tr w:rsidR="00BF0ABC" w:rsidRPr="00A80FD7" w:rsidTr="00FC194A">
        <w:tc>
          <w:tcPr>
            <w:tcW w:w="3487" w:type="dxa"/>
            <w:tcBorders>
              <w:top w:val="single" w:sz="4" w:space="0" w:color="000080"/>
              <w:left w:val="single" w:sz="4" w:space="0" w:color="000080"/>
              <w:bottom w:val="single" w:sz="4" w:space="0" w:color="000080"/>
              <w:right w:val="nil"/>
            </w:tcBorders>
            <w:vAlign w:val="center"/>
            <w:hideMark/>
          </w:tcPr>
          <w:p w:rsidR="00BF0ABC" w:rsidRPr="00A80FD7" w:rsidRDefault="00BF0ABC" w:rsidP="00FC194A">
            <w:pPr>
              <w:pStyle w:val="WW-Domylnie"/>
              <w:spacing w:after="0" w:line="100" w:lineRule="atLeast"/>
              <w:jc w:val="center"/>
              <w:rPr>
                <w:rFonts w:ascii="Times New Roman" w:hAnsi="Times New Roman" w:cs="Times New Roman"/>
                <w:iCs/>
                <w:sz w:val="24"/>
                <w:szCs w:val="24"/>
              </w:rPr>
            </w:pPr>
            <w:r w:rsidRPr="00A80FD7">
              <w:rPr>
                <w:rFonts w:ascii="Times New Roman" w:eastAsia="Times New Roman" w:hAnsi="Times New Roman" w:cs="Times New Roman"/>
                <w:sz w:val="24"/>
                <w:szCs w:val="24"/>
              </w:rPr>
              <w:lastRenderedPageBreak/>
              <w:t>Metody dydaktyczne</w:t>
            </w:r>
          </w:p>
        </w:tc>
        <w:tc>
          <w:tcPr>
            <w:tcW w:w="6378" w:type="dxa"/>
            <w:tcBorders>
              <w:top w:val="single" w:sz="4" w:space="0" w:color="00000A"/>
              <w:left w:val="single" w:sz="4" w:space="0" w:color="00000A"/>
              <w:bottom w:val="single" w:sz="4" w:space="0" w:color="00000A"/>
              <w:right w:val="single" w:sz="4" w:space="0" w:color="000080"/>
            </w:tcBorders>
            <w:hideMark/>
          </w:tcPr>
          <w:p w:rsidR="00BF0ABC" w:rsidRPr="00A80FD7" w:rsidRDefault="00BF0ABC" w:rsidP="00FC194A">
            <w:pPr>
              <w:jc w:val="both"/>
              <w:rPr>
                <w:rFonts w:ascii="Times New Roman" w:hAnsi="Times New Roman" w:cs="Times New Roman"/>
                <w:lang w:eastAsia="ar-SA"/>
              </w:rPr>
            </w:pPr>
            <w:r w:rsidRPr="00A80FD7">
              <w:rPr>
                <w:rFonts w:ascii="Times New Roman" w:hAnsi="Times New Roman" w:cs="Times New Roman"/>
              </w:rPr>
              <w:t>Wykłady:</w:t>
            </w:r>
          </w:p>
          <w:p w:rsidR="00BF0ABC" w:rsidRPr="00A80FD7" w:rsidRDefault="00BF0ABC" w:rsidP="005471D7">
            <w:pPr>
              <w:pStyle w:val="Akapitzlist"/>
              <w:numPr>
                <w:ilvl w:val="0"/>
                <w:numId w:val="107"/>
              </w:numPr>
              <w:spacing w:after="0" w:line="240" w:lineRule="auto"/>
              <w:jc w:val="both"/>
              <w:rPr>
                <w:color w:val="auto"/>
              </w:rPr>
            </w:pPr>
            <w:r w:rsidRPr="00A80FD7">
              <w:rPr>
                <w:color w:val="auto"/>
              </w:rPr>
              <w:t>wykład informacyjny</w:t>
            </w:r>
          </w:p>
          <w:p w:rsidR="00BF0ABC" w:rsidRPr="00A80FD7" w:rsidRDefault="00BF0ABC" w:rsidP="005471D7">
            <w:pPr>
              <w:pStyle w:val="Akapitzlist"/>
              <w:numPr>
                <w:ilvl w:val="0"/>
                <w:numId w:val="107"/>
              </w:numPr>
              <w:spacing w:after="0" w:line="240" w:lineRule="auto"/>
              <w:jc w:val="both"/>
              <w:rPr>
                <w:color w:val="auto"/>
                <w:lang w:eastAsia="ar-SA"/>
              </w:rPr>
            </w:pPr>
            <w:r w:rsidRPr="00A80FD7">
              <w:rPr>
                <w:color w:val="auto"/>
              </w:rPr>
              <w:t xml:space="preserve">wykład konwersatoryjny </w:t>
            </w:r>
          </w:p>
        </w:tc>
      </w:tr>
      <w:tr w:rsidR="00BF0ABC" w:rsidRPr="00A80FD7" w:rsidTr="00FC194A">
        <w:tc>
          <w:tcPr>
            <w:tcW w:w="3487" w:type="dxa"/>
            <w:tcBorders>
              <w:top w:val="single" w:sz="4" w:space="0" w:color="000080"/>
              <w:left w:val="single" w:sz="4" w:space="0" w:color="000080"/>
              <w:bottom w:val="single" w:sz="4" w:space="0" w:color="000080"/>
              <w:right w:val="nil"/>
            </w:tcBorders>
            <w:vAlign w:val="center"/>
            <w:hideMark/>
          </w:tcPr>
          <w:p w:rsidR="00BF0ABC" w:rsidRPr="00A80FD7" w:rsidRDefault="00BF0ABC" w:rsidP="00FC194A">
            <w:pPr>
              <w:pStyle w:val="WW-Domylnie"/>
              <w:spacing w:after="0" w:line="100" w:lineRule="atLeast"/>
              <w:jc w:val="center"/>
              <w:rPr>
                <w:rFonts w:ascii="Times New Roman" w:hAnsi="Times New Roman" w:cs="Times New Roman"/>
                <w:iCs/>
                <w:sz w:val="24"/>
                <w:szCs w:val="24"/>
              </w:rPr>
            </w:pPr>
            <w:r w:rsidRPr="00A80FD7">
              <w:rPr>
                <w:rFonts w:ascii="Times New Roman" w:eastAsia="Times New Roman" w:hAnsi="Times New Roman" w:cs="Times New Roman"/>
                <w:sz w:val="24"/>
                <w:szCs w:val="24"/>
              </w:rPr>
              <w:t>Wymagania wstępne</w:t>
            </w:r>
          </w:p>
        </w:tc>
        <w:tc>
          <w:tcPr>
            <w:tcW w:w="6378" w:type="dxa"/>
            <w:tcBorders>
              <w:top w:val="single" w:sz="4" w:space="0" w:color="00000A"/>
              <w:left w:val="single" w:sz="4" w:space="0" w:color="00000A"/>
              <w:bottom w:val="single" w:sz="4" w:space="0" w:color="00000A"/>
              <w:right w:val="single" w:sz="4" w:space="0" w:color="000080"/>
            </w:tcBorders>
            <w:hideMark/>
          </w:tcPr>
          <w:p w:rsidR="00BF0ABC" w:rsidRPr="00A80FD7" w:rsidRDefault="00BF0ABC" w:rsidP="00FC194A">
            <w:pPr>
              <w:pStyle w:val="Domylnie"/>
              <w:spacing w:after="0" w:line="100" w:lineRule="atLeast"/>
              <w:jc w:val="both"/>
              <w:rPr>
                <w:rFonts w:ascii="Times New Roman" w:eastAsia="Times New Roman" w:hAnsi="Times New Roman" w:cs="Times New Roman"/>
                <w:iCs/>
              </w:rPr>
            </w:pPr>
            <w:r w:rsidRPr="00A80FD7">
              <w:rPr>
                <w:rFonts w:ascii="Times New Roman" w:eastAsia="Calibri" w:hAnsi="Times New Roman" w:cs="Times New Roman"/>
              </w:rPr>
              <w:t>Podstawowa znajomość botaniki ogólnej</w:t>
            </w:r>
          </w:p>
        </w:tc>
      </w:tr>
      <w:tr w:rsidR="00BF0ABC" w:rsidRPr="00A80FD7" w:rsidTr="00FC194A">
        <w:tc>
          <w:tcPr>
            <w:tcW w:w="3487" w:type="dxa"/>
            <w:tcBorders>
              <w:top w:val="single" w:sz="4" w:space="0" w:color="000080"/>
              <w:left w:val="single" w:sz="4" w:space="0" w:color="000080"/>
              <w:bottom w:val="single" w:sz="4" w:space="0" w:color="000080"/>
              <w:right w:val="nil"/>
            </w:tcBorders>
            <w:vAlign w:val="center"/>
            <w:hideMark/>
          </w:tcPr>
          <w:p w:rsidR="00BF0ABC" w:rsidRPr="00A80FD7" w:rsidRDefault="00BF0ABC" w:rsidP="00FC194A">
            <w:pPr>
              <w:pStyle w:val="WW-Domylnie"/>
              <w:spacing w:after="0" w:line="100" w:lineRule="atLeast"/>
              <w:jc w:val="center"/>
              <w:rPr>
                <w:sz w:val="24"/>
                <w:szCs w:val="24"/>
              </w:rPr>
            </w:pPr>
            <w:r w:rsidRPr="00A80FD7">
              <w:rPr>
                <w:rFonts w:ascii="Times New Roman" w:eastAsia="Times New Roman" w:hAnsi="Times New Roman" w:cs="Times New Roman"/>
                <w:sz w:val="24"/>
                <w:szCs w:val="24"/>
              </w:rPr>
              <w:t>Skrócony opis przedmiotu</w:t>
            </w:r>
          </w:p>
        </w:tc>
        <w:tc>
          <w:tcPr>
            <w:tcW w:w="6378" w:type="dxa"/>
            <w:tcBorders>
              <w:top w:val="single" w:sz="4" w:space="0" w:color="00000A"/>
              <w:left w:val="single" w:sz="4" w:space="0" w:color="00000A"/>
              <w:bottom w:val="single" w:sz="4" w:space="0" w:color="00000A"/>
              <w:right w:val="single" w:sz="4" w:space="0" w:color="000080"/>
            </w:tcBorders>
            <w:hideMark/>
          </w:tcPr>
          <w:p w:rsidR="00BF0ABC" w:rsidRPr="00A80FD7" w:rsidRDefault="00BF0ABC" w:rsidP="00FC194A">
            <w:pPr>
              <w:suppressAutoHyphens/>
              <w:autoSpaceDE w:val="0"/>
              <w:autoSpaceDN w:val="0"/>
              <w:adjustRightInd w:val="0"/>
              <w:jc w:val="both"/>
              <w:rPr>
                <w:rFonts w:ascii="Times New Roman" w:eastAsia="Calibri" w:hAnsi="Times New Roman" w:cs="Times New Roman"/>
                <w:lang w:eastAsia="ar-SA"/>
              </w:rPr>
            </w:pPr>
            <w:r w:rsidRPr="00A80FD7">
              <w:rPr>
                <w:rFonts w:ascii="Times New Roman" w:eastAsia="Calibri" w:hAnsi="Times New Roman" w:cs="Times New Roman"/>
              </w:rPr>
              <w:t>Zajęcia mają na celu zapoznanie z kierunkami użytkowania oraz gatunkami roślin użytkowych i surowcami z nich pozyskiwanymi. Zapoznanie z morfologią wybranych gatunków omawianych roślin zgromadzonych w kolekcjach Ogrodu Roślin Leczniczych i Kosmetycznych CM UMK i Ogrodu Botanicznego IHAR w Bydgoszczy.</w:t>
            </w:r>
          </w:p>
        </w:tc>
      </w:tr>
      <w:tr w:rsidR="00BF0ABC" w:rsidRPr="00A80FD7" w:rsidTr="00FC194A">
        <w:tc>
          <w:tcPr>
            <w:tcW w:w="3487" w:type="dxa"/>
            <w:tcBorders>
              <w:top w:val="single" w:sz="4" w:space="0" w:color="000080"/>
              <w:left w:val="single" w:sz="4" w:space="0" w:color="000080"/>
              <w:bottom w:val="single" w:sz="4" w:space="0" w:color="000080"/>
              <w:right w:val="nil"/>
            </w:tcBorders>
            <w:vAlign w:val="center"/>
            <w:hideMark/>
          </w:tcPr>
          <w:p w:rsidR="00BF0ABC" w:rsidRPr="00A80FD7" w:rsidRDefault="00BF0ABC" w:rsidP="00FC194A">
            <w:pPr>
              <w:pStyle w:val="WW-Domylnie"/>
              <w:spacing w:after="0" w:line="100" w:lineRule="atLeast"/>
              <w:jc w:val="center"/>
              <w:rPr>
                <w:sz w:val="24"/>
                <w:szCs w:val="24"/>
              </w:rPr>
            </w:pPr>
            <w:r w:rsidRPr="00A80FD7">
              <w:rPr>
                <w:rFonts w:ascii="Times New Roman" w:eastAsia="Times New Roman" w:hAnsi="Times New Roman" w:cs="Times New Roman"/>
                <w:sz w:val="24"/>
                <w:szCs w:val="24"/>
              </w:rPr>
              <w:t>Pełny opis przedmiotu</w:t>
            </w:r>
          </w:p>
        </w:tc>
        <w:tc>
          <w:tcPr>
            <w:tcW w:w="6378" w:type="dxa"/>
            <w:tcBorders>
              <w:top w:val="single" w:sz="4" w:space="0" w:color="00000A"/>
              <w:left w:val="single" w:sz="4" w:space="0" w:color="00000A"/>
              <w:bottom w:val="single" w:sz="4" w:space="0" w:color="00000A"/>
              <w:right w:val="single" w:sz="4" w:space="0" w:color="000080"/>
            </w:tcBorders>
            <w:hideMark/>
          </w:tcPr>
          <w:p w:rsidR="00BF0ABC" w:rsidRPr="00A80FD7" w:rsidRDefault="00BF0ABC" w:rsidP="00FC194A">
            <w:pPr>
              <w:pStyle w:val="Akapitzlist"/>
              <w:spacing w:after="0" w:line="240" w:lineRule="auto"/>
              <w:ind w:left="0"/>
              <w:jc w:val="both"/>
              <w:rPr>
                <w:rFonts w:eastAsia="Calibri"/>
                <w:bCs/>
                <w:i w:val="0"/>
                <w:color w:val="auto"/>
                <w:lang w:eastAsia="ar-SA"/>
              </w:rPr>
            </w:pPr>
            <w:r w:rsidRPr="00A80FD7">
              <w:rPr>
                <w:rFonts w:eastAsia="Calibri"/>
                <w:bCs/>
                <w:i w:val="0"/>
                <w:color w:val="auto"/>
              </w:rPr>
              <w:t>Przedmiot ma na celu zapoznanie studentów z kierunkami użytkowania roślin. W trakcie zajęć uczestnicy zapoznają się z różnorodnością gatunkową i odmianową roślin użytkowych pochodzących z różnych regionów świata. Zostaną omówione rodzime i egzotyczne rośliny jadalne (warzywa, owoce, rośliny skrobiodajne, dostarczające substancji słodzących, oleiste, wysokobiałkowe), pastewne, przyprawowe, lecznicze, kosmetyczne, trujące, używki, rośliny zawierające insektycydy, rośliny barwierskie, włóknodajne, dostarczające drewna, energetyczne, rośliny kauczukodajne, woskodajne, rośliny zawierające garbniki, żywice, balsamy, gumy, śluzy, rośliny ozdobne i miododajne. Studenci poznają znaczenie gospodarcze, biologię, cechy fitochemiczne, wymagania, sposoby wykorzystania roślin użytkowych zarówno klimatu umiarkowanego jak i tropikalnych, subtropikalnych uprawianych w Europie, Azji, Afryce i Amerykach.</w:t>
            </w:r>
          </w:p>
        </w:tc>
      </w:tr>
      <w:tr w:rsidR="00BF0ABC" w:rsidRPr="00A80FD7" w:rsidTr="00FC194A">
        <w:trPr>
          <w:trHeight w:val="3774"/>
        </w:trPr>
        <w:tc>
          <w:tcPr>
            <w:tcW w:w="3487" w:type="dxa"/>
            <w:tcBorders>
              <w:top w:val="single" w:sz="4" w:space="0" w:color="000080"/>
              <w:left w:val="single" w:sz="4" w:space="0" w:color="000080"/>
              <w:bottom w:val="single" w:sz="4" w:space="0" w:color="000080"/>
              <w:right w:val="nil"/>
            </w:tcBorders>
            <w:vAlign w:val="center"/>
            <w:hideMark/>
          </w:tcPr>
          <w:p w:rsidR="00BF0ABC" w:rsidRPr="00A80FD7" w:rsidRDefault="00BF0ABC" w:rsidP="00FC194A">
            <w:pPr>
              <w:pStyle w:val="WW-Domylnie"/>
              <w:spacing w:after="0" w:line="100" w:lineRule="atLeast"/>
              <w:jc w:val="center"/>
              <w:rPr>
                <w:rFonts w:ascii="Times New Roman" w:hAnsi="Times New Roman" w:cs="Times New Roman"/>
                <w:sz w:val="24"/>
                <w:szCs w:val="24"/>
                <w:lang w:val="en-US"/>
              </w:rPr>
            </w:pPr>
            <w:r w:rsidRPr="00A80FD7">
              <w:rPr>
                <w:rFonts w:ascii="Times New Roman" w:eastAsia="Times New Roman" w:hAnsi="Times New Roman" w:cs="Times New Roman"/>
                <w:sz w:val="24"/>
                <w:szCs w:val="24"/>
              </w:rPr>
              <w:t>Literatura</w:t>
            </w:r>
          </w:p>
        </w:tc>
        <w:tc>
          <w:tcPr>
            <w:tcW w:w="6378" w:type="dxa"/>
            <w:tcBorders>
              <w:top w:val="single" w:sz="4" w:space="0" w:color="00000A"/>
              <w:left w:val="single" w:sz="4" w:space="0" w:color="00000A"/>
              <w:bottom w:val="single" w:sz="4" w:space="0" w:color="00000A"/>
              <w:right w:val="single" w:sz="4" w:space="0" w:color="000080"/>
            </w:tcBorders>
            <w:hideMark/>
          </w:tcPr>
          <w:p w:rsidR="00BF0ABC" w:rsidRPr="00A80FD7" w:rsidRDefault="00BF0ABC" w:rsidP="00FC194A">
            <w:pPr>
              <w:autoSpaceDE w:val="0"/>
              <w:autoSpaceDN w:val="0"/>
              <w:adjustRightInd w:val="0"/>
              <w:jc w:val="both"/>
              <w:rPr>
                <w:rFonts w:ascii="Times New Roman" w:eastAsia="Calibri" w:hAnsi="Times New Roman" w:cs="Times New Roman"/>
                <w:b/>
                <w:lang w:eastAsia="ar-SA"/>
              </w:rPr>
            </w:pPr>
            <w:r w:rsidRPr="00A80FD7">
              <w:rPr>
                <w:rFonts w:ascii="Times New Roman" w:eastAsia="Calibri" w:hAnsi="Times New Roman" w:cs="Times New Roman"/>
                <w:b/>
              </w:rPr>
              <w:t>Literatura podstawowa:</w:t>
            </w:r>
          </w:p>
          <w:p w:rsidR="00BF0ABC" w:rsidRPr="00A80FD7" w:rsidRDefault="00BF0ABC" w:rsidP="005471D7">
            <w:pPr>
              <w:pStyle w:val="Akapitzlist"/>
              <w:numPr>
                <w:ilvl w:val="0"/>
                <w:numId w:val="108"/>
              </w:numPr>
              <w:spacing w:after="100" w:afterAutospacing="1" w:line="240" w:lineRule="auto"/>
              <w:jc w:val="both"/>
              <w:outlineLvl w:val="0"/>
              <w:rPr>
                <w:bCs/>
                <w:i w:val="0"/>
                <w:color w:val="auto"/>
                <w:kern w:val="36"/>
              </w:rPr>
            </w:pPr>
            <w:r w:rsidRPr="00A80FD7">
              <w:rPr>
                <w:bCs/>
                <w:i w:val="0"/>
                <w:color w:val="auto"/>
                <w:kern w:val="36"/>
              </w:rPr>
              <w:t>Podbielkowski Z., Rośliny użytkowe, WSiP, 1992.</w:t>
            </w:r>
          </w:p>
          <w:p w:rsidR="00BF0ABC" w:rsidRPr="00A80FD7" w:rsidRDefault="00BF0ABC" w:rsidP="005471D7">
            <w:pPr>
              <w:pStyle w:val="Akapitzlist"/>
              <w:numPr>
                <w:ilvl w:val="0"/>
                <w:numId w:val="108"/>
              </w:numPr>
              <w:spacing w:after="100" w:afterAutospacing="1" w:line="240" w:lineRule="auto"/>
              <w:jc w:val="both"/>
              <w:outlineLvl w:val="0"/>
              <w:rPr>
                <w:bCs/>
                <w:i w:val="0"/>
                <w:color w:val="auto"/>
                <w:kern w:val="36"/>
              </w:rPr>
            </w:pPr>
            <w:r w:rsidRPr="00A80FD7">
              <w:rPr>
                <w:bCs/>
                <w:i w:val="0"/>
                <w:color w:val="auto"/>
                <w:kern w:val="36"/>
              </w:rPr>
              <w:t>Podbielkowski Z., Fitogeografia części świata, Wydawnictwo Naukowe PWN, 2002</w:t>
            </w:r>
          </w:p>
          <w:p w:rsidR="00BF0ABC" w:rsidRPr="00A80FD7" w:rsidRDefault="00BF0ABC" w:rsidP="005471D7">
            <w:pPr>
              <w:pStyle w:val="Akapitzlist"/>
              <w:numPr>
                <w:ilvl w:val="0"/>
                <w:numId w:val="108"/>
              </w:numPr>
              <w:spacing w:after="100" w:afterAutospacing="1" w:line="240" w:lineRule="auto"/>
              <w:jc w:val="both"/>
              <w:outlineLvl w:val="0"/>
              <w:rPr>
                <w:bCs/>
                <w:i w:val="0"/>
                <w:color w:val="auto"/>
                <w:kern w:val="36"/>
              </w:rPr>
            </w:pPr>
            <w:r w:rsidRPr="00A80FD7">
              <w:rPr>
                <w:bCs/>
                <w:i w:val="0"/>
                <w:color w:val="auto"/>
                <w:kern w:val="36"/>
              </w:rPr>
              <w:t>E. Hyams: Rośliny w służbie człowieka. PWN, Warszawa, 1974;</w:t>
            </w:r>
          </w:p>
          <w:p w:rsidR="00BF0ABC" w:rsidRPr="00A80FD7" w:rsidRDefault="00BF0ABC" w:rsidP="00FC194A">
            <w:pPr>
              <w:spacing w:line="240" w:lineRule="auto"/>
              <w:jc w:val="both"/>
              <w:rPr>
                <w:rFonts w:ascii="Times New Roman" w:eastAsia="Calibri" w:hAnsi="Times New Roman" w:cs="Times New Roman"/>
                <w:b/>
                <w:lang w:eastAsia="ar-SA"/>
              </w:rPr>
            </w:pPr>
            <w:r w:rsidRPr="00A80FD7">
              <w:rPr>
                <w:rFonts w:ascii="Times New Roman" w:eastAsia="Calibri" w:hAnsi="Times New Roman" w:cs="Times New Roman"/>
                <w:b/>
              </w:rPr>
              <w:t>Literatura uzupełniająca:</w:t>
            </w:r>
          </w:p>
          <w:p w:rsidR="00BF0ABC" w:rsidRPr="00A80FD7" w:rsidRDefault="00BF0ABC" w:rsidP="005471D7">
            <w:pPr>
              <w:pStyle w:val="Akapitzlist"/>
              <w:numPr>
                <w:ilvl w:val="0"/>
                <w:numId w:val="109"/>
              </w:numPr>
              <w:spacing w:after="0" w:line="240" w:lineRule="auto"/>
              <w:jc w:val="both"/>
              <w:outlineLvl w:val="0"/>
              <w:rPr>
                <w:rFonts w:eastAsia="Calibri"/>
                <w:i w:val="0"/>
                <w:color w:val="auto"/>
              </w:rPr>
            </w:pPr>
            <w:r w:rsidRPr="00A80FD7">
              <w:rPr>
                <w:rFonts w:eastAsia="Calibri"/>
                <w:i w:val="0"/>
                <w:color w:val="auto"/>
              </w:rPr>
              <w:t>H. Hobhouse: Ziarna zmian. Sześć roślin, które zmieniły oblicze świata. MUZA, Warszawa 2001;</w:t>
            </w:r>
          </w:p>
          <w:p w:rsidR="00BF0ABC" w:rsidRPr="00A80FD7" w:rsidRDefault="00BF0ABC" w:rsidP="005471D7">
            <w:pPr>
              <w:pStyle w:val="Akapitzlist"/>
              <w:numPr>
                <w:ilvl w:val="0"/>
                <w:numId w:val="109"/>
              </w:numPr>
              <w:spacing w:after="0" w:line="240" w:lineRule="auto"/>
              <w:jc w:val="both"/>
              <w:outlineLvl w:val="0"/>
              <w:rPr>
                <w:rFonts w:eastAsia="Calibri"/>
                <w:i w:val="0"/>
                <w:color w:val="auto"/>
              </w:rPr>
            </w:pPr>
            <w:r w:rsidRPr="00A80FD7">
              <w:rPr>
                <w:rFonts w:eastAsia="Calibri"/>
                <w:i w:val="0"/>
                <w:color w:val="auto"/>
              </w:rPr>
              <w:t>Matławska I. red.: Farmakognozja. Podręcznik dla studentów farmacji. Wydawnictwo Uczelniane AM, Poznań 2008.</w:t>
            </w:r>
          </w:p>
          <w:p w:rsidR="00BF0ABC" w:rsidRPr="00A80FD7" w:rsidRDefault="00BF0ABC" w:rsidP="00FC194A">
            <w:pPr>
              <w:spacing w:before="100" w:beforeAutospacing="1" w:after="100" w:afterAutospacing="1"/>
              <w:jc w:val="both"/>
              <w:rPr>
                <w:lang w:eastAsia="ar-SA"/>
              </w:rPr>
            </w:pPr>
            <w:r w:rsidRPr="00A80FD7">
              <w:rPr>
                <w:rFonts w:ascii="Times New Roman" w:eastAsia="Calibri" w:hAnsi="Times New Roman" w:cs="Times New Roman"/>
              </w:rPr>
              <w:t>Materiały bibliograficzne związane z poszczególnymi zagadnieniami (źródło: artykuły z bazy PubMed)</w:t>
            </w:r>
          </w:p>
        </w:tc>
      </w:tr>
      <w:tr w:rsidR="00BF0ABC" w:rsidRPr="00A80FD7" w:rsidTr="00FC194A">
        <w:tc>
          <w:tcPr>
            <w:tcW w:w="3487" w:type="dxa"/>
            <w:tcBorders>
              <w:top w:val="single" w:sz="4" w:space="0" w:color="000080"/>
              <w:left w:val="single" w:sz="4" w:space="0" w:color="000080"/>
              <w:bottom w:val="single" w:sz="4" w:space="0" w:color="000080"/>
              <w:right w:val="nil"/>
            </w:tcBorders>
            <w:vAlign w:val="center"/>
            <w:hideMark/>
          </w:tcPr>
          <w:p w:rsidR="00BF0ABC" w:rsidRPr="00A80FD7" w:rsidRDefault="00BF0ABC" w:rsidP="00FC194A">
            <w:pPr>
              <w:pStyle w:val="WW-Domylnie"/>
              <w:spacing w:after="0" w:line="100" w:lineRule="atLeast"/>
              <w:jc w:val="center"/>
              <w:rPr>
                <w:iCs/>
                <w:sz w:val="24"/>
                <w:szCs w:val="24"/>
              </w:rPr>
            </w:pPr>
            <w:r w:rsidRPr="00A80FD7">
              <w:rPr>
                <w:rFonts w:ascii="Times New Roman" w:eastAsia="Times New Roman" w:hAnsi="Times New Roman" w:cs="Times New Roman"/>
                <w:sz w:val="24"/>
                <w:szCs w:val="24"/>
              </w:rPr>
              <w:t>Metody i kryteria oceniania</w:t>
            </w:r>
          </w:p>
        </w:tc>
        <w:tc>
          <w:tcPr>
            <w:tcW w:w="6378" w:type="dxa"/>
            <w:tcBorders>
              <w:top w:val="single" w:sz="4" w:space="0" w:color="00000A"/>
              <w:left w:val="single" w:sz="4" w:space="0" w:color="00000A"/>
              <w:bottom w:val="single" w:sz="4" w:space="0" w:color="00000A"/>
              <w:right w:val="single" w:sz="4" w:space="0" w:color="000080"/>
            </w:tcBorders>
          </w:tcPr>
          <w:p w:rsidR="00BF0ABC" w:rsidRPr="00A80FD7" w:rsidRDefault="00BF0ABC" w:rsidP="00FC194A">
            <w:pPr>
              <w:autoSpaceDE w:val="0"/>
              <w:autoSpaceDN w:val="0"/>
              <w:adjustRightInd w:val="0"/>
              <w:jc w:val="both"/>
              <w:rPr>
                <w:rFonts w:ascii="Times New Roman" w:eastAsia="Calibri" w:hAnsi="Times New Roman" w:cs="Times New Roman"/>
                <w:lang w:eastAsia="ar-SA"/>
              </w:rPr>
            </w:pPr>
            <w:r w:rsidRPr="00A80FD7">
              <w:rPr>
                <w:rFonts w:ascii="Times New Roman" w:eastAsia="Calibri" w:hAnsi="Times New Roman" w:cs="Times New Roman"/>
              </w:rPr>
              <w:t>Frekwencja na zajęciach oraz przygotowanie prezentacji</w:t>
            </w:r>
          </w:p>
          <w:p w:rsidR="00BF0ABC" w:rsidRPr="00A80FD7" w:rsidRDefault="00BF0ABC" w:rsidP="00FC194A">
            <w:pPr>
              <w:autoSpaceDE w:val="0"/>
              <w:autoSpaceDN w:val="0"/>
              <w:adjustRightInd w:val="0"/>
              <w:jc w:val="both"/>
              <w:rPr>
                <w:rFonts w:ascii="Times New Roman" w:eastAsia="Calibri" w:hAnsi="Times New Roman" w:cs="Times New Roman"/>
              </w:rPr>
            </w:pPr>
          </w:p>
          <w:tbl>
            <w:tblPr>
              <w:tblW w:w="3828"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tblGrid>
            <w:tr w:rsidR="00BF0ABC" w:rsidRPr="00A80FD7" w:rsidTr="00FC194A">
              <w:tc>
                <w:tcPr>
                  <w:tcW w:w="1843" w:type="dxa"/>
                  <w:tcBorders>
                    <w:top w:val="single" w:sz="4" w:space="0" w:color="auto"/>
                    <w:left w:val="single" w:sz="4" w:space="0" w:color="auto"/>
                    <w:bottom w:val="single" w:sz="4" w:space="0" w:color="auto"/>
                    <w:right w:val="single" w:sz="4" w:space="0" w:color="auto"/>
                  </w:tcBorders>
                  <w:vAlign w:val="center"/>
                  <w:hideMark/>
                </w:tcPr>
                <w:p w:rsidR="00BF0ABC" w:rsidRPr="00A80FD7" w:rsidRDefault="00BF0ABC" w:rsidP="00FC194A">
                  <w:pPr>
                    <w:shd w:val="clear" w:color="auto" w:fill="FFFFFF"/>
                    <w:suppressAutoHyphens/>
                    <w:jc w:val="both"/>
                    <w:rPr>
                      <w:rFonts w:ascii="Times New Roman" w:hAnsi="Times New Roman" w:cs="Times New Roman"/>
                      <w:lang w:eastAsia="ar-SA"/>
                    </w:rPr>
                  </w:pPr>
                  <w:r w:rsidRPr="00A80FD7">
                    <w:rPr>
                      <w:rFonts w:ascii="Times New Roman" w:hAnsi="Times New Roman" w:cs="Times New Roman"/>
                      <w:bCs/>
                    </w:rPr>
                    <w:t>Procent punktów</w:t>
                  </w:r>
                </w:p>
              </w:tc>
              <w:tc>
                <w:tcPr>
                  <w:tcW w:w="1985" w:type="dxa"/>
                  <w:tcBorders>
                    <w:top w:val="single" w:sz="4" w:space="0" w:color="auto"/>
                    <w:left w:val="single" w:sz="4" w:space="0" w:color="auto"/>
                    <w:bottom w:val="single" w:sz="4" w:space="0" w:color="auto"/>
                    <w:right w:val="single" w:sz="4" w:space="0" w:color="auto"/>
                  </w:tcBorders>
                  <w:vAlign w:val="center"/>
                  <w:hideMark/>
                </w:tcPr>
                <w:p w:rsidR="00BF0ABC" w:rsidRPr="00A80FD7" w:rsidRDefault="00BF0ABC" w:rsidP="00FC194A">
                  <w:pPr>
                    <w:suppressAutoHyphens/>
                    <w:jc w:val="both"/>
                    <w:rPr>
                      <w:rFonts w:ascii="Times New Roman" w:hAnsi="Times New Roman" w:cs="Times New Roman"/>
                      <w:lang w:eastAsia="ar-SA"/>
                    </w:rPr>
                  </w:pPr>
                  <w:r w:rsidRPr="00A80FD7">
                    <w:rPr>
                      <w:rFonts w:ascii="Times New Roman" w:hAnsi="Times New Roman" w:cs="Times New Roman"/>
                      <w:bCs/>
                    </w:rPr>
                    <w:t>Ocena</w:t>
                  </w:r>
                </w:p>
              </w:tc>
            </w:tr>
            <w:tr w:rsidR="00BF0ABC" w:rsidRPr="00A80FD7" w:rsidTr="00FC194A">
              <w:tc>
                <w:tcPr>
                  <w:tcW w:w="1843" w:type="dxa"/>
                  <w:tcBorders>
                    <w:top w:val="single" w:sz="4" w:space="0" w:color="auto"/>
                    <w:left w:val="single" w:sz="4" w:space="0" w:color="auto"/>
                    <w:bottom w:val="single" w:sz="4" w:space="0" w:color="auto"/>
                    <w:right w:val="single" w:sz="4" w:space="0" w:color="auto"/>
                  </w:tcBorders>
                  <w:hideMark/>
                </w:tcPr>
                <w:p w:rsidR="00BF0ABC" w:rsidRPr="00A80FD7" w:rsidRDefault="00BF0ABC" w:rsidP="00FC194A">
                  <w:pPr>
                    <w:shd w:val="clear" w:color="auto" w:fill="FFFFFF"/>
                    <w:suppressAutoHyphens/>
                    <w:jc w:val="center"/>
                    <w:rPr>
                      <w:rFonts w:ascii="Times New Roman" w:hAnsi="Times New Roman" w:cs="Times New Roman"/>
                      <w:lang w:eastAsia="ar-SA"/>
                    </w:rPr>
                  </w:pPr>
                  <w:r w:rsidRPr="00A80FD7">
                    <w:rPr>
                      <w:rFonts w:ascii="Times New Roman" w:hAnsi="Times New Roman" w:cs="Times New Roman"/>
                    </w:rPr>
                    <w:t>92-100%</w:t>
                  </w:r>
                </w:p>
              </w:tc>
              <w:tc>
                <w:tcPr>
                  <w:tcW w:w="1985" w:type="dxa"/>
                  <w:tcBorders>
                    <w:top w:val="single" w:sz="4" w:space="0" w:color="auto"/>
                    <w:left w:val="single" w:sz="4" w:space="0" w:color="auto"/>
                    <w:bottom w:val="single" w:sz="4" w:space="0" w:color="auto"/>
                    <w:right w:val="single" w:sz="4" w:space="0" w:color="auto"/>
                  </w:tcBorders>
                  <w:hideMark/>
                </w:tcPr>
                <w:p w:rsidR="00BF0ABC" w:rsidRPr="00A80FD7" w:rsidRDefault="00BF0ABC" w:rsidP="00FC194A">
                  <w:pPr>
                    <w:suppressAutoHyphens/>
                    <w:jc w:val="both"/>
                    <w:rPr>
                      <w:rFonts w:ascii="Times New Roman" w:hAnsi="Times New Roman" w:cs="Times New Roman"/>
                      <w:lang w:eastAsia="ar-SA"/>
                    </w:rPr>
                  </w:pPr>
                  <w:r w:rsidRPr="00A80FD7">
                    <w:rPr>
                      <w:rFonts w:ascii="Times New Roman" w:hAnsi="Times New Roman" w:cs="Times New Roman"/>
                    </w:rPr>
                    <w:t>Bardzo dobry</w:t>
                  </w:r>
                </w:p>
              </w:tc>
            </w:tr>
            <w:tr w:rsidR="00BF0ABC" w:rsidRPr="00A80FD7" w:rsidTr="00FC194A">
              <w:tc>
                <w:tcPr>
                  <w:tcW w:w="1843" w:type="dxa"/>
                  <w:tcBorders>
                    <w:top w:val="single" w:sz="4" w:space="0" w:color="auto"/>
                    <w:left w:val="single" w:sz="4" w:space="0" w:color="auto"/>
                    <w:bottom w:val="single" w:sz="4" w:space="0" w:color="auto"/>
                    <w:right w:val="single" w:sz="4" w:space="0" w:color="auto"/>
                  </w:tcBorders>
                  <w:hideMark/>
                </w:tcPr>
                <w:p w:rsidR="00BF0ABC" w:rsidRPr="00A80FD7" w:rsidRDefault="00BF0ABC" w:rsidP="00FC194A">
                  <w:pPr>
                    <w:shd w:val="clear" w:color="auto" w:fill="FFFFFF"/>
                    <w:suppressAutoHyphens/>
                    <w:jc w:val="center"/>
                    <w:rPr>
                      <w:rFonts w:ascii="Times New Roman" w:hAnsi="Times New Roman" w:cs="Times New Roman"/>
                      <w:lang w:eastAsia="ar-SA"/>
                    </w:rPr>
                  </w:pPr>
                  <w:r w:rsidRPr="00A80FD7">
                    <w:rPr>
                      <w:rFonts w:ascii="Times New Roman" w:hAnsi="Times New Roman" w:cs="Times New Roman"/>
                    </w:rPr>
                    <w:t>84-91%</w:t>
                  </w:r>
                </w:p>
              </w:tc>
              <w:tc>
                <w:tcPr>
                  <w:tcW w:w="1985" w:type="dxa"/>
                  <w:tcBorders>
                    <w:top w:val="single" w:sz="4" w:space="0" w:color="auto"/>
                    <w:left w:val="single" w:sz="4" w:space="0" w:color="auto"/>
                    <w:bottom w:val="single" w:sz="4" w:space="0" w:color="auto"/>
                    <w:right w:val="single" w:sz="4" w:space="0" w:color="auto"/>
                  </w:tcBorders>
                  <w:hideMark/>
                </w:tcPr>
                <w:p w:rsidR="00BF0ABC" w:rsidRPr="00A80FD7" w:rsidRDefault="00BF0ABC" w:rsidP="00FC194A">
                  <w:pPr>
                    <w:suppressAutoHyphens/>
                    <w:jc w:val="both"/>
                    <w:rPr>
                      <w:rFonts w:ascii="Times New Roman" w:hAnsi="Times New Roman" w:cs="Times New Roman"/>
                      <w:lang w:eastAsia="ar-SA"/>
                    </w:rPr>
                  </w:pPr>
                  <w:r w:rsidRPr="00A80FD7">
                    <w:rPr>
                      <w:rFonts w:ascii="Times New Roman" w:hAnsi="Times New Roman" w:cs="Times New Roman"/>
                    </w:rPr>
                    <w:t>Dobry plus</w:t>
                  </w:r>
                </w:p>
              </w:tc>
            </w:tr>
            <w:tr w:rsidR="00BF0ABC" w:rsidRPr="00A80FD7" w:rsidTr="00FC194A">
              <w:tc>
                <w:tcPr>
                  <w:tcW w:w="1843" w:type="dxa"/>
                  <w:tcBorders>
                    <w:top w:val="single" w:sz="4" w:space="0" w:color="auto"/>
                    <w:left w:val="single" w:sz="4" w:space="0" w:color="auto"/>
                    <w:bottom w:val="single" w:sz="4" w:space="0" w:color="auto"/>
                    <w:right w:val="single" w:sz="4" w:space="0" w:color="auto"/>
                  </w:tcBorders>
                  <w:hideMark/>
                </w:tcPr>
                <w:p w:rsidR="00BF0ABC" w:rsidRPr="00A80FD7" w:rsidRDefault="00BF0ABC" w:rsidP="00FC194A">
                  <w:pPr>
                    <w:shd w:val="clear" w:color="auto" w:fill="FFFFFF"/>
                    <w:suppressAutoHyphens/>
                    <w:jc w:val="center"/>
                    <w:rPr>
                      <w:rFonts w:ascii="Times New Roman" w:hAnsi="Times New Roman" w:cs="Times New Roman"/>
                      <w:lang w:eastAsia="ar-SA"/>
                    </w:rPr>
                  </w:pPr>
                  <w:r w:rsidRPr="00A80FD7">
                    <w:rPr>
                      <w:rFonts w:ascii="Times New Roman" w:hAnsi="Times New Roman" w:cs="Times New Roman"/>
                    </w:rPr>
                    <w:t>76-83%</w:t>
                  </w:r>
                </w:p>
              </w:tc>
              <w:tc>
                <w:tcPr>
                  <w:tcW w:w="1985" w:type="dxa"/>
                  <w:tcBorders>
                    <w:top w:val="single" w:sz="4" w:space="0" w:color="auto"/>
                    <w:left w:val="single" w:sz="4" w:space="0" w:color="auto"/>
                    <w:bottom w:val="single" w:sz="4" w:space="0" w:color="auto"/>
                    <w:right w:val="single" w:sz="4" w:space="0" w:color="auto"/>
                  </w:tcBorders>
                  <w:hideMark/>
                </w:tcPr>
                <w:p w:rsidR="00BF0ABC" w:rsidRPr="00A80FD7" w:rsidRDefault="00BF0ABC" w:rsidP="00FC194A">
                  <w:pPr>
                    <w:suppressAutoHyphens/>
                    <w:jc w:val="both"/>
                    <w:rPr>
                      <w:rFonts w:ascii="Times New Roman" w:hAnsi="Times New Roman" w:cs="Times New Roman"/>
                      <w:lang w:eastAsia="ar-SA"/>
                    </w:rPr>
                  </w:pPr>
                  <w:r w:rsidRPr="00A80FD7">
                    <w:rPr>
                      <w:rFonts w:ascii="Times New Roman" w:hAnsi="Times New Roman" w:cs="Times New Roman"/>
                    </w:rPr>
                    <w:t>Dobry</w:t>
                  </w:r>
                </w:p>
              </w:tc>
            </w:tr>
            <w:tr w:rsidR="00BF0ABC" w:rsidRPr="00A80FD7" w:rsidTr="00FC194A">
              <w:tc>
                <w:tcPr>
                  <w:tcW w:w="1843" w:type="dxa"/>
                  <w:tcBorders>
                    <w:top w:val="single" w:sz="4" w:space="0" w:color="auto"/>
                    <w:left w:val="single" w:sz="4" w:space="0" w:color="auto"/>
                    <w:bottom w:val="single" w:sz="4" w:space="0" w:color="auto"/>
                    <w:right w:val="single" w:sz="4" w:space="0" w:color="auto"/>
                  </w:tcBorders>
                  <w:hideMark/>
                </w:tcPr>
                <w:p w:rsidR="00BF0ABC" w:rsidRPr="00A80FD7" w:rsidRDefault="00BF0ABC" w:rsidP="00FC194A">
                  <w:pPr>
                    <w:shd w:val="clear" w:color="auto" w:fill="FFFFFF"/>
                    <w:suppressAutoHyphens/>
                    <w:jc w:val="center"/>
                    <w:rPr>
                      <w:rFonts w:ascii="Times New Roman" w:hAnsi="Times New Roman" w:cs="Times New Roman"/>
                      <w:lang w:eastAsia="ar-SA"/>
                    </w:rPr>
                  </w:pPr>
                  <w:r w:rsidRPr="00A80FD7">
                    <w:rPr>
                      <w:rFonts w:ascii="Times New Roman" w:hAnsi="Times New Roman" w:cs="Times New Roman"/>
                    </w:rPr>
                    <w:lastRenderedPageBreak/>
                    <w:t>68-75%</w:t>
                  </w:r>
                </w:p>
              </w:tc>
              <w:tc>
                <w:tcPr>
                  <w:tcW w:w="1985" w:type="dxa"/>
                  <w:tcBorders>
                    <w:top w:val="single" w:sz="4" w:space="0" w:color="auto"/>
                    <w:left w:val="single" w:sz="4" w:space="0" w:color="auto"/>
                    <w:bottom w:val="single" w:sz="4" w:space="0" w:color="auto"/>
                    <w:right w:val="single" w:sz="4" w:space="0" w:color="auto"/>
                  </w:tcBorders>
                  <w:hideMark/>
                </w:tcPr>
                <w:p w:rsidR="00BF0ABC" w:rsidRPr="00A80FD7" w:rsidRDefault="00BF0ABC" w:rsidP="00FC194A">
                  <w:pPr>
                    <w:suppressAutoHyphens/>
                    <w:jc w:val="both"/>
                    <w:rPr>
                      <w:rFonts w:ascii="Times New Roman" w:hAnsi="Times New Roman" w:cs="Times New Roman"/>
                      <w:lang w:eastAsia="ar-SA"/>
                    </w:rPr>
                  </w:pPr>
                  <w:r w:rsidRPr="00A80FD7">
                    <w:rPr>
                      <w:rFonts w:ascii="Times New Roman" w:hAnsi="Times New Roman" w:cs="Times New Roman"/>
                    </w:rPr>
                    <w:t>Dostateczny plus</w:t>
                  </w:r>
                </w:p>
              </w:tc>
            </w:tr>
            <w:tr w:rsidR="00BF0ABC" w:rsidRPr="00A80FD7" w:rsidTr="00FC194A">
              <w:tc>
                <w:tcPr>
                  <w:tcW w:w="1843" w:type="dxa"/>
                  <w:tcBorders>
                    <w:top w:val="single" w:sz="4" w:space="0" w:color="auto"/>
                    <w:left w:val="single" w:sz="4" w:space="0" w:color="auto"/>
                    <w:bottom w:val="single" w:sz="4" w:space="0" w:color="auto"/>
                    <w:right w:val="single" w:sz="4" w:space="0" w:color="auto"/>
                  </w:tcBorders>
                  <w:hideMark/>
                </w:tcPr>
                <w:p w:rsidR="00BF0ABC" w:rsidRPr="00A80FD7" w:rsidRDefault="00BF0ABC" w:rsidP="00FC194A">
                  <w:pPr>
                    <w:shd w:val="clear" w:color="auto" w:fill="FFFFFF"/>
                    <w:suppressAutoHyphens/>
                    <w:jc w:val="center"/>
                    <w:rPr>
                      <w:rFonts w:ascii="Times New Roman" w:hAnsi="Times New Roman" w:cs="Times New Roman"/>
                      <w:lang w:eastAsia="ar-SA"/>
                    </w:rPr>
                  </w:pPr>
                  <w:r w:rsidRPr="00A80FD7">
                    <w:rPr>
                      <w:rFonts w:ascii="Times New Roman" w:hAnsi="Times New Roman" w:cs="Times New Roman"/>
                    </w:rPr>
                    <w:t>60-67%</w:t>
                  </w:r>
                </w:p>
              </w:tc>
              <w:tc>
                <w:tcPr>
                  <w:tcW w:w="1985" w:type="dxa"/>
                  <w:tcBorders>
                    <w:top w:val="single" w:sz="4" w:space="0" w:color="auto"/>
                    <w:left w:val="single" w:sz="4" w:space="0" w:color="auto"/>
                    <w:bottom w:val="single" w:sz="4" w:space="0" w:color="auto"/>
                    <w:right w:val="single" w:sz="4" w:space="0" w:color="auto"/>
                  </w:tcBorders>
                  <w:hideMark/>
                </w:tcPr>
                <w:p w:rsidR="00BF0ABC" w:rsidRPr="00A80FD7" w:rsidRDefault="00BF0ABC" w:rsidP="00FC194A">
                  <w:pPr>
                    <w:suppressAutoHyphens/>
                    <w:jc w:val="both"/>
                    <w:rPr>
                      <w:rFonts w:ascii="Times New Roman" w:hAnsi="Times New Roman" w:cs="Times New Roman"/>
                      <w:lang w:eastAsia="ar-SA"/>
                    </w:rPr>
                  </w:pPr>
                  <w:r w:rsidRPr="00A80FD7">
                    <w:rPr>
                      <w:rFonts w:ascii="Times New Roman" w:hAnsi="Times New Roman" w:cs="Times New Roman"/>
                    </w:rPr>
                    <w:t>Dostateczny</w:t>
                  </w:r>
                </w:p>
              </w:tc>
            </w:tr>
            <w:tr w:rsidR="00BF0ABC" w:rsidRPr="00A80FD7" w:rsidTr="00FC194A">
              <w:tc>
                <w:tcPr>
                  <w:tcW w:w="1843" w:type="dxa"/>
                  <w:tcBorders>
                    <w:top w:val="single" w:sz="4" w:space="0" w:color="auto"/>
                    <w:left w:val="single" w:sz="4" w:space="0" w:color="auto"/>
                    <w:bottom w:val="single" w:sz="4" w:space="0" w:color="auto"/>
                    <w:right w:val="single" w:sz="4" w:space="0" w:color="auto"/>
                  </w:tcBorders>
                  <w:hideMark/>
                </w:tcPr>
                <w:p w:rsidR="00BF0ABC" w:rsidRPr="00A80FD7" w:rsidRDefault="00BF0ABC" w:rsidP="00FC194A">
                  <w:pPr>
                    <w:shd w:val="clear" w:color="auto" w:fill="FFFFFF"/>
                    <w:suppressAutoHyphens/>
                    <w:jc w:val="center"/>
                    <w:rPr>
                      <w:rFonts w:ascii="Times New Roman" w:hAnsi="Times New Roman" w:cs="Times New Roman"/>
                      <w:lang w:eastAsia="ar-SA"/>
                    </w:rPr>
                  </w:pPr>
                  <w:r w:rsidRPr="00A80FD7">
                    <w:rPr>
                      <w:rFonts w:ascii="Times New Roman" w:hAnsi="Times New Roman" w:cs="Times New Roman"/>
                    </w:rPr>
                    <w:t>0-59%</w:t>
                  </w:r>
                </w:p>
              </w:tc>
              <w:tc>
                <w:tcPr>
                  <w:tcW w:w="1985" w:type="dxa"/>
                  <w:tcBorders>
                    <w:top w:val="single" w:sz="4" w:space="0" w:color="auto"/>
                    <w:left w:val="single" w:sz="4" w:space="0" w:color="auto"/>
                    <w:bottom w:val="single" w:sz="4" w:space="0" w:color="auto"/>
                    <w:right w:val="single" w:sz="4" w:space="0" w:color="auto"/>
                  </w:tcBorders>
                  <w:hideMark/>
                </w:tcPr>
                <w:p w:rsidR="00BF0ABC" w:rsidRPr="00A80FD7" w:rsidRDefault="00BF0ABC" w:rsidP="00FC194A">
                  <w:pPr>
                    <w:suppressAutoHyphens/>
                    <w:jc w:val="both"/>
                    <w:rPr>
                      <w:rFonts w:ascii="Times New Roman" w:hAnsi="Times New Roman" w:cs="Times New Roman"/>
                      <w:lang w:eastAsia="ar-SA"/>
                    </w:rPr>
                  </w:pPr>
                  <w:r w:rsidRPr="00A80FD7">
                    <w:rPr>
                      <w:rFonts w:ascii="Times New Roman" w:hAnsi="Times New Roman" w:cs="Times New Roman"/>
                    </w:rPr>
                    <w:t>Niedostateczny</w:t>
                  </w:r>
                </w:p>
              </w:tc>
            </w:tr>
          </w:tbl>
          <w:p w:rsidR="00BF0ABC" w:rsidRPr="00A80FD7" w:rsidRDefault="00BF0ABC" w:rsidP="00FC194A">
            <w:pPr>
              <w:suppressAutoHyphens/>
              <w:autoSpaceDE w:val="0"/>
              <w:autoSpaceDN w:val="0"/>
              <w:adjustRightInd w:val="0"/>
              <w:jc w:val="both"/>
              <w:rPr>
                <w:rStyle w:val="wrtext"/>
                <w:rFonts w:ascii="Times New Roman" w:eastAsia="Calibri" w:hAnsi="Times New Roman" w:cs="Times New Roman"/>
                <w:lang w:eastAsia="ar-SA"/>
              </w:rPr>
            </w:pPr>
          </w:p>
        </w:tc>
      </w:tr>
      <w:tr w:rsidR="00BF0ABC" w:rsidRPr="00A80FD7" w:rsidTr="00FC194A">
        <w:tc>
          <w:tcPr>
            <w:tcW w:w="3487" w:type="dxa"/>
            <w:tcBorders>
              <w:top w:val="single" w:sz="4" w:space="0" w:color="000080"/>
              <w:left w:val="single" w:sz="4" w:space="0" w:color="000080"/>
              <w:bottom w:val="single" w:sz="4" w:space="0" w:color="000080"/>
              <w:right w:val="nil"/>
            </w:tcBorders>
            <w:vAlign w:val="center"/>
            <w:hideMark/>
          </w:tcPr>
          <w:p w:rsidR="00BF0ABC" w:rsidRPr="00A80FD7" w:rsidRDefault="00BF0ABC" w:rsidP="00FC194A">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lastRenderedPageBreak/>
              <w:t>Praktyki zawodowe w ramach przedmiotu</w:t>
            </w:r>
          </w:p>
        </w:tc>
        <w:tc>
          <w:tcPr>
            <w:tcW w:w="6378" w:type="dxa"/>
            <w:tcBorders>
              <w:top w:val="single" w:sz="4" w:space="0" w:color="00000A"/>
              <w:left w:val="single" w:sz="4" w:space="0" w:color="00000A"/>
              <w:bottom w:val="single" w:sz="4" w:space="0" w:color="00000A"/>
              <w:right w:val="single" w:sz="4" w:space="0" w:color="000080"/>
            </w:tcBorders>
            <w:hideMark/>
          </w:tcPr>
          <w:p w:rsidR="00BF0ABC" w:rsidRPr="00A80FD7" w:rsidRDefault="00BF0ABC" w:rsidP="00FC194A">
            <w:pPr>
              <w:pStyle w:val="Domylnie"/>
              <w:spacing w:after="0" w:line="100" w:lineRule="atLeast"/>
              <w:jc w:val="both"/>
              <w:rPr>
                <w:rFonts w:ascii="Times New Roman" w:hAnsi="Times New Roman" w:cs="Times New Roman"/>
              </w:rPr>
            </w:pPr>
            <w:r w:rsidRPr="00A80FD7">
              <w:rPr>
                <w:rStyle w:val="wrtext"/>
                <w:rFonts w:ascii="Times New Roman" w:hAnsi="Times New Roman" w:cs="Times New Roman"/>
              </w:rPr>
              <w:t>Program kształcenia nie przewiduje odbycia praktyk zawodowych.</w:t>
            </w:r>
          </w:p>
        </w:tc>
      </w:tr>
    </w:tbl>
    <w:p w:rsidR="00BF0ABC" w:rsidRPr="00A80FD7" w:rsidRDefault="00BF0ABC" w:rsidP="00E12502">
      <w:pPr>
        <w:pStyle w:val="WW-Domylnie"/>
        <w:spacing w:after="120" w:line="100" w:lineRule="atLeast"/>
        <w:jc w:val="both"/>
        <w:rPr>
          <w:rFonts w:ascii="Times New Roman" w:hAnsi="Times New Roman" w:cs="Times New Roman"/>
          <w:sz w:val="24"/>
          <w:szCs w:val="24"/>
        </w:rPr>
      </w:pPr>
    </w:p>
    <w:p w:rsidR="00BF0ABC" w:rsidRPr="00A80FD7" w:rsidRDefault="00BF0ABC" w:rsidP="00BF0ABC">
      <w:pPr>
        <w:pStyle w:val="WW-Domylnie"/>
        <w:spacing w:after="120" w:line="100" w:lineRule="atLeast"/>
        <w:ind w:left="1440"/>
        <w:jc w:val="both"/>
        <w:rPr>
          <w:rFonts w:ascii="Times New Roman" w:hAnsi="Times New Roman" w:cs="Times New Roman"/>
          <w:sz w:val="24"/>
          <w:szCs w:val="24"/>
        </w:rPr>
      </w:pPr>
    </w:p>
    <w:p w:rsidR="00BF0ABC" w:rsidRPr="00A80FD7" w:rsidRDefault="00BF0ABC" w:rsidP="005471D7">
      <w:pPr>
        <w:pStyle w:val="WW-Domylnie"/>
        <w:numPr>
          <w:ilvl w:val="0"/>
          <w:numId w:val="140"/>
        </w:numPr>
        <w:spacing w:after="120" w:line="100" w:lineRule="atLeast"/>
        <w:jc w:val="both"/>
        <w:rPr>
          <w:rFonts w:ascii="Times New Roman" w:hAnsi="Times New Roman" w:cs="Times New Roman"/>
        </w:rPr>
      </w:pPr>
      <w:r w:rsidRPr="00A80FD7">
        <w:rPr>
          <w:rFonts w:ascii="Times New Roman" w:eastAsia="Times New Roman" w:hAnsi="Times New Roman" w:cs="Times New Roman"/>
          <w:b/>
        </w:rPr>
        <w:t xml:space="preserve">Opis przedmiotu cyklu </w:t>
      </w:r>
    </w:p>
    <w:p w:rsidR="00BF0ABC" w:rsidRPr="00A80FD7" w:rsidRDefault="00BF0ABC" w:rsidP="00BF0ABC">
      <w:pPr>
        <w:pStyle w:val="WW-Domylnie"/>
        <w:spacing w:after="0" w:line="100" w:lineRule="atLeast"/>
        <w:ind w:left="1080"/>
        <w:jc w:val="both"/>
        <w:rPr>
          <w:rFonts w:ascii="Times New Roman" w:hAnsi="Times New Roman" w:cs="Times New Roman"/>
          <w:sz w:val="24"/>
          <w:szCs w:val="24"/>
        </w:rPr>
      </w:pPr>
    </w:p>
    <w:tbl>
      <w:tblPr>
        <w:tblW w:w="9865" w:type="dxa"/>
        <w:tblInd w:w="-216" w:type="dxa"/>
        <w:tblLayout w:type="fixed"/>
        <w:tblCellMar>
          <w:left w:w="10" w:type="dxa"/>
          <w:right w:w="10" w:type="dxa"/>
        </w:tblCellMar>
        <w:tblLook w:val="04A0" w:firstRow="1" w:lastRow="0" w:firstColumn="1" w:lastColumn="0" w:noHBand="0" w:noVBand="1"/>
      </w:tblPr>
      <w:tblGrid>
        <w:gridCol w:w="3487"/>
        <w:gridCol w:w="6378"/>
      </w:tblGrid>
      <w:tr w:rsidR="00BF0ABC" w:rsidRPr="00A80FD7" w:rsidTr="00E12502">
        <w:trPr>
          <w:trHeight w:val="415"/>
        </w:trPr>
        <w:tc>
          <w:tcPr>
            <w:tcW w:w="3487" w:type="dxa"/>
            <w:tcBorders>
              <w:top w:val="single" w:sz="4" w:space="0" w:color="000080"/>
              <w:left w:val="single" w:sz="4" w:space="0" w:color="000080"/>
              <w:bottom w:val="single" w:sz="4" w:space="0" w:color="000080"/>
              <w:right w:val="nil"/>
            </w:tcBorders>
            <w:shd w:val="clear" w:color="auto" w:fill="auto"/>
            <w:hideMark/>
          </w:tcPr>
          <w:p w:rsidR="00BF0ABC" w:rsidRPr="00A80FD7" w:rsidRDefault="00BF0ABC">
            <w:pPr>
              <w:pStyle w:val="WW-Domylnie"/>
              <w:spacing w:after="0" w:line="100" w:lineRule="atLeast"/>
              <w:jc w:val="center"/>
              <w:rPr>
                <w:rFonts w:ascii="Times New Roman" w:eastAsia="Times New Roman" w:hAnsi="Times New Roman" w:cs="Times New Roman"/>
                <w:b/>
                <w:sz w:val="24"/>
                <w:szCs w:val="24"/>
              </w:rPr>
            </w:pPr>
            <w:r w:rsidRPr="00A80FD7">
              <w:rPr>
                <w:rFonts w:ascii="Times New Roman" w:eastAsia="Times New Roman" w:hAnsi="Times New Roman" w:cs="Times New Roman"/>
                <w:b/>
                <w:sz w:val="24"/>
                <w:szCs w:val="24"/>
              </w:rPr>
              <w:t>Nazwa pola</w:t>
            </w:r>
          </w:p>
        </w:tc>
        <w:tc>
          <w:tcPr>
            <w:tcW w:w="6378" w:type="dxa"/>
            <w:tcBorders>
              <w:top w:val="single" w:sz="4" w:space="0" w:color="000080"/>
              <w:left w:val="single" w:sz="4" w:space="0" w:color="000080"/>
              <w:bottom w:val="single" w:sz="4" w:space="0" w:color="000080"/>
              <w:right w:val="single" w:sz="4" w:space="0" w:color="000080"/>
            </w:tcBorders>
            <w:shd w:val="clear" w:color="auto" w:fill="auto"/>
            <w:hideMark/>
          </w:tcPr>
          <w:p w:rsidR="00BF0ABC" w:rsidRPr="00A80FD7" w:rsidRDefault="00BF0ABC">
            <w:pPr>
              <w:pStyle w:val="WW-Domylnie"/>
              <w:spacing w:after="0" w:line="100" w:lineRule="atLeast"/>
              <w:jc w:val="center"/>
              <w:rPr>
                <w:sz w:val="24"/>
                <w:szCs w:val="24"/>
              </w:rPr>
            </w:pPr>
            <w:r w:rsidRPr="00A80FD7">
              <w:rPr>
                <w:rFonts w:ascii="Times New Roman" w:eastAsia="Times New Roman" w:hAnsi="Times New Roman" w:cs="Times New Roman"/>
                <w:b/>
                <w:sz w:val="24"/>
                <w:szCs w:val="24"/>
              </w:rPr>
              <w:t>Komentarz</w:t>
            </w:r>
          </w:p>
        </w:tc>
      </w:tr>
      <w:tr w:rsidR="00BF0ABC" w:rsidRPr="00B52E52" w:rsidTr="00FC194A">
        <w:tc>
          <w:tcPr>
            <w:tcW w:w="3487" w:type="dxa"/>
            <w:tcBorders>
              <w:top w:val="single" w:sz="4" w:space="0" w:color="000080"/>
              <w:left w:val="single" w:sz="4" w:space="0" w:color="000080"/>
              <w:bottom w:val="single" w:sz="4" w:space="0" w:color="000080"/>
              <w:right w:val="nil"/>
            </w:tcBorders>
            <w:shd w:val="clear" w:color="auto" w:fill="auto"/>
            <w:vAlign w:val="center"/>
            <w:hideMark/>
          </w:tcPr>
          <w:p w:rsidR="00BF0ABC" w:rsidRPr="00A80FD7" w:rsidRDefault="00BF0ABC" w:rsidP="00FC194A">
            <w:pPr>
              <w:pStyle w:val="WW-Domylnie"/>
              <w:spacing w:after="0" w:line="100" w:lineRule="atLeast"/>
              <w:jc w:val="center"/>
              <w:rPr>
                <w:rFonts w:ascii="Times New Roman" w:eastAsia="Times New Roman" w:hAnsi="Times New Roman" w:cs="Times New Roman"/>
                <w:sz w:val="24"/>
                <w:szCs w:val="24"/>
              </w:rPr>
            </w:pPr>
            <w:r w:rsidRPr="00A80FD7">
              <w:rPr>
                <w:rFonts w:ascii="Times New Roman" w:eastAsia="Times New Roman" w:hAnsi="Times New Roman" w:cs="Times New Roman"/>
                <w:sz w:val="24"/>
                <w:szCs w:val="24"/>
              </w:rPr>
              <w:t>Cykl dydaktyczny, w którym przedmiot jest realizowany</w:t>
            </w:r>
          </w:p>
        </w:tc>
        <w:tc>
          <w:tcPr>
            <w:tcW w:w="6378" w:type="dxa"/>
            <w:tcBorders>
              <w:top w:val="single" w:sz="4" w:space="0" w:color="000080"/>
              <w:left w:val="single" w:sz="4" w:space="0" w:color="000080"/>
              <w:bottom w:val="single" w:sz="4" w:space="0" w:color="000080"/>
              <w:right w:val="single" w:sz="4" w:space="0" w:color="000080"/>
            </w:tcBorders>
            <w:shd w:val="clear" w:color="auto" w:fill="auto"/>
            <w:hideMark/>
          </w:tcPr>
          <w:p w:rsidR="00BF0ABC" w:rsidRPr="00A80FD7" w:rsidRDefault="00BF0ABC" w:rsidP="00FC194A">
            <w:pPr>
              <w:pStyle w:val="Tekstpodstawowywcity"/>
              <w:spacing w:line="360" w:lineRule="auto"/>
              <w:ind w:left="0"/>
              <w:jc w:val="both"/>
              <w:rPr>
                <w:b/>
                <w:sz w:val="22"/>
                <w:szCs w:val="22"/>
                <w:lang w:eastAsia="ar-SA"/>
              </w:rPr>
            </w:pPr>
            <w:r w:rsidRPr="00A80FD7">
              <w:rPr>
                <w:sz w:val="22"/>
                <w:szCs w:val="22"/>
              </w:rPr>
              <w:t xml:space="preserve">Semestr </w:t>
            </w:r>
            <w:r w:rsidR="00E84C97" w:rsidRPr="00A80FD7">
              <w:rPr>
                <w:lang w:val="en-GB"/>
              </w:rPr>
              <w:t>V, VI, VII, VIII, IX</w:t>
            </w:r>
          </w:p>
        </w:tc>
      </w:tr>
      <w:tr w:rsidR="00BF0ABC" w:rsidRPr="00A80FD7" w:rsidTr="00FC194A">
        <w:tc>
          <w:tcPr>
            <w:tcW w:w="3487" w:type="dxa"/>
            <w:tcBorders>
              <w:top w:val="single" w:sz="4" w:space="0" w:color="000080"/>
              <w:left w:val="single" w:sz="4" w:space="0" w:color="000080"/>
              <w:bottom w:val="single" w:sz="4" w:space="0" w:color="000080"/>
              <w:right w:val="nil"/>
            </w:tcBorders>
            <w:shd w:val="clear" w:color="auto" w:fill="auto"/>
            <w:vAlign w:val="center"/>
            <w:hideMark/>
          </w:tcPr>
          <w:p w:rsidR="00BF0ABC" w:rsidRPr="00A80FD7" w:rsidRDefault="00BF0ABC" w:rsidP="00FC194A">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Sposób zaliczenia przedmiotu w cyklu</w:t>
            </w:r>
          </w:p>
        </w:tc>
        <w:tc>
          <w:tcPr>
            <w:tcW w:w="6378" w:type="dxa"/>
            <w:tcBorders>
              <w:top w:val="single" w:sz="4" w:space="0" w:color="000080"/>
              <w:left w:val="single" w:sz="4" w:space="0" w:color="000080"/>
              <w:bottom w:val="single" w:sz="4" w:space="0" w:color="000080"/>
              <w:right w:val="single" w:sz="4" w:space="0" w:color="000080"/>
            </w:tcBorders>
            <w:shd w:val="clear" w:color="auto" w:fill="auto"/>
            <w:hideMark/>
          </w:tcPr>
          <w:p w:rsidR="00BF0ABC" w:rsidRPr="00A80FD7" w:rsidRDefault="00BF0ABC" w:rsidP="00FC194A">
            <w:pPr>
              <w:pStyle w:val="WW-Domylnie"/>
              <w:spacing w:after="0" w:line="100" w:lineRule="atLeast"/>
              <w:jc w:val="both"/>
            </w:pPr>
            <w:r w:rsidRPr="00A80FD7">
              <w:rPr>
                <w:rFonts w:ascii="Times New Roman" w:hAnsi="Times New Roman" w:cs="Times New Roman"/>
              </w:rPr>
              <w:t>identyczny jak w części A</w:t>
            </w:r>
          </w:p>
        </w:tc>
      </w:tr>
      <w:tr w:rsidR="00BF0ABC" w:rsidRPr="00A80FD7" w:rsidTr="00FC194A">
        <w:tc>
          <w:tcPr>
            <w:tcW w:w="3487" w:type="dxa"/>
            <w:tcBorders>
              <w:top w:val="single" w:sz="4" w:space="0" w:color="000080"/>
              <w:left w:val="single" w:sz="4" w:space="0" w:color="000080"/>
              <w:bottom w:val="single" w:sz="4" w:space="0" w:color="000080"/>
              <w:right w:val="nil"/>
            </w:tcBorders>
            <w:shd w:val="clear" w:color="auto" w:fill="auto"/>
            <w:vAlign w:val="center"/>
            <w:hideMark/>
          </w:tcPr>
          <w:p w:rsidR="00BF0ABC" w:rsidRPr="00A80FD7" w:rsidRDefault="00BF0ABC" w:rsidP="00FC194A">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Forma(y) i liczba godzin zajęć oraz sposoby ich zaliczenia</w:t>
            </w:r>
          </w:p>
        </w:tc>
        <w:tc>
          <w:tcPr>
            <w:tcW w:w="6378" w:type="dxa"/>
            <w:tcBorders>
              <w:top w:val="single" w:sz="4" w:space="0" w:color="000080"/>
              <w:left w:val="single" w:sz="4" w:space="0" w:color="000080"/>
              <w:bottom w:val="single" w:sz="4" w:space="0" w:color="000080"/>
              <w:right w:val="single" w:sz="4" w:space="0" w:color="000080"/>
            </w:tcBorders>
            <w:shd w:val="clear" w:color="auto" w:fill="auto"/>
            <w:hideMark/>
          </w:tcPr>
          <w:p w:rsidR="00BF0ABC" w:rsidRPr="00A80FD7" w:rsidRDefault="00BF0ABC" w:rsidP="00FC194A">
            <w:pPr>
              <w:pStyle w:val="WW-Domylnie"/>
              <w:spacing w:after="0" w:line="100" w:lineRule="atLeast"/>
              <w:jc w:val="both"/>
            </w:pPr>
            <w:bookmarkStart w:id="7" w:name="OLE_LINK13"/>
            <w:bookmarkStart w:id="8" w:name="OLE_LINK14"/>
            <w:bookmarkStart w:id="9" w:name="OLE_LINK15"/>
            <w:bookmarkStart w:id="10" w:name="OLE_LINK16"/>
            <w:bookmarkStart w:id="11" w:name="OLE_LINK17"/>
            <w:r w:rsidRPr="00A80FD7">
              <w:rPr>
                <w:rFonts w:ascii="Times New Roman" w:hAnsi="Times New Roman" w:cs="Times New Roman"/>
              </w:rPr>
              <w:t>identyczna jak w części A</w:t>
            </w:r>
            <w:bookmarkEnd w:id="7"/>
            <w:bookmarkEnd w:id="8"/>
            <w:bookmarkEnd w:id="9"/>
            <w:bookmarkEnd w:id="10"/>
            <w:bookmarkEnd w:id="11"/>
          </w:p>
        </w:tc>
      </w:tr>
      <w:tr w:rsidR="00BF0ABC" w:rsidRPr="00A80FD7" w:rsidTr="00FC194A">
        <w:tc>
          <w:tcPr>
            <w:tcW w:w="3487" w:type="dxa"/>
            <w:tcBorders>
              <w:top w:val="single" w:sz="4" w:space="0" w:color="000080"/>
              <w:left w:val="single" w:sz="4" w:space="0" w:color="000080"/>
              <w:bottom w:val="single" w:sz="4" w:space="0" w:color="000080"/>
              <w:right w:val="nil"/>
            </w:tcBorders>
            <w:shd w:val="clear" w:color="auto" w:fill="auto"/>
            <w:vAlign w:val="center"/>
            <w:hideMark/>
          </w:tcPr>
          <w:p w:rsidR="00BF0ABC" w:rsidRPr="00A80FD7" w:rsidRDefault="00BF0ABC" w:rsidP="00FC194A">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Imię i nazwisko koordynatora/ów przedmiotu cyklu</w:t>
            </w:r>
          </w:p>
        </w:tc>
        <w:tc>
          <w:tcPr>
            <w:tcW w:w="6378" w:type="dxa"/>
            <w:tcBorders>
              <w:top w:val="single" w:sz="4" w:space="0" w:color="000080"/>
              <w:left w:val="single" w:sz="4" w:space="0" w:color="000080"/>
              <w:bottom w:val="single" w:sz="4" w:space="0" w:color="000080"/>
              <w:right w:val="single" w:sz="4" w:space="0" w:color="000080"/>
            </w:tcBorders>
            <w:shd w:val="clear" w:color="auto" w:fill="auto"/>
          </w:tcPr>
          <w:p w:rsidR="00BF0ABC" w:rsidRPr="00A80FD7" w:rsidRDefault="00BF0ABC" w:rsidP="00FC194A">
            <w:pPr>
              <w:pStyle w:val="WW-Domylnie"/>
              <w:snapToGrid w:val="0"/>
              <w:spacing w:after="0" w:line="100" w:lineRule="atLeast"/>
              <w:jc w:val="both"/>
              <w:rPr>
                <w:rFonts w:ascii="Times New Roman" w:hAnsi="Times New Roman" w:cs="Times New Roman"/>
              </w:rPr>
            </w:pPr>
            <w:r w:rsidRPr="00A80FD7">
              <w:rPr>
                <w:rFonts w:ascii="Times New Roman" w:hAnsi="Times New Roman" w:cs="Times New Roman"/>
              </w:rPr>
              <w:t xml:space="preserve"> </w:t>
            </w:r>
            <w:r w:rsidRPr="00A80FD7">
              <w:rPr>
                <w:rFonts w:ascii="Times New Roman" w:hAnsi="Times New Roman"/>
              </w:rPr>
              <w:t>dr Maciej Balcerek</w:t>
            </w:r>
          </w:p>
          <w:p w:rsidR="00BF0ABC" w:rsidRPr="00A80FD7" w:rsidRDefault="00BF0ABC" w:rsidP="00FC194A">
            <w:pPr>
              <w:pStyle w:val="WW-Domylnie"/>
              <w:snapToGrid w:val="0"/>
              <w:spacing w:after="0" w:line="100" w:lineRule="atLeast"/>
              <w:jc w:val="both"/>
              <w:rPr>
                <w:rFonts w:ascii="Times New Roman" w:hAnsi="Times New Roman" w:cs="Times New Roman"/>
              </w:rPr>
            </w:pPr>
          </w:p>
        </w:tc>
      </w:tr>
      <w:tr w:rsidR="00BF0ABC" w:rsidRPr="00A80FD7" w:rsidTr="00FC194A">
        <w:tc>
          <w:tcPr>
            <w:tcW w:w="3487" w:type="dxa"/>
            <w:tcBorders>
              <w:top w:val="single" w:sz="4" w:space="0" w:color="000080"/>
              <w:left w:val="single" w:sz="4" w:space="0" w:color="000080"/>
              <w:bottom w:val="single" w:sz="4" w:space="0" w:color="000080"/>
              <w:right w:val="nil"/>
            </w:tcBorders>
            <w:shd w:val="clear" w:color="auto" w:fill="auto"/>
            <w:vAlign w:val="center"/>
            <w:hideMark/>
          </w:tcPr>
          <w:p w:rsidR="00BF0ABC" w:rsidRPr="00A80FD7" w:rsidRDefault="00BF0ABC" w:rsidP="00FC194A">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Imię i nazwisko osób prowadzących grupy zajęciowe przedmiotu</w:t>
            </w:r>
          </w:p>
        </w:tc>
        <w:tc>
          <w:tcPr>
            <w:tcW w:w="6378" w:type="dxa"/>
            <w:tcBorders>
              <w:top w:val="single" w:sz="4" w:space="0" w:color="000080"/>
              <w:left w:val="single" w:sz="4" w:space="0" w:color="000080"/>
              <w:bottom w:val="single" w:sz="4" w:space="0" w:color="000080"/>
              <w:right w:val="single" w:sz="4" w:space="0" w:color="000080"/>
            </w:tcBorders>
            <w:shd w:val="clear" w:color="auto" w:fill="auto"/>
          </w:tcPr>
          <w:p w:rsidR="00BF0ABC" w:rsidRPr="00A80FD7" w:rsidRDefault="00BF0ABC" w:rsidP="00FC194A">
            <w:pPr>
              <w:pStyle w:val="WW-Domylnie"/>
              <w:spacing w:after="0" w:line="100" w:lineRule="atLeast"/>
              <w:jc w:val="both"/>
              <w:rPr>
                <w:rFonts w:ascii="Times New Roman" w:hAnsi="Times New Roman" w:cs="Times New Roman"/>
              </w:rPr>
            </w:pPr>
            <w:r w:rsidRPr="00A80FD7">
              <w:rPr>
                <w:rFonts w:ascii="Times New Roman" w:hAnsi="Times New Roman" w:cs="Times New Roman"/>
              </w:rPr>
              <w:t xml:space="preserve"> </w:t>
            </w:r>
            <w:r w:rsidRPr="00A80FD7">
              <w:rPr>
                <w:rFonts w:ascii="Times New Roman" w:hAnsi="Times New Roman"/>
              </w:rPr>
              <w:t>dr Maciej Balcerek</w:t>
            </w:r>
          </w:p>
          <w:p w:rsidR="00BF0ABC" w:rsidRPr="00A80FD7" w:rsidRDefault="00BF0ABC" w:rsidP="00FC194A">
            <w:pPr>
              <w:pStyle w:val="WW-Domylnie"/>
              <w:spacing w:after="0" w:line="100" w:lineRule="atLeast"/>
              <w:jc w:val="both"/>
            </w:pPr>
          </w:p>
        </w:tc>
      </w:tr>
      <w:tr w:rsidR="00BF0ABC" w:rsidRPr="00A80FD7" w:rsidTr="00FC194A">
        <w:tc>
          <w:tcPr>
            <w:tcW w:w="3487" w:type="dxa"/>
            <w:tcBorders>
              <w:top w:val="single" w:sz="4" w:space="0" w:color="000080"/>
              <w:left w:val="single" w:sz="4" w:space="0" w:color="000080"/>
              <w:bottom w:val="single" w:sz="4" w:space="0" w:color="000080"/>
              <w:right w:val="nil"/>
            </w:tcBorders>
            <w:shd w:val="clear" w:color="auto" w:fill="auto"/>
            <w:vAlign w:val="center"/>
          </w:tcPr>
          <w:p w:rsidR="00BF0ABC" w:rsidRPr="00A80FD7" w:rsidRDefault="00BF0ABC" w:rsidP="00FC194A">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Atrybut (charakter) przedmiotu</w:t>
            </w:r>
          </w:p>
        </w:tc>
        <w:tc>
          <w:tcPr>
            <w:tcW w:w="6378" w:type="dxa"/>
            <w:tcBorders>
              <w:top w:val="single" w:sz="4" w:space="0" w:color="000080"/>
              <w:left w:val="single" w:sz="4" w:space="0" w:color="000080"/>
              <w:bottom w:val="single" w:sz="4" w:space="0" w:color="000080"/>
              <w:right w:val="single" w:sz="4" w:space="0" w:color="000080"/>
            </w:tcBorders>
            <w:shd w:val="clear" w:color="auto" w:fill="auto"/>
            <w:hideMark/>
          </w:tcPr>
          <w:p w:rsidR="00BF0ABC" w:rsidRPr="00A80FD7" w:rsidRDefault="00E84C97" w:rsidP="00FC194A">
            <w:pPr>
              <w:pStyle w:val="WW-Domylnie"/>
              <w:spacing w:after="0" w:line="100" w:lineRule="atLeast"/>
              <w:jc w:val="both"/>
            </w:pPr>
            <w:r w:rsidRPr="00A80FD7">
              <w:rPr>
                <w:rFonts w:ascii="Times New Roman" w:eastAsia="Times New Roman" w:hAnsi="Times New Roman" w:cs="Times New Roman"/>
              </w:rPr>
              <w:t>Przedmiot do wyboru</w:t>
            </w:r>
          </w:p>
        </w:tc>
      </w:tr>
      <w:tr w:rsidR="00BF0ABC" w:rsidRPr="00A80FD7" w:rsidTr="00FC194A">
        <w:tc>
          <w:tcPr>
            <w:tcW w:w="3487" w:type="dxa"/>
            <w:tcBorders>
              <w:top w:val="single" w:sz="4" w:space="0" w:color="000080"/>
              <w:left w:val="single" w:sz="4" w:space="0" w:color="000080"/>
              <w:bottom w:val="single" w:sz="4" w:space="0" w:color="000080"/>
              <w:right w:val="nil"/>
            </w:tcBorders>
            <w:shd w:val="clear" w:color="auto" w:fill="auto"/>
            <w:vAlign w:val="center"/>
            <w:hideMark/>
          </w:tcPr>
          <w:p w:rsidR="00BF0ABC" w:rsidRPr="00A80FD7" w:rsidRDefault="00BF0ABC" w:rsidP="00FC194A">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Grupy zajęciowe z opisem i limitem miejsc w grupach</w:t>
            </w:r>
          </w:p>
        </w:tc>
        <w:tc>
          <w:tcPr>
            <w:tcW w:w="6378" w:type="dxa"/>
            <w:tcBorders>
              <w:top w:val="single" w:sz="4" w:space="0" w:color="000080"/>
              <w:left w:val="single" w:sz="4" w:space="0" w:color="000080"/>
              <w:bottom w:val="single" w:sz="4" w:space="0" w:color="000080"/>
              <w:right w:val="single" w:sz="4" w:space="0" w:color="000080"/>
            </w:tcBorders>
            <w:shd w:val="clear" w:color="auto" w:fill="auto"/>
          </w:tcPr>
          <w:p w:rsidR="00BF0ABC" w:rsidRPr="00A80FD7" w:rsidRDefault="00E84C97" w:rsidP="00FC194A">
            <w:pPr>
              <w:pStyle w:val="WW-Domylnie"/>
              <w:spacing w:after="0" w:line="100" w:lineRule="atLeast"/>
              <w:jc w:val="both"/>
              <w:rPr>
                <w:rFonts w:ascii="Times New Roman" w:hAnsi="Times New Roman" w:cs="Times New Roman"/>
              </w:rPr>
            </w:pPr>
            <w:r w:rsidRPr="00A80FD7">
              <w:rPr>
                <w:rFonts w:ascii="Times New Roman" w:hAnsi="Times New Roman" w:cs="Times New Roman"/>
              </w:rPr>
              <w:t>25-120 osób</w:t>
            </w:r>
          </w:p>
        </w:tc>
      </w:tr>
      <w:tr w:rsidR="00BF0ABC" w:rsidRPr="00A80FD7" w:rsidTr="00FC194A">
        <w:tc>
          <w:tcPr>
            <w:tcW w:w="3487" w:type="dxa"/>
            <w:tcBorders>
              <w:top w:val="single" w:sz="4" w:space="0" w:color="000080"/>
              <w:left w:val="single" w:sz="4" w:space="0" w:color="000080"/>
              <w:bottom w:val="single" w:sz="4" w:space="0" w:color="000080"/>
              <w:right w:val="nil"/>
            </w:tcBorders>
            <w:shd w:val="clear" w:color="auto" w:fill="auto"/>
            <w:vAlign w:val="center"/>
            <w:hideMark/>
          </w:tcPr>
          <w:p w:rsidR="00BF0ABC" w:rsidRPr="00A80FD7" w:rsidRDefault="00BF0ABC" w:rsidP="00FC194A">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Terminy i miejsca odbywania zajęć</w:t>
            </w:r>
          </w:p>
        </w:tc>
        <w:tc>
          <w:tcPr>
            <w:tcW w:w="6378" w:type="dxa"/>
            <w:tcBorders>
              <w:top w:val="single" w:sz="4" w:space="0" w:color="000080"/>
              <w:left w:val="single" w:sz="4" w:space="0" w:color="000080"/>
              <w:bottom w:val="single" w:sz="4" w:space="0" w:color="000080"/>
              <w:right w:val="single" w:sz="4" w:space="0" w:color="000080"/>
            </w:tcBorders>
            <w:shd w:val="clear" w:color="auto" w:fill="auto"/>
            <w:hideMark/>
          </w:tcPr>
          <w:p w:rsidR="00BF0ABC" w:rsidRPr="00A80FD7" w:rsidRDefault="00BF0ABC" w:rsidP="00FC194A">
            <w:pPr>
              <w:pStyle w:val="WW-Domylnie"/>
              <w:spacing w:after="0" w:line="100" w:lineRule="atLeast"/>
              <w:jc w:val="both"/>
            </w:pPr>
            <w:r w:rsidRPr="00A80FD7">
              <w:rPr>
                <w:rFonts w:ascii="Times New Roman" w:eastAsia="Calibri" w:hAnsi="Times New Roman" w:cs="Times New Roman"/>
              </w:rPr>
              <w:t>Wydział Farmaceutyczny</w:t>
            </w:r>
            <w:r w:rsidR="00E12502" w:rsidRPr="00A80FD7">
              <w:rPr>
                <w:rFonts w:ascii="Times New Roman" w:eastAsia="Calibri" w:hAnsi="Times New Roman" w:cs="Times New Roman"/>
              </w:rPr>
              <w:t xml:space="preserve"> Collegium Medicum w Bydgoszczy</w:t>
            </w:r>
          </w:p>
        </w:tc>
      </w:tr>
      <w:tr w:rsidR="00BF0ABC" w:rsidRPr="00A80FD7" w:rsidTr="00FC194A">
        <w:tc>
          <w:tcPr>
            <w:tcW w:w="3487" w:type="dxa"/>
            <w:tcBorders>
              <w:top w:val="single" w:sz="4" w:space="0" w:color="000080"/>
              <w:left w:val="single" w:sz="4" w:space="0" w:color="000080"/>
              <w:bottom w:val="single" w:sz="4" w:space="0" w:color="000080"/>
              <w:right w:val="nil"/>
            </w:tcBorders>
            <w:vAlign w:val="center"/>
            <w:hideMark/>
          </w:tcPr>
          <w:p w:rsidR="00BF0ABC" w:rsidRPr="00A80FD7" w:rsidRDefault="00BF0ABC" w:rsidP="00FC194A">
            <w:pPr>
              <w:pStyle w:val="WW-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rPr>
              <w:t>Liczba godzin zajęć prowadzonych z wykorzystaniem metod i technik kształcenia na odległość</w:t>
            </w:r>
          </w:p>
        </w:tc>
        <w:tc>
          <w:tcPr>
            <w:tcW w:w="6378" w:type="dxa"/>
            <w:tcBorders>
              <w:top w:val="single" w:sz="4" w:space="0" w:color="000080"/>
              <w:left w:val="single" w:sz="4" w:space="0" w:color="000080"/>
              <w:bottom w:val="single" w:sz="4" w:space="0" w:color="000080"/>
              <w:right w:val="single" w:sz="4" w:space="0" w:color="000080"/>
            </w:tcBorders>
            <w:hideMark/>
          </w:tcPr>
          <w:p w:rsidR="00BF0ABC" w:rsidRPr="00A80FD7" w:rsidRDefault="00BF0ABC" w:rsidP="00FC194A">
            <w:pPr>
              <w:pStyle w:val="WW-Domylnie"/>
              <w:snapToGrid w:val="0"/>
              <w:spacing w:after="0" w:line="100" w:lineRule="atLeast"/>
              <w:jc w:val="both"/>
            </w:pPr>
            <w:r w:rsidRPr="00A80FD7">
              <w:rPr>
                <w:rFonts w:ascii="Times New Roman" w:hAnsi="Times New Roman" w:cs="Times New Roman"/>
              </w:rPr>
              <w:t>brak</w:t>
            </w:r>
          </w:p>
        </w:tc>
      </w:tr>
      <w:tr w:rsidR="00BF0ABC" w:rsidRPr="00A80FD7" w:rsidTr="00FC194A">
        <w:tc>
          <w:tcPr>
            <w:tcW w:w="3487" w:type="dxa"/>
            <w:tcBorders>
              <w:top w:val="single" w:sz="4" w:space="0" w:color="000080"/>
              <w:left w:val="single" w:sz="4" w:space="0" w:color="000080"/>
              <w:bottom w:val="single" w:sz="4" w:space="0" w:color="000080"/>
              <w:right w:val="nil"/>
            </w:tcBorders>
            <w:vAlign w:val="center"/>
            <w:hideMark/>
          </w:tcPr>
          <w:p w:rsidR="00BF0ABC" w:rsidRPr="00A80FD7" w:rsidRDefault="00BF0ABC" w:rsidP="00FC194A">
            <w:pPr>
              <w:pStyle w:val="WW-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rPr>
              <w:t>Strona www przedmiotu</w:t>
            </w:r>
          </w:p>
        </w:tc>
        <w:tc>
          <w:tcPr>
            <w:tcW w:w="6378" w:type="dxa"/>
            <w:tcBorders>
              <w:top w:val="single" w:sz="4" w:space="0" w:color="000080"/>
              <w:left w:val="single" w:sz="4" w:space="0" w:color="000080"/>
              <w:bottom w:val="single" w:sz="4" w:space="0" w:color="000080"/>
              <w:right w:val="single" w:sz="4" w:space="0" w:color="000080"/>
            </w:tcBorders>
            <w:hideMark/>
          </w:tcPr>
          <w:p w:rsidR="00BF0ABC" w:rsidRPr="00A80FD7" w:rsidRDefault="00BF0ABC" w:rsidP="00FC194A">
            <w:pPr>
              <w:pStyle w:val="WW-Domylnie"/>
              <w:snapToGrid w:val="0"/>
              <w:spacing w:after="0" w:line="100" w:lineRule="atLeast"/>
              <w:jc w:val="both"/>
            </w:pPr>
            <w:r w:rsidRPr="00A80FD7">
              <w:rPr>
                <w:rFonts w:ascii="Times New Roman" w:hAnsi="Times New Roman" w:cs="Times New Roman"/>
              </w:rPr>
              <w:t>brak</w:t>
            </w:r>
          </w:p>
        </w:tc>
      </w:tr>
      <w:tr w:rsidR="00BF0ABC" w:rsidRPr="00A80FD7" w:rsidTr="00FC194A">
        <w:tc>
          <w:tcPr>
            <w:tcW w:w="3487" w:type="dxa"/>
            <w:tcBorders>
              <w:top w:val="single" w:sz="4" w:space="0" w:color="000080"/>
              <w:left w:val="single" w:sz="4" w:space="0" w:color="000080"/>
              <w:bottom w:val="single" w:sz="4" w:space="0" w:color="000080"/>
              <w:right w:val="nil"/>
            </w:tcBorders>
            <w:shd w:val="clear" w:color="auto" w:fill="FFFFFF"/>
            <w:vAlign w:val="center"/>
            <w:hideMark/>
          </w:tcPr>
          <w:p w:rsidR="00BF0ABC" w:rsidRPr="00A80FD7" w:rsidRDefault="00BF0ABC" w:rsidP="00FC194A">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Efekty kształcenia, zdefiniowane dla danej formy zajęć w ramach przedmiotu</w:t>
            </w:r>
          </w:p>
        </w:tc>
        <w:tc>
          <w:tcPr>
            <w:tcW w:w="6378" w:type="dxa"/>
            <w:tcBorders>
              <w:top w:val="single" w:sz="4" w:space="0" w:color="000080"/>
              <w:left w:val="single" w:sz="4" w:space="0" w:color="000080"/>
              <w:bottom w:val="single" w:sz="4" w:space="0" w:color="000080"/>
              <w:right w:val="single" w:sz="4" w:space="0" w:color="000080"/>
            </w:tcBorders>
            <w:shd w:val="clear" w:color="auto" w:fill="FFFFFF"/>
            <w:hideMark/>
          </w:tcPr>
          <w:p w:rsidR="00BF0ABC" w:rsidRPr="00A80FD7" w:rsidRDefault="00BF0ABC" w:rsidP="00FC194A">
            <w:pPr>
              <w:pStyle w:val="WW-Domylnie"/>
              <w:spacing w:after="0" w:line="100" w:lineRule="atLeast"/>
              <w:jc w:val="both"/>
            </w:pPr>
            <w:r w:rsidRPr="00A80FD7">
              <w:rPr>
                <w:rFonts w:ascii="Times New Roman" w:hAnsi="Times New Roman" w:cs="Times New Roman"/>
              </w:rPr>
              <w:t>identyczne jak w części A</w:t>
            </w:r>
          </w:p>
        </w:tc>
      </w:tr>
      <w:tr w:rsidR="00BF0ABC" w:rsidRPr="00A80FD7" w:rsidTr="00FC194A">
        <w:tc>
          <w:tcPr>
            <w:tcW w:w="3487" w:type="dxa"/>
            <w:tcBorders>
              <w:top w:val="single" w:sz="4" w:space="0" w:color="000080"/>
              <w:left w:val="single" w:sz="4" w:space="0" w:color="000080"/>
              <w:bottom w:val="single" w:sz="4" w:space="0" w:color="000080"/>
              <w:right w:val="nil"/>
            </w:tcBorders>
            <w:shd w:val="clear" w:color="auto" w:fill="FFFFFF"/>
            <w:vAlign w:val="center"/>
            <w:hideMark/>
          </w:tcPr>
          <w:p w:rsidR="00BF0ABC" w:rsidRPr="00A80FD7" w:rsidRDefault="00BF0ABC" w:rsidP="00FC194A">
            <w:pPr>
              <w:pStyle w:val="WW-Domylnie"/>
              <w:spacing w:after="0" w:line="100" w:lineRule="atLeast"/>
              <w:jc w:val="center"/>
              <w:rPr>
                <w:sz w:val="24"/>
                <w:szCs w:val="24"/>
              </w:rPr>
            </w:pPr>
            <w:r w:rsidRPr="00A80FD7">
              <w:rPr>
                <w:rFonts w:ascii="Times New Roman" w:eastAsia="Times New Roman" w:hAnsi="Times New Roman" w:cs="Times New Roman"/>
                <w:sz w:val="24"/>
                <w:szCs w:val="24"/>
              </w:rPr>
              <w:t>Metody i kryteria oceniania danej formy zajęć w ramach przedmiotu</w:t>
            </w:r>
          </w:p>
        </w:tc>
        <w:tc>
          <w:tcPr>
            <w:tcW w:w="6378" w:type="dxa"/>
            <w:tcBorders>
              <w:top w:val="single" w:sz="4" w:space="0" w:color="000080"/>
              <w:left w:val="single" w:sz="4" w:space="0" w:color="000080"/>
              <w:bottom w:val="single" w:sz="4" w:space="0" w:color="000080"/>
              <w:right w:val="single" w:sz="4" w:space="0" w:color="000080"/>
            </w:tcBorders>
            <w:shd w:val="clear" w:color="auto" w:fill="FFFFFF"/>
            <w:hideMark/>
          </w:tcPr>
          <w:p w:rsidR="00BF0ABC" w:rsidRPr="00A80FD7" w:rsidRDefault="00BF0ABC" w:rsidP="00FC194A">
            <w:pPr>
              <w:suppressAutoHyphens/>
              <w:spacing w:before="120"/>
              <w:jc w:val="both"/>
              <w:rPr>
                <w:rFonts w:ascii="Times New Roman" w:hAnsi="Times New Roman" w:cs="Times New Roman"/>
                <w:lang w:eastAsia="ar-SA"/>
              </w:rPr>
            </w:pPr>
            <w:r w:rsidRPr="00A80FD7">
              <w:rPr>
                <w:rFonts w:ascii="Times New Roman" w:hAnsi="Times New Roman" w:cs="Times New Roman"/>
              </w:rPr>
              <w:t>identyczne jak w części A</w:t>
            </w:r>
          </w:p>
        </w:tc>
      </w:tr>
      <w:tr w:rsidR="00BF0ABC" w:rsidRPr="00A80FD7" w:rsidTr="00FC194A">
        <w:tc>
          <w:tcPr>
            <w:tcW w:w="3487" w:type="dxa"/>
            <w:tcBorders>
              <w:top w:val="single" w:sz="4" w:space="0" w:color="000080"/>
              <w:left w:val="single" w:sz="4" w:space="0" w:color="000080"/>
              <w:bottom w:val="single" w:sz="4" w:space="0" w:color="000080"/>
              <w:right w:val="nil"/>
            </w:tcBorders>
            <w:shd w:val="clear" w:color="auto" w:fill="FFFFFF"/>
            <w:vAlign w:val="center"/>
            <w:hideMark/>
          </w:tcPr>
          <w:p w:rsidR="00BF0ABC" w:rsidRPr="00A80FD7" w:rsidRDefault="00BF0ABC" w:rsidP="00FC194A">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Zakres tematów</w:t>
            </w:r>
          </w:p>
        </w:tc>
        <w:tc>
          <w:tcPr>
            <w:tcW w:w="6378" w:type="dxa"/>
            <w:tcBorders>
              <w:top w:val="single" w:sz="4" w:space="0" w:color="000080"/>
              <w:left w:val="single" w:sz="4" w:space="0" w:color="000080"/>
              <w:bottom w:val="single" w:sz="4" w:space="0" w:color="000080"/>
              <w:right w:val="single" w:sz="4" w:space="0" w:color="000080"/>
            </w:tcBorders>
            <w:shd w:val="clear" w:color="auto" w:fill="FFFFFF"/>
            <w:hideMark/>
          </w:tcPr>
          <w:p w:rsidR="00BF0ABC" w:rsidRPr="00A80FD7" w:rsidRDefault="00BF0ABC" w:rsidP="00FC194A">
            <w:pPr>
              <w:ind w:left="454" w:hanging="454"/>
              <w:jc w:val="both"/>
              <w:rPr>
                <w:rFonts w:ascii="Times New Roman" w:hAnsi="Times New Roman" w:cs="Times New Roman"/>
                <w:lang w:eastAsia="ar-SA"/>
              </w:rPr>
            </w:pPr>
            <w:r w:rsidRPr="00A80FD7">
              <w:rPr>
                <w:rFonts w:ascii="Times New Roman" w:hAnsi="Times New Roman" w:cs="Times New Roman"/>
              </w:rPr>
              <w:t>Wykłady</w:t>
            </w:r>
            <w:r w:rsidR="00E12502" w:rsidRPr="00A80FD7">
              <w:rPr>
                <w:rFonts w:ascii="Times New Roman" w:hAnsi="Times New Roman" w:cs="Times New Roman"/>
              </w:rPr>
              <w:t>:</w:t>
            </w:r>
          </w:p>
          <w:p w:rsidR="00BF0ABC" w:rsidRPr="00A80FD7" w:rsidRDefault="00BF0ABC" w:rsidP="00FC194A">
            <w:pPr>
              <w:ind w:left="284" w:hanging="284"/>
              <w:jc w:val="both"/>
              <w:rPr>
                <w:rFonts w:ascii="Times New Roman" w:hAnsi="Times New Roman" w:cs="Times New Roman"/>
              </w:rPr>
            </w:pPr>
            <w:r w:rsidRPr="00A80FD7">
              <w:rPr>
                <w:rFonts w:ascii="Times New Roman" w:hAnsi="Times New Roman" w:cs="Times New Roman"/>
              </w:rPr>
              <w:t>1. Podstawowe pojęcia dotyczące wykorzystania roślin w gospodarcze człowieka, rys historyczny.</w:t>
            </w:r>
          </w:p>
          <w:p w:rsidR="00BF0ABC" w:rsidRPr="00A80FD7" w:rsidRDefault="00BF0ABC" w:rsidP="00FC194A">
            <w:pPr>
              <w:ind w:left="284" w:hanging="284"/>
              <w:jc w:val="both"/>
              <w:rPr>
                <w:rFonts w:ascii="Times New Roman" w:hAnsi="Times New Roman" w:cs="Times New Roman"/>
              </w:rPr>
            </w:pPr>
            <w:r w:rsidRPr="00A80FD7">
              <w:rPr>
                <w:rFonts w:ascii="Times New Roman" w:hAnsi="Times New Roman" w:cs="Times New Roman"/>
              </w:rPr>
              <w:t>2. Rodzime i egzotyczne rośliny jadalne (warzywa, owoce, rośliny skrobiodajne, dostarczające substancji słodzących, oleiste, wysokobiałkowe), pastewne.</w:t>
            </w:r>
          </w:p>
          <w:p w:rsidR="00BF0ABC" w:rsidRPr="00A80FD7" w:rsidRDefault="00BF0ABC" w:rsidP="00FC194A">
            <w:pPr>
              <w:ind w:left="284" w:hanging="284"/>
              <w:jc w:val="both"/>
              <w:rPr>
                <w:rFonts w:ascii="Times New Roman" w:hAnsi="Times New Roman" w:cs="Times New Roman"/>
              </w:rPr>
            </w:pPr>
            <w:r w:rsidRPr="00A80FD7">
              <w:rPr>
                <w:rFonts w:ascii="Times New Roman" w:hAnsi="Times New Roman" w:cs="Times New Roman"/>
              </w:rPr>
              <w:t xml:space="preserve">3. Rodzime i egzotyczne rośliny przyprawowe, lecznicze, kosmetyczne, trujące, używki, rośliny zawierające insektycydy, wycieczka do Ogrodu Roślin Leczniczych i Kosmetycznych CM UMK. </w:t>
            </w:r>
          </w:p>
          <w:p w:rsidR="00BF0ABC" w:rsidRPr="00A80FD7" w:rsidRDefault="00BF0ABC" w:rsidP="00FC194A">
            <w:pPr>
              <w:ind w:left="284" w:hanging="284"/>
              <w:jc w:val="both"/>
              <w:rPr>
                <w:rFonts w:ascii="Times New Roman" w:hAnsi="Times New Roman" w:cs="Times New Roman"/>
              </w:rPr>
            </w:pPr>
            <w:r w:rsidRPr="00A80FD7">
              <w:rPr>
                <w:rFonts w:ascii="Times New Roman" w:hAnsi="Times New Roman" w:cs="Times New Roman"/>
              </w:rPr>
              <w:lastRenderedPageBreak/>
              <w:t xml:space="preserve">4. Rodzime i egzotyczne rośliny kauczukodajne, woskodajne, rośliny zawierające garbniki, żywice, balsamy, gumy, śluzy. </w:t>
            </w:r>
          </w:p>
          <w:p w:rsidR="00BF0ABC" w:rsidRPr="00A80FD7" w:rsidRDefault="00BF0ABC" w:rsidP="00FC194A">
            <w:pPr>
              <w:ind w:left="284" w:hanging="284"/>
              <w:jc w:val="both"/>
              <w:rPr>
                <w:rFonts w:ascii="Times New Roman" w:hAnsi="Times New Roman" w:cs="Times New Roman"/>
              </w:rPr>
            </w:pPr>
            <w:r w:rsidRPr="00A80FD7">
              <w:rPr>
                <w:rFonts w:ascii="Times New Roman" w:hAnsi="Times New Roman" w:cs="Times New Roman"/>
              </w:rPr>
              <w:t>5. Rodzime i egzotyczne rośliny ozdobne, miododajne.</w:t>
            </w:r>
          </w:p>
          <w:p w:rsidR="00C36BCF" w:rsidRPr="00A80FD7" w:rsidRDefault="00BF0ABC" w:rsidP="00FC194A">
            <w:pPr>
              <w:ind w:left="454" w:hanging="454"/>
              <w:jc w:val="both"/>
              <w:rPr>
                <w:rFonts w:ascii="Times New Roman" w:hAnsi="Times New Roman" w:cs="Times New Roman"/>
              </w:rPr>
            </w:pPr>
            <w:r w:rsidRPr="00A80FD7">
              <w:rPr>
                <w:rFonts w:ascii="Times New Roman" w:hAnsi="Times New Roman" w:cs="Times New Roman"/>
              </w:rPr>
              <w:t xml:space="preserve">Wycieczka: </w:t>
            </w:r>
          </w:p>
          <w:p w:rsidR="00BF0ABC" w:rsidRPr="00A80FD7" w:rsidRDefault="00BF0ABC" w:rsidP="00FC194A">
            <w:pPr>
              <w:jc w:val="both"/>
              <w:rPr>
                <w:lang w:eastAsia="ar-SA"/>
              </w:rPr>
            </w:pPr>
            <w:r w:rsidRPr="00A80FD7">
              <w:rPr>
                <w:rFonts w:ascii="Times New Roman" w:hAnsi="Times New Roman" w:cs="Times New Roman"/>
              </w:rPr>
              <w:t>Ogród Botaniczny IHAR w</w:t>
            </w:r>
            <w:r w:rsidR="00C36BCF" w:rsidRPr="00A80FD7">
              <w:rPr>
                <w:rFonts w:ascii="Times New Roman" w:hAnsi="Times New Roman" w:cs="Times New Roman"/>
              </w:rPr>
              <w:t xml:space="preserve"> Bydgoszczy - poznanie kolekcji </w:t>
            </w:r>
            <w:r w:rsidRPr="00A80FD7">
              <w:rPr>
                <w:rFonts w:ascii="Times New Roman" w:hAnsi="Times New Roman" w:cs="Times New Roman"/>
              </w:rPr>
              <w:t>roślin użytkowych klimatu umiarkowanego jak i egzotycznych (szklarnie).</w:t>
            </w:r>
          </w:p>
        </w:tc>
      </w:tr>
      <w:tr w:rsidR="00BF0ABC" w:rsidRPr="00A80FD7" w:rsidTr="00FC194A">
        <w:tc>
          <w:tcPr>
            <w:tcW w:w="3487" w:type="dxa"/>
            <w:tcBorders>
              <w:top w:val="single" w:sz="4" w:space="0" w:color="000080"/>
              <w:left w:val="single" w:sz="4" w:space="0" w:color="000080"/>
              <w:bottom w:val="single" w:sz="4" w:space="0" w:color="000080"/>
              <w:right w:val="nil"/>
            </w:tcBorders>
            <w:shd w:val="clear" w:color="auto" w:fill="FFFFFF"/>
            <w:vAlign w:val="center"/>
            <w:hideMark/>
          </w:tcPr>
          <w:p w:rsidR="00BF0ABC" w:rsidRPr="00A80FD7" w:rsidRDefault="00BF0ABC" w:rsidP="00FC194A">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lastRenderedPageBreak/>
              <w:t>Metody dydaktyczne</w:t>
            </w:r>
          </w:p>
        </w:tc>
        <w:tc>
          <w:tcPr>
            <w:tcW w:w="6378" w:type="dxa"/>
            <w:tcBorders>
              <w:top w:val="single" w:sz="4" w:space="0" w:color="000080"/>
              <w:left w:val="single" w:sz="4" w:space="0" w:color="000080"/>
              <w:bottom w:val="single" w:sz="4" w:space="0" w:color="000080"/>
              <w:right w:val="single" w:sz="4" w:space="0" w:color="000080"/>
            </w:tcBorders>
            <w:shd w:val="clear" w:color="auto" w:fill="FFFFFF"/>
            <w:hideMark/>
          </w:tcPr>
          <w:p w:rsidR="00BF0ABC" w:rsidRPr="00A80FD7" w:rsidRDefault="00BF0ABC" w:rsidP="00FC194A">
            <w:pPr>
              <w:pStyle w:val="WW-Domylnie"/>
              <w:spacing w:after="0" w:line="100" w:lineRule="atLeast"/>
              <w:jc w:val="both"/>
            </w:pPr>
            <w:r w:rsidRPr="00A80FD7">
              <w:rPr>
                <w:rFonts w:ascii="Times New Roman" w:hAnsi="Times New Roman" w:cs="Times New Roman"/>
              </w:rPr>
              <w:t>identyczne jak w części A</w:t>
            </w:r>
          </w:p>
        </w:tc>
      </w:tr>
      <w:tr w:rsidR="00BF0ABC" w:rsidRPr="00A80FD7" w:rsidTr="00FC194A">
        <w:tc>
          <w:tcPr>
            <w:tcW w:w="3487" w:type="dxa"/>
            <w:tcBorders>
              <w:top w:val="single" w:sz="4" w:space="0" w:color="000080"/>
              <w:left w:val="single" w:sz="4" w:space="0" w:color="000080"/>
              <w:bottom w:val="single" w:sz="4" w:space="0" w:color="000080"/>
              <w:right w:val="nil"/>
            </w:tcBorders>
            <w:shd w:val="clear" w:color="auto" w:fill="FFFFFF"/>
            <w:vAlign w:val="center"/>
            <w:hideMark/>
          </w:tcPr>
          <w:p w:rsidR="00BF0ABC" w:rsidRPr="00A80FD7" w:rsidRDefault="00BF0ABC" w:rsidP="00FC194A">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Literatura</w:t>
            </w:r>
          </w:p>
        </w:tc>
        <w:tc>
          <w:tcPr>
            <w:tcW w:w="6378" w:type="dxa"/>
            <w:tcBorders>
              <w:top w:val="single" w:sz="4" w:space="0" w:color="000080"/>
              <w:left w:val="single" w:sz="4" w:space="0" w:color="000080"/>
              <w:bottom w:val="single" w:sz="4" w:space="0" w:color="000080"/>
              <w:right w:val="single" w:sz="4" w:space="0" w:color="000080"/>
            </w:tcBorders>
            <w:shd w:val="clear" w:color="auto" w:fill="FFFFFF"/>
            <w:hideMark/>
          </w:tcPr>
          <w:p w:rsidR="00BF0ABC" w:rsidRPr="00A80FD7" w:rsidRDefault="00BF0ABC" w:rsidP="00FC194A">
            <w:pPr>
              <w:pStyle w:val="WW-Domylnie"/>
              <w:spacing w:after="0" w:line="100" w:lineRule="atLeast"/>
              <w:jc w:val="both"/>
            </w:pPr>
            <w:r w:rsidRPr="00A80FD7">
              <w:rPr>
                <w:rFonts w:ascii="Times New Roman" w:hAnsi="Times New Roman" w:cs="Times New Roman"/>
              </w:rPr>
              <w:t>identyczna jak w części A</w:t>
            </w:r>
          </w:p>
        </w:tc>
      </w:tr>
    </w:tbl>
    <w:p w:rsidR="00BF0ABC" w:rsidRPr="00A80FD7" w:rsidRDefault="00BF0ABC" w:rsidP="00BF0ABC">
      <w:pPr>
        <w:pStyle w:val="WW-Domylnie"/>
        <w:spacing w:before="28" w:after="28" w:line="100" w:lineRule="atLeast"/>
        <w:jc w:val="center"/>
        <w:rPr>
          <w:rFonts w:ascii="Times New Roman" w:hAnsi="Times New Roman" w:cs="Times New Roman"/>
          <w:sz w:val="24"/>
          <w:szCs w:val="24"/>
        </w:rPr>
      </w:pPr>
    </w:p>
    <w:p w:rsidR="007E2F6A" w:rsidRPr="00A80FD7" w:rsidRDefault="007E2F6A"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7E2F6A" w:rsidRPr="00A80FD7" w:rsidRDefault="007E2F6A" w:rsidP="000B7B45">
      <w:pPr>
        <w:pStyle w:val="Akapitzlist"/>
        <w:numPr>
          <w:ilvl w:val="0"/>
          <w:numId w:val="108"/>
        </w:numPr>
        <w:rPr>
          <w:b/>
          <w:i w:val="0"/>
          <w:color w:val="auto"/>
          <w:sz w:val="26"/>
          <w:szCs w:val="26"/>
        </w:rPr>
      </w:pPr>
      <w:r w:rsidRPr="00A80FD7">
        <w:rPr>
          <w:b/>
          <w:i w:val="0"/>
          <w:color w:val="auto"/>
          <w:sz w:val="26"/>
          <w:szCs w:val="26"/>
        </w:rPr>
        <w:lastRenderedPageBreak/>
        <w:t>Ogrody roślin leczniczych</w:t>
      </w:r>
    </w:p>
    <w:p w:rsidR="001861FE" w:rsidRPr="00A80FD7" w:rsidRDefault="001861FE" w:rsidP="001861FE">
      <w:pPr>
        <w:spacing w:after="0" w:line="240" w:lineRule="auto"/>
        <w:jc w:val="center"/>
        <w:outlineLvl w:val="0"/>
        <w:rPr>
          <w:rFonts w:ascii="Times New Roman" w:hAnsi="Times New Roman"/>
          <w:b/>
          <w:sz w:val="24"/>
          <w:szCs w:val="24"/>
        </w:rPr>
      </w:pPr>
    </w:p>
    <w:p w:rsidR="001861FE" w:rsidRPr="00A80FD7" w:rsidRDefault="001861FE" w:rsidP="001861FE">
      <w:pPr>
        <w:spacing w:after="0" w:line="240" w:lineRule="auto"/>
        <w:jc w:val="right"/>
        <w:outlineLvl w:val="0"/>
        <w:rPr>
          <w:rFonts w:ascii="Times New Roman" w:hAnsi="Times New Roman"/>
          <w:b/>
          <w:sz w:val="24"/>
          <w:szCs w:val="24"/>
        </w:rPr>
      </w:pPr>
    </w:p>
    <w:p w:rsidR="001861FE" w:rsidRPr="00A80FD7" w:rsidRDefault="001861FE" w:rsidP="005471D7">
      <w:pPr>
        <w:pStyle w:val="Akapitzlist"/>
        <w:numPr>
          <w:ilvl w:val="0"/>
          <w:numId w:val="141"/>
        </w:numPr>
        <w:spacing w:after="120" w:line="240" w:lineRule="auto"/>
        <w:jc w:val="both"/>
        <w:outlineLvl w:val="0"/>
        <w:rPr>
          <w:b/>
          <w:i w:val="0"/>
          <w:color w:val="auto"/>
        </w:rPr>
      </w:pPr>
      <w:r w:rsidRPr="00A80FD7">
        <w:rPr>
          <w:b/>
          <w:i w:val="0"/>
          <w:color w:val="auto"/>
        </w:rPr>
        <w:t xml:space="preserve">Ogólny opis przedmiotu </w:t>
      </w:r>
    </w:p>
    <w:p w:rsidR="001861FE" w:rsidRPr="00A80FD7" w:rsidRDefault="001861FE" w:rsidP="001861FE">
      <w:pPr>
        <w:spacing w:before="100" w:beforeAutospacing="1" w:after="100" w:afterAutospacing="1" w:line="240" w:lineRule="auto"/>
        <w:contextualSpacing/>
        <w:jc w:val="both"/>
        <w:rPr>
          <w:rFonts w:ascii="Times New Roman" w:hAnsi="Times New Roman"/>
          <w: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378"/>
      </w:tblGrid>
      <w:tr w:rsidR="001861FE" w:rsidRPr="00A80FD7" w:rsidTr="008D60FA">
        <w:trPr>
          <w:trHeight w:val="538"/>
        </w:trPr>
        <w:tc>
          <w:tcPr>
            <w:tcW w:w="3369" w:type="dxa"/>
            <w:tcBorders>
              <w:top w:val="single" w:sz="4" w:space="0" w:color="auto"/>
              <w:left w:val="single" w:sz="4" w:space="0" w:color="auto"/>
              <w:bottom w:val="single" w:sz="4" w:space="0" w:color="auto"/>
              <w:right w:val="single" w:sz="4" w:space="0" w:color="auto"/>
            </w:tcBorders>
            <w:vAlign w:val="center"/>
          </w:tcPr>
          <w:p w:rsidR="001861FE" w:rsidRPr="00A80FD7" w:rsidRDefault="001861FE" w:rsidP="008D60FA">
            <w:pPr>
              <w:spacing w:after="0" w:line="240" w:lineRule="auto"/>
              <w:jc w:val="center"/>
              <w:rPr>
                <w:rFonts w:ascii="Times New Roman" w:hAnsi="Times New Roman"/>
                <w:b/>
                <w:sz w:val="24"/>
                <w:szCs w:val="24"/>
              </w:rPr>
            </w:pPr>
            <w:r w:rsidRPr="00A80FD7">
              <w:rPr>
                <w:rFonts w:ascii="Times New Roman" w:hAnsi="Times New Roman"/>
                <w:b/>
                <w:sz w:val="24"/>
                <w:szCs w:val="24"/>
              </w:rPr>
              <w:t>Nazwa pola</w:t>
            </w:r>
          </w:p>
        </w:tc>
        <w:tc>
          <w:tcPr>
            <w:tcW w:w="6378" w:type="dxa"/>
            <w:tcBorders>
              <w:top w:val="single" w:sz="4" w:space="0" w:color="auto"/>
              <w:left w:val="single" w:sz="4" w:space="0" w:color="auto"/>
              <w:bottom w:val="single" w:sz="4" w:space="0" w:color="auto"/>
              <w:right w:val="single" w:sz="4" w:space="0" w:color="auto"/>
            </w:tcBorders>
            <w:vAlign w:val="center"/>
          </w:tcPr>
          <w:p w:rsidR="001861FE" w:rsidRPr="00A80FD7" w:rsidRDefault="001861FE" w:rsidP="008D60FA">
            <w:pPr>
              <w:spacing w:after="0" w:line="240" w:lineRule="auto"/>
              <w:jc w:val="center"/>
              <w:rPr>
                <w:rFonts w:ascii="Times New Roman" w:hAnsi="Times New Roman" w:cs="Times New Roman"/>
                <w:sz w:val="24"/>
                <w:szCs w:val="24"/>
              </w:rPr>
            </w:pPr>
            <w:r w:rsidRPr="00A80FD7">
              <w:rPr>
                <w:rFonts w:ascii="Times New Roman" w:hAnsi="Times New Roman"/>
                <w:b/>
                <w:sz w:val="24"/>
                <w:szCs w:val="24"/>
              </w:rPr>
              <w:t>Komentarz</w:t>
            </w:r>
          </w:p>
        </w:tc>
      </w:tr>
      <w:tr w:rsidR="001861FE" w:rsidRPr="00A80FD7" w:rsidTr="008D60FA">
        <w:tc>
          <w:tcPr>
            <w:tcW w:w="3369" w:type="dxa"/>
            <w:tcBorders>
              <w:top w:val="single" w:sz="4" w:space="0" w:color="auto"/>
              <w:left w:val="single" w:sz="4" w:space="0" w:color="auto"/>
              <w:bottom w:val="single" w:sz="4" w:space="0" w:color="auto"/>
              <w:right w:val="single" w:sz="4" w:space="0" w:color="auto"/>
            </w:tcBorders>
            <w:vAlign w:val="center"/>
            <w:hideMark/>
          </w:tcPr>
          <w:p w:rsidR="001861FE" w:rsidRPr="00A80FD7" w:rsidRDefault="001861FE" w:rsidP="008D60FA">
            <w:pPr>
              <w:spacing w:after="0" w:line="240" w:lineRule="auto"/>
              <w:jc w:val="center"/>
              <w:rPr>
                <w:rFonts w:ascii="Times New Roman" w:hAnsi="Times New Roman" w:cs="Times New Roman"/>
                <w:sz w:val="24"/>
                <w:szCs w:val="24"/>
              </w:rPr>
            </w:pPr>
            <w:r w:rsidRPr="00A80FD7">
              <w:rPr>
                <w:rFonts w:ascii="Times New Roman" w:hAnsi="Times New Roman"/>
                <w:sz w:val="24"/>
                <w:szCs w:val="24"/>
              </w:rPr>
              <w:t>Nazwa przedmiotu (w języku polskim oraz angielskim)</w:t>
            </w:r>
          </w:p>
        </w:tc>
        <w:tc>
          <w:tcPr>
            <w:tcW w:w="6378" w:type="dxa"/>
            <w:tcBorders>
              <w:top w:val="single" w:sz="4" w:space="0" w:color="auto"/>
              <w:left w:val="single" w:sz="4" w:space="0" w:color="auto"/>
              <w:bottom w:val="single" w:sz="4" w:space="0" w:color="auto"/>
              <w:right w:val="single" w:sz="4" w:space="0" w:color="auto"/>
            </w:tcBorders>
            <w:vAlign w:val="center"/>
            <w:hideMark/>
          </w:tcPr>
          <w:p w:rsidR="001861FE" w:rsidRPr="00A80FD7" w:rsidRDefault="001861FE">
            <w:pPr>
              <w:jc w:val="center"/>
              <w:rPr>
                <w:rFonts w:ascii="Times New Roman" w:hAnsi="Times New Roman"/>
                <w:b/>
              </w:rPr>
            </w:pPr>
            <w:r w:rsidRPr="00A80FD7">
              <w:rPr>
                <w:rFonts w:ascii="Times New Roman" w:hAnsi="Times New Roman"/>
                <w:b/>
              </w:rPr>
              <w:t>OGRODY ROŚLIN LECZNICZYCH</w:t>
            </w:r>
          </w:p>
          <w:p w:rsidR="001861FE" w:rsidRPr="00A80FD7" w:rsidRDefault="001861FE">
            <w:pPr>
              <w:spacing w:after="200" w:line="276" w:lineRule="auto"/>
              <w:jc w:val="center"/>
              <w:rPr>
                <w:rFonts w:ascii="Times New Roman" w:hAnsi="Times New Roman" w:cs="Times New Roman"/>
                <w:b/>
              </w:rPr>
            </w:pPr>
            <w:r w:rsidRPr="00A80FD7">
              <w:rPr>
                <w:rFonts w:ascii="Times New Roman" w:hAnsi="Times New Roman"/>
                <w:b/>
              </w:rPr>
              <w:t>MEDICINAL PLANTS GARDENS</w:t>
            </w:r>
          </w:p>
        </w:tc>
      </w:tr>
      <w:tr w:rsidR="001861FE" w:rsidRPr="00A80FD7" w:rsidTr="008D60FA">
        <w:tc>
          <w:tcPr>
            <w:tcW w:w="3369" w:type="dxa"/>
            <w:tcBorders>
              <w:top w:val="single" w:sz="4" w:space="0" w:color="auto"/>
              <w:left w:val="single" w:sz="4" w:space="0" w:color="auto"/>
              <w:bottom w:val="single" w:sz="4" w:space="0" w:color="auto"/>
              <w:right w:val="single" w:sz="4" w:space="0" w:color="auto"/>
            </w:tcBorders>
            <w:vAlign w:val="center"/>
            <w:hideMark/>
          </w:tcPr>
          <w:p w:rsidR="001861FE" w:rsidRPr="00A80FD7" w:rsidRDefault="001861FE" w:rsidP="008D60FA">
            <w:pPr>
              <w:spacing w:after="0" w:line="240" w:lineRule="auto"/>
              <w:jc w:val="center"/>
              <w:rPr>
                <w:rFonts w:ascii="Times New Roman" w:hAnsi="Times New Roman" w:cs="Times New Roman"/>
                <w:sz w:val="24"/>
                <w:szCs w:val="24"/>
              </w:rPr>
            </w:pPr>
            <w:r w:rsidRPr="00A80FD7">
              <w:rPr>
                <w:rFonts w:ascii="Times New Roman" w:hAnsi="Times New Roman"/>
                <w:sz w:val="24"/>
                <w:szCs w:val="24"/>
              </w:rPr>
              <w:t>Jednostka oferująca przedmiot</w:t>
            </w:r>
          </w:p>
        </w:tc>
        <w:tc>
          <w:tcPr>
            <w:tcW w:w="6378" w:type="dxa"/>
            <w:tcBorders>
              <w:top w:val="single" w:sz="4" w:space="0" w:color="auto"/>
              <w:left w:val="single" w:sz="4" w:space="0" w:color="auto"/>
              <w:bottom w:val="single" w:sz="4" w:space="0" w:color="auto"/>
              <w:right w:val="single" w:sz="4" w:space="0" w:color="auto"/>
            </w:tcBorders>
            <w:vAlign w:val="center"/>
            <w:hideMark/>
          </w:tcPr>
          <w:p w:rsidR="001861FE" w:rsidRPr="00A80FD7" w:rsidRDefault="001861FE">
            <w:pPr>
              <w:autoSpaceDE w:val="0"/>
              <w:autoSpaceDN w:val="0"/>
              <w:adjustRightInd w:val="0"/>
              <w:spacing w:after="0" w:line="240" w:lineRule="auto"/>
              <w:jc w:val="center"/>
              <w:rPr>
                <w:rFonts w:ascii="Times New Roman" w:hAnsi="Times New Roman" w:cs="Times New Roman"/>
                <w:b/>
              </w:rPr>
            </w:pPr>
            <w:r w:rsidRPr="00A80FD7">
              <w:rPr>
                <w:rFonts w:ascii="Times New Roman" w:hAnsi="Times New Roman"/>
                <w:b/>
              </w:rPr>
              <w:t>Katedra i Zakład Farmakognozji</w:t>
            </w:r>
          </w:p>
        </w:tc>
      </w:tr>
      <w:tr w:rsidR="001861FE" w:rsidRPr="00A80FD7" w:rsidTr="008D60FA">
        <w:tc>
          <w:tcPr>
            <w:tcW w:w="3369" w:type="dxa"/>
            <w:tcBorders>
              <w:top w:val="single" w:sz="4" w:space="0" w:color="auto"/>
              <w:left w:val="single" w:sz="4" w:space="0" w:color="auto"/>
              <w:bottom w:val="single" w:sz="4" w:space="0" w:color="auto"/>
              <w:right w:val="single" w:sz="4" w:space="0" w:color="auto"/>
            </w:tcBorders>
            <w:vAlign w:val="center"/>
            <w:hideMark/>
          </w:tcPr>
          <w:p w:rsidR="001861FE" w:rsidRPr="00A80FD7" w:rsidRDefault="001861FE" w:rsidP="008D60FA">
            <w:pPr>
              <w:spacing w:after="0" w:line="240" w:lineRule="auto"/>
              <w:jc w:val="center"/>
              <w:rPr>
                <w:rFonts w:ascii="Times New Roman" w:hAnsi="Times New Roman" w:cs="Times New Roman"/>
                <w:sz w:val="24"/>
                <w:szCs w:val="24"/>
              </w:rPr>
            </w:pPr>
            <w:r w:rsidRPr="00A80FD7">
              <w:rPr>
                <w:rFonts w:ascii="Times New Roman" w:hAnsi="Times New Roman"/>
                <w:sz w:val="24"/>
                <w:szCs w:val="24"/>
              </w:rPr>
              <w:t>Jednostka, dla której przedmiot jest oferowany</w:t>
            </w:r>
          </w:p>
        </w:tc>
        <w:tc>
          <w:tcPr>
            <w:tcW w:w="6378" w:type="dxa"/>
            <w:tcBorders>
              <w:top w:val="single" w:sz="4" w:space="0" w:color="auto"/>
              <w:left w:val="single" w:sz="4" w:space="0" w:color="auto"/>
              <w:bottom w:val="single" w:sz="4" w:space="0" w:color="auto"/>
              <w:right w:val="single" w:sz="4" w:space="0" w:color="auto"/>
            </w:tcBorders>
            <w:vAlign w:val="center"/>
            <w:hideMark/>
          </w:tcPr>
          <w:p w:rsidR="00D16661" w:rsidRPr="00A80FD7" w:rsidRDefault="001861FE" w:rsidP="0001096E">
            <w:pPr>
              <w:autoSpaceDE w:val="0"/>
              <w:autoSpaceDN w:val="0"/>
              <w:adjustRightInd w:val="0"/>
              <w:spacing w:after="0" w:line="240" w:lineRule="auto"/>
              <w:jc w:val="center"/>
              <w:rPr>
                <w:rFonts w:ascii="Times New Roman" w:hAnsi="Times New Roman"/>
                <w:b/>
              </w:rPr>
            </w:pPr>
            <w:r w:rsidRPr="00A80FD7">
              <w:rPr>
                <w:rFonts w:ascii="Times New Roman" w:hAnsi="Times New Roman"/>
                <w:b/>
              </w:rPr>
              <w:t xml:space="preserve">Wydział Farmaceutyczny, </w:t>
            </w:r>
          </w:p>
          <w:p w:rsidR="001861FE" w:rsidRPr="00A80FD7" w:rsidRDefault="00D16661" w:rsidP="0001096E">
            <w:pPr>
              <w:autoSpaceDE w:val="0"/>
              <w:autoSpaceDN w:val="0"/>
              <w:adjustRightInd w:val="0"/>
              <w:spacing w:after="0" w:line="240" w:lineRule="auto"/>
              <w:jc w:val="center"/>
              <w:rPr>
                <w:rFonts w:ascii="Times New Roman" w:hAnsi="Times New Roman" w:cs="Times New Roman"/>
                <w:b/>
              </w:rPr>
            </w:pPr>
            <w:r w:rsidRPr="00A80FD7">
              <w:rPr>
                <w:rFonts w:ascii="Times New Roman" w:hAnsi="Times New Roman"/>
                <w:b/>
              </w:rPr>
              <w:t>K</w:t>
            </w:r>
            <w:r w:rsidR="001861FE" w:rsidRPr="00A80FD7">
              <w:rPr>
                <w:rFonts w:ascii="Times New Roman" w:hAnsi="Times New Roman"/>
                <w:b/>
              </w:rPr>
              <w:t>ierunek</w:t>
            </w:r>
            <w:r w:rsidRPr="00A80FD7">
              <w:rPr>
                <w:rFonts w:ascii="Times New Roman" w:hAnsi="Times New Roman"/>
                <w:b/>
              </w:rPr>
              <w:t>:</w:t>
            </w:r>
            <w:r w:rsidR="001861FE" w:rsidRPr="00A80FD7">
              <w:rPr>
                <w:rFonts w:ascii="Times New Roman" w:hAnsi="Times New Roman"/>
                <w:b/>
              </w:rPr>
              <w:t xml:space="preserve"> Farmacja, </w:t>
            </w:r>
          </w:p>
        </w:tc>
      </w:tr>
      <w:tr w:rsidR="001861FE" w:rsidRPr="00A80FD7" w:rsidTr="008D60FA">
        <w:tc>
          <w:tcPr>
            <w:tcW w:w="3369" w:type="dxa"/>
            <w:tcBorders>
              <w:top w:val="single" w:sz="4" w:space="0" w:color="auto"/>
              <w:left w:val="single" w:sz="4" w:space="0" w:color="auto"/>
              <w:bottom w:val="single" w:sz="4" w:space="0" w:color="auto"/>
              <w:right w:val="single" w:sz="4" w:space="0" w:color="auto"/>
            </w:tcBorders>
            <w:vAlign w:val="center"/>
            <w:hideMark/>
          </w:tcPr>
          <w:p w:rsidR="001861FE" w:rsidRPr="00A80FD7" w:rsidRDefault="001861FE" w:rsidP="008D60FA">
            <w:pPr>
              <w:spacing w:after="0" w:line="240" w:lineRule="auto"/>
              <w:jc w:val="center"/>
              <w:rPr>
                <w:rFonts w:ascii="Times New Roman" w:hAnsi="Times New Roman" w:cs="Times New Roman"/>
                <w:sz w:val="24"/>
                <w:szCs w:val="24"/>
              </w:rPr>
            </w:pPr>
            <w:r w:rsidRPr="00A80FD7">
              <w:rPr>
                <w:rFonts w:ascii="Times New Roman" w:hAnsi="Times New Roman"/>
                <w:sz w:val="24"/>
                <w:szCs w:val="24"/>
              </w:rPr>
              <w:t>Kod przedmiotu</w:t>
            </w:r>
          </w:p>
        </w:tc>
        <w:tc>
          <w:tcPr>
            <w:tcW w:w="6378" w:type="dxa"/>
            <w:tcBorders>
              <w:top w:val="single" w:sz="4" w:space="0" w:color="auto"/>
              <w:left w:val="single" w:sz="4" w:space="0" w:color="auto"/>
              <w:bottom w:val="single" w:sz="4" w:space="0" w:color="auto"/>
              <w:right w:val="single" w:sz="4" w:space="0" w:color="auto"/>
            </w:tcBorders>
          </w:tcPr>
          <w:p w:rsidR="001861FE" w:rsidRPr="00A80FD7" w:rsidRDefault="000B7B45">
            <w:pPr>
              <w:pStyle w:val="Default"/>
              <w:widowControl w:val="0"/>
              <w:ind w:left="601"/>
              <w:jc w:val="center"/>
              <w:rPr>
                <w:b/>
                <w:color w:val="auto"/>
                <w:sz w:val="22"/>
                <w:szCs w:val="22"/>
              </w:rPr>
            </w:pPr>
            <w:r w:rsidRPr="00A80FD7">
              <w:rPr>
                <w:b/>
                <w:color w:val="auto"/>
                <w:sz w:val="22"/>
                <w:szCs w:val="22"/>
              </w:rPr>
              <w:t>1713-F-WF94-J</w:t>
            </w:r>
          </w:p>
        </w:tc>
      </w:tr>
      <w:tr w:rsidR="001861FE" w:rsidRPr="00A80FD7" w:rsidTr="008D60FA">
        <w:tc>
          <w:tcPr>
            <w:tcW w:w="3369" w:type="dxa"/>
            <w:tcBorders>
              <w:top w:val="single" w:sz="4" w:space="0" w:color="auto"/>
              <w:left w:val="single" w:sz="4" w:space="0" w:color="auto"/>
              <w:bottom w:val="single" w:sz="4" w:space="0" w:color="auto"/>
              <w:right w:val="single" w:sz="4" w:space="0" w:color="auto"/>
            </w:tcBorders>
            <w:vAlign w:val="center"/>
          </w:tcPr>
          <w:p w:rsidR="00D16661" w:rsidRPr="00A80FD7" w:rsidRDefault="00D16661" w:rsidP="00D16661">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Kod ISCED</w:t>
            </w:r>
          </w:p>
          <w:p w:rsidR="001861FE" w:rsidRPr="00A80FD7" w:rsidRDefault="001861FE" w:rsidP="008D60FA">
            <w:pPr>
              <w:spacing w:after="0" w:line="240" w:lineRule="auto"/>
              <w:jc w:val="center"/>
              <w:rPr>
                <w:rFonts w:ascii="Times New Roman" w:hAnsi="Times New Roman" w:cs="Times New Roman"/>
                <w:sz w:val="24"/>
                <w:szCs w:val="24"/>
              </w:rPr>
            </w:pP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rsidR="001861FE" w:rsidRPr="00A80FD7" w:rsidRDefault="00903270" w:rsidP="00E84C97">
            <w:pPr>
              <w:autoSpaceDE w:val="0"/>
              <w:autoSpaceDN w:val="0"/>
              <w:adjustRightInd w:val="0"/>
              <w:spacing w:after="0" w:line="240" w:lineRule="auto"/>
              <w:jc w:val="center"/>
              <w:rPr>
                <w:rFonts w:ascii="Times New Roman" w:hAnsi="Times New Roman" w:cs="Times New Roman"/>
                <w:b/>
                <w:bCs/>
              </w:rPr>
            </w:pPr>
            <w:r w:rsidRPr="00A80FD7">
              <w:rPr>
                <w:rFonts w:ascii="Times New Roman" w:hAnsi="Times New Roman" w:cs="Times New Roman"/>
                <w:b/>
                <w:bCs/>
              </w:rPr>
              <w:t>916</w:t>
            </w:r>
          </w:p>
        </w:tc>
      </w:tr>
      <w:tr w:rsidR="001861FE" w:rsidRPr="00A80FD7" w:rsidTr="008D60FA">
        <w:tc>
          <w:tcPr>
            <w:tcW w:w="3369" w:type="dxa"/>
            <w:tcBorders>
              <w:top w:val="single" w:sz="4" w:space="0" w:color="auto"/>
              <w:left w:val="single" w:sz="4" w:space="0" w:color="auto"/>
              <w:bottom w:val="single" w:sz="4" w:space="0" w:color="auto"/>
              <w:right w:val="single" w:sz="4" w:space="0" w:color="auto"/>
            </w:tcBorders>
            <w:vAlign w:val="center"/>
            <w:hideMark/>
          </w:tcPr>
          <w:p w:rsidR="001861FE" w:rsidRPr="00A80FD7" w:rsidRDefault="001861FE" w:rsidP="008D60FA">
            <w:pPr>
              <w:spacing w:after="0" w:line="240" w:lineRule="auto"/>
              <w:jc w:val="center"/>
              <w:rPr>
                <w:rFonts w:ascii="Times New Roman" w:hAnsi="Times New Roman" w:cs="Times New Roman"/>
                <w:sz w:val="24"/>
                <w:szCs w:val="24"/>
              </w:rPr>
            </w:pPr>
            <w:r w:rsidRPr="00A80FD7">
              <w:rPr>
                <w:rFonts w:ascii="Times New Roman" w:hAnsi="Times New Roman"/>
                <w:sz w:val="24"/>
                <w:szCs w:val="24"/>
              </w:rPr>
              <w:t>Liczba punktów ECTS</w:t>
            </w:r>
          </w:p>
        </w:tc>
        <w:tc>
          <w:tcPr>
            <w:tcW w:w="6378" w:type="dxa"/>
            <w:tcBorders>
              <w:top w:val="single" w:sz="4" w:space="0" w:color="auto"/>
              <w:left w:val="single" w:sz="4" w:space="0" w:color="auto"/>
              <w:bottom w:val="single" w:sz="4" w:space="0" w:color="auto"/>
              <w:right w:val="single" w:sz="4" w:space="0" w:color="auto"/>
            </w:tcBorders>
            <w:hideMark/>
          </w:tcPr>
          <w:p w:rsidR="001861FE" w:rsidRPr="00A80FD7" w:rsidRDefault="001861FE">
            <w:pPr>
              <w:autoSpaceDE w:val="0"/>
              <w:autoSpaceDN w:val="0"/>
              <w:adjustRightInd w:val="0"/>
              <w:spacing w:after="0" w:line="240" w:lineRule="auto"/>
              <w:jc w:val="center"/>
              <w:rPr>
                <w:rFonts w:ascii="Times New Roman" w:hAnsi="Times New Roman" w:cs="Times New Roman"/>
                <w:b/>
              </w:rPr>
            </w:pPr>
            <w:r w:rsidRPr="00A80FD7">
              <w:rPr>
                <w:rFonts w:ascii="Times New Roman" w:hAnsi="Times New Roman"/>
                <w:b/>
              </w:rPr>
              <w:t>1</w:t>
            </w:r>
          </w:p>
        </w:tc>
      </w:tr>
      <w:tr w:rsidR="001861FE" w:rsidRPr="00A80FD7" w:rsidTr="008D60FA">
        <w:trPr>
          <w:trHeight w:val="406"/>
        </w:trPr>
        <w:tc>
          <w:tcPr>
            <w:tcW w:w="3369" w:type="dxa"/>
            <w:tcBorders>
              <w:top w:val="single" w:sz="4" w:space="0" w:color="auto"/>
              <w:left w:val="single" w:sz="4" w:space="0" w:color="auto"/>
              <w:bottom w:val="single" w:sz="4" w:space="0" w:color="auto"/>
              <w:right w:val="single" w:sz="4" w:space="0" w:color="auto"/>
            </w:tcBorders>
            <w:vAlign w:val="center"/>
            <w:hideMark/>
          </w:tcPr>
          <w:p w:rsidR="001861FE" w:rsidRPr="00A80FD7" w:rsidRDefault="001861FE" w:rsidP="008D60FA">
            <w:pPr>
              <w:spacing w:after="0" w:line="240" w:lineRule="auto"/>
              <w:jc w:val="center"/>
              <w:rPr>
                <w:rFonts w:ascii="Times New Roman" w:hAnsi="Times New Roman" w:cs="Times New Roman"/>
                <w:sz w:val="24"/>
                <w:szCs w:val="24"/>
              </w:rPr>
            </w:pPr>
            <w:r w:rsidRPr="00A80FD7">
              <w:rPr>
                <w:rFonts w:ascii="Times New Roman" w:hAnsi="Times New Roman"/>
                <w:sz w:val="24"/>
                <w:szCs w:val="24"/>
              </w:rPr>
              <w:t>Sposób zaliczenia</w:t>
            </w:r>
          </w:p>
        </w:tc>
        <w:tc>
          <w:tcPr>
            <w:tcW w:w="6378" w:type="dxa"/>
            <w:tcBorders>
              <w:top w:val="single" w:sz="4" w:space="0" w:color="auto"/>
              <w:left w:val="single" w:sz="4" w:space="0" w:color="auto"/>
              <w:bottom w:val="single" w:sz="4" w:space="0" w:color="auto"/>
              <w:right w:val="single" w:sz="4" w:space="0" w:color="auto"/>
            </w:tcBorders>
            <w:vAlign w:val="center"/>
            <w:hideMark/>
          </w:tcPr>
          <w:p w:rsidR="001861FE" w:rsidRPr="00A80FD7" w:rsidRDefault="0001096E">
            <w:pPr>
              <w:autoSpaceDE w:val="0"/>
              <w:autoSpaceDN w:val="0"/>
              <w:adjustRightInd w:val="0"/>
              <w:spacing w:after="0" w:line="240" w:lineRule="auto"/>
              <w:jc w:val="center"/>
              <w:rPr>
                <w:rFonts w:ascii="Times New Roman" w:hAnsi="Times New Roman" w:cs="Times New Roman"/>
                <w:b/>
              </w:rPr>
            </w:pPr>
            <w:r w:rsidRPr="00A80FD7">
              <w:rPr>
                <w:rFonts w:ascii="Times New Roman" w:hAnsi="Times New Roman"/>
                <w:b/>
              </w:rPr>
              <w:t>Z</w:t>
            </w:r>
            <w:r w:rsidR="001861FE" w:rsidRPr="00A80FD7">
              <w:rPr>
                <w:rFonts w:ascii="Times New Roman" w:hAnsi="Times New Roman"/>
                <w:b/>
              </w:rPr>
              <w:t>aliczenie na ocenę</w:t>
            </w:r>
          </w:p>
        </w:tc>
      </w:tr>
      <w:tr w:rsidR="001861FE" w:rsidRPr="00A80FD7" w:rsidTr="008D60FA">
        <w:tc>
          <w:tcPr>
            <w:tcW w:w="3369" w:type="dxa"/>
            <w:tcBorders>
              <w:top w:val="single" w:sz="4" w:space="0" w:color="auto"/>
              <w:left w:val="single" w:sz="4" w:space="0" w:color="auto"/>
              <w:bottom w:val="single" w:sz="4" w:space="0" w:color="auto"/>
              <w:right w:val="single" w:sz="4" w:space="0" w:color="auto"/>
            </w:tcBorders>
            <w:vAlign w:val="center"/>
            <w:hideMark/>
          </w:tcPr>
          <w:p w:rsidR="001861FE" w:rsidRPr="00A80FD7" w:rsidRDefault="001861FE" w:rsidP="008D60FA">
            <w:pPr>
              <w:spacing w:after="0" w:line="240" w:lineRule="auto"/>
              <w:jc w:val="center"/>
              <w:rPr>
                <w:rFonts w:ascii="Times New Roman" w:hAnsi="Times New Roman" w:cs="Times New Roman"/>
                <w:sz w:val="24"/>
                <w:szCs w:val="24"/>
              </w:rPr>
            </w:pPr>
            <w:r w:rsidRPr="00A80FD7">
              <w:rPr>
                <w:rFonts w:ascii="Times New Roman" w:hAnsi="Times New Roman"/>
                <w:sz w:val="24"/>
                <w:szCs w:val="24"/>
              </w:rPr>
              <w:t>Język wykładowy</w:t>
            </w:r>
          </w:p>
        </w:tc>
        <w:tc>
          <w:tcPr>
            <w:tcW w:w="6378" w:type="dxa"/>
            <w:tcBorders>
              <w:top w:val="single" w:sz="4" w:space="0" w:color="auto"/>
              <w:left w:val="single" w:sz="4" w:space="0" w:color="auto"/>
              <w:bottom w:val="single" w:sz="4" w:space="0" w:color="auto"/>
              <w:right w:val="single" w:sz="4" w:space="0" w:color="auto"/>
            </w:tcBorders>
            <w:vAlign w:val="center"/>
            <w:hideMark/>
          </w:tcPr>
          <w:p w:rsidR="001861FE" w:rsidRPr="00A80FD7" w:rsidRDefault="0001096E">
            <w:pPr>
              <w:autoSpaceDE w:val="0"/>
              <w:autoSpaceDN w:val="0"/>
              <w:adjustRightInd w:val="0"/>
              <w:spacing w:after="0" w:line="240" w:lineRule="auto"/>
              <w:jc w:val="center"/>
              <w:rPr>
                <w:rFonts w:ascii="Times New Roman" w:hAnsi="Times New Roman" w:cs="Times New Roman"/>
                <w:b/>
              </w:rPr>
            </w:pPr>
            <w:r w:rsidRPr="00A80FD7">
              <w:rPr>
                <w:rFonts w:ascii="Times New Roman" w:hAnsi="Times New Roman"/>
                <w:b/>
              </w:rPr>
              <w:t>P</w:t>
            </w:r>
            <w:r w:rsidR="001861FE" w:rsidRPr="00A80FD7">
              <w:rPr>
                <w:rFonts w:ascii="Times New Roman" w:hAnsi="Times New Roman"/>
                <w:b/>
              </w:rPr>
              <w:t>olski</w:t>
            </w:r>
          </w:p>
        </w:tc>
      </w:tr>
      <w:tr w:rsidR="001861FE" w:rsidRPr="00A80FD7" w:rsidTr="008D60FA">
        <w:tc>
          <w:tcPr>
            <w:tcW w:w="3369" w:type="dxa"/>
            <w:tcBorders>
              <w:top w:val="single" w:sz="4" w:space="0" w:color="auto"/>
              <w:left w:val="single" w:sz="4" w:space="0" w:color="auto"/>
              <w:bottom w:val="single" w:sz="4" w:space="0" w:color="auto"/>
              <w:right w:val="single" w:sz="4" w:space="0" w:color="auto"/>
            </w:tcBorders>
            <w:vAlign w:val="center"/>
            <w:hideMark/>
          </w:tcPr>
          <w:p w:rsidR="001861FE" w:rsidRPr="00A80FD7" w:rsidRDefault="001861FE" w:rsidP="008D60FA">
            <w:pPr>
              <w:spacing w:after="0" w:line="240" w:lineRule="auto"/>
              <w:jc w:val="center"/>
              <w:rPr>
                <w:rFonts w:ascii="Times New Roman" w:hAnsi="Times New Roman" w:cs="Times New Roman"/>
                <w:sz w:val="24"/>
                <w:szCs w:val="24"/>
              </w:rPr>
            </w:pPr>
            <w:r w:rsidRPr="00A80FD7">
              <w:rPr>
                <w:rFonts w:ascii="Times New Roman" w:hAnsi="Times New Roman"/>
                <w:sz w:val="24"/>
                <w:szCs w:val="24"/>
              </w:rPr>
              <w:t>Określenie, czy przedmiot może być wielokrotnie zaliczany</w:t>
            </w:r>
          </w:p>
        </w:tc>
        <w:tc>
          <w:tcPr>
            <w:tcW w:w="6378" w:type="dxa"/>
            <w:tcBorders>
              <w:top w:val="single" w:sz="4" w:space="0" w:color="auto"/>
              <w:left w:val="single" w:sz="4" w:space="0" w:color="auto"/>
              <w:bottom w:val="single" w:sz="4" w:space="0" w:color="auto"/>
              <w:right w:val="single" w:sz="4" w:space="0" w:color="auto"/>
            </w:tcBorders>
            <w:vAlign w:val="center"/>
            <w:hideMark/>
          </w:tcPr>
          <w:p w:rsidR="001861FE" w:rsidRPr="00A80FD7" w:rsidRDefault="0001096E">
            <w:pPr>
              <w:autoSpaceDE w:val="0"/>
              <w:autoSpaceDN w:val="0"/>
              <w:adjustRightInd w:val="0"/>
              <w:spacing w:after="0" w:line="240" w:lineRule="auto"/>
              <w:jc w:val="center"/>
              <w:rPr>
                <w:rFonts w:ascii="Times New Roman" w:hAnsi="Times New Roman" w:cs="Times New Roman"/>
                <w:b/>
              </w:rPr>
            </w:pPr>
            <w:r w:rsidRPr="00A80FD7">
              <w:rPr>
                <w:rFonts w:ascii="Times New Roman" w:hAnsi="Times New Roman"/>
                <w:b/>
              </w:rPr>
              <w:t>N</w:t>
            </w:r>
            <w:r w:rsidR="001861FE" w:rsidRPr="00A80FD7">
              <w:rPr>
                <w:rFonts w:ascii="Times New Roman" w:hAnsi="Times New Roman"/>
                <w:b/>
              </w:rPr>
              <w:t>ie</w:t>
            </w:r>
          </w:p>
        </w:tc>
      </w:tr>
      <w:tr w:rsidR="001861FE" w:rsidRPr="00A80FD7" w:rsidTr="008D60FA">
        <w:tc>
          <w:tcPr>
            <w:tcW w:w="3369" w:type="dxa"/>
            <w:tcBorders>
              <w:top w:val="single" w:sz="4" w:space="0" w:color="auto"/>
              <w:left w:val="single" w:sz="4" w:space="0" w:color="auto"/>
              <w:bottom w:val="single" w:sz="4" w:space="0" w:color="auto"/>
              <w:right w:val="single" w:sz="4" w:space="0" w:color="auto"/>
            </w:tcBorders>
            <w:vAlign w:val="center"/>
            <w:hideMark/>
          </w:tcPr>
          <w:p w:rsidR="001861FE" w:rsidRPr="00A80FD7" w:rsidRDefault="001861FE" w:rsidP="008D60FA">
            <w:pPr>
              <w:spacing w:after="0" w:line="240" w:lineRule="auto"/>
              <w:jc w:val="center"/>
              <w:rPr>
                <w:rFonts w:ascii="Times New Roman" w:hAnsi="Times New Roman" w:cs="Times New Roman"/>
                <w:sz w:val="24"/>
                <w:szCs w:val="24"/>
              </w:rPr>
            </w:pPr>
            <w:r w:rsidRPr="00A80FD7">
              <w:rPr>
                <w:rFonts w:ascii="Times New Roman" w:hAnsi="Times New Roman"/>
                <w:sz w:val="24"/>
                <w:szCs w:val="24"/>
              </w:rPr>
              <w:t>Przynależność przedmiotu do grupy przedmiotów</w:t>
            </w:r>
          </w:p>
        </w:tc>
        <w:tc>
          <w:tcPr>
            <w:tcW w:w="6378" w:type="dxa"/>
            <w:tcBorders>
              <w:top w:val="single" w:sz="4" w:space="0" w:color="auto"/>
              <w:left w:val="single" w:sz="4" w:space="0" w:color="auto"/>
              <w:bottom w:val="single" w:sz="4" w:space="0" w:color="auto"/>
              <w:right w:val="single" w:sz="4" w:space="0" w:color="auto"/>
            </w:tcBorders>
            <w:vAlign w:val="center"/>
            <w:hideMark/>
          </w:tcPr>
          <w:p w:rsidR="001861FE" w:rsidRPr="00A80FD7" w:rsidRDefault="0001096E">
            <w:pPr>
              <w:autoSpaceDE w:val="0"/>
              <w:autoSpaceDN w:val="0"/>
              <w:adjustRightInd w:val="0"/>
              <w:spacing w:after="0" w:line="240" w:lineRule="auto"/>
              <w:jc w:val="center"/>
              <w:rPr>
                <w:rFonts w:ascii="Times New Roman" w:hAnsi="Times New Roman" w:cs="Times New Roman"/>
                <w:b/>
              </w:rPr>
            </w:pPr>
            <w:r w:rsidRPr="00A80FD7">
              <w:rPr>
                <w:rFonts w:ascii="Times New Roman" w:hAnsi="Times New Roman"/>
                <w:b/>
              </w:rPr>
              <w:t>Przedmiot do wyboru</w:t>
            </w:r>
          </w:p>
        </w:tc>
      </w:tr>
      <w:tr w:rsidR="001861FE" w:rsidRPr="00A80FD7" w:rsidTr="008D60FA">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1FE" w:rsidRPr="00A80FD7" w:rsidRDefault="001861FE" w:rsidP="008D60FA">
            <w:pPr>
              <w:spacing w:after="0" w:line="240" w:lineRule="auto"/>
              <w:jc w:val="center"/>
              <w:rPr>
                <w:rFonts w:ascii="Times New Roman" w:hAnsi="Times New Roman" w:cs="Times New Roman"/>
                <w:sz w:val="24"/>
                <w:szCs w:val="24"/>
              </w:rPr>
            </w:pPr>
            <w:r w:rsidRPr="00A80FD7">
              <w:rPr>
                <w:rFonts w:ascii="Times New Roman" w:hAnsi="Times New Roman"/>
                <w:sz w:val="24"/>
                <w:szCs w:val="24"/>
              </w:rPr>
              <w:t>Całkowity nakład pracy studenta/słuchacza studiów podyplomowych/uczestnika kursów dokształcających</w:t>
            </w:r>
          </w:p>
        </w:tc>
        <w:tc>
          <w:tcPr>
            <w:tcW w:w="63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6659" w:rsidRPr="00A80FD7" w:rsidRDefault="008B6659" w:rsidP="005471D7">
            <w:pPr>
              <w:pStyle w:val="Akapitzlist"/>
              <w:numPr>
                <w:ilvl w:val="0"/>
                <w:numId w:val="195"/>
              </w:numPr>
              <w:spacing w:before="120" w:after="0" w:line="240" w:lineRule="auto"/>
              <w:ind w:left="459" w:hanging="426"/>
              <w:rPr>
                <w:i w:val="0"/>
                <w:color w:val="auto"/>
                <w:lang w:eastAsia="ar-SA"/>
              </w:rPr>
            </w:pPr>
            <w:r w:rsidRPr="00A80FD7">
              <w:rPr>
                <w:i w:val="0"/>
                <w:color w:val="auto"/>
              </w:rPr>
              <w:t>Godziny obowiązkowe realizowane z udziałem nauczyciela:</w:t>
            </w:r>
          </w:p>
          <w:p w:rsidR="008B6659" w:rsidRPr="00A80FD7" w:rsidRDefault="008B6659"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8B6659" w:rsidRPr="00A80FD7" w:rsidRDefault="008B6659"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w:t>
            </w:r>
          </w:p>
          <w:p w:rsidR="008B6659" w:rsidRPr="00A80FD7" w:rsidRDefault="008B6659" w:rsidP="005471D7">
            <w:pPr>
              <w:pStyle w:val="Akapitzlist"/>
              <w:numPr>
                <w:ilvl w:val="0"/>
                <w:numId w:val="195"/>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8B6659" w:rsidRPr="00A80FD7" w:rsidRDefault="008B6659"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8B6659" w:rsidRPr="00A80FD7" w:rsidRDefault="008B6659" w:rsidP="005471D7">
            <w:pPr>
              <w:pStyle w:val="Akapitzlist"/>
              <w:numPr>
                <w:ilvl w:val="0"/>
                <w:numId w:val="98"/>
              </w:numPr>
              <w:spacing w:after="0" w:line="240" w:lineRule="auto"/>
              <w:ind w:left="742" w:hanging="425"/>
              <w:rPr>
                <w:b/>
                <w:color w:val="auto"/>
              </w:rPr>
            </w:pPr>
            <w:r w:rsidRPr="00A80FD7">
              <w:rPr>
                <w:color w:val="auto"/>
              </w:rPr>
              <w:t xml:space="preserve">analiza specjalistycznej bibliografii </w:t>
            </w:r>
            <w:r w:rsidR="00D16661" w:rsidRPr="00A80FD7">
              <w:rPr>
                <w:color w:val="auto"/>
              </w:rPr>
              <w:t>naukowej</w:t>
            </w:r>
            <w:r w:rsidRPr="00A80FD7">
              <w:rPr>
                <w:b/>
                <w:color w:val="auto"/>
              </w:rPr>
              <w:t xml:space="preserve"> - 10</w:t>
            </w:r>
          </w:p>
          <w:p w:rsidR="008B6659" w:rsidRPr="00A80FD7" w:rsidRDefault="008B6659" w:rsidP="005471D7">
            <w:pPr>
              <w:pStyle w:val="Akapitzlist"/>
              <w:numPr>
                <w:ilvl w:val="0"/>
                <w:numId w:val="195"/>
              </w:numPr>
              <w:spacing w:after="0" w:line="240" w:lineRule="auto"/>
              <w:ind w:left="318" w:hanging="284"/>
              <w:rPr>
                <w:b/>
                <w:i w:val="0"/>
                <w:color w:val="auto"/>
              </w:rPr>
            </w:pPr>
            <w:r w:rsidRPr="00A80FD7">
              <w:rPr>
                <w:i w:val="0"/>
                <w:color w:val="auto"/>
              </w:rPr>
              <w:t>Czas wy</w:t>
            </w:r>
            <w:r w:rsidR="00E84C97" w:rsidRPr="00A80FD7">
              <w:rPr>
                <w:i w:val="0"/>
                <w:color w:val="auto"/>
              </w:rPr>
              <w:t xml:space="preserve">magany do przygotowania się i </w:t>
            </w:r>
            <w:r w:rsidRPr="00A80FD7">
              <w:rPr>
                <w:i w:val="0"/>
                <w:color w:val="auto"/>
              </w:rPr>
              <w:t xml:space="preserve">uczestnictwa w procesie oceniania: </w:t>
            </w:r>
          </w:p>
          <w:p w:rsidR="008B6659" w:rsidRPr="00A80FD7" w:rsidRDefault="008B6659" w:rsidP="005471D7">
            <w:pPr>
              <w:pStyle w:val="Akapitzlist"/>
              <w:numPr>
                <w:ilvl w:val="0"/>
                <w:numId w:val="99"/>
              </w:numPr>
              <w:spacing w:after="0" w:line="240" w:lineRule="auto"/>
              <w:ind w:left="742" w:hanging="425"/>
              <w:rPr>
                <w:b/>
                <w:color w:val="auto"/>
              </w:rPr>
            </w:pPr>
            <w:r w:rsidRPr="00A80FD7">
              <w:rPr>
                <w:color w:val="auto"/>
              </w:rPr>
              <w:t xml:space="preserve">przygotowanie prezentacji lub opracowanie pisemne – </w:t>
            </w:r>
            <w:r w:rsidRPr="00A80FD7">
              <w:rPr>
                <w:b/>
                <w:color w:val="auto"/>
              </w:rPr>
              <w:t>4 godziny.</w:t>
            </w:r>
          </w:p>
          <w:p w:rsidR="008B6659" w:rsidRPr="00A80FD7" w:rsidRDefault="008B6659" w:rsidP="005471D7">
            <w:pPr>
              <w:pStyle w:val="Akapitzlist"/>
              <w:numPr>
                <w:ilvl w:val="0"/>
                <w:numId w:val="195"/>
              </w:numPr>
              <w:suppressAutoHyphens/>
              <w:spacing w:after="0" w:line="240" w:lineRule="auto"/>
              <w:ind w:left="318" w:hanging="284"/>
              <w:rPr>
                <w:color w:val="auto"/>
              </w:rPr>
            </w:pPr>
            <w:r w:rsidRPr="00A80FD7">
              <w:rPr>
                <w:i w:val="0"/>
                <w:iCs/>
                <w:color w:val="auto"/>
              </w:rPr>
              <w:t>Czas wymagany do odbycia obowiązkowej (-ych) praktyki (praktyk</w:t>
            </w:r>
            <w:r w:rsidR="009F5BB9" w:rsidRPr="00A80FD7">
              <w:rPr>
                <w:iCs/>
                <w:color w:val="auto"/>
              </w:rPr>
              <w:t>)</w:t>
            </w:r>
            <w:r w:rsidRPr="00A80FD7">
              <w:rPr>
                <w:iCs/>
                <w:color w:val="auto"/>
              </w:rPr>
              <w:t xml:space="preserve"> – nie dotyczy.</w:t>
            </w:r>
          </w:p>
          <w:p w:rsidR="001861FE" w:rsidRPr="00A80FD7" w:rsidRDefault="008B6659" w:rsidP="008B6659">
            <w:pPr>
              <w:spacing w:after="120" w:line="240" w:lineRule="auto"/>
              <w:jc w:val="both"/>
              <w:rPr>
                <w:rFonts w:ascii="Times New Roman" w:hAnsi="Times New Roman" w:cs="Times New Roman"/>
                <w:i/>
              </w:rPr>
            </w:pPr>
            <w:r w:rsidRPr="00A80FD7">
              <w:rPr>
                <w:rFonts w:ascii="Times New Roman" w:hAnsi="Times New Roman" w:cs="Times New Roman"/>
                <w:b/>
              </w:rPr>
              <w:t>Łączny nakład pracy studenta: 37 godziny</w:t>
            </w:r>
          </w:p>
        </w:tc>
      </w:tr>
      <w:tr w:rsidR="001861FE" w:rsidRPr="00A80FD7" w:rsidTr="008D60FA">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1861FE" w:rsidRPr="00A80FD7" w:rsidRDefault="001861FE" w:rsidP="008D60FA">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wiedza</w:t>
            </w:r>
          </w:p>
          <w:p w:rsidR="001861FE" w:rsidRPr="00A80FD7" w:rsidRDefault="001861FE" w:rsidP="008D60FA">
            <w:pPr>
              <w:spacing w:after="0" w:line="240" w:lineRule="auto"/>
              <w:jc w:val="center"/>
              <w:rPr>
                <w:rFonts w:ascii="Times New Roman" w:hAnsi="Times New Roman" w:cs="Times New Roman"/>
                <w:sz w:val="24"/>
                <w:szCs w:val="24"/>
              </w:rPr>
            </w:pPr>
          </w:p>
        </w:tc>
        <w:tc>
          <w:tcPr>
            <w:tcW w:w="6378" w:type="dxa"/>
            <w:tcBorders>
              <w:top w:val="single" w:sz="4" w:space="0" w:color="auto"/>
              <w:left w:val="single" w:sz="4" w:space="0" w:color="auto"/>
              <w:bottom w:val="single" w:sz="4" w:space="0" w:color="auto"/>
              <w:right w:val="single" w:sz="4" w:space="0" w:color="auto"/>
            </w:tcBorders>
            <w:shd w:val="clear" w:color="auto" w:fill="FFFFFF"/>
            <w:hideMark/>
          </w:tcPr>
          <w:p w:rsidR="001861FE" w:rsidRPr="00A80FD7" w:rsidRDefault="001861FE" w:rsidP="008D60FA">
            <w:pPr>
              <w:autoSpaceDE w:val="0"/>
              <w:autoSpaceDN w:val="0"/>
              <w:adjustRightInd w:val="0"/>
              <w:spacing w:before="120" w:after="120" w:line="240" w:lineRule="auto"/>
              <w:ind w:left="459" w:hanging="426"/>
              <w:jc w:val="both"/>
              <w:rPr>
                <w:rFonts w:ascii="Times New Roman" w:hAnsi="Times New Roman"/>
              </w:rPr>
            </w:pPr>
            <w:r w:rsidRPr="00A80FD7">
              <w:rPr>
                <w:rFonts w:ascii="Times New Roman" w:hAnsi="Times New Roman"/>
              </w:rPr>
              <w:t xml:space="preserve">W1. Zna zasady projektowania i funkcjonowania ogrodów botanicznych </w:t>
            </w:r>
          </w:p>
          <w:p w:rsidR="001861FE" w:rsidRPr="00A80FD7" w:rsidRDefault="001861FE" w:rsidP="008D60FA">
            <w:pPr>
              <w:autoSpaceDE w:val="0"/>
              <w:autoSpaceDN w:val="0"/>
              <w:adjustRightInd w:val="0"/>
              <w:spacing w:before="120" w:after="120" w:line="240" w:lineRule="auto"/>
              <w:ind w:left="459" w:hanging="426"/>
              <w:jc w:val="both"/>
              <w:rPr>
                <w:rFonts w:ascii="Times New Roman" w:hAnsi="Times New Roman"/>
              </w:rPr>
            </w:pPr>
            <w:r w:rsidRPr="00A80FD7">
              <w:rPr>
                <w:rFonts w:ascii="Times New Roman" w:hAnsi="Times New Roman"/>
              </w:rPr>
              <w:t>W2. Zna zasady sporządzania; funkcje naukowe, dydaktyczne i towarzyszące działów, kolekcji i ogrodów roślin leczniczych</w:t>
            </w:r>
          </w:p>
          <w:p w:rsidR="001861FE" w:rsidRPr="00A80FD7" w:rsidRDefault="001861FE" w:rsidP="008D60FA">
            <w:pPr>
              <w:autoSpaceDE w:val="0"/>
              <w:autoSpaceDN w:val="0"/>
              <w:adjustRightInd w:val="0"/>
              <w:spacing w:before="120" w:after="120" w:line="240" w:lineRule="auto"/>
              <w:ind w:left="459" w:hanging="426"/>
              <w:jc w:val="both"/>
              <w:rPr>
                <w:rFonts w:ascii="Times New Roman" w:hAnsi="Times New Roman"/>
              </w:rPr>
            </w:pPr>
            <w:r w:rsidRPr="00A80FD7">
              <w:rPr>
                <w:rFonts w:ascii="Times New Roman" w:hAnsi="Times New Roman"/>
              </w:rPr>
              <w:t xml:space="preserve">W3. Zna dawne i współczesne tendencje i konwencje stylowe w kształtowaniu ogrodów, rozumie ich uwarunkowania kulturowe i filozoficzne </w:t>
            </w:r>
          </w:p>
          <w:p w:rsidR="001861FE" w:rsidRPr="00A80FD7" w:rsidRDefault="001861FE" w:rsidP="008D60FA">
            <w:pPr>
              <w:autoSpaceDE w:val="0"/>
              <w:autoSpaceDN w:val="0"/>
              <w:adjustRightInd w:val="0"/>
              <w:spacing w:before="120" w:after="120" w:line="240" w:lineRule="auto"/>
              <w:ind w:left="459" w:hanging="426"/>
              <w:jc w:val="both"/>
              <w:rPr>
                <w:rFonts w:ascii="Times New Roman" w:hAnsi="Times New Roman"/>
              </w:rPr>
            </w:pPr>
            <w:r w:rsidRPr="00A80FD7">
              <w:rPr>
                <w:rFonts w:ascii="Times New Roman" w:hAnsi="Times New Roman"/>
              </w:rPr>
              <w:t>W4. Zna w zakresie podstawowym współczesne technologie i trendy rozwojowe w projektowaniu i wykonawstwie obiektów architektury krajobrazu</w:t>
            </w:r>
          </w:p>
          <w:p w:rsidR="001861FE" w:rsidRPr="00A80FD7" w:rsidRDefault="001861FE" w:rsidP="008D60FA">
            <w:pPr>
              <w:autoSpaceDE w:val="0"/>
              <w:autoSpaceDN w:val="0"/>
              <w:adjustRightInd w:val="0"/>
              <w:spacing w:before="120" w:after="120" w:line="240" w:lineRule="auto"/>
              <w:ind w:left="459" w:hanging="426"/>
              <w:jc w:val="both"/>
              <w:rPr>
                <w:rFonts w:ascii="Times New Roman" w:hAnsi="Times New Roman"/>
              </w:rPr>
            </w:pPr>
            <w:r w:rsidRPr="00A80FD7">
              <w:rPr>
                <w:rFonts w:ascii="Times New Roman" w:hAnsi="Times New Roman"/>
              </w:rPr>
              <w:lastRenderedPageBreak/>
              <w:t>W5. Zna główne polskie i światowe kolekcje roślin leczniczych</w:t>
            </w:r>
          </w:p>
          <w:p w:rsidR="001861FE" w:rsidRPr="00A80FD7" w:rsidRDefault="001861FE" w:rsidP="008D60FA">
            <w:pPr>
              <w:autoSpaceDE w:val="0"/>
              <w:autoSpaceDN w:val="0"/>
              <w:adjustRightInd w:val="0"/>
              <w:spacing w:before="120" w:after="120" w:line="240" w:lineRule="auto"/>
              <w:ind w:left="459" w:hanging="426"/>
              <w:jc w:val="both"/>
              <w:rPr>
                <w:rFonts w:ascii="Times New Roman" w:hAnsi="Times New Roman" w:cs="Times New Roman"/>
              </w:rPr>
            </w:pPr>
            <w:r w:rsidRPr="00A80FD7">
              <w:rPr>
                <w:rFonts w:ascii="Times New Roman" w:hAnsi="Times New Roman"/>
              </w:rPr>
              <w:t>W6. Zna procedury związane z procesem projektowym i realizacją obiektu architektury krajobrazu</w:t>
            </w:r>
          </w:p>
        </w:tc>
      </w:tr>
      <w:tr w:rsidR="001861FE" w:rsidRPr="00A80FD7" w:rsidTr="008D60FA">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1FE" w:rsidRPr="00A80FD7" w:rsidRDefault="001861FE" w:rsidP="008D60FA">
            <w:pPr>
              <w:spacing w:after="0" w:line="240" w:lineRule="auto"/>
              <w:jc w:val="center"/>
              <w:rPr>
                <w:rFonts w:ascii="Times New Roman" w:hAnsi="Times New Roman" w:cs="Times New Roman"/>
                <w:sz w:val="24"/>
                <w:szCs w:val="24"/>
              </w:rPr>
            </w:pPr>
            <w:r w:rsidRPr="00A80FD7">
              <w:rPr>
                <w:rFonts w:ascii="Times New Roman" w:hAnsi="Times New Roman"/>
                <w:sz w:val="24"/>
                <w:szCs w:val="24"/>
              </w:rPr>
              <w:lastRenderedPageBreak/>
              <w:t>Efekty kształcenia – umiejętności</w:t>
            </w:r>
          </w:p>
        </w:tc>
        <w:tc>
          <w:tcPr>
            <w:tcW w:w="6378" w:type="dxa"/>
            <w:tcBorders>
              <w:top w:val="single" w:sz="4" w:space="0" w:color="auto"/>
              <w:left w:val="single" w:sz="4" w:space="0" w:color="auto"/>
              <w:bottom w:val="single" w:sz="4" w:space="0" w:color="auto"/>
              <w:right w:val="single" w:sz="4" w:space="0" w:color="auto"/>
            </w:tcBorders>
            <w:shd w:val="clear" w:color="auto" w:fill="FFFFFF"/>
            <w:hideMark/>
          </w:tcPr>
          <w:p w:rsidR="001861FE" w:rsidRPr="00A80FD7" w:rsidRDefault="001861FE" w:rsidP="008D60FA">
            <w:pPr>
              <w:autoSpaceDE w:val="0"/>
              <w:autoSpaceDN w:val="0"/>
              <w:adjustRightInd w:val="0"/>
              <w:spacing w:before="120" w:after="120" w:line="240" w:lineRule="auto"/>
              <w:ind w:left="459" w:hanging="426"/>
              <w:jc w:val="both"/>
              <w:rPr>
                <w:rFonts w:ascii="Times New Roman" w:hAnsi="Times New Roman"/>
              </w:rPr>
            </w:pPr>
            <w:r w:rsidRPr="00A80FD7">
              <w:rPr>
                <w:rFonts w:ascii="Times New Roman" w:hAnsi="Times New Roman"/>
              </w:rPr>
              <w:t>U1. rozpoznaje, w stopniu podstawowym, charakt</w:t>
            </w:r>
            <w:r w:rsidR="002A4B51" w:rsidRPr="00A80FD7">
              <w:rPr>
                <w:rFonts w:ascii="Times New Roman" w:hAnsi="Times New Roman"/>
              </w:rPr>
              <w:t xml:space="preserve">erystyczne dla </w:t>
            </w:r>
            <w:r w:rsidRPr="00A80FD7">
              <w:rPr>
                <w:rFonts w:ascii="Times New Roman" w:hAnsi="Times New Roman"/>
              </w:rPr>
              <w:t xml:space="preserve">różnych okresów historycznych układy urbanistyczne i ruralistyczne oraz ich komponenty, a także wartość kulturową krajobrazu </w:t>
            </w:r>
          </w:p>
          <w:p w:rsidR="001861FE" w:rsidRPr="00A80FD7" w:rsidRDefault="001861FE" w:rsidP="008D60FA">
            <w:pPr>
              <w:autoSpaceDE w:val="0"/>
              <w:autoSpaceDN w:val="0"/>
              <w:adjustRightInd w:val="0"/>
              <w:spacing w:before="120" w:after="120" w:line="240" w:lineRule="auto"/>
              <w:ind w:left="459" w:hanging="426"/>
              <w:jc w:val="both"/>
              <w:rPr>
                <w:rFonts w:ascii="Times New Roman" w:hAnsi="Times New Roman" w:cs="Times New Roman"/>
              </w:rPr>
            </w:pPr>
            <w:r w:rsidRPr="00A80FD7">
              <w:rPr>
                <w:rFonts w:ascii="Times New Roman" w:hAnsi="Times New Roman"/>
              </w:rPr>
              <w:t>U2.</w:t>
            </w:r>
            <w:r w:rsidR="002A4B51" w:rsidRPr="00A80FD7">
              <w:rPr>
                <w:rFonts w:ascii="Times New Roman" w:hAnsi="Times New Roman"/>
              </w:rPr>
              <w:t xml:space="preserve"> </w:t>
            </w:r>
            <w:r w:rsidRPr="00A80FD7">
              <w:rPr>
                <w:rFonts w:ascii="Times New Roman" w:hAnsi="Times New Roman"/>
              </w:rPr>
              <w:t>stosuje, na bazie znajomości podstawowych metod, podejście metodyczne w rozwiązywaniu zadania projektowego</w:t>
            </w:r>
          </w:p>
        </w:tc>
      </w:tr>
      <w:tr w:rsidR="00E84C97" w:rsidRPr="00A80FD7" w:rsidTr="008D60FA">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E84C97" w:rsidRPr="00A80FD7" w:rsidRDefault="00E84C97" w:rsidP="008D60FA">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kompetencje społęczne</w:t>
            </w:r>
          </w:p>
        </w:tc>
        <w:tc>
          <w:tcPr>
            <w:tcW w:w="6378" w:type="dxa"/>
            <w:tcBorders>
              <w:top w:val="single" w:sz="4" w:space="0" w:color="auto"/>
              <w:left w:val="single" w:sz="4" w:space="0" w:color="auto"/>
              <w:bottom w:val="single" w:sz="4" w:space="0" w:color="auto"/>
              <w:right w:val="single" w:sz="4" w:space="0" w:color="auto"/>
            </w:tcBorders>
            <w:shd w:val="clear" w:color="auto" w:fill="FFFFFF"/>
          </w:tcPr>
          <w:p w:rsidR="00E84C97" w:rsidRPr="00A80FD7" w:rsidRDefault="000E6778" w:rsidP="008D60FA">
            <w:pPr>
              <w:autoSpaceDE w:val="0"/>
              <w:autoSpaceDN w:val="0"/>
              <w:adjustRightInd w:val="0"/>
              <w:spacing w:after="0" w:line="240" w:lineRule="auto"/>
              <w:jc w:val="both"/>
              <w:rPr>
                <w:rFonts w:ascii="Times New Roman" w:hAnsi="Times New Roman"/>
              </w:rPr>
            </w:pPr>
            <w:bookmarkStart w:id="12" w:name="OLE_LINK18"/>
            <w:r w:rsidRPr="00A80FD7">
              <w:rPr>
                <w:rFonts w:ascii="Times New Roman" w:eastAsia="Calibri" w:hAnsi="Times New Roman" w:cs="Times New Roman"/>
              </w:rPr>
              <w:t>K1:</w:t>
            </w:r>
            <w:r w:rsidRPr="00A80FD7">
              <w:rPr>
                <w:rFonts w:ascii="Times New Roman" w:hAnsi="Times New Roman" w:cs="Times New Roman"/>
              </w:rPr>
              <w:t xml:space="preserve"> </w:t>
            </w:r>
            <w:r w:rsidRPr="00A80FD7">
              <w:rPr>
                <w:rFonts w:ascii="Times New Roman" w:eastAsia="Calibri" w:hAnsi="Times New Roman" w:cs="Times New Roman"/>
              </w:rPr>
              <w:t>Student doskonali umiejętność poprawnego wnioskowania na podstawie danych pochodzących z różnych źródeł. Zyskuje umiejętność krytycznej oceny i selekcji informacji, zwłaszcza ze źródeł elektronicznych.</w:t>
            </w:r>
            <w:bookmarkEnd w:id="12"/>
          </w:p>
        </w:tc>
      </w:tr>
      <w:tr w:rsidR="001861FE" w:rsidRPr="00A80FD7" w:rsidTr="008D60FA">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1FE" w:rsidRPr="00A80FD7" w:rsidRDefault="001861FE" w:rsidP="008D60FA">
            <w:pPr>
              <w:spacing w:after="0" w:line="240" w:lineRule="auto"/>
              <w:jc w:val="center"/>
              <w:rPr>
                <w:rFonts w:ascii="Times New Roman" w:hAnsi="Times New Roman" w:cs="Times New Roman"/>
                <w:sz w:val="24"/>
                <w:szCs w:val="24"/>
              </w:rPr>
            </w:pPr>
            <w:r w:rsidRPr="00A80FD7">
              <w:rPr>
                <w:rFonts w:ascii="Times New Roman" w:hAnsi="Times New Roman"/>
                <w:sz w:val="24"/>
                <w:szCs w:val="24"/>
              </w:rPr>
              <w:t>Metody dydaktyczne</w:t>
            </w:r>
          </w:p>
        </w:tc>
        <w:tc>
          <w:tcPr>
            <w:tcW w:w="6378" w:type="dxa"/>
            <w:tcBorders>
              <w:top w:val="single" w:sz="4" w:space="0" w:color="auto"/>
              <w:left w:val="single" w:sz="4" w:space="0" w:color="auto"/>
              <w:bottom w:val="single" w:sz="4" w:space="0" w:color="auto"/>
              <w:right w:val="single" w:sz="4" w:space="0" w:color="auto"/>
            </w:tcBorders>
            <w:shd w:val="clear" w:color="auto" w:fill="FFFFFF"/>
            <w:hideMark/>
          </w:tcPr>
          <w:p w:rsidR="001861FE" w:rsidRPr="00A80FD7" w:rsidRDefault="001861FE" w:rsidP="008D60FA">
            <w:pPr>
              <w:autoSpaceDE w:val="0"/>
              <w:autoSpaceDN w:val="0"/>
              <w:adjustRightInd w:val="0"/>
              <w:spacing w:after="0" w:line="240" w:lineRule="auto"/>
              <w:jc w:val="both"/>
              <w:rPr>
                <w:rFonts w:ascii="Times New Roman" w:hAnsi="Times New Roman" w:cs="Times New Roman"/>
              </w:rPr>
            </w:pPr>
            <w:r w:rsidRPr="00A80FD7">
              <w:rPr>
                <w:rFonts w:ascii="Times New Roman" w:hAnsi="Times New Roman"/>
              </w:rPr>
              <w:t>wykład multimedialny, pokaz, dyskusja</w:t>
            </w:r>
          </w:p>
        </w:tc>
      </w:tr>
      <w:tr w:rsidR="001861FE" w:rsidRPr="00A80FD7" w:rsidTr="008D60FA">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1FE" w:rsidRPr="00A80FD7" w:rsidRDefault="001861FE" w:rsidP="008D60FA">
            <w:pPr>
              <w:spacing w:after="0" w:line="240" w:lineRule="auto"/>
              <w:jc w:val="center"/>
              <w:rPr>
                <w:rFonts w:ascii="Times New Roman" w:hAnsi="Times New Roman" w:cs="Times New Roman"/>
                <w:sz w:val="24"/>
                <w:szCs w:val="24"/>
              </w:rPr>
            </w:pPr>
            <w:r w:rsidRPr="00A80FD7">
              <w:rPr>
                <w:rFonts w:ascii="Times New Roman" w:hAnsi="Times New Roman"/>
                <w:sz w:val="24"/>
                <w:szCs w:val="24"/>
              </w:rPr>
              <w:t>Wymagania wstępne</w:t>
            </w:r>
          </w:p>
        </w:tc>
        <w:tc>
          <w:tcPr>
            <w:tcW w:w="6378" w:type="dxa"/>
            <w:tcBorders>
              <w:top w:val="single" w:sz="4" w:space="0" w:color="auto"/>
              <w:left w:val="single" w:sz="4" w:space="0" w:color="auto"/>
              <w:bottom w:val="single" w:sz="4" w:space="0" w:color="auto"/>
              <w:right w:val="single" w:sz="4" w:space="0" w:color="auto"/>
            </w:tcBorders>
            <w:shd w:val="clear" w:color="auto" w:fill="FFFFFF"/>
            <w:hideMark/>
          </w:tcPr>
          <w:p w:rsidR="001861FE" w:rsidRPr="00A80FD7" w:rsidRDefault="001861FE" w:rsidP="008D60FA">
            <w:pPr>
              <w:spacing w:after="0" w:line="240" w:lineRule="auto"/>
              <w:jc w:val="both"/>
              <w:rPr>
                <w:rFonts w:ascii="Times New Roman" w:hAnsi="Times New Roman" w:cs="Times New Roman"/>
              </w:rPr>
            </w:pPr>
            <w:r w:rsidRPr="00A80FD7">
              <w:rPr>
                <w:rFonts w:ascii="Times New Roman" w:hAnsi="Times New Roman"/>
              </w:rPr>
              <w:t>Brak</w:t>
            </w:r>
          </w:p>
        </w:tc>
      </w:tr>
      <w:tr w:rsidR="001861FE" w:rsidRPr="00A80FD7" w:rsidTr="008D60FA">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1FE" w:rsidRPr="00A80FD7" w:rsidRDefault="001861FE" w:rsidP="008D60FA">
            <w:pPr>
              <w:spacing w:after="0" w:line="240" w:lineRule="auto"/>
              <w:jc w:val="center"/>
              <w:rPr>
                <w:rFonts w:ascii="Times New Roman" w:hAnsi="Times New Roman" w:cs="Times New Roman"/>
                <w:sz w:val="24"/>
                <w:szCs w:val="24"/>
              </w:rPr>
            </w:pPr>
            <w:r w:rsidRPr="00A80FD7">
              <w:rPr>
                <w:rFonts w:ascii="Times New Roman" w:hAnsi="Times New Roman"/>
                <w:sz w:val="24"/>
                <w:szCs w:val="24"/>
              </w:rPr>
              <w:t>Skrócony opis przedmiotu</w:t>
            </w:r>
          </w:p>
        </w:tc>
        <w:tc>
          <w:tcPr>
            <w:tcW w:w="6378" w:type="dxa"/>
            <w:tcBorders>
              <w:top w:val="single" w:sz="4" w:space="0" w:color="auto"/>
              <w:left w:val="single" w:sz="4" w:space="0" w:color="auto"/>
              <w:bottom w:val="single" w:sz="4" w:space="0" w:color="auto"/>
              <w:right w:val="single" w:sz="4" w:space="0" w:color="auto"/>
            </w:tcBorders>
            <w:shd w:val="clear" w:color="auto" w:fill="FFFFFF"/>
            <w:hideMark/>
          </w:tcPr>
          <w:p w:rsidR="001861FE" w:rsidRPr="00A80FD7" w:rsidRDefault="001861FE" w:rsidP="008D60FA">
            <w:pPr>
              <w:spacing w:after="0" w:line="240" w:lineRule="auto"/>
              <w:jc w:val="both"/>
              <w:rPr>
                <w:rFonts w:ascii="Times New Roman" w:hAnsi="Times New Roman" w:cs="Times New Roman"/>
                <w:iCs/>
              </w:rPr>
            </w:pPr>
            <w:r w:rsidRPr="00A80FD7">
              <w:rPr>
                <w:rFonts w:ascii="Times New Roman" w:hAnsi="Times New Roman"/>
                <w:iCs/>
              </w:rPr>
              <w:t xml:space="preserve">Podczas  wykładów omówione zostają ogrody roślin leczniczych oraz ogrody botaniczne, które prowadzą </w:t>
            </w:r>
            <w:r w:rsidRPr="00A80FD7">
              <w:rPr>
                <w:rFonts w:ascii="Times New Roman" w:hAnsi="Times New Roman"/>
                <w:bCs/>
              </w:rPr>
              <w:t>działy i kolekcje takich roślin.</w:t>
            </w:r>
            <w:r w:rsidRPr="00A80FD7">
              <w:rPr>
                <w:rFonts w:ascii="Times New Roman" w:hAnsi="Times New Roman"/>
                <w:iCs/>
              </w:rPr>
              <w:t xml:space="preserve"> Wykłady obejmują historię ogrodów roślin leczniczych, przykłady założeń ogrodowych tego typu, funkcje które spełniają oraz zasady stosowane podczas ich projektowania</w:t>
            </w:r>
            <w:r w:rsidRPr="00A80FD7">
              <w:rPr>
                <w:rFonts w:ascii="Times New Roman" w:hAnsi="Times New Roman"/>
                <w:bCs/>
              </w:rPr>
              <w:t>.</w:t>
            </w:r>
            <w:r w:rsidRPr="00A80FD7">
              <w:rPr>
                <w:rFonts w:ascii="Times New Roman" w:hAnsi="Times New Roman"/>
                <w:iCs/>
              </w:rPr>
              <w:t xml:space="preserve"> </w:t>
            </w:r>
          </w:p>
        </w:tc>
      </w:tr>
      <w:tr w:rsidR="001861FE" w:rsidRPr="00A80FD7" w:rsidTr="008D60FA">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1FE" w:rsidRPr="00A80FD7" w:rsidRDefault="001861FE" w:rsidP="008D60FA">
            <w:pPr>
              <w:spacing w:after="0" w:line="240" w:lineRule="auto"/>
              <w:jc w:val="center"/>
              <w:rPr>
                <w:rFonts w:ascii="Times New Roman" w:hAnsi="Times New Roman" w:cs="Times New Roman"/>
                <w:sz w:val="24"/>
                <w:szCs w:val="24"/>
              </w:rPr>
            </w:pPr>
            <w:r w:rsidRPr="00A80FD7">
              <w:rPr>
                <w:rFonts w:ascii="Times New Roman" w:hAnsi="Times New Roman"/>
                <w:sz w:val="24"/>
                <w:szCs w:val="24"/>
              </w:rPr>
              <w:t>Pełny opis przedmiotu</w:t>
            </w:r>
          </w:p>
        </w:tc>
        <w:tc>
          <w:tcPr>
            <w:tcW w:w="6378" w:type="dxa"/>
            <w:tcBorders>
              <w:top w:val="single" w:sz="4" w:space="0" w:color="auto"/>
              <w:left w:val="single" w:sz="4" w:space="0" w:color="auto"/>
              <w:bottom w:val="single" w:sz="4" w:space="0" w:color="auto"/>
              <w:right w:val="single" w:sz="4" w:space="0" w:color="auto"/>
            </w:tcBorders>
            <w:shd w:val="clear" w:color="auto" w:fill="FFFFFF"/>
            <w:hideMark/>
          </w:tcPr>
          <w:p w:rsidR="001861FE" w:rsidRPr="00A80FD7" w:rsidRDefault="001861FE" w:rsidP="008D60FA">
            <w:pPr>
              <w:pStyle w:val="NormalnyWeb"/>
              <w:spacing w:before="0" w:beforeAutospacing="0" w:after="77" w:afterAutospacing="0"/>
              <w:jc w:val="both"/>
              <w:rPr>
                <w:sz w:val="22"/>
                <w:szCs w:val="22"/>
              </w:rPr>
            </w:pPr>
            <w:r w:rsidRPr="00A80FD7">
              <w:rPr>
                <w:sz w:val="22"/>
                <w:szCs w:val="22"/>
              </w:rPr>
              <w:t>Zajęcia odbywające się w formie wykładów, na których omówione zostają ogrody roślin leczniczych oraz ogrody botaniczne z działami i kolekcjami roślin leczniczych zakładane w celu gromadzenia, uprawy, prezentowania i dokumentowania roślin wykorzystywanych w farmacji i kosmetologii. W trakcie zajęć omawiana jest historia ogrodów roślin leczniczych oraz najbardziej znane przykłady założeń ogrodowych tego typu. Prezentowane są formy realizacji głównych funkcji takich ogrodów w zakresie  badań, kształcenia, propagowania z wykorzystaniem krajowych i światowych przykładów. Tematyka przedmiotu obejmuje również omówienie ogólnych zasad projektowania i funkcjonowania ogrodów ze szczególnym uwzględnieniem tych gromadzących rośliny lecznicze. Podczas zajęć uczestnicy zostaną zapoznani z Ogrodem roślin leczniczych i kosmetycznych Wydziału Farmaceutycznego CM UMK, zastosowanym rozmieszczeniem roślin (na podstawie grup fitochemicznych) oraz z gatunkami roślin dostarczających surowców bogatych w wybrane związki czynne.</w:t>
            </w:r>
          </w:p>
        </w:tc>
      </w:tr>
      <w:tr w:rsidR="001861FE" w:rsidRPr="00A80FD7" w:rsidTr="008D60FA">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1FE" w:rsidRPr="00A80FD7" w:rsidRDefault="001861FE" w:rsidP="008D60FA">
            <w:pPr>
              <w:spacing w:after="0" w:line="240" w:lineRule="auto"/>
              <w:jc w:val="center"/>
              <w:rPr>
                <w:rFonts w:ascii="Times New Roman" w:hAnsi="Times New Roman" w:cs="Times New Roman"/>
                <w:sz w:val="24"/>
                <w:szCs w:val="24"/>
              </w:rPr>
            </w:pPr>
            <w:r w:rsidRPr="00A80FD7">
              <w:rPr>
                <w:rFonts w:ascii="Times New Roman" w:hAnsi="Times New Roman"/>
                <w:sz w:val="24"/>
                <w:szCs w:val="24"/>
              </w:rPr>
              <w:t>Literatura</w:t>
            </w:r>
          </w:p>
        </w:tc>
        <w:tc>
          <w:tcPr>
            <w:tcW w:w="6378" w:type="dxa"/>
            <w:tcBorders>
              <w:top w:val="single" w:sz="4" w:space="0" w:color="auto"/>
              <w:left w:val="single" w:sz="4" w:space="0" w:color="auto"/>
              <w:bottom w:val="single" w:sz="4" w:space="0" w:color="auto"/>
              <w:right w:val="single" w:sz="4" w:space="0" w:color="auto"/>
            </w:tcBorders>
            <w:shd w:val="clear" w:color="auto" w:fill="FFFFFF"/>
          </w:tcPr>
          <w:p w:rsidR="001861FE" w:rsidRPr="00A80FD7" w:rsidRDefault="001861FE" w:rsidP="008D60FA">
            <w:pPr>
              <w:pStyle w:val="Akapitzlist"/>
              <w:tabs>
                <w:tab w:val="left" w:pos="195"/>
              </w:tabs>
              <w:autoSpaceDE w:val="0"/>
              <w:autoSpaceDN w:val="0"/>
              <w:adjustRightInd w:val="0"/>
              <w:spacing w:after="0" w:line="240" w:lineRule="auto"/>
              <w:ind w:left="0"/>
              <w:jc w:val="both"/>
              <w:rPr>
                <w:i w:val="0"/>
                <w:color w:val="auto"/>
              </w:rPr>
            </w:pPr>
            <w:r w:rsidRPr="00A80FD7">
              <w:rPr>
                <w:i w:val="0"/>
                <w:color w:val="auto"/>
              </w:rPr>
              <w:t>Literatura podstawowa</w:t>
            </w:r>
          </w:p>
          <w:p w:rsidR="001861FE" w:rsidRPr="00A80FD7" w:rsidRDefault="001861FE" w:rsidP="008D60FA">
            <w:pPr>
              <w:pStyle w:val="Akapitzlist"/>
              <w:tabs>
                <w:tab w:val="left" w:pos="195"/>
              </w:tabs>
              <w:autoSpaceDE w:val="0"/>
              <w:autoSpaceDN w:val="0"/>
              <w:adjustRightInd w:val="0"/>
              <w:spacing w:after="0" w:line="240" w:lineRule="auto"/>
              <w:ind w:left="273" w:hanging="284"/>
              <w:jc w:val="both"/>
              <w:rPr>
                <w:color w:val="auto"/>
              </w:rPr>
            </w:pPr>
            <w:r w:rsidRPr="00A80FD7">
              <w:rPr>
                <w:color w:val="auto"/>
              </w:rPr>
              <w:t>1. Łukasiewicz A., Puchalski J. (red.), Ogrody Botaniczne w Polsce, 2002, Agencja Reklamowo-Wydawnicza A. Grzegorczyk i Fundacja Homo et Planta, Warszawa</w:t>
            </w:r>
          </w:p>
          <w:p w:rsidR="001861FE" w:rsidRPr="00A80FD7" w:rsidRDefault="001861FE" w:rsidP="008D60FA">
            <w:pPr>
              <w:pStyle w:val="Akapitzlist"/>
              <w:tabs>
                <w:tab w:val="left" w:pos="195"/>
              </w:tabs>
              <w:autoSpaceDE w:val="0"/>
              <w:autoSpaceDN w:val="0"/>
              <w:adjustRightInd w:val="0"/>
              <w:spacing w:after="0" w:line="240" w:lineRule="auto"/>
              <w:ind w:left="273" w:hanging="284"/>
              <w:jc w:val="both"/>
              <w:rPr>
                <w:color w:val="auto"/>
              </w:rPr>
            </w:pPr>
            <w:r w:rsidRPr="00A80FD7">
              <w:rPr>
                <w:color w:val="auto"/>
              </w:rPr>
              <w:t>2. Hobhouse P., Historia ogrodów, 2007, Warszawa.</w:t>
            </w:r>
          </w:p>
          <w:p w:rsidR="001861FE" w:rsidRPr="00A80FD7" w:rsidRDefault="001861FE" w:rsidP="008D60FA">
            <w:pPr>
              <w:pStyle w:val="Akapitzlist"/>
              <w:tabs>
                <w:tab w:val="left" w:pos="195"/>
              </w:tabs>
              <w:autoSpaceDE w:val="0"/>
              <w:autoSpaceDN w:val="0"/>
              <w:adjustRightInd w:val="0"/>
              <w:spacing w:after="0" w:line="240" w:lineRule="auto"/>
              <w:ind w:left="0"/>
              <w:jc w:val="both"/>
              <w:rPr>
                <w:color w:val="auto"/>
              </w:rPr>
            </w:pPr>
          </w:p>
          <w:p w:rsidR="001861FE" w:rsidRPr="00A80FD7" w:rsidRDefault="001861FE" w:rsidP="008D60FA">
            <w:pPr>
              <w:pStyle w:val="Akapitzlist"/>
              <w:tabs>
                <w:tab w:val="left" w:pos="195"/>
              </w:tabs>
              <w:autoSpaceDE w:val="0"/>
              <w:autoSpaceDN w:val="0"/>
              <w:adjustRightInd w:val="0"/>
              <w:spacing w:after="0" w:line="240" w:lineRule="auto"/>
              <w:ind w:left="0"/>
              <w:jc w:val="both"/>
              <w:rPr>
                <w:i w:val="0"/>
                <w:color w:val="auto"/>
              </w:rPr>
            </w:pPr>
            <w:r w:rsidRPr="00A80FD7">
              <w:rPr>
                <w:i w:val="0"/>
                <w:color w:val="auto"/>
              </w:rPr>
              <w:t>Literatura uzupełniająca</w:t>
            </w:r>
          </w:p>
          <w:p w:rsidR="001861FE" w:rsidRPr="00A80FD7" w:rsidRDefault="001861FE" w:rsidP="008D60FA">
            <w:pPr>
              <w:pStyle w:val="Akapitzlist"/>
              <w:tabs>
                <w:tab w:val="left" w:pos="195"/>
              </w:tabs>
              <w:autoSpaceDE w:val="0"/>
              <w:autoSpaceDN w:val="0"/>
              <w:adjustRightInd w:val="0"/>
              <w:spacing w:after="0" w:line="240" w:lineRule="auto"/>
              <w:ind w:left="273" w:hanging="284"/>
              <w:jc w:val="both"/>
              <w:rPr>
                <w:color w:val="auto"/>
              </w:rPr>
            </w:pPr>
            <w:r w:rsidRPr="00A80FD7">
              <w:rPr>
                <w:color w:val="auto"/>
              </w:rPr>
              <w:t>1. Panacea Nr 1 (14), styczeń - marzec 2006 strony: 15-17, Ogród Roślin Leczniczych  Katedry i Zakładu Farmakognozji Akademii Medycznej w Gdańsku</w:t>
            </w:r>
          </w:p>
          <w:p w:rsidR="001861FE" w:rsidRPr="00A80FD7" w:rsidRDefault="001861FE" w:rsidP="008D60FA">
            <w:pPr>
              <w:pStyle w:val="Akapitzlist"/>
              <w:tabs>
                <w:tab w:val="left" w:pos="195"/>
              </w:tabs>
              <w:autoSpaceDE w:val="0"/>
              <w:autoSpaceDN w:val="0"/>
              <w:adjustRightInd w:val="0"/>
              <w:spacing w:after="0" w:line="240" w:lineRule="auto"/>
              <w:ind w:left="273" w:hanging="284"/>
              <w:jc w:val="both"/>
              <w:rPr>
                <w:color w:val="auto"/>
              </w:rPr>
            </w:pPr>
            <w:r w:rsidRPr="00A80FD7">
              <w:rPr>
                <w:color w:val="auto"/>
              </w:rPr>
              <w:t>2. Romanowska B. 05.2015 - "Kolekcje roślin w ogrodach zielarskich na podstawie katalogów Index seminum."  maj 2015, nr 105/83 www.aptekarzpolski.pl/online</w:t>
            </w:r>
          </w:p>
          <w:p w:rsidR="001861FE" w:rsidRPr="00A80FD7" w:rsidRDefault="001861FE" w:rsidP="008D60FA">
            <w:pPr>
              <w:pStyle w:val="Akapitzlist"/>
              <w:tabs>
                <w:tab w:val="left" w:pos="195"/>
              </w:tabs>
              <w:autoSpaceDE w:val="0"/>
              <w:autoSpaceDN w:val="0"/>
              <w:adjustRightInd w:val="0"/>
              <w:spacing w:after="0" w:line="240" w:lineRule="auto"/>
              <w:ind w:left="273" w:hanging="284"/>
              <w:jc w:val="both"/>
              <w:rPr>
                <w:color w:val="auto"/>
              </w:rPr>
            </w:pPr>
            <w:r w:rsidRPr="00A80FD7">
              <w:rPr>
                <w:color w:val="auto"/>
              </w:rPr>
              <w:t>3. Romanowska B. Zielarskie ogrody naukowe w Polsce Cz. 1 : Tradycje. Czasopismo: Panacea Leki Zioł. 2015, nr 2, s. 28-29,</w:t>
            </w:r>
          </w:p>
          <w:p w:rsidR="001861FE" w:rsidRPr="00A80FD7" w:rsidRDefault="001861FE" w:rsidP="008D60FA">
            <w:pPr>
              <w:pStyle w:val="Akapitzlist"/>
              <w:tabs>
                <w:tab w:val="left" w:pos="195"/>
              </w:tabs>
              <w:autoSpaceDE w:val="0"/>
              <w:autoSpaceDN w:val="0"/>
              <w:adjustRightInd w:val="0"/>
              <w:spacing w:after="0" w:line="240" w:lineRule="auto"/>
              <w:ind w:left="273" w:hanging="284"/>
              <w:jc w:val="both"/>
              <w:rPr>
                <w:color w:val="auto"/>
              </w:rPr>
            </w:pPr>
            <w:r w:rsidRPr="00A80FD7">
              <w:rPr>
                <w:color w:val="auto"/>
              </w:rPr>
              <w:lastRenderedPageBreak/>
              <w:t>4. Romanowska B. Zielarskie ogrody naukowe w Polsce Cz. 2 : Powojnie i współczesność. Panacea Leki Zioł. 2015, 3, s. 28-29</w:t>
            </w:r>
          </w:p>
        </w:tc>
      </w:tr>
      <w:tr w:rsidR="001861FE" w:rsidRPr="00A80FD7" w:rsidTr="008D60FA">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1FE" w:rsidRPr="00A80FD7" w:rsidRDefault="001861FE" w:rsidP="008D60FA">
            <w:pPr>
              <w:spacing w:after="0" w:line="240" w:lineRule="auto"/>
              <w:jc w:val="center"/>
              <w:rPr>
                <w:rFonts w:ascii="Times New Roman" w:hAnsi="Times New Roman" w:cs="Times New Roman"/>
                <w:sz w:val="24"/>
                <w:szCs w:val="24"/>
              </w:rPr>
            </w:pPr>
            <w:r w:rsidRPr="00A80FD7">
              <w:rPr>
                <w:rFonts w:ascii="Times New Roman" w:hAnsi="Times New Roman"/>
                <w:sz w:val="24"/>
                <w:szCs w:val="24"/>
              </w:rPr>
              <w:lastRenderedPageBreak/>
              <w:t>Metody i kryteria oceniania</w:t>
            </w:r>
          </w:p>
        </w:tc>
        <w:tc>
          <w:tcPr>
            <w:tcW w:w="6378" w:type="dxa"/>
            <w:tcBorders>
              <w:top w:val="single" w:sz="4" w:space="0" w:color="auto"/>
              <w:left w:val="single" w:sz="4" w:space="0" w:color="auto"/>
              <w:bottom w:val="single" w:sz="4" w:space="0" w:color="auto"/>
              <w:right w:val="single" w:sz="4" w:space="0" w:color="auto"/>
            </w:tcBorders>
            <w:shd w:val="clear" w:color="auto" w:fill="FFFFFF"/>
            <w:hideMark/>
          </w:tcPr>
          <w:p w:rsidR="001861FE" w:rsidRPr="00A80FD7" w:rsidRDefault="001861FE" w:rsidP="008D60FA">
            <w:pPr>
              <w:autoSpaceDE w:val="0"/>
              <w:autoSpaceDN w:val="0"/>
              <w:adjustRightInd w:val="0"/>
              <w:spacing w:after="0" w:line="240" w:lineRule="auto"/>
              <w:jc w:val="both"/>
              <w:rPr>
                <w:rFonts w:ascii="Times New Roman" w:hAnsi="Times New Roman"/>
              </w:rPr>
            </w:pPr>
            <w:r w:rsidRPr="00A80FD7">
              <w:rPr>
                <w:rFonts w:ascii="Times New Roman" w:hAnsi="Times New Roman"/>
              </w:rPr>
              <w:t>Prezentacja multimedialna sporządzona według podanych wytycznych. Przyjęta skala ocen jest zgodna z obowiązującą w Uczelni (oceny przypisane do zakresu procentowego opanowania kryteriów)</w:t>
            </w:r>
          </w:p>
          <w:p w:rsidR="001861FE" w:rsidRPr="00A80FD7" w:rsidRDefault="001861FE" w:rsidP="008D60FA">
            <w:pPr>
              <w:autoSpaceDE w:val="0"/>
              <w:autoSpaceDN w:val="0"/>
              <w:adjustRightInd w:val="0"/>
              <w:spacing w:after="0" w:line="240" w:lineRule="auto"/>
              <w:jc w:val="both"/>
              <w:rPr>
                <w:rFonts w:ascii="Times New Roman" w:hAnsi="Times New Roman" w:cs="Times New Roman"/>
              </w:rPr>
            </w:pPr>
            <w:r w:rsidRPr="00A80FD7">
              <w:rPr>
                <w:rFonts w:ascii="Times New Roman" w:hAnsi="Times New Roman"/>
              </w:rPr>
              <w:t>92 – 100 % Bardzo dobry; 84 – 91 % Dobry plus; 76 – 8% Dobry;  68 – 75 % Dostateczny plus; 60 – 67 % Dostateczny; 0 – 59 % Niedostateczny</w:t>
            </w:r>
          </w:p>
        </w:tc>
      </w:tr>
      <w:tr w:rsidR="001861FE" w:rsidRPr="00A80FD7" w:rsidTr="008D60FA">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861FE" w:rsidRPr="00A80FD7" w:rsidRDefault="001861FE" w:rsidP="008D60FA">
            <w:pPr>
              <w:spacing w:after="0" w:line="240" w:lineRule="auto"/>
              <w:jc w:val="center"/>
              <w:rPr>
                <w:rFonts w:ascii="Times New Roman" w:hAnsi="Times New Roman" w:cs="Times New Roman"/>
                <w:sz w:val="24"/>
                <w:szCs w:val="24"/>
              </w:rPr>
            </w:pPr>
            <w:r w:rsidRPr="00A80FD7">
              <w:rPr>
                <w:rFonts w:ascii="Times New Roman" w:hAnsi="Times New Roman"/>
                <w:sz w:val="24"/>
                <w:szCs w:val="24"/>
              </w:rPr>
              <w:t>Praktyki zawodowe w ramach przedmiotu</w:t>
            </w:r>
          </w:p>
        </w:tc>
        <w:tc>
          <w:tcPr>
            <w:tcW w:w="6378" w:type="dxa"/>
            <w:tcBorders>
              <w:top w:val="single" w:sz="4" w:space="0" w:color="auto"/>
              <w:left w:val="single" w:sz="4" w:space="0" w:color="auto"/>
              <w:bottom w:val="single" w:sz="4" w:space="0" w:color="auto"/>
              <w:right w:val="single" w:sz="4" w:space="0" w:color="auto"/>
            </w:tcBorders>
            <w:shd w:val="clear" w:color="auto" w:fill="FFFFFF"/>
            <w:hideMark/>
          </w:tcPr>
          <w:p w:rsidR="001861FE" w:rsidRPr="00A80FD7" w:rsidRDefault="001861FE" w:rsidP="008D60FA">
            <w:pPr>
              <w:autoSpaceDE w:val="0"/>
              <w:autoSpaceDN w:val="0"/>
              <w:adjustRightInd w:val="0"/>
              <w:spacing w:after="0" w:line="240" w:lineRule="auto"/>
              <w:jc w:val="both"/>
              <w:rPr>
                <w:rFonts w:ascii="Times New Roman" w:hAnsi="Times New Roman" w:cs="Times New Roman"/>
              </w:rPr>
            </w:pPr>
            <w:r w:rsidRPr="00A80FD7">
              <w:rPr>
                <w:rFonts w:ascii="Times New Roman" w:hAnsi="Times New Roman"/>
              </w:rPr>
              <w:t>brak</w:t>
            </w:r>
          </w:p>
        </w:tc>
      </w:tr>
    </w:tbl>
    <w:p w:rsidR="001861FE" w:rsidRPr="00A80FD7" w:rsidRDefault="001861FE" w:rsidP="002A4B51">
      <w:pPr>
        <w:spacing w:after="120" w:line="240" w:lineRule="auto"/>
        <w:contextualSpacing/>
        <w:jc w:val="both"/>
        <w:rPr>
          <w:rFonts w:ascii="Times New Roman" w:hAnsi="Times New Roman"/>
          <w:b/>
          <w:sz w:val="24"/>
          <w:szCs w:val="24"/>
        </w:rPr>
      </w:pPr>
    </w:p>
    <w:p w:rsidR="001861FE" w:rsidRPr="00A80FD7" w:rsidRDefault="001861FE" w:rsidP="001861FE">
      <w:pPr>
        <w:spacing w:after="120" w:line="240" w:lineRule="auto"/>
        <w:ind w:left="1440"/>
        <w:contextualSpacing/>
        <w:jc w:val="both"/>
        <w:rPr>
          <w:rFonts w:ascii="Times New Roman" w:hAnsi="Times New Roman"/>
          <w:b/>
          <w:sz w:val="24"/>
          <w:szCs w:val="24"/>
        </w:rPr>
      </w:pPr>
    </w:p>
    <w:p w:rsidR="001861FE" w:rsidRPr="00A80FD7" w:rsidRDefault="00DB5AEC" w:rsidP="00DB5AEC">
      <w:pPr>
        <w:spacing w:after="120" w:line="240" w:lineRule="auto"/>
        <w:ind w:left="1080"/>
        <w:contextualSpacing/>
        <w:jc w:val="both"/>
        <w:rPr>
          <w:rFonts w:ascii="Times New Roman" w:hAnsi="Times New Roman"/>
          <w:b/>
        </w:rPr>
      </w:pPr>
      <w:r w:rsidRPr="00A80FD7">
        <w:rPr>
          <w:rFonts w:ascii="Times New Roman" w:hAnsi="Times New Roman"/>
          <w:b/>
        </w:rPr>
        <w:t>B.</w:t>
      </w:r>
      <w:r w:rsidR="001861FE" w:rsidRPr="00A80FD7">
        <w:rPr>
          <w:rFonts w:ascii="Times New Roman" w:hAnsi="Times New Roman"/>
          <w:b/>
        </w:rPr>
        <w:t xml:space="preserve">Opis przedmiotu cyklu </w:t>
      </w:r>
    </w:p>
    <w:p w:rsidR="001861FE" w:rsidRPr="00A80FD7" w:rsidRDefault="001861FE" w:rsidP="001861FE">
      <w:pPr>
        <w:spacing w:after="0" w:line="240" w:lineRule="auto"/>
        <w:ind w:left="1080"/>
        <w:contextualSpacing/>
        <w:jc w:val="both"/>
        <w:rPr>
          <w:rFonts w:ascii="Times New Roman" w:hAnsi="Times New Roman"/>
          <w:i/>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378"/>
      </w:tblGrid>
      <w:tr w:rsidR="00A80FD7" w:rsidRPr="00A80FD7" w:rsidTr="008D60FA">
        <w:trPr>
          <w:trHeight w:val="524"/>
        </w:trPr>
        <w:tc>
          <w:tcPr>
            <w:tcW w:w="3369" w:type="dxa"/>
            <w:tcBorders>
              <w:top w:val="single" w:sz="4" w:space="0" w:color="auto"/>
              <w:left w:val="single" w:sz="4" w:space="0" w:color="auto"/>
              <w:bottom w:val="single" w:sz="4" w:space="0" w:color="auto"/>
              <w:right w:val="single" w:sz="4" w:space="0" w:color="auto"/>
            </w:tcBorders>
            <w:vAlign w:val="center"/>
            <w:hideMark/>
          </w:tcPr>
          <w:p w:rsidR="001861FE" w:rsidRPr="00A80FD7" w:rsidRDefault="001861FE" w:rsidP="008D60FA">
            <w:pPr>
              <w:spacing w:after="0" w:line="240" w:lineRule="auto"/>
              <w:jc w:val="center"/>
              <w:rPr>
                <w:rFonts w:ascii="Times New Roman" w:hAnsi="Times New Roman" w:cs="Times New Roman"/>
                <w:b/>
                <w:sz w:val="24"/>
                <w:szCs w:val="24"/>
              </w:rPr>
            </w:pPr>
            <w:r w:rsidRPr="00A80FD7">
              <w:rPr>
                <w:rFonts w:ascii="Times New Roman" w:hAnsi="Times New Roman"/>
                <w:b/>
                <w:sz w:val="24"/>
                <w:szCs w:val="24"/>
              </w:rPr>
              <w:t>Nazwa pola</w:t>
            </w:r>
          </w:p>
        </w:tc>
        <w:tc>
          <w:tcPr>
            <w:tcW w:w="6378" w:type="dxa"/>
            <w:tcBorders>
              <w:top w:val="single" w:sz="4" w:space="0" w:color="auto"/>
              <w:left w:val="single" w:sz="4" w:space="0" w:color="auto"/>
              <w:bottom w:val="single" w:sz="4" w:space="0" w:color="auto"/>
              <w:right w:val="single" w:sz="4" w:space="0" w:color="auto"/>
            </w:tcBorders>
            <w:vAlign w:val="center"/>
            <w:hideMark/>
          </w:tcPr>
          <w:p w:rsidR="001861FE" w:rsidRPr="00A80FD7" w:rsidRDefault="001861FE" w:rsidP="008D60FA">
            <w:pPr>
              <w:spacing w:after="0" w:line="240" w:lineRule="auto"/>
              <w:jc w:val="center"/>
              <w:rPr>
                <w:rFonts w:ascii="Times New Roman" w:hAnsi="Times New Roman" w:cs="Times New Roman"/>
                <w:b/>
                <w:sz w:val="24"/>
                <w:szCs w:val="24"/>
              </w:rPr>
            </w:pPr>
            <w:r w:rsidRPr="00A80FD7">
              <w:rPr>
                <w:rFonts w:ascii="Times New Roman" w:hAnsi="Times New Roman"/>
                <w:b/>
                <w:sz w:val="24"/>
                <w:szCs w:val="24"/>
              </w:rPr>
              <w:t>Komentarz</w:t>
            </w:r>
          </w:p>
        </w:tc>
      </w:tr>
      <w:tr w:rsidR="00A80FD7" w:rsidRPr="00B52E52" w:rsidTr="008D60FA">
        <w:tc>
          <w:tcPr>
            <w:tcW w:w="3369" w:type="dxa"/>
            <w:tcBorders>
              <w:top w:val="single" w:sz="4" w:space="0" w:color="auto"/>
              <w:left w:val="single" w:sz="4" w:space="0" w:color="auto"/>
              <w:bottom w:val="single" w:sz="4" w:space="0" w:color="auto"/>
              <w:right w:val="single" w:sz="4" w:space="0" w:color="auto"/>
            </w:tcBorders>
            <w:vAlign w:val="center"/>
            <w:hideMark/>
          </w:tcPr>
          <w:p w:rsidR="001861FE" w:rsidRPr="00A80FD7" w:rsidRDefault="001861FE" w:rsidP="008D60FA">
            <w:pPr>
              <w:spacing w:after="0" w:line="240" w:lineRule="auto"/>
              <w:jc w:val="center"/>
              <w:rPr>
                <w:rFonts w:ascii="Times New Roman" w:hAnsi="Times New Roman" w:cs="Times New Roman"/>
                <w:sz w:val="24"/>
                <w:szCs w:val="24"/>
              </w:rPr>
            </w:pPr>
            <w:r w:rsidRPr="00A80FD7">
              <w:rPr>
                <w:rFonts w:ascii="Times New Roman" w:hAnsi="Times New Roman"/>
                <w:sz w:val="24"/>
                <w:szCs w:val="24"/>
              </w:rPr>
              <w:t>Cykl dydaktyczny, w którym przedmiot jest realizowany</w:t>
            </w:r>
          </w:p>
        </w:tc>
        <w:tc>
          <w:tcPr>
            <w:tcW w:w="6378" w:type="dxa"/>
            <w:tcBorders>
              <w:top w:val="single" w:sz="4" w:space="0" w:color="auto"/>
              <w:left w:val="single" w:sz="4" w:space="0" w:color="auto"/>
              <w:bottom w:val="single" w:sz="4" w:space="0" w:color="auto"/>
              <w:right w:val="single" w:sz="4" w:space="0" w:color="auto"/>
            </w:tcBorders>
            <w:vAlign w:val="center"/>
            <w:hideMark/>
          </w:tcPr>
          <w:p w:rsidR="001861FE" w:rsidRPr="00A80FD7" w:rsidRDefault="001861FE" w:rsidP="008D60FA">
            <w:pPr>
              <w:spacing w:after="0" w:line="240" w:lineRule="auto"/>
              <w:jc w:val="both"/>
              <w:rPr>
                <w:rFonts w:ascii="Times New Roman" w:hAnsi="Times New Roman" w:cs="Times New Roman"/>
                <w:lang w:val="en-GB"/>
              </w:rPr>
            </w:pPr>
            <w:r w:rsidRPr="00A80FD7">
              <w:rPr>
                <w:rFonts w:ascii="Times New Roman" w:hAnsi="Times New Roman"/>
                <w:lang w:val="en-GB"/>
              </w:rPr>
              <w:t>Semestr V, VI, VII, VIII, IX – jeden semestr</w:t>
            </w:r>
          </w:p>
        </w:tc>
      </w:tr>
      <w:tr w:rsidR="00A80FD7" w:rsidRPr="00A80FD7" w:rsidTr="008D60FA">
        <w:tc>
          <w:tcPr>
            <w:tcW w:w="3369" w:type="dxa"/>
            <w:tcBorders>
              <w:top w:val="single" w:sz="4" w:space="0" w:color="auto"/>
              <w:left w:val="single" w:sz="4" w:space="0" w:color="auto"/>
              <w:bottom w:val="single" w:sz="4" w:space="0" w:color="auto"/>
              <w:right w:val="single" w:sz="4" w:space="0" w:color="auto"/>
            </w:tcBorders>
            <w:vAlign w:val="center"/>
            <w:hideMark/>
          </w:tcPr>
          <w:p w:rsidR="001861FE" w:rsidRPr="00A80FD7" w:rsidRDefault="001861FE" w:rsidP="008D60FA">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Sposób zaliczenia przedmiotu w cyklu</w:t>
            </w:r>
          </w:p>
        </w:tc>
        <w:tc>
          <w:tcPr>
            <w:tcW w:w="6378" w:type="dxa"/>
            <w:tcBorders>
              <w:top w:val="single" w:sz="4" w:space="0" w:color="auto"/>
              <w:left w:val="single" w:sz="4" w:space="0" w:color="auto"/>
              <w:bottom w:val="single" w:sz="4" w:space="0" w:color="auto"/>
              <w:right w:val="single" w:sz="4" w:space="0" w:color="auto"/>
            </w:tcBorders>
            <w:hideMark/>
          </w:tcPr>
          <w:p w:rsidR="001861FE" w:rsidRPr="00A80FD7" w:rsidRDefault="00645961" w:rsidP="008D60FA">
            <w:pPr>
              <w:spacing w:after="0" w:line="240" w:lineRule="auto"/>
              <w:jc w:val="both"/>
              <w:rPr>
                <w:rFonts w:ascii="Times New Roman" w:hAnsi="Times New Roman" w:cs="Times New Roman"/>
              </w:rPr>
            </w:pPr>
            <w:r w:rsidRPr="00A80FD7">
              <w:rPr>
                <w:rFonts w:ascii="Times New Roman" w:hAnsi="Times New Roman" w:cs="Times New Roman"/>
              </w:rPr>
              <w:t>Zaliczenie na ocenę</w:t>
            </w:r>
          </w:p>
        </w:tc>
      </w:tr>
      <w:tr w:rsidR="00A80FD7" w:rsidRPr="00A80FD7" w:rsidTr="008D60FA">
        <w:tc>
          <w:tcPr>
            <w:tcW w:w="3369" w:type="dxa"/>
            <w:tcBorders>
              <w:top w:val="single" w:sz="4" w:space="0" w:color="auto"/>
              <w:left w:val="single" w:sz="4" w:space="0" w:color="auto"/>
              <w:bottom w:val="single" w:sz="4" w:space="0" w:color="auto"/>
              <w:right w:val="single" w:sz="4" w:space="0" w:color="auto"/>
            </w:tcBorders>
            <w:vAlign w:val="center"/>
            <w:hideMark/>
          </w:tcPr>
          <w:p w:rsidR="001861FE" w:rsidRPr="00A80FD7" w:rsidRDefault="001861FE" w:rsidP="008D60FA">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Forma(y) i liczba godzin zajęć oraz sposoby ich zaliczenia</w:t>
            </w:r>
          </w:p>
        </w:tc>
        <w:tc>
          <w:tcPr>
            <w:tcW w:w="6378" w:type="dxa"/>
            <w:tcBorders>
              <w:top w:val="single" w:sz="4" w:space="0" w:color="auto"/>
              <w:left w:val="single" w:sz="4" w:space="0" w:color="auto"/>
              <w:bottom w:val="single" w:sz="4" w:space="0" w:color="auto"/>
              <w:right w:val="single" w:sz="4" w:space="0" w:color="auto"/>
            </w:tcBorders>
            <w:hideMark/>
          </w:tcPr>
          <w:p w:rsidR="001861FE" w:rsidRPr="00A80FD7" w:rsidRDefault="00645961" w:rsidP="008D60FA">
            <w:pPr>
              <w:autoSpaceDE w:val="0"/>
              <w:autoSpaceDN w:val="0"/>
              <w:adjustRightInd w:val="0"/>
              <w:spacing w:after="0" w:line="240" w:lineRule="auto"/>
              <w:jc w:val="both"/>
              <w:rPr>
                <w:rFonts w:ascii="Times New Roman" w:hAnsi="Times New Roman" w:cs="Times New Roman"/>
                <w:b/>
              </w:rPr>
            </w:pPr>
            <w:r w:rsidRPr="00A80FD7">
              <w:rPr>
                <w:rFonts w:ascii="Times New Roman" w:hAnsi="Times New Roman" w:cs="Times New Roman"/>
              </w:rPr>
              <w:t>Wykaład – 15 godzin –zaliczenie na ocenę</w:t>
            </w:r>
          </w:p>
        </w:tc>
      </w:tr>
      <w:tr w:rsidR="00A80FD7" w:rsidRPr="00A80FD7" w:rsidTr="008D60FA">
        <w:tc>
          <w:tcPr>
            <w:tcW w:w="3369" w:type="dxa"/>
            <w:tcBorders>
              <w:top w:val="single" w:sz="4" w:space="0" w:color="auto"/>
              <w:left w:val="single" w:sz="4" w:space="0" w:color="auto"/>
              <w:bottom w:val="single" w:sz="4" w:space="0" w:color="auto"/>
              <w:right w:val="single" w:sz="4" w:space="0" w:color="auto"/>
            </w:tcBorders>
            <w:vAlign w:val="center"/>
            <w:hideMark/>
          </w:tcPr>
          <w:p w:rsidR="001861FE" w:rsidRPr="00A80FD7" w:rsidRDefault="001861FE" w:rsidP="008D60FA">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Imię i nazwisko koordynatora/ów przedmiotu cyklu</w:t>
            </w:r>
          </w:p>
        </w:tc>
        <w:tc>
          <w:tcPr>
            <w:tcW w:w="6378" w:type="dxa"/>
            <w:tcBorders>
              <w:top w:val="single" w:sz="4" w:space="0" w:color="auto"/>
              <w:left w:val="single" w:sz="4" w:space="0" w:color="auto"/>
              <w:bottom w:val="single" w:sz="4" w:space="0" w:color="auto"/>
              <w:right w:val="single" w:sz="4" w:space="0" w:color="auto"/>
            </w:tcBorders>
            <w:vAlign w:val="center"/>
            <w:hideMark/>
          </w:tcPr>
          <w:p w:rsidR="001861FE" w:rsidRPr="00A80FD7" w:rsidRDefault="001861FE" w:rsidP="008D60FA">
            <w:pPr>
              <w:spacing w:after="0" w:line="240" w:lineRule="auto"/>
              <w:jc w:val="both"/>
              <w:rPr>
                <w:rFonts w:ascii="Times New Roman" w:hAnsi="Times New Roman" w:cs="Times New Roman"/>
              </w:rPr>
            </w:pPr>
            <w:r w:rsidRPr="00A80FD7">
              <w:rPr>
                <w:rFonts w:ascii="Times New Roman" w:hAnsi="Times New Roman"/>
              </w:rPr>
              <w:t>Maciej Balcerek</w:t>
            </w:r>
          </w:p>
        </w:tc>
      </w:tr>
      <w:tr w:rsidR="00A80FD7" w:rsidRPr="00A80FD7" w:rsidTr="008D60FA">
        <w:tc>
          <w:tcPr>
            <w:tcW w:w="3369" w:type="dxa"/>
            <w:tcBorders>
              <w:top w:val="single" w:sz="4" w:space="0" w:color="auto"/>
              <w:left w:val="single" w:sz="4" w:space="0" w:color="auto"/>
              <w:bottom w:val="single" w:sz="4" w:space="0" w:color="auto"/>
              <w:right w:val="single" w:sz="4" w:space="0" w:color="auto"/>
            </w:tcBorders>
            <w:vAlign w:val="center"/>
            <w:hideMark/>
          </w:tcPr>
          <w:p w:rsidR="001861FE" w:rsidRPr="00A80FD7" w:rsidRDefault="001861FE" w:rsidP="008D60FA">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Imię i nazwisko osób prowadzących grupy zajęciowe przedmiotu</w:t>
            </w:r>
          </w:p>
        </w:tc>
        <w:tc>
          <w:tcPr>
            <w:tcW w:w="6378" w:type="dxa"/>
            <w:tcBorders>
              <w:top w:val="single" w:sz="4" w:space="0" w:color="auto"/>
              <w:left w:val="single" w:sz="4" w:space="0" w:color="auto"/>
              <w:bottom w:val="single" w:sz="4" w:space="0" w:color="auto"/>
              <w:right w:val="single" w:sz="4" w:space="0" w:color="auto"/>
            </w:tcBorders>
            <w:hideMark/>
          </w:tcPr>
          <w:p w:rsidR="001861FE" w:rsidRPr="00A80FD7" w:rsidRDefault="001861FE" w:rsidP="008D60FA">
            <w:pPr>
              <w:spacing w:after="0" w:line="240" w:lineRule="auto"/>
              <w:ind w:left="33"/>
              <w:jc w:val="both"/>
              <w:rPr>
                <w:rFonts w:ascii="Times New Roman" w:hAnsi="Times New Roman" w:cs="Times New Roman"/>
              </w:rPr>
            </w:pPr>
            <w:r w:rsidRPr="00A80FD7">
              <w:rPr>
                <w:rFonts w:ascii="Times New Roman" w:hAnsi="Times New Roman"/>
              </w:rPr>
              <w:t>Maciej Balcerek</w:t>
            </w:r>
          </w:p>
        </w:tc>
      </w:tr>
      <w:tr w:rsidR="00A80FD7" w:rsidRPr="00A80FD7" w:rsidTr="008D60FA">
        <w:tc>
          <w:tcPr>
            <w:tcW w:w="3369" w:type="dxa"/>
            <w:tcBorders>
              <w:top w:val="single" w:sz="4" w:space="0" w:color="auto"/>
              <w:left w:val="single" w:sz="4" w:space="0" w:color="auto"/>
              <w:bottom w:val="single" w:sz="4" w:space="0" w:color="auto"/>
              <w:right w:val="single" w:sz="4" w:space="0" w:color="auto"/>
            </w:tcBorders>
            <w:vAlign w:val="center"/>
            <w:hideMark/>
          </w:tcPr>
          <w:p w:rsidR="001861FE" w:rsidRPr="00A80FD7" w:rsidRDefault="001861FE" w:rsidP="008D60FA">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Atrybut (charakter) przedmiotu</w:t>
            </w:r>
          </w:p>
        </w:tc>
        <w:tc>
          <w:tcPr>
            <w:tcW w:w="6378" w:type="dxa"/>
            <w:tcBorders>
              <w:top w:val="single" w:sz="4" w:space="0" w:color="auto"/>
              <w:left w:val="single" w:sz="4" w:space="0" w:color="auto"/>
              <w:bottom w:val="single" w:sz="4" w:space="0" w:color="auto"/>
              <w:right w:val="single" w:sz="4" w:space="0" w:color="auto"/>
            </w:tcBorders>
            <w:hideMark/>
          </w:tcPr>
          <w:p w:rsidR="001861FE" w:rsidRPr="00A80FD7" w:rsidRDefault="00645961" w:rsidP="008D60FA">
            <w:pPr>
              <w:spacing w:after="0" w:line="240" w:lineRule="auto"/>
              <w:jc w:val="both"/>
              <w:rPr>
                <w:rFonts w:ascii="Times New Roman" w:hAnsi="Times New Roman" w:cs="Times New Roman"/>
              </w:rPr>
            </w:pPr>
            <w:r w:rsidRPr="00A80FD7">
              <w:rPr>
                <w:rFonts w:ascii="Times New Roman" w:hAnsi="Times New Roman"/>
              </w:rPr>
              <w:t>Przedmiot do wyboru</w:t>
            </w:r>
          </w:p>
        </w:tc>
      </w:tr>
      <w:tr w:rsidR="00A80FD7" w:rsidRPr="00A80FD7" w:rsidTr="008D60FA">
        <w:tc>
          <w:tcPr>
            <w:tcW w:w="3369" w:type="dxa"/>
            <w:tcBorders>
              <w:top w:val="single" w:sz="4" w:space="0" w:color="auto"/>
              <w:left w:val="single" w:sz="4" w:space="0" w:color="auto"/>
              <w:bottom w:val="single" w:sz="4" w:space="0" w:color="auto"/>
              <w:right w:val="single" w:sz="4" w:space="0" w:color="auto"/>
            </w:tcBorders>
            <w:vAlign w:val="center"/>
            <w:hideMark/>
          </w:tcPr>
          <w:p w:rsidR="001861FE" w:rsidRPr="00A80FD7" w:rsidRDefault="001861FE" w:rsidP="008D60FA">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Grupy zajęciowe z opisem i limitem miejsc w grupach</w:t>
            </w:r>
          </w:p>
        </w:tc>
        <w:tc>
          <w:tcPr>
            <w:tcW w:w="6378" w:type="dxa"/>
            <w:tcBorders>
              <w:top w:val="single" w:sz="4" w:space="0" w:color="auto"/>
              <w:left w:val="single" w:sz="4" w:space="0" w:color="auto"/>
              <w:bottom w:val="single" w:sz="4" w:space="0" w:color="auto"/>
              <w:right w:val="single" w:sz="4" w:space="0" w:color="auto"/>
            </w:tcBorders>
            <w:hideMark/>
          </w:tcPr>
          <w:p w:rsidR="001861FE" w:rsidRPr="00A80FD7" w:rsidRDefault="001861FE" w:rsidP="008D60FA">
            <w:pPr>
              <w:autoSpaceDE w:val="0"/>
              <w:autoSpaceDN w:val="0"/>
              <w:adjustRightInd w:val="0"/>
              <w:spacing w:after="0" w:line="240" w:lineRule="auto"/>
              <w:jc w:val="both"/>
              <w:rPr>
                <w:rFonts w:ascii="Times New Roman" w:hAnsi="Times New Roman" w:cs="Times New Roman"/>
                <w:iCs/>
              </w:rPr>
            </w:pPr>
            <w:r w:rsidRPr="00A80FD7">
              <w:rPr>
                <w:rFonts w:ascii="Times New Roman" w:hAnsi="Times New Roman"/>
                <w:iCs/>
              </w:rPr>
              <w:t>25 – 120 osób</w:t>
            </w:r>
          </w:p>
        </w:tc>
      </w:tr>
      <w:tr w:rsidR="00A80FD7" w:rsidRPr="00A80FD7" w:rsidTr="008D60FA">
        <w:tc>
          <w:tcPr>
            <w:tcW w:w="3369" w:type="dxa"/>
            <w:tcBorders>
              <w:top w:val="single" w:sz="4" w:space="0" w:color="auto"/>
              <w:left w:val="single" w:sz="4" w:space="0" w:color="auto"/>
              <w:bottom w:val="single" w:sz="4" w:space="0" w:color="auto"/>
              <w:right w:val="single" w:sz="4" w:space="0" w:color="auto"/>
            </w:tcBorders>
            <w:vAlign w:val="center"/>
            <w:hideMark/>
          </w:tcPr>
          <w:p w:rsidR="001861FE" w:rsidRPr="00A80FD7" w:rsidRDefault="001861FE" w:rsidP="008D60FA">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Terminy i miejsca odbywania zajęć</w:t>
            </w:r>
          </w:p>
        </w:tc>
        <w:tc>
          <w:tcPr>
            <w:tcW w:w="6378" w:type="dxa"/>
            <w:tcBorders>
              <w:top w:val="single" w:sz="4" w:space="0" w:color="auto"/>
              <w:left w:val="single" w:sz="4" w:space="0" w:color="auto"/>
              <w:bottom w:val="single" w:sz="4" w:space="0" w:color="auto"/>
              <w:right w:val="single" w:sz="4" w:space="0" w:color="auto"/>
            </w:tcBorders>
            <w:hideMark/>
          </w:tcPr>
          <w:p w:rsidR="001861FE" w:rsidRPr="00A80FD7" w:rsidRDefault="001861FE" w:rsidP="008D60FA">
            <w:pPr>
              <w:autoSpaceDE w:val="0"/>
              <w:autoSpaceDN w:val="0"/>
              <w:adjustRightInd w:val="0"/>
              <w:spacing w:after="0" w:line="240" w:lineRule="auto"/>
              <w:jc w:val="both"/>
              <w:rPr>
                <w:rFonts w:ascii="Times New Roman" w:hAnsi="Times New Roman" w:cs="Times New Roman"/>
              </w:rPr>
            </w:pPr>
            <w:r w:rsidRPr="00A80FD7">
              <w:rPr>
                <w:rFonts w:ascii="Times New Roman" w:hAnsi="Times New Roman"/>
              </w:rPr>
              <w:t>Do uzgodnienia z uczestnikami</w:t>
            </w:r>
          </w:p>
        </w:tc>
      </w:tr>
      <w:tr w:rsidR="00A80FD7" w:rsidRPr="00A80FD7" w:rsidTr="008D60FA">
        <w:tc>
          <w:tcPr>
            <w:tcW w:w="3369" w:type="dxa"/>
            <w:tcBorders>
              <w:top w:val="single" w:sz="4" w:space="0" w:color="auto"/>
              <w:left w:val="single" w:sz="4" w:space="0" w:color="auto"/>
              <w:bottom w:val="single" w:sz="4" w:space="0" w:color="auto"/>
              <w:right w:val="single" w:sz="4" w:space="0" w:color="auto"/>
            </w:tcBorders>
            <w:vAlign w:val="center"/>
            <w:hideMark/>
          </w:tcPr>
          <w:p w:rsidR="001861FE" w:rsidRPr="00A80FD7" w:rsidRDefault="001861FE" w:rsidP="008D60FA">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Efekty kształcenia, zdefiniowane dla danej formy zajęć w ramach przedmiotu</w:t>
            </w:r>
          </w:p>
        </w:tc>
        <w:tc>
          <w:tcPr>
            <w:tcW w:w="6378" w:type="dxa"/>
            <w:tcBorders>
              <w:top w:val="single" w:sz="4" w:space="0" w:color="auto"/>
              <w:left w:val="single" w:sz="4" w:space="0" w:color="auto"/>
              <w:bottom w:val="single" w:sz="4" w:space="0" w:color="auto"/>
              <w:right w:val="single" w:sz="4" w:space="0" w:color="auto"/>
            </w:tcBorders>
            <w:hideMark/>
          </w:tcPr>
          <w:p w:rsidR="001861FE" w:rsidRPr="00A80FD7" w:rsidRDefault="001861FE" w:rsidP="008D60FA">
            <w:pPr>
              <w:autoSpaceDE w:val="0"/>
              <w:autoSpaceDN w:val="0"/>
              <w:adjustRightInd w:val="0"/>
              <w:spacing w:after="0" w:line="240" w:lineRule="auto"/>
              <w:ind w:left="454" w:hanging="454"/>
              <w:jc w:val="both"/>
              <w:rPr>
                <w:rFonts w:ascii="Times New Roman" w:hAnsi="Times New Roman"/>
              </w:rPr>
            </w:pPr>
            <w:r w:rsidRPr="00A80FD7">
              <w:rPr>
                <w:rFonts w:ascii="Times New Roman" w:hAnsi="Times New Roman"/>
              </w:rPr>
              <w:t xml:space="preserve">W1. Zna zasady projektowania i funkcjonowania ogrodów botanicznych </w:t>
            </w:r>
          </w:p>
          <w:p w:rsidR="001861FE" w:rsidRPr="00A80FD7" w:rsidRDefault="001861FE" w:rsidP="008D60FA">
            <w:pPr>
              <w:autoSpaceDE w:val="0"/>
              <w:autoSpaceDN w:val="0"/>
              <w:adjustRightInd w:val="0"/>
              <w:spacing w:after="0" w:line="240" w:lineRule="auto"/>
              <w:ind w:left="454" w:hanging="454"/>
              <w:jc w:val="both"/>
              <w:rPr>
                <w:rFonts w:ascii="Times New Roman" w:hAnsi="Times New Roman"/>
              </w:rPr>
            </w:pPr>
            <w:r w:rsidRPr="00A80FD7">
              <w:rPr>
                <w:rFonts w:ascii="Times New Roman" w:hAnsi="Times New Roman"/>
              </w:rPr>
              <w:t>W2. Zna zasady sporządzania; funkcje naukowe, dydaktyczne i towarzyszące działów, kolekcji i ogrodów roślin leczniczych</w:t>
            </w:r>
          </w:p>
          <w:p w:rsidR="001861FE" w:rsidRPr="00A80FD7" w:rsidRDefault="001861FE" w:rsidP="008D60FA">
            <w:pPr>
              <w:autoSpaceDE w:val="0"/>
              <w:autoSpaceDN w:val="0"/>
              <w:adjustRightInd w:val="0"/>
              <w:spacing w:after="0" w:line="240" w:lineRule="auto"/>
              <w:ind w:left="454" w:hanging="454"/>
              <w:jc w:val="both"/>
              <w:rPr>
                <w:rFonts w:ascii="Times New Roman" w:hAnsi="Times New Roman"/>
              </w:rPr>
            </w:pPr>
            <w:r w:rsidRPr="00A80FD7">
              <w:rPr>
                <w:rFonts w:ascii="Times New Roman" w:hAnsi="Times New Roman"/>
              </w:rPr>
              <w:t xml:space="preserve">W3. Zna dawne i współczesne tendencje i konwencje stylowe w kształtowaniu ogrodów, rozumie ich uwarunkowania kulturowe i filozoficzne </w:t>
            </w:r>
          </w:p>
          <w:p w:rsidR="001861FE" w:rsidRPr="00A80FD7" w:rsidRDefault="001861FE" w:rsidP="008D60FA">
            <w:pPr>
              <w:autoSpaceDE w:val="0"/>
              <w:autoSpaceDN w:val="0"/>
              <w:adjustRightInd w:val="0"/>
              <w:spacing w:after="0" w:line="240" w:lineRule="auto"/>
              <w:ind w:left="454" w:hanging="454"/>
              <w:jc w:val="both"/>
              <w:rPr>
                <w:rFonts w:ascii="Times New Roman" w:hAnsi="Times New Roman"/>
              </w:rPr>
            </w:pPr>
            <w:r w:rsidRPr="00A80FD7">
              <w:rPr>
                <w:rFonts w:ascii="Times New Roman" w:hAnsi="Times New Roman"/>
              </w:rPr>
              <w:t>W4. Zna w zakresie podstawowym współczesne technologie i trendy rozwojowe w projektowaniu i wykonawstwie obiektów architektury krajobrazu</w:t>
            </w:r>
          </w:p>
          <w:p w:rsidR="001861FE" w:rsidRPr="00A80FD7" w:rsidRDefault="001861FE" w:rsidP="008D60FA">
            <w:pPr>
              <w:autoSpaceDE w:val="0"/>
              <w:autoSpaceDN w:val="0"/>
              <w:adjustRightInd w:val="0"/>
              <w:spacing w:after="0" w:line="240" w:lineRule="auto"/>
              <w:ind w:left="454" w:hanging="454"/>
              <w:jc w:val="both"/>
              <w:rPr>
                <w:rFonts w:ascii="Times New Roman" w:hAnsi="Times New Roman"/>
              </w:rPr>
            </w:pPr>
            <w:r w:rsidRPr="00A80FD7">
              <w:rPr>
                <w:rFonts w:ascii="Times New Roman" w:hAnsi="Times New Roman"/>
              </w:rPr>
              <w:t>W5. Zna główne polskie i światowe kolekcje roślin leczniczych</w:t>
            </w:r>
          </w:p>
          <w:p w:rsidR="001861FE" w:rsidRPr="00A80FD7" w:rsidRDefault="001861FE" w:rsidP="008D60FA">
            <w:pPr>
              <w:autoSpaceDE w:val="0"/>
              <w:autoSpaceDN w:val="0"/>
              <w:adjustRightInd w:val="0"/>
              <w:spacing w:after="0" w:line="240" w:lineRule="auto"/>
              <w:ind w:left="454" w:hanging="454"/>
              <w:jc w:val="both"/>
              <w:rPr>
                <w:rFonts w:ascii="Times New Roman" w:hAnsi="Times New Roman"/>
              </w:rPr>
            </w:pPr>
            <w:r w:rsidRPr="00A80FD7">
              <w:rPr>
                <w:rFonts w:ascii="Times New Roman" w:hAnsi="Times New Roman"/>
              </w:rPr>
              <w:t>W6. Zna procedury związane z procesem projektowym i realizacją obiektu architektury krajobrazu</w:t>
            </w:r>
          </w:p>
          <w:p w:rsidR="001861FE" w:rsidRPr="00A80FD7" w:rsidRDefault="001861FE" w:rsidP="008D60FA">
            <w:pPr>
              <w:autoSpaceDE w:val="0"/>
              <w:autoSpaceDN w:val="0"/>
              <w:adjustRightInd w:val="0"/>
              <w:spacing w:after="0" w:line="240" w:lineRule="auto"/>
              <w:ind w:left="454" w:hanging="454"/>
              <w:jc w:val="both"/>
              <w:rPr>
                <w:rFonts w:ascii="Times New Roman" w:hAnsi="Times New Roman"/>
              </w:rPr>
            </w:pPr>
            <w:r w:rsidRPr="00A80FD7">
              <w:rPr>
                <w:rFonts w:ascii="Times New Roman" w:hAnsi="Times New Roman"/>
              </w:rPr>
              <w:t>U1. rozpoznaje, w stopniu pod</w:t>
            </w:r>
            <w:r w:rsidR="002A4B51" w:rsidRPr="00A80FD7">
              <w:rPr>
                <w:rFonts w:ascii="Times New Roman" w:hAnsi="Times New Roman"/>
              </w:rPr>
              <w:t xml:space="preserve">stawowym, charakterystyczne dla </w:t>
            </w:r>
            <w:r w:rsidRPr="00A80FD7">
              <w:rPr>
                <w:rFonts w:ascii="Times New Roman" w:hAnsi="Times New Roman"/>
              </w:rPr>
              <w:t xml:space="preserve">różnych okresów historycznych układy urbanistyczne i ruralistyczne oraz ich komponenty, a także wartość kulturową krajobrazu </w:t>
            </w:r>
          </w:p>
          <w:p w:rsidR="001861FE" w:rsidRPr="00A80FD7" w:rsidRDefault="001861FE" w:rsidP="008D60FA">
            <w:pPr>
              <w:autoSpaceDE w:val="0"/>
              <w:autoSpaceDN w:val="0"/>
              <w:adjustRightInd w:val="0"/>
              <w:spacing w:after="0" w:line="240" w:lineRule="auto"/>
              <w:ind w:left="454" w:hanging="454"/>
              <w:jc w:val="both"/>
              <w:rPr>
                <w:rFonts w:ascii="Times New Roman" w:hAnsi="Times New Roman" w:cs="Times New Roman"/>
                <w:i/>
              </w:rPr>
            </w:pPr>
            <w:r w:rsidRPr="00A80FD7">
              <w:rPr>
                <w:rFonts w:ascii="Times New Roman" w:hAnsi="Times New Roman"/>
              </w:rPr>
              <w:lastRenderedPageBreak/>
              <w:t>U2.stosuje, na bazie znajomości podstawowych metod, podejście metodyczne w rozwiązywaniu zadania projektowego</w:t>
            </w:r>
          </w:p>
        </w:tc>
      </w:tr>
      <w:tr w:rsidR="00A80FD7" w:rsidRPr="00A80FD7" w:rsidTr="008D60FA">
        <w:tc>
          <w:tcPr>
            <w:tcW w:w="3369" w:type="dxa"/>
            <w:tcBorders>
              <w:top w:val="single" w:sz="4" w:space="0" w:color="auto"/>
              <w:left w:val="single" w:sz="4" w:space="0" w:color="auto"/>
              <w:bottom w:val="single" w:sz="4" w:space="0" w:color="auto"/>
              <w:right w:val="single" w:sz="4" w:space="0" w:color="auto"/>
            </w:tcBorders>
            <w:vAlign w:val="center"/>
            <w:hideMark/>
          </w:tcPr>
          <w:p w:rsidR="001861FE" w:rsidRPr="00A80FD7" w:rsidRDefault="001861FE" w:rsidP="008D60FA">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lastRenderedPageBreak/>
              <w:t>Metody i kryteria oceniania danej formy zajęć w ramach przedmiotu</w:t>
            </w:r>
          </w:p>
        </w:tc>
        <w:tc>
          <w:tcPr>
            <w:tcW w:w="6378" w:type="dxa"/>
            <w:tcBorders>
              <w:top w:val="single" w:sz="4" w:space="0" w:color="auto"/>
              <w:left w:val="single" w:sz="4" w:space="0" w:color="auto"/>
              <w:bottom w:val="single" w:sz="4" w:space="0" w:color="auto"/>
              <w:right w:val="single" w:sz="4" w:space="0" w:color="auto"/>
            </w:tcBorders>
            <w:hideMark/>
          </w:tcPr>
          <w:p w:rsidR="001861FE" w:rsidRPr="00A80FD7" w:rsidRDefault="001861FE" w:rsidP="008D60FA">
            <w:pPr>
              <w:pStyle w:val="Akapitzlist"/>
              <w:autoSpaceDE w:val="0"/>
              <w:autoSpaceDN w:val="0"/>
              <w:adjustRightInd w:val="0"/>
              <w:spacing w:after="0" w:line="240" w:lineRule="auto"/>
              <w:ind w:left="34"/>
              <w:jc w:val="both"/>
              <w:rPr>
                <w:i w:val="0"/>
                <w:color w:val="auto"/>
              </w:rPr>
            </w:pPr>
            <w:r w:rsidRPr="00A80FD7">
              <w:rPr>
                <w:i w:val="0"/>
                <w:color w:val="auto"/>
              </w:rPr>
              <w:t>Ocena prezentacji multimedialnej z uwzględnieniem wytycznych przedstawiony uczestnikom</w:t>
            </w:r>
          </w:p>
        </w:tc>
      </w:tr>
      <w:tr w:rsidR="00A80FD7" w:rsidRPr="00A80FD7" w:rsidTr="008D60FA">
        <w:tc>
          <w:tcPr>
            <w:tcW w:w="3369" w:type="dxa"/>
            <w:tcBorders>
              <w:top w:val="single" w:sz="4" w:space="0" w:color="auto"/>
              <w:left w:val="single" w:sz="4" w:space="0" w:color="auto"/>
              <w:bottom w:val="single" w:sz="4" w:space="0" w:color="auto"/>
              <w:right w:val="single" w:sz="4" w:space="0" w:color="auto"/>
            </w:tcBorders>
            <w:vAlign w:val="center"/>
            <w:hideMark/>
          </w:tcPr>
          <w:p w:rsidR="001861FE" w:rsidRPr="00A80FD7" w:rsidRDefault="001861FE" w:rsidP="008D60FA">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Zakres tematów</w:t>
            </w:r>
          </w:p>
        </w:tc>
        <w:tc>
          <w:tcPr>
            <w:tcW w:w="6378" w:type="dxa"/>
            <w:tcBorders>
              <w:top w:val="single" w:sz="4" w:space="0" w:color="auto"/>
              <w:left w:val="single" w:sz="4" w:space="0" w:color="auto"/>
              <w:bottom w:val="single" w:sz="4" w:space="0" w:color="auto"/>
              <w:right w:val="single" w:sz="4" w:space="0" w:color="auto"/>
            </w:tcBorders>
            <w:hideMark/>
          </w:tcPr>
          <w:p w:rsidR="001861FE" w:rsidRPr="00A80FD7" w:rsidRDefault="001861FE" w:rsidP="005471D7">
            <w:pPr>
              <w:pStyle w:val="NormalnyWeb"/>
              <w:numPr>
                <w:ilvl w:val="0"/>
                <w:numId w:val="142"/>
              </w:numPr>
              <w:spacing w:before="0" w:beforeAutospacing="0" w:after="0" w:afterAutospacing="0"/>
              <w:ind w:left="357" w:hanging="357"/>
              <w:jc w:val="both"/>
              <w:rPr>
                <w:sz w:val="22"/>
                <w:szCs w:val="22"/>
              </w:rPr>
            </w:pPr>
            <w:r w:rsidRPr="00A80FD7">
              <w:rPr>
                <w:sz w:val="22"/>
                <w:szCs w:val="22"/>
              </w:rPr>
              <w:t xml:space="preserve">Rys historyczny sztuki ogrodowej. </w:t>
            </w:r>
          </w:p>
          <w:p w:rsidR="001861FE" w:rsidRPr="00A80FD7" w:rsidRDefault="001861FE" w:rsidP="005471D7">
            <w:pPr>
              <w:pStyle w:val="NormalnyWeb"/>
              <w:numPr>
                <w:ilvl w:val="0"/>
                <w:numId w:val="142"/>
              </w:numPr>
              <w:spacing w:before="0" w:beforeAutospacing="0" w:after="0" w:afterAutospacing="0"/>
              <w:ind w:left="357" w:hanging="357"/>
              <w:jc w:val="both"/>
              <w:rPr>
                <w:sz w:val="22"/>
                <w:szCs w:val="22"/>
              </w:rPr>
            </w:pPr>
            <w:r w:rsidRPr="00A80FD7">
              <w:rPr>
                <w:sz w:val="22"/>
                <w:szCs w:val="22"/>
              </w:rPr>
              <w:t xml:space="preserve"> Przegląd krajowych i światowych założeń ogrodowych o charakterze naukowym ze szczególnym uwzględnieniem tych, które prowadzą działy i kolekcje roślin leczniczych zakładane w celu gromadzenia, uprawy, prezentowania i dokumentowania roślin wykorzystywanych w farmacji i kosmetologii.</w:t>
            </w:r>
          </w:p>
          <w:p w:rsidR="001861FE" w:rsidRPr="00A80FD7" w:rsidRDefault="001861FE" w:rsidP="005471D7">
            <w:pPr>
              <w:pStyle w:val="NormalnyWeb"/>
              <w:numPr>
                <w:ilvl w:val="0"/>
                <w:numId w:val="142"/>
              </w:numPr>
              <w:spacing w:before="0" w:beforeAutospacing="0" w:after="0" w:afterAutospacing="0"/>
              <w:ind w:left="357" w:hanging="357"/>
              <w:jc w:val="both"/>
              <w:rPr>
                <w:sz w:val="22"/>
                <w:szCs w:val="22"/>
              </w:rPr>
            </w:pPr>
            <w:r w:rsidRPr="00A80FD7">
              <w:rPr>
                <w:sz w:val="22"/>
                <w:szCs w:val="22"/>
              </w:rPr>
              <w:t xml:space="preserve">Omówienie ogólnych zasad projektowania i funkcjonowania ogrodów ze szczególnym uwzględnieniem tych gromadzących rośliny lecznicze. </w:t>
            </w:r>
          </w:p>
          <w:p w:rsidR="001861FE" w:rsidRPr="00A80FD7" w:rsidRDefault="001861FE" w:rsidP="005471D7">
            <w:pPr>
              <w:pStyle w:val="NormalnyWeb"/>
              <w:numPr>
                <w:ilvl w:val="0"/>
                <w:numId w:val="142"/>
              </w:numPr>
              <w:spacing w:before="0" w:beforeAutospacing="0" w:after="0" w:afterAutospacing="0"/>
              <w:ind w:left="357" w:hanging="357"/>
              <w:jc w:val="both"/>
              <w:rPr>
                <w:sz w:val="22"/>
                <w:szCs w:val="22"/>
              </w:rPr>
            </w:pPr>
            <w:r w:rsidRPr="00A80FD7">
              <w:rPr>
                <w:sz w:val="22"/>
                <w:szCs w:val="22"/>
              </w:rPr>
              <w:t>Zapoznanie z Ogrodem roślin leczniczych i kosmetycznych Wydziału Farmaceutycznego CM UMK.</w:t>
            </w:r>
          </w:p>
        </w:tc>
      </w:tr>
      <w:tr w:rsidR="00A80FD7" w:rsidRPr="00A80FD7" w:rsidTr="008D60FA">
        <w:tc>
          <w:tcPr>
            <w:tcW w:w="3369" w:type="dxa"/>
            <w:tcBorders>
              <w:top w:val="single" w:sz="4" w:space="0" w:color="auto"/>
              <w:left w:val="single" w:sz="4" w:space="0" w:color="auto"/>
              <w:bottom w:val="single" w:sz="4" w:space="0" w:color="auto"/>
              <w:right w:val="single" w:sz="4" w:space="0" w:color="auto"/>
            </w:tcBorders>
            <w:vAlign w:val="center"/>
            <w:hideMark/>
          </w:tcPr>
          <w:p w:rsidR="001861FE" w:rsidRPr="00A80FD7" w:rsidRDefault="001861FE" w:rsidP="008D60FA">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Metody dydaktyczne</w:t>
            </w:r>
          </w:p>
        </w:tc>
        <w:tc>
          <w:tcPr>
            <w:tcW w:w="6378" w:type="dxa"/>
            <w:tcBorders>
              <w:top w:val="single" w:sz="4" w:space="0" w:color="auto"/>
              <w:left w:val="single" w:sz="4" w:space="0" w:color="auto"/>
              <w:bottom w:val="single" w:sz="4" w:space="0" w:color="auto"/>
              <w:right w:val="single" w:sz="4" w:space="0" w:color="auto"/>
            </w:tcBorders>
            <w:hideMark/>
          </w:tcPr>
          <w:p w:rsidR="001861FE" w:rsidRPr="00A80FD7" w:rsidRDefault="001861FE" w:rsidP="008D60FA">
            <w:pPr>
              <w:spacing w:after="0" w:line="276" w:lineRule="auto"/>
              <w:jc w:val="both"/>
              <w:rPr>
                <w:rFonts w:ascii="Times New Roman" w:hAnsi="Times New Roman" w:cs="Times New Roman"/>
              </w:rPr>
            </w:pPr>
            <w:r w:rsidRPr="00A80FD7">
              <w:rPr>
                <w:rFonts w:ascii="Times New Roman" w:hAnsi="Times New Roman"/>
              </w:rPr>
              <w:t>wykład multimedialny, pokaz, dyskusja</w:t>
            </w:r>
          </w:p>
        </w:tc>
      </w:tr>
      <w:tr w:rsidR="001861FE" w:rsidRPr="00A80FD7" w:rsidTr="008D60FA">
        <w:tc>
          <w:tcPr>
            <w:tcW w:w="3369" w:type="dxa"/>
            <w:tcBorders>
              <w:top w:val="single" w:sz="4" w:space="0" w:color="auto"/>
              <w:left w:val="single" w:sz="4" w:space="0" w:color="auto"/>
              <w:bottom w:val="single" w:sz="4" w:space="0" w:color="auto"/>
              <w:right w:val="single" w:sz="4" w:space="0" w:color="auto"/>
            </w:tcBorders>
            <w:vAlign w:val="center"/>
            <w:hideMark/>
          </w:tcPr>
          <w:p w:rsidR="001861FE" w:rsidRPr="00A80FD7" w:rsidRDefault="001861FE" w:rsidP="008D60FA">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Literatura</w:t>
            </w:r>
          </w:p>
        </w:tc>
        <w:tc>
          <w:tcPr>
            <w:tcW w:w="6378" w:type="dxa"/>
            <w:tcBorders>
              <w:top w:val="single" w:sz="4" w:space="0" w:color="auto"/>
              <w:left w:val="single" w:sz="4" w:space="0" w:color="auto"/>
              <w:bottom w:val="single" w:sz="4" w:space="0" w:color="auto"/>
              <w:right w:val="single" w:sz="4" w:space="0" w:color="auto"/>
            </w:tcBorders>
          </w:tcPr>
          <w:p w:rsidR="001861FE" w:rsidRPr="00A80FD7" w:rsidRDefault="001861FE" w:rsidP="008D60FA">
            <w:pPr>
              <w:tabs>
                <w:tab w:val="left" w:pos="600"/>
              </w:tabs>
              <w:autoSpaceDE w:val="0"/>
              <w:autoSpaceDN w:val="0"/>
              <w:adjustRightInd w:val="0"/>
              <w:spacing w:after="0" w:line="240" w:lineRule="auto"/>
              <w:jc w:val="both"/>
              <w:rPr>
                <w:rFonts w:ascii="Times New Roman" w:hAnsi="Times New Roman" w:cs="Times New Roman"/>
              </w:rPr>
            </w:pPr>
            <w:r w:rsidRPr="00A80FD7">
              <w:rPr>
                <w:rFonts w:ascii="Times New Roman" w:hAnsi="Times New Roman" w:cs="Times New Roman"/>
              </w:rPr>
              <w:t>Literatura podstawowa</w:t>
            </w:r>
          </w:p>
          <w:p w:rsidR="001861FE" w:rsidRPr="00A80FD7" w:rsidRDefault="001861FE" w:rsidP="008D60FA">
            <w:pPr>
              <w:pStyle w:val="Akapitzlist"/>
              <w:tabs>
                <w:tab w:val="left" w:pos="600"/>
              </w:tabs>
              <w:autoSpaceDE w:val="0"/>
              <w:autoSpaceDN w:val="0"/>
              <w:adjustRightInd w:val="0"/>
              <w:spacing w:after="0" w:line="240" w:lineRule="auto"/>
              <w:ind w:left="284" w:hanging="284"/>
              <w:jc w:val="both"/>
              <w:rPr>
                <w:color w:val="auto"/>
              </w:rPr>
            </w:pPr>
            <w:r w:rsidRPr="00A80FD7">
              <w:rPr>
                <w:color w:val="auto"/>
              </w:rPr>
              <w:t>1. Łukasiewicz A., Puchalski J. (red.), Ogrody Botaniczne w Polsce, 2002, Agencja Reklamowo-Wydawnicza A. Grzegorczyk i Fundacja Homo et Planta, Warszawa</w:t>
            </w:r>
          </w:p>
          <w:p w:rsidR="001861FE" w:rsidRPr="00A80FD7" w:rsidRDefault="001861FE" w:rsidP="008D60FA">
            <w:pPr>
              <w:pStyle w:val="Akapitzlist"/>
              <w:tabs>
                <w:tab w:val="left" w:pos="600"/>
              </w:tabs>
              <w:autoSpaceDE w:val="0"/>
              <w:autoSpaceDN w:val="0"/>
              <w:adjustRightInd w:val="0"/>
              <w:spacing w:after="0" w:line="240" w:lineRule="auto"/>
              <w:ind w:left="284" w:hanging="284"/>
              <w:jc w:val="both"/>
              <w:rPr>
                <w:color w:val="auto"/>
              </w:rPr>
            </w:pPr>
            <w:r w:rsidRPr="00A80FD7">
              <w:rPr>
                <w:color w:val="auto"/>
              </w:rPr>
              <w:t>2. Hobhouse P., Historia ogrodów, 2007, Warszawa.</w:t>
            </w:r>
          </w:p>
          <w:p w:rsidR="001861FE" w:rsidRPr="00A80FD7" w:rsidRDefault="001861FE" w:rsidP="008D60FA">
            <w:pPr>
              <w:pStyle w:val="Akapitzlist"/>
              <w:tabs>
                <w:tab w:val="left" w:pos="600"/>
              </w:tabs>
              <w:autoSpaceDE w:val="0"/>
              <w:autoSpaceDN w:val="0"/>
              <w:adjustRightInd w:val="0"/>
              <w:spacing w:after="0" w:line="240" w:lineRule="auto"/>
              <w:ind w:left="600"/>
              <w:jc w:val="both"/>
              <w:rPr>
                <w:color w:val="auto"/>
              </w:rPr>
            </w:pPr>
          </w:p>
          <w:p w:rsidR="001861FE" w:rsidRPr="00A80FD7" w:rsidRDefault="001861FE" w:rsidP="008D60FA">
            <w:pPr>
              <w:tabs>
                <w:tab w:val="left" w:pos="600"/>
              </w:tabs>
              <w:autoSpaceDE w:val="0"/>
              <w:autoSpaceDN w:val="0"/>
              <w:adjustRightInd w:val="0"/>
              <w:spacing w:after="0" w:line="240" w:lineRule="auto"/>
              <w:jc w:val="both"/>
              <w:rPr>
                <w:rFonts w:ascii="Times New Roman" w:hAnsi="Times New Roman" w:cs="Times New Roman"/>
              </w:rPr>
            </w:pPr>
            <w:r w:rsidRPr="00A80FD7">
              <w:rPr>
                <w:rFonts w:ascii="Times New Roman" w:hAnsi="Times New Roman" w:cs="Times New Roman"/>
              </w:rPr>
              <w:t>Literatura uzupełniająca</w:t>
            </w:r>
          </w:p>
          <w:p w:rsidR="001861FE" w:rsidRPr="00A80FD7" w:rsidRDefault="001861FE" w:rsidP="008D60FA">
            <w:pPr>
              <w:pStyle w:val="Akapitzlist"/>
              <w:tabs>
                <w:tab w:val="left" w:pos="600"/>
              </w:tabs>
              <w:autoSpaceDE w:val="0"/>
              <w:autoSpaceDN w:val="0"/>
              <w:adjustRightInd w:val="0"/>
              <w:spacing w:after="0" w:line="240" w:lineRule="auto"/>
              <w:ind w:left="284" w:hanging="284"/>
              <w:jc w:val="both"/>
              <w:rPr>
                <w:color w:val="auto"/>
              </w:rPr>
            </w:pPr>
            <w:r w:rsidRPr="00A80FD7">
              <w:rPr>
                <w:color w:val="auto"/>
              </w:rPr>
              <w:t>1. Panacea Nr 1 (14), styczeń - marzec 2006 strony: 15-17, Ogród Roślin Leczniczych  Katedry i Zakładu Farmakognozji Akademii Medycznej w Gdańsku</w:t>
            </w:r>
          </w:p>
          <w:p w:rsidR="001861FE" w:rsidRPr="00A80FD7" w:rsidRDefault="001861FE" w:rsidP="008D60FA">
            <w:pPr>
              <w:pStyle w:val="Akapitzlist"/>
              <w:tabs>
                <w:tab w:val="left" w:pos="600"/>
              </w:tabs>
              <w:autoSpaceDE w:val="0"/>
              <w:autoSpaceDN w:val="0"/>
              <w:adjustRightInd w:val="0"/>
              <w:spacing w:after="0" w:line="240" w:lineRule="auto"/>
              <w:ind w:left="284" w:hanging="284"/>
              <w:jc w:val="both"/>
              <w:rPr>
                <w:color w:val="auto"/>
              </w:rPr>
            </w:pPr>
            <w:r w:rsidRPr="00A80FD7">
              <w:rPr>
                <w:color w:val="auto"/>
              </w:rPr>
              <w:t>2. Romanowska B. 05.2015 - "Kolekcje roślin w ogrodach zielarskich na podstawie katalogów Index seminum."  maj 2015, nr 105/83 www.aptekarzpolski.pl/online</w:t>
            </w:r>
          </w:p>
          <w:p w:rsidR="001861FE" w:rsidRPr="00A80FD7" w:rsidRDefault="001861FE" w:rsidP="008D60FA">
            <w:pPr>
              <w:pStyle w:val="Akapitzlist"/>
              <w:tabs>
                <w:tab w:val="left" w:pos="600"/>
              </w:tabs>
              <w:autoSpaceDE w:val="0"/>
              <w:autoSpaceDN w:val="0"/>
              <w:adjustRightInd w:val="0"/>
              <w:spacing w:after="0" w:line="240" w:lineRule="auto"/>
              <w:ind w:left="284" w:hanging="284"/>
              <w:jc w:val="both"/>
              <w:rPr>
                <w:color w:val="auto"/>
              </w:rPr>
            </w:pPr>
            <w:r w:rsidRPr="00A80FD7">
              <w:rPr>
                <w:color w:val="auto"/>
              </w:rPr>
              <w:t>3. Romanowska B. Zielarskie ogrody naukowe w Polsce Cz. 1 : Tradycje. Czasopismo: Panacea Leki Zioł. 2015, nr 2, s. 28-29,</w:t>
            </w:r>
          </w:p>
          <w:p w:rsidR="001861FE" w:rsidRPr="00A80FD7" w:rsidRDefault="001861FE" w:rsidP="008D60FA">
            <w:pPr>
              <w:pStyle w:val="Akapitzlist"/>
              <w:tabs>
                <w:tab w:val="left" w:pos="600"/>
              </w:tabs>
              <w:autoSpaceDE w:val="0"/>
              <w:autoSpaceDN w:val="0"/>
              <w:adjustRightInd w:val="0"/>
              <w:spacing w:after="0" w:line="240" w:lineRule="auto"/>
              <w:ind w:left="284" w:hanging="284"/>
              <w:jc w:val="both"/>
              <w:rPr>
                <w:color w:val="auto"/>
              </w:rPr>
            </w:pPr>
            <w:r w:rsidRPr="00A80FD7">
              <w:rPr>
                <w:color w:val="auto"/>
              </w:rPr>
              <w:t>4. Romanowska B. Zielarskie ogrody naukowe w Polsce Cz. 2 : Powojnie i współczesność. Panacea Leki Zioł. 2015, 3, s. 28-29</w:t>
            </w:r>
          </w:p>
        </w:tc>
      </w:tr>
    </w:tbl>
    <w:p w:rsidR="001861FE" w:rsidRPr="00A80FD7" w:rsidRDefault="001861FE" w:rsidP="001861FE">
      <w:pPr>
        <w:spacing w:after="0" w:line="240" w:lineRule="auto"/>
        <w:ind w:left="1080"/>
        <w:contextualSpacing/>
        <w:jc w:val="both"/>
        <w:rPr>
          <w:rFonts w:ascii="Times New Roman" w:hAnsi="Times New Roman"/>
          <w:i/>
        </w:rPr>
      </w:pPr>
    </w:p>
    <w:p w:rsidR="001861FE" w:rsidRPr="00A80FD7" w:rsidRDefault="001861FE" w:rsidP="001861FE">
      <w:pPr>
        <w:spacing w:after="0" w:line="240" w:lineRule="auto"/>
        <w:ind w:left="1080"/>
        <w:contextualSpacing/>
        <w:jc w:val="both"/>
        <w:rPr>
          <w:rFonts w:ascii="Times New Roman" w:hAnsi="Times New Roman"/>
          <w:i/>
        </w:rPr>
      </w:pPr>
    </w:p>
    <w:p w:rsidR="00F441BD" w:rsidRPr="00A80FD7" w:rsidRDefault="00F441BD" w:rsidP="001861FE">
      <w:pPr>
        <w:spacing w:after="0" w:line="240" w:lineRule="auto"/>
        <w:ind w:left="1080"/>
        <w:contextualSpacing/>
        <w:jc w:val="both"/>
        <w:rPr>
          <w:rFonts w:ascii="Times New Roman" w:hAnsi="Times New Roman"/>
          <w:i/>
        </w:rPr>
      </w:pPr>
    </w:p>
    <w:p w:rsidR="00F441BD" w:rsidRPr="00A80FD7" w:rsidRDefault="00F441BD" w:rsidP="001861FE">
      <w:pPr>
        <w:spacing w:after="0" w:line="240" w:lineRule="auto"/>
        <w:ind w:left="1080"/>
        <w:contextualSpacing/>
        <w:jc w:val="both"/>
        <w:rPr>
          <w:rFonts w:ascii="Times New Roman" w:hAnsi="Times New Roman"/>
          <w:i/>
        </w:rPr>
      </w:pPr>
    </w:p>
    <w:p w:rsidR="00F441BD" w:rsidRPr="00A80FD7" w:rsidRDefault="00F441BD" w:rsidP="001861FE">
      <w:pPr>
        <w:spacing w:after="0" w:line="240" w:lineRule="auto"/>
        <w:ind w:left="1080"/>
        <w:contextualSpacing/>
        <w:jc w:val="both"/>
        <w:rPr>
          <w:rFonts w:ascii="Times New Roman" w:hAnsi="Times New Roman"/>
          <w:i/>
        </w:rPr>
      </w:pPr>
    </w:p>
    <w:p w:rsidR="00F441BD" w:rsidRPr="00A80FD7" w:rsidRDefault="00F441BD" w:rsidP="001861FE">
      <w:pPr>
        <w:spacing w:after="0" w:line="240" w:lineRule="auto"/>
        <w:ind w:left="1080"/>
        <w:contextualSpacing/>
        <w:jc w:val="both"/>
        <w:rPr>
          <w:rFonts w:ascii="Times New Roman" w:hAnsi="Times New Roman"/>
          <w:i/>
        </w:rPr>
      </w:pPr>
    </w:p>
    <w:p w:rsidR="00F441BD" w:rsidRPr="00A80FD7" w:rsidRDefault="00F441BD" w:rsidP="001861FE">
      <w:pPr>
        <w:spacing w:after="0" w:line="240" w:lineRule="auto"/>
        <w:ind w:left="1080"/>
        <w:contextualSpacing/>
        <w:jc w:val="both"/>
        <w:rPr>
          <w:rFonts w:ascii="Times New Roman" w:hAnsi="Times New Roman"/>
          <w:i/>
        </w:rPr>
      </w:pPr>
    </w:p>
    <w:p w:rsidR="00F441BD" w:rsidRPr="00A80FD7" w:rsidRDefault="00F441BD" w:rsidP="001861FE">
      <w:pPr>
        <w:spacing w:after="0" w:line="240" w:lineRule="auto"/>
        <w:ind w:left="1080"/>
        <w:contextualSpacing/>
        <w:jc w:val="both"/>
        <w:rPr>
          <w:rFonts w:ascii="Times New Roman" w:hAnsi="Times New Roman"/>
          <w:i/>
        </w:rPr>
      </w:pPr>
    </w:p>
    <w:p w:rsidR="00F441BD" w:rsidRPr="00A80FD7" w:rsidRDefault="00F441BD" w:rsidP="001861FE">
      <w:pPr>
        <w:spacing w:after="0" w:line="240" w:lineRule="auto"/>
        <w:ind w:left="1080"/>
        <w:contextualSpacing/>
        <w:jc w:val="both"/>
        <w:rPr>
          <w:rFonts w:ascii="Times New Roman" w:hAnsi="Times New Roman"/>
          <w:i/>
        </w:rPr>
      </w:pPr>
    </w:p>
    <w:p w:rsidR="00F441BD" w:rsidRPr="00A80FD7" w:rsidRDefault="00F441BD" w:rsidP="001861FE">
      <w:pPr>
        <w:spacing w:after="0" w:line="240" w:lineRule="auto"/>
        <w:ind w:left="1080"/>
        <w:contextualSpacing/>
        <w:jc w:val="both"/>
        <w:rPr>
          <w:rFonts w:ascii="Times New Roman" w:hAnsi="Times New Roman"/>
          <w:i/>
        </w:rPr>
      </w:pPr>
    </w:p>
    <w:p w:rsidR="00F441BD" w:rsidRPr="00A80FD7" w:rsidRDefault="00F441BD" w:rsidP="001861FE">
      <w:pPr>
        <w:spacing w:after="0" w:line="240" w:lineRule="auto"/>
        <w:ind w:left="1080"/>
        <w:contextualSpacing/>
        <w:jc w:val="both"/>
        <w:rPr>
          <w:rFonts w:ascii="Times New Roman" w:hAnsi="Times New Roman"/>
          <w:i/>
        </w:rPr>
      </w:pPr>
    </w:p>
    <w:p w:rsidR="00F441BD" w:rsidRPr="00A80FD7" w:rsidRDefault="00F441BD" w:rsidP="001861FE">
      <w:pPr>
        <w:spacing w:after="0" w:line="240" w:lineRule="auto"/>
        <w:ind w:left="1080"/>
        <w:contextualSpacing/>
        <w:jc w:val="both"/>
        <w:rPr>
          <w:rFonts w:ascii="Times New Roman" w:hAnsi="Times New Roman"/>
          <w:i/>
        </w:rPr>
      </w:pPr>
    </w:p>
    <w:p w:rsidR="00F441BD" w:rsidRPr="00A80FD7" w:rsidRDefault="00F441BD" w:rsidP="001861FE">
      <w:pPr>
        <w:spacing w:after="0" w:line="240" w:lineRule="auto"/>
        <w:ind w:left="1080"/>
        <w:contextualSpacing/>
        <w:jc w:val="both"/>
        <w:rPr>
          <w:rFonts w:ascii="Times New Roman" w:hAnsi="Times New Roman"/>
          <w:i/>
        </w:rPr>
      </w:pPr>
    </w:p>
    <w:p w:rsidR="00F441BD" w:rsidRPr="00A80FD7" w:rsidRDefault="00F441BD" w:rsidP="001861FE">
      <w:pPr>
        <w:spacing w:after="0" w:line="240" w:lineRule="auto"/>
        <w:ind w:left="1080"/>
        <w:contextualSpacing/>
        <w:jc w:val="both"/>
        <w:rPr>
          <w:rFonts w:ascii="Times New Roman" w:hAnsi="Times New Roman"/>
          <w:i/>
        </w:rPr>
      </w:pPr>
    </w:p>
    <w:p w:rsidR="00F441BD" w:rsidRPr="00A80FD7" w:rsidRDefault="00F441BD" w:rsidP="001861FE">
      <w:pPr>
        <w:spacing w:after="0" w:line="240" w:lineRule="auto"/>
        <w:ind w:left="1080"/>
        <w:contextualSpacing/>
        <w:jc w:val="both"/>
        <w:rPr>
          <w:rFonts w:ascii="Times New Roman" w:hAnsi="Times New Roman"/>
          <w:i/>
        </w:rPr>
      </w:pPr>
    </w:p>
    <w:p w:rsidR="00F441BD" w:rsidRPr="00A80FD7" w:rsidRDefault="00F441BD" w:rsidP="001861FE">
      <w:pPr>
        <w:spacing w:after="0" w:line="240" w:lineRule="auto"/>
        <w:ind w:left="1080"/>
        <w:contextualSpacing/>
        <w:jc w:val="both"/>
        <w:rPr>
          <w:rFonts w:ascii="Times New Roman" w:hAnsi="Times New Roman"/>
          <w:i/>
        </w:rPr>
      </w:pPr>
    </w:p>
    <w:p w:rsidR="00F441BD" w:rsidRPr="00A80FD7" w:rsidRDefault="00F441BD" w:rsidP="001861FE">
      <w:pPr>
        <w:spacing w:after="0" w:line="240" w:lineRule="auto"/>
        <w:ind w:left="1080"/>
        <w:contextualSpacing/>
        <w:jc w:val="both"/>
        <w:rPr>
          <w:rFonts w:ascii="Times New Roman" w:hAnsi="Times New Roman"/>
          <w:i/>
        </w:rPr>
      </w:pPr>
    </w:p>
    <w:p w:rsidR="00F441BD" w:rsidRPr="00A80FD7" w:rsidRDefault="00F441BD" w:rsidP="001861FE">
      <w:pPr>
        <w:spacing w:after="0" w:line="240" w:lineRule="auto"/>
        <w:ind w:left="1080"/>
        <w:contextualSpacing/>
        <w:jc w:val="both"/>
        <w:rPr>
          <w:rFonts w:ascii="Times New Roman" w:hAnsi="Times New Roman"/>
          <w:i/>
        </w:rPr>
      </w:pPr>
    </w:p>
    <w:p w:rsidR="00F441BD" w:rsidRPr="00A80FD7" w:rsidRDefault="00F441BD" w:rsidP="001861FE">
      <w:pPr>
        <w:spacing w:after="0" w:line="240" w:lineRule="auto"/>
        <w:ind w:left="1080"/>
        <w:contextualSpacing/>
        <w:jc w:val="both"/>
        <w:rPr>
          <w:rFonts w:ascii="Times New Roman" w:hAnsi="Times New Roman"/>
          <w:i/>
        </w:rPr>
      </w:pPr>
    </w:p>
    <w:p w:rsidR="00F441BD" w:rsidRPr="00A80FD7" w:rsidRDefault="00F441BD" w:rsidP="001861FE">
      <w:pPr>
        <w:spacing w:after="0" w:line="240" w:lineRule="auto"/>
        <w:ind w:left="1080"/>
        <w:contextualSpacing/>
        <w:jc w:val="both"/>
        <w:rPr>
          <w:rFonts w:ascii="Times New Roman" w:hAnsi="Times New Roman"/>
          <w:i/>
        </w:rPr>
      </w:pPr>
    </w:p>
    <w:p w:rsidR="007E2F6A" w:rsidRPr="00A80FD7" w:rsidRDefault="007E2F6A" w:rsidP="000B7B45">
      <w:pPr>
        <w:pStyle w:val="Akapitzlist"/>
        <w:numPr>
          <w:ilvl w:val="0"/>
          <w:numId w:val="108"/>
        </w:numPr>
        <w:rPr>
          <w:b/>
          <w:i w:val="0"/>
          <w:color w:val="auto"/>
          <w:sz w:val="26"/>
          <w:szCs w:val="26"/>
        </w:rPr>
      </w:pPr>
      <w:r w:rsidRPr="00A80FD7">
        <w:rPr>
          <w:b/>
          <w:i w:val="0"/>
          <w:color w:val="auto"/>
          <w:sz w:val="26"/>
          <w:szCs w:val="26"/>
        </w:rPr>
        <w:lastRenderedPageBreak/>
        <w:t>Wybrane roślinne surowce lecznicze w tradycyjnej medycynie chińskiej</w:t>
      </w:r>
    </w:p>
    <w:p w:rsidR="00BF0ABC" w:rsidRPr="00A80FD7" w:rsidRDefault="00BF0ABC" w:rsidP="00BF0ABC">
      <w:pPr>
        <w:spacing w:after="0" w:line="100" w:lineRule="atLeast"/>
        <w:jc w:val="center"/>
        <w:rPr>
          <w:rFonts w:ascii="Times New Roman" w:hAnsi="Times New Roman"/>
          <w:b/>
          <w:sz w:val="24"/>
          <w:szCs w:val="24"/>
        </w:rPr>
      </w:pPr>
    </w:p>
    <w:p w:rsidR="00BF0ABC" w:rsidRPr="00A80FD7" w:rsidRDefault="00BF0ABC" w:rsidP="00BF0ABC">
      <w:pPr>
        <w:spacing w:after="0" w:line="100" w:lineRule="atLeast"/>
        <w:jc w:val="right"/>
        <w:rPr>
          <w:rFonts w:ascii="Times New Roman" w:hAnsi="Times New Roman"/>
          <w:b/>
          <w:sz w:val="24"/>
          <w:szCs w:val="24"/>
        </w:rPr>
      </w:pPr>
    </w:p>
    <w:p w:rsidR="00BF0ABC" w:rsidRPr="00A80FD7" w:rsidRDefault="00BF0ABC" w:rsidP="005471D7">
      <w:pPr>
        <w:pStyle w:val="Akapitzlist"/>
        <w:numPr>
          <w:ilvl w:val="0"/>
          <w:numId w:val="143"/>
        </w:numPr>
        <w:suppressAutoHyphens/>
        <w:spacing w:after="120" w:line="100" w:lineRule="atLeast"/>
        <w:jc w:val="both"/>
        <w:rPr>
          <w:i w:val="0"/>
          <w:color w:val="auto"/>
        </w:rPr>
      </w:pPr>
      <w:r w:rsidRPr="00A80FD7">
        <w:rPr>
          <w:b/>
          <w:i w:val="0"/>
          <w:color w:val="auto"/>
        </w:rPr>
        <w:t xml:space="preserve">Ogólny opis przedmiotu </w:t>
      </w:r>
    </w:p>
    <w:p w:rsidR="00BF0ABC" w:rsidRPr="00A80FD7" w:rsidRDefault="00BF0ABC" w:rsidP="00BF0ABC">
      <w:pPr>
        <w:spacing w:before="100" w:after="100" w:line="100" w:lineRule="atLeast"/>
        <w:jc w:val="both"/>
        <w:rPr>
          <w:rFonts w:ascii="Times New Roman" w:hAnsi="Times New Roman"/>
          <w:i/>
        </w:rPr>
      </w:pPr>
    </w:p>
    <w:tbl>
      <w:tblPr>
        <w:tblW w:w="9747" w:type="dxa"/>
        <w:tblLayout w:type="fixed"/>
        <w:tblLook w:val="04A0" w:firstRow="1" w:lastRow="0" w:firstColumn="1" w:lastColumn="0" w:noHBand="0" w:noVBand="1"/>
      </w:tblPr>
      <w:tblGrid>
        <w:gridCol w:w="3369"/>
        <w:gridCol w:w="6378"/>
      </w:tblGrid>
      <w:tr w:rsidR="00BF0ABC" w:rsidRPr="00A80FD7" w:rsidTr="00577814">
        <w:trPr>
          <w:trHeight w:val="469"/>
        </w:trPr>
        <w:tc>
          <w:tcPr>
            <w:tcW w:w="3369" w:type="dxa"/>
            <w:tcBorders>
              <w:top w:val="single" w:sz="4" w:space="0" w:color="000000"/>
              <w:left w:val="single" w:sz="4" w:space="0" w:color="000000"/>
              <w:bottom w:val="single" w:sz="4" w:space="0" w:color="000000"/>
              <w:right w:val="single" w:sz="4" w:space="0" w:color="000000"/>
            </w:tcBorders>
            <w:vAlign w:val="center"/>
          </w:tcPr>
          <w:p w:rsidR="00BF0ABC" w:rsidRPr="00A80FD7" w:rsidRDefault="008D60FA" w:rsidP="008D60FA">
            <w:pPr>
              <w:spacing w:after="0" w:line="100" w:lineRule="atLeast"/>
              <w:jc w:val="center"/>
              <w:rPr>
                <w:rFonts w:ascii="Times New Roman" w:hAnsi="Times New Roman"/>
                <w:b/>
                <w:sz w:val="24"/>
                <w:szCs w:val="24"/>
              </w:rPr>
            </w:pPr>
            <w:r w:rsidRPr="00A80FD7">
              <w:rPr>
                <w:rFonts w:ascii="Times New Roman" w:hAnsi="Times New Roman"/>
                <w:b/>
                <w:sz w:val="24"/>
                <w:szCs w:val="24"/>
              </w:rPr>
              <w:t>Nazwa pola</w:t>
            </w:r>
          </w:p>
        </w:tc>
        <w:tc>
          <w:tcPr>
            <w:tcW w:w="6378" w:type="dxa"/>
            <w:tcBorders>
              <w:top w:val="single" w:sz="4" w:space="0" w:color="000000"/>
              <w:left w:val="single" w:sz="4" w:space="0" w:color="000000"/>
              <w:bottom w:val="single" w:sz="4" w:space="0" w:color="000000"/>
              <w:right w:val="single" w:sz="4" w:space="0" w:color="000000"/>
            </w:tcBorders>
            <w:vAlign w:val="center"/>
          </w:tcPr>
          <w:p w:rsidR="00BF0ABC" w:rsidRPr="00A80FD7" w:rsidRDefault="00BF0ABC" w:rsidP="008D60FA">
            <w:pPr>
              <w:suppressAutoHyphens/>
              <w:spacing w:after="0" w:line="100" w:lineRule="atLeast"/>
              <w:jc w:val="center"/>
              <w:rPr>
                <w:rFonts w:ascii="Calibri" w:hAnsi="Calibri"/>
                <w:sz w:val="24"/>
                <w:szCs w:val="24"/>
                <w:lang w:eastAsia="ar-SA"/>
              </w:rPr>
            </w:pPr>
            <w:r w:rsidRPr="00A80FD7">
              <w:rPr>
                <w:rFonts w:ascii="Times New Roman" w:hAnsi="Times New Roman"/>
                <w:b/>
                <w:sz w:val="24"/>
                <w:szCs w:val="24"/>
              </w:rPr>
              <w:t>Komentarz</w:t>
            </w:r>
          </w:p>
        </w:tc>
      </w:tr>
      <w:tr w:rsidR="00BF0ABC" w:rsidRPr="00B52E52" w:rsidTr="00577814">
        <w:tc>
          <w:tcPr>
            <w:tcW w:w="3369"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Nazwa przedmiotu (w języku polskim oraz angielskim)</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pacing w:after="0" w:line="100" w:lineRule="atLeast"/>
              <w:jc w:val="center"/>
              <w:rPr>
                <w:rFonts w:ascii="Times New Roman" w:hAnsi="Times New Roman"/>
                <w:b/>
                <w:lang w:eastAsia="ar-SA"/>
              </w:rPr>
            </w:pPr>
            <w:r w:rsidRPr="00A80FD7">
              <w:rPr>
                <w:rFonts w:ascii="Times New Roman" w:hAnsi="Times New Roman"/>
                <w:b/>
              </w:rPr>
              <w:t>Wybrane roślinne surowce lecznicze w tradycyjnej medycynie chińskiej</w:t>
            </w:r>
          </w:p>
          <w:p w:rsidR="00BF0ABC" w:rsidRPr="00A80FD7" w:rsidRDefault="00BF0ABC" w:rsidP="00577814">
            <w:pPr>
              <w:suppressAutoHyphens/>
              <w:spacing w:after="0" w:line="100" w:lineRule="atLeast"/>
              <w:jc w:val="center"/>
              <w:rPr>
                <w:rFonts w:ascii="Calibri" w:hAnsi="Calibri"/>
                <w:b/>
                <w:lang w:val="en-GB" w:eastAsia="ar-SA"/>
              </w:rPr>
            </w:pPr>
            <w:r w:rsidRPr="00A80FD7">
              <w:rPr>
                <w:rFonts w:ascii="Times New Roman" w:hAnsi="Times New Roman"/>
                <w:b/>
                <w:lang w:val="en-GB"/>
              </w:rPr>
              <w:t>Selected medicinal plant material in Traditional Chinese Medicine</w:t>
            </w:r>
          </w:p>
        </w:tc>
      </w:tr>
      <w:tr w:rsidR="00BF0ABC" w:rsidRPr="00A80FD7" w:rsidTr="00577814">
        <w:tc>
          <w:tcPr>
            <w:tcW w:w="3369"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Jednostka oferująca przedmiot</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Calibri" w:hAnsi="Calibri"/>
                <w:b/>
                <w:lang w:eastAsia="ar-SA"/>
              </w:rPr>
            </w:pPr>
            <w:r w:rsidRPr="00A80FD7">
              <w:rPr>
                <w:rFonts w:ascii="Times New Roman" w:hAnsi="Times New Roman"/>
                <w:b/>
              </w:rPr>
              <w:t>Katedra i Zakład Farmakognozji CM UMK</w:t>
            </w:r>
          </w:p>
        </w:tc>
      </w:tr>
      <w:tr w:rsidR="00BF0ABC" w:rsidRPr="00A80FD7" w:rsidTr="00577814">
        <w:tc>
          <w:tcPr>
            <w:tcW w:w="3369"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Jednostka, dla której przedmiot jest oferowany</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7E03D6">
            <w:pPr>
              <w:suppressAutoHyphens/>
              <w:spacing w:after="0" w:line="100" w:lineRule="atLeast"/>
              <w:jc w:val="center"/>
              <w:rPr>
                <w:rFonts w:ascii="Times New Roman" w:hAnsi="Times New Roman"/>
                <w:b/>
                <w:lang w:eastAsia="ar-SA"/>
              </w:rPr>
            </w:pPr>
            <w:r w:rsidRPr="00A80FD7">
              <w:rPr>
                <w:rFonts w:ascii="Times New Roman" w:hAnsi="Times New Roman"/>
                <w:b/>
              </w:rPr>
              <w:t xml:space="preserve">Wydział Farmaceutyczny, kierunek Farmacja, </w:t>
            </w:r>
          </w:p>
        </w:tc>
      </w:tr>
      <w:tr w:rsidR="00BF0ABC" w:rsidRPr="00A80FD7" w:rsidTr="00577814">
        <w:tc>
          <w:tcPr>
            <w:tcW w:w="3369"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Kod przedmiotu</w:t>
            </w:r>
          </w:p>
        </w:tc>
        <w:tc>
          <w:tcPr>
            <w:tcW w:w="6378" w:type="dxa"/>
            <w:tcBorders>
              <w:top w:val="single" w:sz="4" w:space="0" w:color="000000"/>
              <w:left w:val="single" w:sz="4" w:space="0" w:color="000000"/>
              <w:bottom w:val="single" w:sz="4" w:space="0" w:color="000000"/>
              <w:right w:val="single" w:sz="4" w:space="0" w:color="000000"/>
            </w:tcBorders>
          </w:tcPr>
          <w:p w:rsidR="00BF0ABC" w:rsidRPr="00A80FD7" w:rsidRDefault="007E03D6" w:rsidP="00577814">
            <w:pPr>
              <w:pStyle w:val="Default"/>
              <w:widowControl w:val="0"/>
              <w:ind w:left="601"/>
              <w:jc w:val="center"/>
              <w:rPr>
                <w:b/>
                <w:color w:val="auto"/>
                <w:sz w:val="22"/>
                <w:szCs w:val="22"/>
                <w:lang w:eastAsia="ar-SA"/>
              </w:rPr>
            </w:pPr>
            <w:r w:rsidRPr="00A80FD7">
              <w:rPr>
                <w:b/>
                <w:color w:val="auto"/>
                <w:sz w:val="22"/>
                <w:szCs w:val="22"/>
                <w:lang w:eastAsia="ar-SA"/>
              </w:rPr>
              <w:t>1713-F-WF96-J</w:t>
            </w:r>
          </w:p>
        </w:tc>
      </w:tr>
      <w:tr w:rsidR="00BF0ABC" w:rsidRPr="00A80FD7" w:rsidTr="00577814">
        <w:tc>
          <w:tcPr>
            <w:tcW w:w="3369" w:type="dxa"/>
            <w:tcBorders>
              <w:top w:val="single" w:sz="4" w:space="0" w:color="000000"/>
              <w:left w:val="single" w:sz="4" w:space="0" w:color="000000"/>
              <w:bottom w:val="single" w:sz="4" w:space="0" w:color="000000"/>
              <w:right w:val="single" w:sz="4" w:space="0" w:color="000000"/>
            </w:tcBorders>
            <w:vAlign w:val="center"/>
          </w:tcPr>
          <w:p w:rsidR="00BF0ABC" w:rsidRPr="00A80FD7" w:rsidRDefault="00645961" w:rsidP="00577814">
            <w:pPr>
              <w:spacing w:after="0" w:line="100" w:lineRule="atLeast"/>
              <w:jc w:val="center"/>
              <w:rPr>
                <w:rFonts w:ascii="Times New Roman" w:hAnsi="Times New Roman"/>
                <w:sz w:val="24"/>
                <w:szCs w:val="24"/>
                <w:lang w:eastAsia="ar-SA"/>
              </w:rPr>
            </w:pPr>
            <w:r w:rsidRPr="00A80FD7">
              <w:rPr>
                <w:rFonts w:ascii="Times New Roman" w:hAnsi="Times New Roman"/>
                <w:sz w:val="24"/>
                <w:szCs w:val="24"/>
              </w:rPr>
              <w:t>Kod ICED</w:t>
            </w:r>
          </w:p>
        </w:tc>
        <w:tc>
          <w:tcPr>
            <w:tcW w:w="6378" w:type="dxa"/>
            <w:tcBorders>
              <w:top w:val="single" w:sz="4" w:space="0" w:color="000000"/>
              <w:left w:val="single" w:sz="4" w:space="0" w:color="000000"/>
              <w:bottom w:val="single" w:sz="4" w:space="0" w:color="000000"/>
              <w:right w:val="single" w:sz="4" w:space="0" w:color="000000"/>
            </w:tcBorders>
            <w:shd w:val="clear" w:color="auto" w:fill="auto"/>
            <w:hideMark/>
          </w:tcPr>
          <w:p w:rsidR="00BF0ABC" w:rsidRPr="00A80FD7" w:rsidRDefault="00645961" w:rsidP="00577814">
            <w:pPr>
              <w:jc w:val="center"/>
              <w:rPr>
                <w:b/>
              </w:rPr>
            </w:pPr>
            <w:r w:rsidRPr="00A80FD7">
              <w:rPr>
                <w:b/>
              </w:rPr>
              <w:t>916</w:t>
            </w:r>
          </w:p>
        </w:tc>
      </w:tr>
      <w:tr w:rsidR="00BF0ABC" w:rsidRPr="00A80FD7" w:rsidTr="00577814">
        <w:tc>
          <w:tcPr>
            <w:tcW w:w="3369"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i/>
                <w:sz w:val="24"/>
                <w:szCs w:val="24"/>
                <w:shd w:val="clear" w:color="auto" w:fill="C0C0C0"/>
                <w:lang w:eastAsia="ar-SA"/>
              </w:rPr>
            </w:pPr>
            <w:r w:rsidRPr="00A80FD7">
              <w:rPr>
                <w:rFonts w:ascii="Times New Roman" w:hAnsi="Times New Roman"/>
                <w:sz w:val="24"/>
                <w:szCs w:val="24"/>
              </w:rPr>
              <w:t>Liczba punktów ECTS</w:t>
            </w:r>
          </w:p>
        </w:tc>
        <w:tc>
          <w:tcPr>
            <w:tcW w:w="6378" w:type="dxa"/>
            <w:tcBorders>
              <w:top w:val="single" w:sz="4" w:space="0" w:color="000000"/>
              <w:left w:val="single" w:sz="4" w:space="0" w:color="000000"/>
              <w:bottom w:val="single" w:sz="4" w:space="0" w:color="000000"/>
              <w:right w:val="single" w:sz="4" w:space="0" w:color="000000"/>
            </w:tcBorders>
            <w:shd w:val="clear" w:color="auto" w:fill="auto"/>
            <w:hideMark/>
          </w:tcPr>
          <w:p w:rsidR="00BF0ABC" w:rsidRPr="00A80FD7" w:rsidRDefault="00BF0ABC" w:rsidP="00577814">
            <w:pPr>
              <w:jc w:val="center"/>
              <w:rPr>
                <w:b/>
              </w:rPr>
            </w:pPr>
            <w:r w:rsidRPr="00A80FD7">
              <w:rPr>
                <w:b/>
              </w:rPr>
              <w:t>1</w:t>
            </w:r>
          </w:p>
        </w:tc>
      </w:tr>
      <w:tr w:rsidR="00BF0ABC" w:rsidRPr="00A80FD7" w:rsidTr="00577814">
        <w:trPr>
          <w:trHeight w:val="406"/>
        </w:trPr>
        <w:tc>
          <w:tcPr>
            <w:tcW w:w="3369"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Sposób zaliczenia</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7E03D6" w:rsidP="00577814">
            <w:pPr>
              <w:suppressAutoHyphens/>
              <w:spacing w:after="0" w:line="100" w:lineRule="atLeast"/>
              <w:jc w:val="center"/>
              <w:rPr>
                <w:rFonts w:ascii="Calibri" w:hAnsi="Calibri"/>
                <w:b/>
                <w:lang w:eastAsia="ar-SA"/>
              </w:rPr>
            </w:pPr>
            <w:r w:rsidRPr="00A80FD7">
              <w:rPr>
                <w:rFonts w:ascii="Times New Roman" w:hAnsi="Times New Roman"/>
                <w:b/>
              </w:rPr>
              <w:t>Z</w:t>
            </w:r>
            <w:r w:rsidR="00BF0ABC" w:rsidRPr="00A80FD7">
              <w:rPr>
                <w:rFonts w:ascii="Times New Roman" w:hAnsi="Times New Roman"/>
                <w:b/>
              </w:rPr>
              <w:t>aliczenie na ocenę</w:t>
            </w:r>
          </w:p>
        </w:tc>
      </w:tr>
      <w:tr w:rsidR="00BF0ABC" w:rsidRPr="00A80FD7" w:rsidTr="00577814">
        <w:tc>
          <w:tcPr>
            <w:tcW w:w="3369"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Język wykładowy</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7E03D6" w:rsidP="00577814">
            <w:pPr>
              <w:suppressAutoHyphens/>
              <w:spacing w:after="0" w:line="100" w:lineRule="atLeast"/>
              <w:jc w:val="center"/>
              <w:rPr>
                <w:rFonts w:ascii="Calibri" w:hAnsi="Calibri"/>
                <w:b/>
                <w:lang w:eastAsia="ar-SA"/>
              </w:rPr>
            </w:pPr>
            <w:r w:rsidRPr="00A80FD7">
              <w:rPr>
                <w:rFonts w:ascii="Times New Roman" w:hAnsi="Times New Roman"/>
                <w:b/>
              </w:rPr>
              <w:t>P</w:t>
            </w:r>
            <w:r w:rsidR="00BF0ABC" w:rsidRPr="00A80FD7">
              <w:rPr>
                <w:rFonts w:ascii="Times New Roman" w:hAnsi="Times New Roman"/>
                <w:b/>
              </w:rPr>
              <w:t>olski</w:t>
            </w:r>
          </w:p>
        </w:tc>
      </w:tr>
      <w:tr w:rsidR="00BF0ABC" w:rsidRPr="00A80FD7" w:rsidTr="00577814">
        <w:tc>
          <w:tcPr>
            <w:tcW w:w="3369"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Określenie, czy przedmiot może być wielokrotnie zaliczany</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7E03D6" w:rsidP="00577814">
            <w:pPr>
              <w:suppressAutoHyphens/>
              <w:spacing w:after="0" w:line="100" w:lineRule="atLeast"/>
              <w:jc w:val="center"/>
              <w:rPr>
                <w:rFonts w:ascii="Calibri" w:hAnsi="Calibri"/>
                <w:b/>
                <w:lang w:eastAsia="ar-SA"/>
              </w:rPr>
            </w:pPr>
            <w:r w:rsidRPr="00A80FD7">
              <w:rPr>
                <w:rFonts w:ascii="Times New Roman" w:hAnsi="Times New Roman"/>
                <w:b/>
              </w:rPr>
              <w:t>N</w:t>
            </w:r>
            <w:r w:rsidR="00BF0ABC" w:rsidRPr="00A80FD7">
              <w:rPr>
                <w:rFonts w:ascii="Times New Roman" w:hAnsi="Times New Roman"/>
                <w:b/>
              </w:rPr>
              <w:t>ie</w:t>
            </w:r>
          </w:p>
        </w:tc>
      </w:tr>
      <w:tr w:rsidR="00BF0ABC" w:rsidRPr="00A80FD7" w:rsidTr="00577814">
        <w:tc>
          <w:tcPr>
            <w:tcW w:w="3369"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Przynależność przedmiotu do grupy przedmiotów</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7E03D6" w:rsidP="00577814">
            <w:pPr>
              <w:suppressAutoHyphens/>
              <w:spacing w:after="0" w:line="100" w:lineRule="atLeast"/>
              <w:jc w:val="center"/>
              <w:rPr>
                <w:rFonts w:ascii="Calibri" w:hAnsi="Calibri"/>
                <w:b/>
                <w:lang w:eastAsia="ar-SA"/>
              </w:rPr>
            </w:pPr>
            <w:r w:rsidRPr="00A80FD7">
              <w:rPr>
                <w:rFonts w:ascii="Times New Roman" w:hAnsi="Times New Roman"/>
                <w:b/>
              </w:rPr>
              <w:t>Przedmiot do wyboru</w:t>
            </w:r>
          </w:p>
        </w:tc>
      </w:tr>
      <w:tr w:rsidR="00BF0ABC" w:rsidRPr="00A80FD7" w:rsidTr="00577814">
        <w:tc>
          <w:tcPr>
            <w:tcW w:w="33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Całkowity nakład pracy studenta/słuchacza studiów podyplomowych/uczestnika kursów dokształcających</w:t>
            </w:r>
          </w:p>
        </w:tc>
        <w:tc>
          <w:tcPr>
            <w:tcW w:w="63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B6659" w:rsidRPr="00A80FD7" w:rsidRDefault="008B6659" w:rsidP="005471D7">
            <w:pPr>
              <w:pStyle w:val="Akapitzlist"/>
              <w:numPr>
                <w:ilvl w:val="0"/>
                <w:numId w:val="196"/>
              </w:numPr>
              <w:spacing w:before="120" w:after="0" w:line="240" w:lineRule="auto"/>
              <w:ind w:left="317" w:hanging="284"/>
              <w:rPr>
                <w:color w:val="auto"/>
                <w:lang w:eastAsia="ar-SA"/>
              </w:rPr>
            </w:pPr>
            <w:r w:rsidRPr="00A80FD7">
              <w:rPr>
                <w:i w:val="0"/>
                <w:color w:val="auto"/>
              </w:rPr>
              <w:t>Godziny obowiązkowe realizowane z udziałem nauczyciela</w:t>
            </w:r>
            <w:r w:rsidRPr="00A80FD7">
              <w:rPr>
                <w:color w:val="auto"/>
              </w:rPr>
              <w:t>:</w:t>
            </w:r>
          </w:p>
          <w:p w:rsidR="008B6659" w:rsidRPr="00A80FD7" w:rsidRDefault="008B6659"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8B6659" w:rsidRPr="00A80FD7" w:rsidRDefault="008B6659"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w:t>
            </w:r>
          </w:p>
          <w:p w:rsidR="008B6659" w:rsidRPr="00A80FD7" w:rsidRDefault="008B6659" w:rsidP="005471D7">
            <w:pPr>
              <w:pStyle w:val="Akapitzlist"/>
              <w:numPr>
                <w:ilvl w:val="0"/>
                <w:numId w:val="196"/>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8B6659" w:rsidRPr="00A80FD7" w:rsidRDefault="008B6659"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8B6659" w:rsidRPr="00A80FD7" w:rsidRDefault="008B6659" w:rsidP="005471D7">
            <w:pPr>
              <w:pStyle w:val="Akapitzlist"/>
              <w:numPr>
                <w:ilvl w:val="0"/>
                <w:numId w:val="98"/>
              </w:numPr>
              <w:spacing w:after="0" w:line="240" w:lineRule="auto"/>
              <w:ind w:left="742" w:hanging="425"/>
              <w:rPr>
                <w:b/>
                <w:color w:val="auto"/>
              </w:rPr>
            </w:pPr>
            <w:r w:rsidRPr="00A80FD7">
              <w:rPr>
                <w:color w:val="auto"/>
              </w:rPr>
              <w:t>analiza specjalistycznej bibliografii nauk</w:t>
            </w:r>
            <w:r w:rsidR="00D16661" w:rsidRPr="00A80FD7">
              <w:rPr>
                <w:color w:val="auto"/>
              </w:rPr>
              <w:t>o</w:t>
            </w:r>
            <w:r w:rsidRPr="00A80FD7">
              <w:rPr>
                <w:color w:val="auto"/>
              </w:rPr>
              <w:t>wej</w:t>
            </w:r>
            <w:r w:rsidRPr="00A80FD7">
              <w:rPr>
                <w:b/>
                <w:color w:val="auto"/>
              </w:rPr>
              <w:t xml:space="preserve"> - 10</w:t>
            </w:r>
          </w:p>
          <w:p w:rsidR="008B6659" w:rsidRPr="00A80FD7" w:rsidRDefault="008B6659" w:rsidP="005471D7">
            <w:pPr>
              <w:pStyle w:val="Akapitzlist"/>
              <w:numPr>
                <w:ilvl w:val="0"/>
                <w:numId w:val="196"/>
              </w:numPr>
              <w:spacing w:after="0" w:line="240" w:lineRule="auto"/>
              <w:ind w:left="318" w:hanging="284"/>
              <w:rPr>
                <w:b/>
                <w:i w:val="0"/>
                <w:color w:val="auto"/>
              </w:rPr>
            </w:pPr>
            <w:r w:rsidRPr="00A80FD7">
              <w:rPr>
                <w:i w:val="0"/>
                <w:color w:val="auto"/>
              </w:rPr>
              <w:t>Czas wy</w:t>
            </w:r>
            <w:r w:rsidR="00645961" w:rsidRPr="00A80FD7">
              <w:rPr>
                <w:i w:val="0"/>
                <w:color w:val="auto"/>
              </w:rPr>
              <w:t>magany do przygotowania się i</w:t>
            </w:r>
            <w:r w:rsidRPr="00A80FD7">
              <w:rPr>
                <w:i w:val="0"/>
                <w:color w:val="auto"/>
              </w:rPr>
              <w:t xml:space="preserve"> uczestnictwa w procesie oceniania: </w:t>
            </w:r>
          </w:p>
          <w:p w:rsidR="008B6659" w:rsidRPr="00A80FD7" w:rsidRDefault="008B6659" w:rsidP="005471D7">
            <w:pPr>
              <w:pStyle w:val="Akapitzlist"/>
              <w:numPr>
                <w:ilvl w:val="0"/>
                <w:numId w:val="99"/>
              </w:numPr>
              <w:spacing w:after="0" w:line="240" w:lineRule="auto"/>
              <w:ind w:left="742" w:hanging="425"/>
              <w:rPr>
                <w:b/>
                <w:color w:val="auto"/>
              </w:rPr>
            </w:pPr>
            <w:r w:rsidRPr="00A80FD7">
              <w:rPr>
                <w:color w:val="auto"/>
              </w:rPr>
              <w:t>przygotowanie prezentacji lub opracowanie pisemne</w:t>
            </w:r>
            <w:r w:rsidR="007E03D6" w:rsidRPr="00A80FD7">
              <w:rPr>
                <w:color w:val="auto"/>
              </w:rPr>
              <w:t xml:space="preserve"> z uwzględnieniem aspektów naukowo-badawczych</w:t>
            </w:r>
            <w:r w:rsidRPr="00A80FD7">
              <w:rPr>
                <w:color w:val="auto"/>
              </w:rPr>
              <w:t xml:space="preserve"> – </w:t>
            </w:r>
            <w:r w:rsidRPr="00A80FD7">
              <w:rPr>
                <w:b/>
                <w:color w:val="auto"/>
              </w:rPr>
              <w:t>4 godziny.</w:t>
            </w:r>
          </w:p>
          <w:p w:rsidR="008B6659" w:rsidRPr="00A80FD7" w:rsidRDefault="008B6659" w:rsidP="005471D7">
            <w:pPr>
              <w:pStyle w:val="Akapitzlist"/>
              <w:numPr>
                <w:ilvl w:val="0"/>
                <w:numId w:val="196"/>
              </w:numPr>
              <w:suppressAutoHyphens/>
              <w:spacing w:after="0" w:line="240" w:lineRule="auto"/>
              <w:ind w:left="318" w:hanging="284"/>
              <w:rPr>
                <w:color w:val="auto"/>
              </w:rPr>
            </w:pPr>
            <w:r w:rsidRPr="00A80FD7">
              <w:rPr>
                <w:i w:val="0"/>
                <w:iCs/>
                <w:color w:val="auto"/>
              </w:rPr>
              <w:t xml:space="preserve">Czas wymagany do odbycia obowiązkowej (-ych) praktyki </w:t>
            </w:r>
            <w:r w:rsidRPr="00A80FD7">
              <w:rPr>
                <w:iCs/>
                <w:color w:val="auto"/>
              </w:rPr>
              <w:t>(praktyk – nie dotyczy.</w:t>
            </w:r>
          </w:p>
          <w:p w:rsidR="00BF0ABC" w:rsidRPr="00A80FD7" w:rsidRDefault="008B6659" w:rsidP="008B6659">
            <w:pPr>
              <w:suppressAutoHyphens/>
              <w:spacing w:after="120" w:line="100" w:lineRule="atLeast"/>
              <w:jc w:val="both"/>
              <w:rPr>
                <w:rFonts w:ascii="Calibri" w:hAnsi="Calibri"/>
                <w:lang w:eastAsia="ar-SA"/>
              </w:rPr>
            </w:pPr>
            <w:r w:rsidRPr="00A80FD7">
              <w:rPr>
                <w:rFonts w:ascii="Times New Roman" w:hAnsi="Times New Roman" w:cs="Times New Roman"/>
                <w:b/>
              </w:rPr>
              <w:t>Łączny nakład pracy studenta: 37 godziny</w:t>
            </w:r>
          </w:p>
        </w:tc>
      </w:tr>
      <w:tr w:rsidR="00BF0ABC" w:rsidRPr="00A80FD7" w:rsidTr="00577814">
        <w:tc>
          <w:tcPr>
            <w:tcW w:w="3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0ABC" w:rsidRPr="00A80FD7" w:rsidRDefault="00BF0ABC" w:rsidP="00577814">
            <w:pPr>
              <w:spacing w:after="0" w:line="100" w:lineRule="atLeast"/>
              <w:jc w:val="center"/>
              <w:rPr>
                <w:rFonts w:ascii="Times New Roman" w:hAnsi="Times New Roman"/>
                <w:sz w:val="24"/>
                <w:szCs w:val="24"/>
                <w:lang w:eastAsia="ar-SA"/>
              </w:rPr>
            </w:pPr>
            <w:r w:rsidRPr="00A80FD7">
              <w:rPr>
                <w:rFonts w:ascii="Times New Roman" w:hAnsi="Times New Roman"/>
                <w:sz w:val="24"/>
                <w:szCs w:val="24"/>
              </w:rPr>
              <w:t>Efekty kształcenia – wiedza</w:t>
            </w:r>
          </w:p>
          <w:p w:rsidR="00BF0ABC" w:rsidRPr="00A80FD7" w:rsidRDefault="00BF0ABC" w:rsidP="00577814">
            <w:pPr>
              <w:suppressAutoHyphens/>
              <w:spacing w:after="0" w:line="100" w:lineRule="atLeast"/>
              <w:jc w:val="center"/>
              <w:rPr>
                <w:rFonts w:ascii="Times New Roman" w:hAnsi="Times New Roman"/>
                <w:sz w:val="24"/>
                <w:szCs w:val="24"/>
                <w:lang w:eastAsia="ar-SA"/>
              </w:rPr>
            </w:pP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BF0ABC" w:rsidRPr="00A80FD7" w:rsidRDefault="00BF0ABC" w:rsidP="00577814">
            <w:pPr>
              <w:spacing w:before="120" w:after="120" w:line="100" w:lineRule="atLeast"/>
              <w:ind w:left="425" w:hanging="425"/>
              <w:jc w:val="both"/>
              <w:rPr>
                <w:rFonts w:ascii="Times New Roman" w:hAnsi="Times New Roman"/>
                <w:lang w:eastAsia="ar-SA"/>
              </w:rPr>
            </w:pPr>
            <w:r w:rsidRPr="00A80FD7">
              <w:rPr>
                <w:rFonts w:ascii="Times New Roman" w:hAnsi="Times New Roman"/>
              </w:rPr>
              <w:t>W1. Zna przykłady monografii surowców roślinnych stosowanych w Tradycyjnej Medycynie Chińskiej</w:t>
            </w:r>
          </w:p>
          <w:p w:rsidR="00BF0ABC" w:rsidRPr="00A80FD7" w:rsidRDefault="00BF0ABC" w:rsidP="00577814">
            <w:pPr>
              <w:suppressAutoHyphens/>
              <w:spacing w:before="120" w:after="120" w:line="100" w:lineRule="atLeast"/>
              <w:ind w:left="425" w:hanging="425"/>
              <w:jc w:val="both"/>
              <w:rPr>
                <w:rFonts w:ascii="Calibri" w:hAnsi="Calibri"/>
                <w:lang w:eastAsia="ar-SA"/>
              </w:rPr>
            </w:pPr>
            <w:r w:rsidRPr="00A80FD7">
              <w:rPr>
                <w:rFonts w:ascii="Times New Roman" w:hAnsi="Times New Roman"/>
              </w:rPr>
              <w:t>W2. Zna składniki czynne i metody standaryzacji surowców roślinnych stosowanych w Tradycyjnej Medycynie Chińskiej.</w:t>
            </w:r>
          </w:p>
        </w:tc>
      </w:tr>
      <w:tr w:rsidR="00BF0ABC" w:rsidRPr="00A80FD7" w:rsidTr="00577814">
        <w:tc>
          <w:tcPr>
            <w:tcW w:w="33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Efekty kształcenia – umiejętności</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BF0ABC" w:rsidRPr="00A80FD7" w:rsidRDefault="00BF0ABC" w:rsidP="00577814">
            <w:pPr>
              <w:spacing w:before="120" w:after="120" w:line="100" w:lineRule="atLeast"/>
              <w:ind w:left="425" w:hanging="425"/>
              <w:jc w:val="both"/>
              <w:rPr>
                <w:rFonts w:ascii="Times New Roman" w:hAnsi="Times New Roman"/>
                <w:lang w:eastAsia="ar-SA"/>
              </w:rPr>
            </w:pPr>
            <w:r w:rsidRPr="00A80FD7">
              <w:rPr>
                <w:rFonts w:ascii="Times New Roman" w:hAnsi="Times New Roman"/>
              </w:rPr>
              <w:t>U1. Potrafi pozyskiwać i analizować informacje opublikowane w literaturze fachowej w celu weryfikacji skuteczności i bezpieczeństwa stosowania surowców roślinnych w Tradycyjnej Medycynie Chińskiej.</w:t>
            </w:r>
          </w:p>
          <w:p w:rsidR="00BF0ABC" w:rsidRPr="00A80FD7" w:rsidRDefault="00BF0ABC" w:rsidP="00577814">
            <w:pPr>
              <w:suppressAutoHyphens/>
              <w:spacing w:before="120" w:after="120" w:line="100" w:lineRule="atLeast"/>
              <w:ind w:left="425" w:hanging="425"/>
              <w:jc w:val="both"/>
              <w:rPr>
                <w:rFonts w:ascii="Calibri" w:hAnsi="Calibri"/>
                <w:lang w:eastAsia="ar-SA"/>
              </w:rPr>
            </w:pPr>
            <w:r w:rsidRPr="00A80FD7">
              <w:rPr>
                <w:rFonts w:ascii="Times New Roman" w:hAnsi="Times New Roman"/>
              </w:rPr>
              <w:lastRenderedPageBreak/>
              <w:t>U2. Potrafi określić zakres stosowania surowca roślinnego z uwzględnieniem ewentualnych działań niepożądanych.</w:t>
            </w:r>
          </w:p>
        </w:tc>
      </w:tr>
      <w:tr w:rsidR="000E6778" w:rsidRPr="00A80FD7" w:rsidTr="00577814">
        <w:tc>
          <w:tcPr>
            <w:tcW w:w="3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6778" w:rsidRPr="00A80FD7" w:rsidRDefault="000E6778" w:rsidP="00577814">
            <w:pPr>
              <w:suppressAutoHyphens/>
              <w:spacing w:after="0" w:line="100" w:lineRule="atLeast"/>
              <w:jc w:val="center"/>
              <w:rPr>
                <w:rFonts w:ascii="Times New Roman" w:hAnsi="Times New Roman"/>
                <w:sz w:val="24"/>
                <w:szCs w:val="24"/>
              </w:rPr>
            </w:pPr>
            <w:r w:rsidRPr="00A80FD7">
              <w:rPr>
                <w:rFonts w:ascii="Times New Roman" w:hAnsi="Times New Roman"/>
                <w:sz w:val="24"/>
                <w:szCs w:val="24"/>
              </w:rPr>
              <w:lastRenderedPageBreak/>
              <w:t>Efekty kształcenia- kompetencje społeczne</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0E6778" w:rsidRPr="00A80FD7" w:rsidRDefault="000E6778" w:rsidP="00577814">
            <w:pPr>
              <w:suppressAutoHyphens/>
              <w:spacing w:after="0" w:line="100" w:lineRule="atLeast"/>
              <w:jc w:val="both"/>
              <w:rPr>
                <w:rFonts w:ascii="Times New Roman" w:hAnsi="Times New Roman"/>
              </w:rPr>
            </w:pPr>
            <w:bookmarkStart w:id="13" w:name="OLE_LINK19"/>
            <w:bookmarkStart w:id="14" w:name="OLE_LINK20"/>
            <w:r w:rsidRPr="00A80FD7">
              <w:rPr>
                <w:rFonts w:ascii="Times New Roman" w:eastAsia="Calibri" w:hAnsi="Times New Roman" w:cs="Times New Roman"/>
              </w:rPr>
              <w:t>K1:</w:t>
            </w:r>
            <w:r w:rsidRPr="00A80FD7">
              <w:rPr>
                <w:rFonts w:ascii="Times New Roman" w:hAnsi="Times New Roman" w:cs="Times New Roman"/>
              </w:rPr>
              <w:t xml:space="preserve"> </w:t>
            </w:r>
            <w:r w:rsidRPr="00A80FD7">
              <w:rPr>
                <w:rFonts w:ascii="Times New Roman" w:eastAsia="Calibri" w:hAnsi="Times New Roman" w:cs="Times New Roman"/>
              </w:rPr>
              <w:t>Student doskonali umiejętność poprawnego wnioskowania na podstawie danych pochodzących z różnych źródeł. Zyskuje umiejętność krytycznej oceny i selekcji informacji, zwłaszcza ze źródeł elektronicznych.</w:t>
            </w:r>
            <w:bookmarkEnd w:id="13"/>
            <w:bookmarkEnd w:id="14"/>
          </w:p>
        </w:tc>
      </w:tr>
      <w:tr w:rsidR="00BF0ABC" w:rsidRPr="00A80FD7" w:rsidTr="00577814">
        <w:tc>
          <w:tcPr>
            <w:tcW w:w="33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Metody dydaktyczne</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BF0ABC" w:rsidRPr="00A80FD7" w:rsidRDefault="00BF0ABC" w:rsidP="00577814">
            <w:pPr>
              <w:suppressAutoHyphens/>
              <w:spacing w:after="0" w:line="100" w:lineRule="atLeast"/>
              <w:jc w:val="both"/>
              <w:rPr>
                <w:rFonts w:ascii="Calibri" w:hAnsi="Calibri"/>
                <w:lang w:eastAsia="ar-SA"/>
              </w:rPr>
            </w:pPr>
            <w:r w:rsidRPr="00A80FD7">
              <w:rPr>
                <w:rFonts w:ascii="Times New Roman" w:hAnsi="Times New Roman"/>
              </w:rPr>
              <w:t>Wykład konserwatoryjny z zastosowaniem prezentacji multimedialnej</w:t>
            </w:r>
          </w:p>
        </w:tc>
      </w:tr>
      <w:tr w:rsidR="00BF0ABC" w:rsidRPr="00A80FD7" w:rsidTr="00577814">
        <w:tc>
          <w:tcPr>
            <w:tcW w:w="33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Wymagania wstępne</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BF0ABC" w:rsidRPr="00A80FD7" w:rsidRDefault="00BF0ABC" w:rsidP="00577814">
            <w:pPr>
              <w:suppressAutoHyphens/>
              <w:spacing w:after="0" w:line="100" w:lineRule="atLeast"/>
              <w:jc w:val="both"/>
              <w:rPr>
                <w:rFonts w:ascii="Calibri" w:hAnsi="Calibri"/>
                <w:lang w:eastAsia="ar-SA"/>
              </w:rPr>
            </w:pPr>
            <w:r w:rsidRPr="00A80FD7">
              <w:rPr>
                <w:rFonts w:ascii="Times New Roman" w:hAnsi="Times New Roman"/>
              </w:rPr>
              <w:t>Brak</w:t>
            </w:r>
          </w:p>
        </w:tc>
      </w:tr>
      <w:tr w:rsidR="00BF0ABC" w:rsidRPr="00A80FD7" w:rsidTr="00577814">
        <w:tc>
          <w:tcPr>
            <w:tcW w:w="33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Skrócony opis przedmiotu</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BF0ABC" w:rsidRPr="00A80FD7" w:rsidRDefault="00BF0ABC" w:rsidP="00577814">
            <w:pPr>
              <w:suppressAutoHyphens/>
              <w:spacing w:after="0" w:line="100" w:lineRule="atLeast"/>
              <w:jc w:val="both"/>
              <w:rPr>
                <w:rFonts w:ascii="Calibri" w:hAnsi="Calibri"/>
                <w:lang w:eastAsia="ar-SA"/>
              </w:rPr>
            </w:pPr>
            <w:r w:rsidRPr="00A80FD7">
              <w:rPr>
                <w:rFonts w:ascii="Times New Roman" w:hAnsi="Times New Roman"/>
              </w:rPr>
              <w:t>Celem zajęć jest zapoznanie uczestników z wybranymi leczniczymi surowcami roślinnymi, stosowanymi w Tradycyjnej Medycynie Chińskiej. Uczestnicy zajęć poznają wiadomości o charakterze botanicznym, fitochemicznym i farmakologicznym.</w:t>
            </w:r>
          </w:p>
        </w:tc>
      </w:tr>
      <w:tr w:rsidR="00BF0ABC" w:rsidRPr="00A80FD7" w:rsidTr="00577814">
        <w:tc>
          <w:tcPr>
            <w:tcW w:w="33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F0ABC" w:rsidRPr="00A80FD7" w:rsidRDefault="00BF0ABC" w:rsidP="00577814">
            <w:pPr>
              <w:suppressAutoHyphens/>
              <w:spacing w:after="0" w:line="100" w:lineRule="atLeast"/>
              <w:jc w:val="center"/>
              <w:rPr>
                <w:rFonts w:ascii="Calibri" w:hAnsi="Calibri"/>
                <w:sz w:val="24"/>
                <w:szCs w:val="24"/>
                <w:lang w:eastAsia="ar-SA"/>
              </w:rPr>
            </w:pPr>
            <w:r w:rsidRPr="00A80FD7">
              <w:rPr>
                <w:rFonts w:ascii="Times New Roman" w:hAnsi="Times New Roman"/>
                <w:sz w:val="24"/>
                <w:szCs w:val="24"/>
              </w:rPr>
              <w:t>Pełny opis przedmiotu</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BF0ABC" w:rsidRPr="00A80FD7" w:rsidRDefault="00BF0ABC" w:rsidP="00577814">
            <w:pPr>
              <w:pStyle w:val="NormalnyWeb2"/>
              <w:spacing w:before="0" w:after="77"/>
              <w:jc w:val="both"/>
              <w:rPr>
                <w:sz w:val="22"/>
                <w:szCs w:val="22"/>
              </w:rPr>
            </w:pPr>
            <w:r w:rsidRPr="00A80FD7">
              <w:rPr>
                <w:sz w:val="22"/>
                <w:szCs w:val="22"/>
              </w:rPr>
              <w:t>W toku realizacji zajęć zostaną przedstawione wybrane surowce roślinne o działaniu leczniczym, stosowane w Tradycyjne Medycynie Chińskiej. Przedstawione zostaną informacje z  zakresu charakterystyki botanicznej, składu i zastosowania surowców. Uczestnicy zajęć będą mieli za zadanie dokonać krytycznej analizy zebranych danych literaturowych na temat poznawanych surowców.</w:t>
            </w:r>
          </w:p>
        </w:tc>
      </w:tr>
      <w:tr w:rsidR="00BF0ABC" w:rsidRPr="00B52E52" w:rsidTr="00577814">
        <w:tc>
          <w:tcPr>
            <w:tcW w:w="33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Literatura</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BF0ABC" w:rsidRPr="00A80FD7" w:rsidRDefault="0057545F" w:rsidP="005471D7">
            <w:pPr>
              <w:pStyle w:val="NormalnyWeb1"/>
              <w:numPr>
                <w:ilvl w:val="0"/>
                <w:numId w:val="103"/>
              </w:numPr>
              <w:tabs>
                <w:tab w:val="left" w:pos="195"/>
              </w:tabs>
              <w:spacing w:before="0" w:after="0"/>
              <w:ind w:left="227" w:hanging="227"/>
              <w:jc w:val="both"/>
              <w:rPr>
                <w:sz w:val="22"/>
                <w:szCs w:val="22"/>
              </w:rPr>
            </w:pPr>
            <w:r w:rsidRPr="00A80FD7">
              <w:rPr>
                <w:sz w:val="22"/>
                <w:szCs w:val="22"/>
              </w:rPr>
              <w:t xml:space="preserve"> </w:t>
            </w:r>
            <w:r w:rsidR="00BF0ABC" w:rsidRPr="00A80FD7">
              <w:rPr>
                <w:sz w:val="22"/>
                <w:szCs w:val="22"/>
              </w:rPr>
              <w:t>Matławska I (red.): Farmakognozja. Podręcznik dla studentów farmacji. Wydawnictwo Uczelniane AM, Poznań 2008</w:t>
            </w:r>
          </w:p>
          <w:p w:rsidR="00BF0ABC" w:rsidRPr="00A80FD7" w:rsidRDefault="0057545F" w:rsidP="005471D7">
            <w:pPr>
              <w:pStyle w:val="NormalnyWeb1"/>
              <w:numPr>
                <w:ilvl w:val="0"/>
                <w:numId w:val="103"/>
              </w:numPr>
              <w:tabs>
                <w:tab w:val="left" w:pos="195"/>
              </w:tabs>
              <w:spacing w:before="0" w:after="0"/>
              <w:ind w:left="227" w:hanging="227"/>
              <w:jc w:val="both"/>
              <w:rPr>
                <w:rStyle w:val="Cytat1"/>
                <w:i w:val="0"/>
                <w:iCs w:val="0"/>
                <w:sz w:val="22"/>
                <w:szCs w:val="22"/>
              </w:rPr>
            </w:pPr>
            <w:r w:rsidRPr="00A80FD7">
              <w:rPr>
                <w:sz w:val="22"/>
                <w:szCs w:val="22"/>
              </w:rPr>
              <w:t xml:space="preserve"> </w:t>
            </w:r>
            <w:r w:rsidR="00BF0ABC" w:rsidRPr="00A80FD7">
              <w:rPr>
                <w:sz w:val="22"/>
                <w:szCs w:val="22"/>
              </w:rPr>
              <w:t>Kohlműnzer St. Farmakognozja. PZWL, Warszawa 2000</w:t>
            </w:r>
          </w:p>
          <w:p w:rsidR="00BF0ABC" w:rsidRPr="00A80FD7" w:rsidRDefault="0057545F" w:rsidP="005471D7">
            <w:pPr>
              <w:pStyle w:val="NormalnyWeb1"/>
              <w:numPr>
                <w:ilvl w:val="0"/>
                <w:numId w:val="103"/>
              </w:numPr>
              <w:tabs>
                <w:tab w:val="left" w:pos="195"/>
              </w:tabs>
              <w:spacing w:before="0" w:after="0"/>
              <w:ind w:left="227" w:hanging="227"/>
              <w:jc w:val="both"/>
              <w:rPr>
                <w:rStyle w:val="Cytat1"/>
                <w:i w:val="0"/>
                <w:iCs w:val="0"/>
                <w:sz w:val="22"/>
                <w:szCs w:val="22"/>
                <w:lang w:val="en-US"/>
              </w:rPr>
            </w:pPr>
            <w:r w:rsidRPr="00A80FD7">
              <w:rPr>
                <w:rStyle w:val="Cytat1"/>
                <w:i w:val="0"/>
                <w:iCs w:val="0"/>
                <w:sz w:val="22"/>
                <w:szCs w:val="22"/>
              </w:rPr>
              <w:t xml:space="preserve"> </w:t>
            </w:r>
            <w:r w:rsidR="00BF0ABC" w:rsidRPr="00A80FD7">
              <w:rPr>
                <w:rStyle w:val="Cytat1"/>
                <w:i w:val="0"/>
                <w:iCs w:val="0"/>
                <w:sz w:val="22"/>
                <w:szCs w:val="22"/>
                <w:lang w:val="en-US"/>
              </w:rPr>
              <w:t xml:space="preserve">Natural Health Prodcucts Ingredients Database, </w:t>
            </w:r>
            <w:hyperlink r:id="rId11" w:history="1">
              <w:r w:rsidR="00BF0ABC" w:rsidRPr="00A80FD7">
                <w:rPr>
                  <w:rStyle w:val="Cytat1"/>
                  <w:i w:val="0"/>
                  <w:iCs w:val="0"/>
                  <w:sz w:val="22"/>
                  <w:szCs w:val="22"/>
                  <w:lang w:val="en-US"/>
                </w:rPr>
                <w:t>http://webprod.hc-sc.gc.ca/nhpid-bdipsn/search-rechercheReq.do</w:t>
              </w:r>
            </w:hyperlink>
          </w:p>
          <w:p w:rsidR="00BF0ABC" w:rsidRPr="00A80FD7" w:rsidRDefault="0057545F" w:rsidP="005471D7">
            <w:pPr>
              <w:pStyle w:val="NormalnyWeb1"/>
              <w:numPr>
                <w:ilvl w:val="0"/>
                <w:numId w:val="103"/>
              </w:numPr>
              <w:tabs>
                <w:tab w:val="left" w:pos="195"/>
              </w:tabs>
              <w:spacing w:before="0" w:after="0"/>
              <w:ind w:left="227" w:hanging="227"/>
              <w:jc w:val="both"/>
              <w:rPr>
                <w:sz w:val="22"/>
                <w:szCs w:val="22"/>
                <w:lang w:val="en-GB"/>
              </w:rPr>
            </w:pPr>
            <w:r w:rsidRPr="00A80FD7">
              <w:rPr>
                <w:rStyle w:val="Cytat1"/>
                <w:i w:val="0"/>
                <w:iCs w:val="0"/>
                <w:sz w:val="22"/>
                <w:szCs w:val="22"/>
                <w:lang w:val="en-US"/>
              </w:rPr>
              <w:t xml:space="preserve"> </w:t>
            </w:r>
            <w:r w:rsidR="00BF0ABC" w:rsidRPr="00A80FD7">
              <w:rPr>
                <w:rStyle w:val="Cytat1"/>
                <w:i w:val="0"/>
                <w:iCs w:val="0"/>
                <w:sz w:val="22"/>
                <w:szCs w:val="22"/>
                <w:lang w:val="en-US"/>
              </w:rPr>
              <w:t xml:space="preserve">Google Scholar: </w:t>
            </w:r>
            <w:hyperlink r:id="rId12" w:history="1">
              <w:r w:rsidR="00BF0ABC" w:rsidRPr="00A80FD7">
                <w:rPr>
                  <w:rStyle w:val="Cytat1"/>
                  <w:i w:val="0"/>
                  <w:iCs w:val="0"/>
                  <w:sz w:val="22"/>
                  <w:szCs w:val="22"/>
                  <w:lang w:val="en-US"/>
                </w:rPr>
                <w:t>https://scholar.google.pl/</w:t>
              </w:r>
            </w:hyperlink>
            <w:r w:rsidR="00BF0ABC" w:rsidRPr="00A80FD7">
              <w:rPr>
                <w:rStyle w:val="Cytat1"/>
                <w:i w:val="0"/>
                <w:iCs w:val="0"/>
                <w:sz w:val="22"/>
                <w:szCs w:val="22"/>
                <w:lang w:val="en-US"/>
              </w:rPr>
              <w:t xml:space="preserve"> </w:t>
            </w:r>
          </w:p>
        </w:tc>
      </w:tr>
      <w:tr w:rsidR="00BF0ABC" w:rsidRPr="00A80FD7" w:rsidTr="00577814">
        <w:tc>
          <w:tcPr>
            <w:tcW w:w="33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Metody i kryteria oceniania</w:t>
            </w:r>
          </w:p>
        </w:tc>
        <w:tc>
          <w:tcPr>
            <w:tcW w:w="6378" w:type="dxa"/>
            <w:tcBorders>
              <w:top w:val="single" w:sz="4" w:space="0" w:color="000000"/>
              <w:left w:val="single" w:sz="4" w:space="0" w:color="000000"/>
              <w:bottom w:val="single" w:sz="4" w:space="0" w:color="000000"/>
              <w:right w:val="single" w:sz="4" w:space="0" w:color="000000"/>
            </w:tcBorders>
            <w:shd w:val="clear" w:color="auto" w:fill="FFFFFF"/>
          </w:tcPr>
          <w:p w:rsidR="00BF0ABC" w:rsidRPr="00A80FD7" w:rsidRDefault="00BF0ABC" w:rsidP="00577814">
            <w:pPr>
              <w:spacing w:after="0" w:line="100" w:lineRule="atLeast"/>
              <w:jc w:val="both"/>
              <w:rPr>
                <w:rFonts w:ascii="Times New Roman" w:hAnsi="Times New Roman"/>
                <w:lang w:eastAsia="ar-SA"/>
              </w:rPr>
            </w:pPr>
            <w:r w:rsidRPr="00A80FD7">
              <w:rPr>
                <w:rFonts w:ascii="Times New Roman" w:hAnsi="Times New Roman"/>
              </w:rPr>
              <w:t>Prezentacja multimedialna sporządzona według podanych wytycznych. Przyjęta skala ocen jest zgodna z obowiązującą w Uczelni (oceny przypisane do zakresu procentowego opanowania kryteriów)</w:t>
            </w:r>
          </w:p>
          <w:p w:rsidR="00BF0ABC" w:rsidRPr="00A80FD7" w:rsidRDefault="00BF0ABC" w:rsidP="00577814">
            <w:pPr>
              <w:spacing w:after="0" w:line="100" w:lineRule="atLeast"/>
              <w:jc w:val="both"/>
              <w:rPr>
                <w:rFonts w:ascii="Calibri" w:hAnsi="Calibri"/>
              </w:rPr>
            </w:pPr>
            <w:r w:rsidRPr="00A80FD7">
              <w:rPr>
                <w:rFonts w:ascii="Times New Roman" w:hAnsi="Times New Roman"/>
              </w:rPr>
              <w:t>92 – 100 % Bardzo dobry; 84 – 91 % Dobry plus; 76 – 8% Dobry;  68 – 75 % Dostateczny plus; 60 – 67 % Dostateczny; 0 – 59 % Niedostateczny</w:t>
            </w:r>
          </w:p>
          <w:p w:rsidR="00BF0ABC" w:rsidRPr="00A80FD7" w:rsidRDefault="00BF0ABC" w:rsidP="00577814">
            <w:pPr>
              <w:suppressAutoHyphens/>
              <w:spacing w:after="0" w:line="100" w:lineRule="atLeast"/>
              <w:jc w:val="both"/>
              <w:rPr>
                <w:rFonts w:ascii="Calibri" w:hAnsi="Calibri"/>
                <w:lang w:eastAsia="ar-SA"/>
              </w:rPr>
            </w:pPr>
          </w:p>
        </w:tc>
      </w:tr>
      <w:tr w:rsidR="00BF0ABC" w:rsidRPr="00A80FD7" w:rsidTr="00577814">
        <w:tc>
          <w:tcPr>
            <w:tcW w:w="33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Praktyki zawodowe w ramach przedmiotu</w:t>
            </w:r>
          </w:p>
        </w:tc>
        <w:tc>
          <w:tcPr>
            <w:tcW w:w="6378" w:type="dxa"/>
            <w:tcBorders>
              <w:top w:val="single" w:sz="4" w:space="0" w:color="000000"/>
              <w:left w:val="single" w:sz="4" w:space="0" w:color="000000"/>
              <w:bottom w:val="single" w:sz="4" w:space="0" w:color="000000"/>
              <w:right w:val="single" w:sz="4" w:space="0" w:color="000000"/>
            </w:tcBorders>
            <w:shd w:val="clear" w:color="auto" w:fill="FFFFFF"/>
            <w:hideMark/>
          </w:tcPr>
          <w:p w:rsidR="00BF0ABC" w:rsidRPr="00A80FD7" w:rsidRDefault="00BF0ABC" w:rsidP="00577814">
            <w:pPr>
              <w:suppressAutoHyphens/>
              <w:spacing w:after="0" w:line="100" w:lineRule="atLeast"/>
              <w:jc w:val="both"/>
              <w:rPr>
                <w:rFonts w:ascii="Calibri" w:hAnsi="Calibri"/>
                <w:lang w:eastAsia="ar-SA"/>
              </w:rPr>
            </w:pPr>
            <w:r w:rsidRPr="00A80FD7">
              <w:rPr>
                <w:rFonts w:ascii="Times New Roman" w:hAnsi="Times New Roman"/>
              </w:rPr>
              <w:t>Brak</w:t>
            </w:r>
          </w:p>
        </w:tc>
      </w:tr>
    </w:tbl>
    <w:p w:rsidR="00BF0ABC" w:rsidRPr="00A80FD7" w:rsidRDefault="00BF0ABC" w:rsidP="00BF0ABC">
      <w:pPr>
        <w:spacing w:after="120" w:line="100" w:lineRule="atLeast"/>
        <w:ind w:left="1440"/>
        <w:jc w:val="both"/>
        <w:rPr>
          <w:rFonts w:ascii="Times New Roman" w:hAnsi="Times New Roman"/>
          <w:b/>
          <w:sz w:val="24"/>
          <w:szCs w:val="24"/>
          <w:lang w:eastAsia="ar-SA"/>
        </w:rPr>
      </w:pPr>
    </w:p>
    <w:p w:rsidR="00BF0ABC" w:rsidRPr="00A80FD7" w:rsidRDefault="00DB5AEC" w:rsidP="00DB5AEC">
      <w:pPr>
        <w:suppressAutoHyphens/>
        <w:spacing w:after="120" w:line="100" w:lineRule="atLeast"/>
        <w:ind w:left="1080"/>
        <w:jc w:val="both"/>
        <w:rPr>
          <w:rFonts w:ascii="Times New Roman" w:hAnsi="Times New Roman"/>
          <w:i/>
        </w:rPr>
      </w:pPr>
      <w:r w:rsidRPr="00A80FD7">
        <w:rPr>
          <w:rFonts w:ascii="Times New Roman" w:hAnsi="Times New Roman"/>
          <w:b/>
        </w:rPr>
        <w:t>B.</w:t>
      </w:r>
      <w:r w:rsidR="00BF0ABC" w:rsidRPr="00A80FD7">
        <w:rPr>
          <w:rFonts w:ascii="Times New Roman" w:hAnsi="Times New Roman"/>
          <w:b/>
        </w:rPr>
        <w:t xml:space="preserve">Opis przedmiotu cyklu </w:t>
      </w:r>
    </w:p>
    <w:p w:rsidR="00BF0ABC" w:rsidRPr="00A80FD7" w:rsidRDefault="00BF0ABC" w:rsidP="00BF0ABC">
      <w:pPr>
        <w:spacing w:after="0" w:line="100" w:lineRule="atLeast"/>
        <w:ind w:left="1080"/>
        <w:jc w:val="both"/>
        <w:rPr>
          <w:rFonts w:ascii="Times New Roman" w:hAnsi="Times New Roman"/>
          <w:i/>
          <w:sz w:val="24"/>
          <w:szCs w:val="24"/>
        </w:rPr>
      </w:pPr>
    </w:p>
    <w:tbl>
      <w:tblPr>
        <w:tblW w:w="9747" w:type="dxa"/>
        <w:tblLayout w:type="fixed"/>
        <w:tblLook w:val="04A0" w:firstRow="1" w:lastRow="0" w:firstColumn="1" w:lastColumn="0" w:noHBand="0" w:noVBand="1"/>
      </w:tblPr>
      <w:tblGrid>
        <w:gridCol w:w="3369"/>
        <w:gridCol w:w="6378"/>
      </w:tblGrid>
      <w:tr w:rsidR="00BF0ABC" w:rsidRPr="00A80FD7" w:rsidTr="00577814">
        <w:trPr>
          <w:trHeight w:val="462"/>
        </w:trPr>
        <w:tc>
          <w:tcPr>
            <w:tcW w:w="3369"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b/>
                <w:sz w:val="24"/>
                <w:szCs w:val="24"/>
                <w:lang w:eastAsia="ar-SA"/>
              </w:rPr>
            </w:pPr>
            <w:r w:rsidRPr="00A80FD7">
              <w:rPr>
                <w:rFonts w:ascii="Times New Roman" w:hAnsi="Times New Roman"/>
                <w:b/>
                <w:sz w:val="24"/>
                <w:szCs w:val="24"/>
              </w:rPr>
              <w:t>Nazwa pola</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Calibri" w:hAnsi="Calibri"/>
                <w:sz w:val="24"/>
                <w:szCs w:val="24"/>
                <w:lang w:eastAsia="ar-SA"/>
              </w:rPr>
            </w:pPr>
            <w:r w:rsidRPr="00A80FD7">
              <w:rPr>
                <w:rFonts w:ascii="Times New Roman" w:hAnsi="Times New Roman"/>
                <w:b/>
                <w:sz w:val="24"/>
                <w:szCs w:val="24"/>
              </w:rPr>
              <w:t>Komentarz</w:t>
            </w:r>
          </w:p>
        </w:tc>
      </w:tr>
      <w:tr w:rsidR="00BF0ABC" w:rsidRPr="00B52E52" w:rsidTr="00577814">
        <w:tc>
          <w:tcPr>
            <w:tcW w:w="3369"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Cykl dydaktyczny, w którym przedmiot jest realizowany</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both"/>
              <w:rPr>
                <w:rFonts w:ascii="Calibri" w:hAnsi="Calibri"/>
                <w:lang w:val="en-GB" w:eastAsia="ar-SA"/>
              </w:rPr>
            </w:pPr>
            <w:r w:rsidRPr="00A80FD7">
              <w:rPr>
                <w:rFonts w:ascii="Times New Roman" w:hAnsi="Times New Roman"/>
                <w:lang w:val="en-GB"/>
              </w:rPr>
              <w:t>Semestr III, IV, V, VI, VII, VIII, IX – jeden semestr</w:t>
            </w:r>
          </w:p>
        </w:tc>
      </w:tr>
      <w:tr w:rsidR="00BF0ABC" w:rsidRPr="00A80FD7" w:rsidTr="00577814">
        <w:tc>
          <w:tcPr>
            <w:tcW w:w="3369"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Sposób zaliczenia przedmiotu w cyklu</w:t>
            </w:r>
          </w:p>
        </w:tc>
        <w:tc>
          <w:tcPr>
            <w:tcW w:w="6378" w:type="dxa"/>
            <w:tcBorders>
              <w:top w:val="single" w:sz="4" w:space="0" w:color="000000"/>
              <w:left w:val="single" w:sz="4" w:space="0" w:color="000000"/>
              <w:bottom w:val="single" w:sz="4" w:space="0" w:color="000000"/>
              <w:right w:val="single" w:sz="4" w:space="0" w:color="000000"/>
            </w:tcBorders>
            <w:hideMark/>
          </w:tcPr>
          <w:p w:rsidR="00BF0ABC" w:rsidRPr="00A80FD7" w:rsidRDefault="00BF0ABC" w:rsidP="00577814">
            <w:pPr>
              <w:suppressAutoHyphens/>
              <w:spacing w:after="0" w:line="100" w:lineRule="atLeast"/>
              <w:jc w:val="both"/>
              <w:rPr>
                <w:rFonts w:ascii="Calibri" w:hAnsi="Calibri"/>
                <w:lang w:eastAsia="ar-SA"/>
              </w:rPr>
            </w:pPr>
            <w:r w:rsidRPr="00A80FD7">
              <w:rPr>
                <w:rFonts w:ascii="Times New Roman" w:hAnsi="Times New Roman"/>
              </w:rPr>
              <w:t>Zaliczenie na ocenę</w:t>
            </w:r>
          </w:p>
        </w:tc>
      </w:tr>
      <w:tr w:rsidR="00BF0ABC" w:rsidRPr="00A80FD7" w:rsidTr="00577814">
        <w:tc>
          <w:tcPr>
            <w:tcW w:w="3369"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Forma(y) i liczba godzin zajęć oraz sposoby ich zaliczenia</w:t>
            </w:r>
          </w:p>
        </w:tc>
        <w:tc>
          <w:tcPr>
            <w:tcW w:w="6378" w:type="dxa"/>
            <w:tcBorders>
              <w:top w:val="single" w:sz="4" w:space="0" w:color="000000"/>
              <w:left w:val="single" w:sz="4" w:space="0" w:color="000000"/>
              <w:bottom w:val="single" w:sz="4" w:space="0" w:color="000000"/>
              <w:right w:val="single" w:sz="4" w:space="0" w:color="000000"/>
            </w:tcBorders>
            <w:hideMark/>
          </w:tcPr>
          <w:p w:rsidR="00BF0ABC" w:rsidRPr="00A80FD7" w:rsidRDefault="00BF0ABC" w:rsidP="00577814">
            <w:pPr>
              <w:spacing w:after="120" w:line="100" w:lineRule="atLeast"/>
              <w:jc w:val="both"/>
              <w:rPr>
                <w:rFonts w:ascii="Times New Roman" w:hAnsi="Times New Roman"/>
                <w:lang w:eastAsia="ar-SA"/>
              </w:rPr>
            </w:pPr>
            <w:r w:rsidRPr="00A80FD7">
              <w:rPr>
                <w:rFonts w:ascii="Times New Roman" w:hAnsi="Times New Roman"/>
              </w:rPr>
              <w:t>Udział w wykładach 15 godzin – aktywne uczestnictwo w zajęciach (dyskusja)</w:t>
            </w:r>
          </w:p>
          <w:p w:rsidR="00BF0ABC" w:rsidRPr="00A80FD7" w:rsidRDefault="00BF0ABC" w:rsidP="00577814">
            <w:pPr>
              <w:suppressAutoHyphens/>
              <w:spacing w:after="120" w:line="100" w:lineRule="atLeast"/>
              <w:jc w:val="both"/>
              <w:rPr>
                <w:rFonts w:ascii="Calibri" w:hAnsi="Calibri"/>
                <w:lang w:eastAsia="ar-SA"/>
              </w:rPr>
            </w:pPr>
          </w:p>
        </w:tc>
      </w:tr>
      <w:tr w:rsidR="00BF0ABC" w:rsidRPr="00A80FD7" w:rsidTr="00577814">
        <w:tc>
          <w:tcPr>
            <w:tcW w:w="3369"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Imię i nazwisko koordynatora/ów przedmiotu cyklu</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both"/>
              <w:rPr>
                <w:rFonts w:ascii="Calibri" w:hAnsi="Calibri"/>
                <w:lang w:eastAsia="ar-SA"/>
              </w:rPr>
            </w:pPr>
            <w:r w:rsidRPr="00A80FD7">
              <w:rPr>
                <w:rFonts w:ascii="Times New Roman" w:hAnsi="Times New Roman"/>
              </w:rPr>
              <w:t>Daniel Modnicki</w:t>
            </w:r>
          </w:p>
        </w:tc>
      </w:tr>
      <w:tr w:rsidR="00BF0ABC" w:rsidRPr="00A80FD7" w:rsidTr="00577814">
        <w:tc>
          <w:tcPr>
            <w:tcW w:w="3369"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lastRenderedPageBreak/>
              <w:t>Imię i nazwisko osób prowadzących grupy zajęciowe przedmiotu</w:t>
            </w:r>
          </w:p>
        </w:tc>
        <w:tc>
          <w:tcPr>
            <w:tcW w:w="6378" w:type="dxa"/>
            <w:tcBorders>
              <w:top w:val="single" w:sz="4" w:space="0" w:color="000000"/>
              <w:left w:val="single" w:sz="4" w:space="0" w:color="000000"/>
              <w:bottom w:val="single" w:sz="4" w:space="0" w:color="000000"/>
              <w:right w:val="single" w:sz="4" w:space="0" w:color="000000"/>
            </w:tcBorders>
            <w:hideMark/>
          </w:tcPr>
          <w:p w:rsidR="00BF0ABC" w:rsidRPr="00A80FD7" w:rsidRDefault="00BF0ABC" w:rsidP="00577814">
            <w:pPr>
              <w:suppressAutoHyphens/>
              <w:spacing w:after="0" w:line="100" w:lineRule="atLeast"/>
              <w:ind w:left="33"/>
              <w:jc w:val="both"/>
              <w:rPr>
                <w:rFonts w:ascii="Calibri" w:hAnsi="Calibri"/>
                <w:lang w:eastAsia="ar-SA"/>
              </w:rPr>
            </w:pPr>
            <w:r w:rsidRPr="00A80FD7">
              <w:rPr>
                <w:rFonts w:ascii="Times New Roman" w:hAnsi="Times New Roman"/>
              </w:rPr>
              <w:t>Daniel Modnicki</w:t>
            </w:r>
          </w:p>
        </w:tc>
      </w:tr>
      <w:tr w:rsidR="00BF0ABC" w:rsidRPr="00A80FD7" w:rsidTr="00577814">
        <w:tc>
          <w:tcPr>
            <w:tcW w:w="3369"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Atrybut (charakter) przedmiotu</w:t>
            </w:r>
          </w:p>
        </w:tc>
        <w:tc>
          <w:tcPr>
            <w:tcW w:w="6378" w:type="dxa"/>
            <w:tcBorders>
              <w:top w:val="single" w:sz="4" w:space="0" w:color="000000"/>
              <w:left w:val="single" w:sz="4" w:space="0" w:color="000000"/>
              <w:bottom w:val="single" w:sz="4" w:space="0" w:color="000000"/>
              <w:right w:val="single" w:sz="4" w:space="0" w:color="000000"/>
            </w:tcBorders>
            <w:hideMark/>
          </w:tcPr>
          <w:p w:rsidR="00BF0ABC" w:rsidRPr="00A80FD7" w:rsidRDefault="00BF0ABC" w:rsidP="00577814">
            <w:pPr>
              <w:suppressAutoHyphens/>
              <w:spacing w:after="0" w:line="100" w:lineRule="atLeast"/>
              <w:jc w:val="both"/>
              <w:rPr>
                <w:rFonts w:ascii="Calibri" w:hAnsi="Calibri"/>
                <w:lang w:eastAsia="ar-SA"/>
              </w:rPr>
            </w:pPr>
            <w:r w:rsidRPr="00A80FD7">
              <w:rPr>
                <w:rFonts w:ascii="Times New Roman" w:hAnsi="Times New Roman"/>
              </w:rPr>
              <w:t>Wykład fakultatywny</w:t>
            </w:r>
          </w:p>
        </w:tc>
      </w:tr>
      <w:tr w:rsidR="00BF0ABC" w:rsidRPr="00A80FD7" w:rsidTr="00577814">
        <w:tc>
          <w:tcPr>
            <w:tcW w:w="3369"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iCs/>
                <w:sz w:val="24"/>
                <w:szCs w:val="24"/>
                <w:lang w:eastAsia="ar-SA"/>
              </w:rPr>
            </w:pPr>
            <w:r w:rsidRPr="00A80FD7">
              <w:rPr>
                <w:rFonts w:ascii="Times New Roman" w:hAnsi="Times New Roman"/>
                <w:sz w:val="24"/>
                <w:szCs w:val="24"/>
              </w:rPr>
              <w:t>Grupy zajęciowe z opisem i limitem miejsc w grupach</w:t>
            </w:r>
          </w:p>
        </w:tc>
        <w:tc>
          <w:tcPr>
            <w:tcW w:w="6378" w:type="dxa"/>
            <w:tcBorders>
              <w:top w:val="single" w:sz="4" w:space="0" w:color="000000"/>
              <w:left w:val="single" w:sz="4" w:space="0" w:color="000000"/>
              <w:bottom w:val="single" w:sz="4" w:space="0" w:color="000000"/>
              <w:right w:val="single" w:sz="4" w:space="0" w:color="000000"/>
            </w:tcBorders>
            <w:hideMark/>
          </w:tcPr>
          <w:p w:rsidR="00BF0ABC" w:rsidRPr="00A80FD7" w:rsidRDefault="00BF0ABC" w:rsidP="00577814">
            <w:pPr>
              <w:suppressAutoHyphens/>
              <w:spacing w:after="0" w:line="100" w:lineRule="atLeast"/>
              <w:jc w:val="both"/>
              <w:rPr>
                <w:rFonts w:ascii="Calibri" w:hAnsi="Calibri"/>
                <w:lang w:eastAsia="ar-SA"/>
              </w:rPr>
            </w:pPr>
            <w:r w:rsidRPr="00A80FD7">
              <w:rPr>
                <w:rFonts w:ascii="Times New Roman" w:hAnsi="Times New Roman"/>
                <w:iCs/>
              </w:rPr>
              <w:t>25 – 120 osób</w:t>
            </w:r>
          </w:p>
        </w:tc>
      </w:tr>
      <w:tr w:rsidR="00BF0ABC" w:rsidRPr="00A80FD7" w:rsidTr="00577814">
        <w:tc>
          <w:tcPr>
            <w:tcW w:w="3369"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Terminy i miejsca odbywania zajęć</w:t>
            </w:r>
          </w:p>
        </w:tc>
        <w:tc>
          <w:tcPr>
            <w:tcW w:w="6378" w:type="dxa"/>
            <w:tcBorders>
              <w:top w:val="single" w:sz="4" w:space="0" w:color="000000"/>
              <w:left w:val="single" w:sz="4" w:space="0" w:color="000000"/>
              <w:bottom w:val="single" w:sz="4" w:space="0" w:color="000000"/>
              <w:right w:val="single" w:sz="4" w:space="0" w:color="000000"/>
            </w:tcBorders>
            <w:hideMark/>
          </w:tcPr>
          <w:p w:rsidR="00BF0ABC" w:rsidRPr="00A80FD7" w:rsidRDefault="00BF0ABC" w:rsidP="00577814">
            <w:pPr>
              <w:suppressAutoHyphens/>
              <w:spacing w:after="0" w:line="100" w:lineRule="atLeast"/>
              <w:jc w:val="both"/>
              <w:rPr>
                <w:rFonts w:ascii="Calibri" w:hAnsi="Calibri"/>
                <w:lang w:eastAsia="ar-SA"/>
              </w:rPr>
            </w:pPr>
            <w:r w:rsidRPr="00A80FD7">
              <w:rPr>
                <w:rFonts w:ascii="Times New Roman" w:hAnsi="Times New Roman"/>
              </w:rPr>
              <w:t>Do uzgodnienia z uczestnikami</w:t>
            </w:r>
          </w:p>
        </w:tc>
      </w:tr>
      <w:tr w:rsidR="00BF0ABC" w:rsidRPr="00A80FD7" w:rsidTr="00577814">
        <w:tc>
          <w:tcPr>
            <w:tcW w:w="3369"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Efekty kształcenia, zdefiniowane dla danej formy zajęć w ramach przedmiotu</w:t>
            </w:r>
          </w:p>
        </w:tc>
        <w:tc>
          <w:tcPr>
            <w:tcW w:w="6378" w:type="dxa"/>
            <w:tcBorders>
              <w:top w:val="single" w:sz="4" w:space="0" w:color="000000"/>
              <w:left w:val="single" w:sz="4" w:space="0" w:color="000000"/>
              <w:bottom w:val="single" w:sz="4" w:space="0" w:color="000000"/>
              <w:right w:val="single" w:sz="4" w:space="0" w:color="000000"/>
            </w:tcBorders>
            <w:hideMark/>
          </w:tcPr>
          <w:p w:rsidR="00BF0ABC" w:rsidRPr="00A80FD7" w:rsidRDefault="00BF0ABC" w:rsidP="00577814">
            <w:pPr>
              <w:spacing w:before="120" w:after="120" w:line="100" w:lineRule="atLeast"/>
              <w:ind w:left="459" w:hanging="426"/>
              <w:jc w:val="both"/>
              <w:rPr>
                <w:rFonts w:ascii="Times New Roman" w:hAnsi="Times New Roman"/>
                <w:lang w:eastAsia="ar-SA"/>
              </w:rPr>
            </w:pPr>
            <w:r w:rsidRPr="00A80FD7">
              <w:rPr>
                <w:rFonts w:ascii="Times New Roman" w:hAnsi="Times New Roman"/>
              </w:rPr>
              <w:t>W1. Zna przykłady monografii surowców roślinnych stosowanych w Tradycyjnej Medycynie Chińskiej</w:t>
            </w:r>
          </w:p>
          <w:p w:rsidR="00BF0ABC" w:rsidRPr="00A80FD7" w:rsidRDefault="00BF0ABC" w:rsidP="00577814">
            <w:pPr>
              <w:spacing w:before="120" w:after="120" w:line="100" w:lineRule="atLeast"/>
              <w:ind w:left="459" w:hanging="426"/>
              <w:jc w:val="both"/>
              <w:rPr>
                <w:rFonts w:ascii="Times New Roman" w:hAnsi="Times New Roman"/>
              </w:rPr>
            </w:pPr>
            <w:r w:rsidRPr="00A80FD7">
              <w:rPr>
                <w:rFonts w:ascii="Times New Roman" w:hAnsi="Times New Roman"/>
              </w:rPr>
              <w:t>W2. Zna składniki czynne i metody standaryzacji surowców roślinnych stosowanych w Tradycyjnej Medycynie Chińskiej.</w:t>
            </w:r>
          </w:p>
          <w:p w:rsidR="00BF0ABC" w:rsidRPr="00A80FD7" w:rsidRDefault="00BF0ABC" w:rsidP="00577814">
            <w:pPr>
              <w:spacing w:before="120" w:after="120" w:line="100" w:lineRule="atLeast"/>
              <w:ind w:left="459" w:hanging="426"/>
              <w:jc w:val="both"/>
              <w:rPr>
                <w:rFonts w:ascii="Times New Roman" w:hAnsi="Times New Roman"/>
              </w:rPr>
            </w:pPr>
            <w:r w:rsidRPr="00A80FD7">
              <w:rPr>
                <w:rFonts w:ascii="Times New Roman" w:hAnsi="Times New Roman"/>
              </w:rPr>
              <w:t>U1. Potrafi pozyskiwać i analizować informacje opublikowane w literaturze fachowej w celu weryfikacji skuteczności i bezpieczeństwa stosowania surowców roślinnych w Tradycyjnej Medycynie Chińskiej.</w:t>
            </w:r>
          </w:p>
          <w:p w:rsidR="00BF0ABC" w:rsidRPr="00A80FD7" w:rsidRDefault="00BF0ABC" w:rsidP="00577814">
            <w:pPr>
              <w:suppressAutoHyphens/>
              <w:spacing w:before="120" w:after="120" w:line="100" w:lineRule="atLeast"/>
              <w:ind w:left="459" w:hanging="426"/>
              <w:jc w:val="both"/>
              <w:rPr>
                <w:rFonts w:ascii="Calibri" w:hAnsi="Calibri"/>
                <w:lang w:eastAsia="ar-SA"/>
              </w:rPr>
            </w:pPr>
            <w:r w:rsidRPr="00A80FD7">
              <w:rPr>
                <w:rFonts w:ascii="Times New Roman" w:hAnsi="Times New Roman"/>
              </w:rPr>
              <w:t>U2. Potrafi określić zakres stosowania surowca roślinnego z uwzględnieniem ewentualnych działań niepożądanych.</w:t>
            </w:r>
          </w:p>
        </w:tc>
      </w:tr>
      <w:tr w:rsidR="00BF0ABC" w:rsidRPr="00A80FD7" w:rsidTr="00577814">
        <w:tc>
          <w:tcPr>
            <w:tcW w:w="3369"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Metody i kryteria oceniania danej formy zajęć w ramach przedmiotu</w:t>
            </w:r>
          </w:p>
        </w:tc>
        <w:tc>
          <w:tcPr>
            <w:tcW w:w="6378" w:type="dxa"/>
            <w:tcBorders>
              <w:top w:val="single" w:sz="4" w:space="0" w:color="000000"/>
              <w:left w:val="single" w:sz="4" w:space="0" w:color="000000"/>
              <w:bottom w:val="single" w:sz="4" w:space="0" w:color="000000"/>
              <w:right w:val="single" w:sz="4" w:space="0" w:color="000000"/>
            </w:tcBorders>
            <w:hideMark/>
          </w:tcPr>
          <w:p w:rsidR="00BF0ABC" w:rsidRPr="00A80FD7" w:rsidRDefault="00BF0ABC" w:rsidP="00577814">
            <w:pPr>
              <w:suppressAutoHyphens/>
              <w:spacing w:before="120" w:after="120" w:line="100" w:lineRule="atLeast"/>
              <w:jc w:val="both"/>
              <w:rPr>
                <w:rFonts w:ascii="Calibri" w:hAnsi="Calibri"/>
                <w:lang w:eastAsia="ar-SA"/>
              </w:rPr>
            </w:pPr>
            <w:r w:rsidRPr="00A80FD7">
              <w:rPr>
                <w:rFonts w:ascii="Times New Roman" w:hAnsi="Times New Roman"/>
              </w:rPr>
              <w:t>Ocena prezentacji multimedialnej z uwzględnieniem wytycznych przedstawiony uczestnikom</w:t>
            </w:r>
          </w:p>
        </w:tc>
      </w:tr>
      <w:tr w:rsidR="00BF0ABC" w:rsidRPr="00A80FD7" w:rsidTr="00577814">
        <w:tc>
          <w:tcPr>
            <w:tcW w:w="3369"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Calibri" w:hAnsi="Calibri"/>
                <w:sz w:val="24"/>
                <w:szCs w:val="24"/>
                <w:lang w:eastAsia="ar-SA"/>
              </w:rPr>
            </w:pPr>
            <w:r w:rsidRPr="00A80FD7">
              <w:rPr>
                <w:rFonts w:ascii="Times New Roman" w:hAnsi="Times New Roman"/>
                <w:sz w:val="24"/>
                <w:szCs w:val="24"/>
              </w:rPr>
              <w:t>Zakres tematów</w:t>
            </w:r>
          </w:p>
        </w:tc>
        <w:tc>
          <w:tcPr>
            <w:tcW w:w="6378" w:type="dxa"/>
            <w:tcBorders>
              <w:top w:val="single" w:sz="4" w:space="0" w:color="000000"/>
              <w:left w:val="single" w:sz="4" w:space="0" w:color="000000"/>
              <w:bottom w:val="single" w:sz="4" w:space="0" w:color="000000"/>
              <w:right w:val="single" w:sz="4" w:space="0" w:color="000000"/>
            </w:tcBorders>
            <w:hideMark/>
          </w:tcPr>
          <w:p w:rsidR="00BF0ABC" w:rsidRPr="00A80FD7" w:rsidRDefault="00BF0ABC" w:rsidP="005471D7">
            <w:pPr>
              <w:pStyle w:val="NormalnyWeb2"/>
              <w:numPr>
                <w:ilvl w:val="0"/>
                <w:numId w:val="104"/>
              </w:numPr>
              <w:spacing w:before="0" w:after="0"/>
              <w:ind w:left="357" w:hanging="357"/>
              <w:jc w:val="both"/>
              <w:rPr>
                <w:sz w:val="22"/>
                <w:szCs w:val="22"/>
              </w:rPr>
            </w:pPr>
            <w:r w:rsidRPr="00A80FD7">
              <w:rPr>
                <w:sz w:val="22"/>
                <w:szCs w:val="22"/>
              </w:rPr>
              <w:t>Wstęp do Tradycyjnej Medycyny Chińskiej</w:t>
            </w:r>
          </w:p>
          <w:p w:rsidR="00BF0ABC" w:rsidRPr="00A80FD7" w:rsidRDefault="00BF0ABC" w:rsidP="005471D7">
            <w:pPr>
              <w:pStyle w:val="NormalnyWeb2"/>
              <w:numPr>
                <w:ilvl w:val="0"/>
                <w:numId w:val="104"/>
              </w:numPr>
              <w:spacing w:before="0" w:after="0"/>
              <w:ind w:left="357" w:hanging="357"/>
              <w:jc w:val="both"/>
              <w:rPr>
                <w:sz w:val="22"/>
                <w:szCs w:val="22"/>
              </w:rPr>
            </w:pPr>
            <w:r w:rsidRPr="00A80FD7">
              <w:rPr>
                <w:sz w:val="22"/>
                <w:szCs w:val="22"/>
              </w:rPr>
              <w:t>Surowce stosowane w TMC i fitoterapii europejskiej</w:t>
            </w:r>
          </w:p>
          <w:p w:rsidR="00BF0ABC" w:rsidRPr="00A80FD7" w:rsidRDefault="00BF0ABC" w:rsidP="005471D7">
            <w:pPr>
              <w:pStyle w:val="NormalnyWeb2"/>
              <w:numPr>
                <w:ilvl w:val="0"/>
                <w:numId w:val="104"/>
              </w:numPr>
              <w:spacing w:before="0" w:after="0"/>
              <w:ind w:left="357" w:hanging="357"/>
              <w:jc w:val="both"/>
              <w:rPr>
                <w:sz w:val="22"/>
                <w:szCs w:val="22"/>
              </w:rPr>
            </w:pPr>
            <w:r w:rsidRPr="00A80FD7">
              <w:rPr>
                <w:sz w:val="22"/>
                <w:szCs w:val="22"/>
              </w:rPr>
              <w:t>Charakterystyka fitochemiczna surowców roślinnych w TMC</w:t>
            </w:r>
          </w:p>
          <w:p w:rsidR="00BF0ABC" w:rsidRPr="00A80FD7" w:rsidRDefault="00BF0ABC" w:rsidP="005471D7">
            <w:pPr>
              <w:pStyle w:val="NormalnyWeb2"/>
              <w:numPr>
                <w:ilvl w:val="0"/>
                <w:numId w:val="104"/>
              </w:numPr>
              <w:spacing w:before="0" w:after="0"/>
              <w:ind w:left="357" w:hanging="357"/>
              <w:jc w:val="both"/>
              <w:rPr>
                <w:sz w:val="22"/>
                <w:szCs w:val="22"/>
              </w:rPr>
            </w:pPr>
            <w:r w:rsidRPr="00A80FD7">
              <w:rPr>
                <w:sz w:val="22"/>
                <w:szCs w:val="22"/>
              </w:rPr>
              <w:t>Skuteczność i bezpieczeństwo stosowania surowców roślinnych w TMC</w:t>
            </w:r>
          </w:p>
          <w:p w:rsidR="00BF0ABC" w:rsidRPr="00A80FD7" w:rsidRDefault="00BF0ABC" w:rsidP="005471D7">
            <w:pPr>
              <w:pStyle w:val="NormalnyWeb2"/>
              <w:numPr>
                <w:ilvl w:val="0"/>
                <w:numId w:val="104"/>
              </w:numPr>
              <w:spacing w:before="0" w:after="0"/>
              <w:ind w:left="357" w:hanging="357"/>
              <w:jc w:val="both"/>
              <w:rPr>
                <w:sz w:val="22"/>
                <w:szCs w:val="22"/>
              </w:rPr>
            </w:pPr>
            <w:r w:rsidRPr="00A80FD7">
              <w:rPr>
                <w:sz w:val="22"/>
                <w:szCs w:val="22"/>
              </w:rPr>
              <w:t>Zagadnienia czystości dostępnych w handlu surowców roślinnych stosowanych w TCM</w:t>
            </w:r>
          </w:p>
        </w:tc>
      </w:tr>
      <w:tr w:rsidR="00BF0ABC" w:rsidRPr="00A80FD7" w:rsidTr="00577814">
        <w:tc>
          <w:tcPr>
            <w:tcW w:w="3369"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Metody dydaktyczne</w:t>
            </w:r>
          </w:p>
        </w:tc>
        <w:tc>
          <w:tcPr>
            <w:tcW w:w="6378" w:type="dxa"/>
            <w:tcBorders>
              <w:top w:val="single" w:sz="4" w:space="0" w:color="000000"/>
              <w:left w:val="single" w:sz="4" w:space="0" w:color="000000"/>
              <w:bottom w:val="single" w:sz="4" w:space="0" w:color="000000"/>
              <w:right w:val="single" w:sz="4" w:space="0" w:color="000000"/>
            </w:tcBorders>
            <w:hideMark/>
          </w:tcPr>
          <w:p w:rsidR="00BF0ABC" w:rsidRPr="00A80FD7" w:rsidRDefault="00BF0ABC" w:rsidP="00577814">
            <w:pPr>
              <w:suppressAutoHyphens/>
              <w:spacing w:after="0" w:line="100" w:lineRule="atLeast"/>
              <w:jc w:val="both"/>
              <w:rPr>
                <w:rFonts w:ascii="Calibri" w:hAnsi="Calibri"/>
                <w:lang w:eastAsia="ar-SA"/>
              </w:rPr>
            </w:pPr>
            <w:r w:rsidRPr="00A80FD7">
              <w:rPr>
                <w:rFonts w:ascii="Times New Roman" w:hAnsi="Times New Roman"/>
              </w:rPr>
              <w:t>Wykład konserwatoryjny z zastosowaniem prezentacji multimedialnej</w:t>
            </w:r>
          </w:p>
        </w:tc>
      </w:tr>
      <w:tr w:rsidR="00BF0ABC" w:rsidRPr="00B52E52" w:rsidTr="00577814">
        <w:tc>
          <w:tcPr>
            <w:tcW w:w="3369"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Literatura</w:t>
            </w:r>
          </w:p>
        </w:tc>
        <w:tc>
          <w:tcPr>
            <w:tcW w:w="6378" w:type="dxa"/>
            <w:tcBorders>
              <w:top w:val="single" w:sz="4" w:space="0" w:color="000000"/>
              <w:left w:val="single" w:sz="4" w:space="0" w:color="000000"/>
              <w:bottom w:val="single" w:sz="4" w:space="0" w:color="000000"/>
              <w:right w:val="single" w:sz="4" w:space="0" w:color="000000"/>
            </w:tcBorders>
            <w:hideMark/>
          </w:tcPr>
          <w:p w:rsidR="00BF0ABC" w:rsidRPr="00A80FD7" w:rsidRDefault="00BF0ABC" w:rsidP="005471D7">
            <w:pPr>
              <w:pStyle w:val="NormalnyWeb1"/>
              <w:numPr>
                <w:ilvl w:val="0"/>
                <w:numId w:val="106"/>
              </w:numPr>
              <w:tabs>
                <w:tab w:val="left" w:pos="195"/>
              </w:tabs>
              <w:spacing w:before="0" w:after="0"/>
              <w:ind w:left="170" w:hanging="170"/>
              <w:jc w:val="both"/>
              <w:rPr>
                <w:sz w:val="22"/>
                <w:szCs w:val="22"/>
              </w:rPr>
            </w:pPr>
            <w:r w:rsidRPr="00A80FD7">
              <w:rPr>
                <w:sz w:val="22"/>
                <w:szCs w:val="22"/>
              </w:rPr>
              <w:t>Matławska I (red.): Farmakognozja. Podręcznik dla studentów farmacji. Wydawnictwo Uczelniane AM, Poznań 2008</w:t>
            </w:r>
          </w:p>
          <w:p w:rsidR="00BF0ABC" w:rsidRPr="00A80FD7" w:rsidRDefault="00BF0ABC" w:rsidP="005471D7">
            <w:pPr>
              <w:pStyle w:val="NormalnyWeb1"/>
              <w:numPr>
                <w:ilvl w:val="0"/>
                <w:numId w:val="106"/>
              </w:numPr>
              <w:tabs>
                <w:tab w:val="left" w:pos="195"/>
              </w:tabs>
              <w:spacing w:before="0" w:after="0"/>
              <w:ind w:left="170" w:hanging="170"/>
              <w:jc w:val="both"/>
              <w:rPr>
                <w:rStyle w:val="Cytat1"/>
                <w:i w:val="0"/>
                <w:iCs w:val="0"/>
                <w:sz w:val="22"/>
                <w:szCs w:val="22"/>
              </w:rPr>
            </w:pPr>
            <w:r w:rsidRPr="00A80FD7">
              <w:rPr>
                <w:sz w:val="22"/>
                <w:szCs w:val="22"/>
              </w:rPr>
              <w:t>Kohlműnzer St. Farmakognozja. PZWL, Warszawa 2000</w:t>
            </w:r>
          </w:p>
          <w:p w:rsidR="00BF0ABC" w:rsidRPr="00A80FD7" w:rsidRDefault="00BF0ABC" w:rsidP="005471D7">
            <w:pPr>
              <w:pStyle w:val="NormalnyWeb1"/>
              <w:numPr>
                <w:ilvl w:val="0"/>
                <w:numId w:val="106"/>
              </w:numPr>
              <w:tabs>
                <w:tab w:val="left" w:pos="195"/>
              </w:tabs>
              <w:spacing w:before="0" w:after="0"/>
              <w:ind w:left="170" w:hanging="170"/>
              <w:jc w:val="both"/>
              <w:rPr>
                <w:rStyle w:val="Cytat1"/>
                <w:i w:val="0"/>
                <w:iCs w:val="0"/>
                <w:sz w:val="22"/>
                <w:szCs w:val="22"/>
                <w:lang w:val="en-US"/>
              </w:rPr>
            </w:pPr>
            <w:r w:rsidRPr="00A80FD7">
              <w:rPr>
                <w:rStyle w:val="Cytat1"/>
                <w:i w:val="0"/>
                <w:iCs w:val="0"/>
                <w:sz w:val="22"/>
                <w:szCs w:val="22"/>
                <w:lang w:val="en-US"/>
              </w:rPr>
              <w:t xml:space="preserve">Natural Health Prodcucts Ingredients Database, </w:t>
            </w:r>
            <w:hyperlink r:id="rId13" w:history="1">
              <w:r w:rsidRPr="00A80FD7">
                <w:rPr>
                  <w:rStyle w:val="Cytat1"/>
                  <w:i w:val="0"/>
                  <w:iCs w:val="0"/>
                  <w:sz w:val="22"/>
                  <w:szCs w:val="22"/>
                  <w:lang w:val="en-US"/>
                </w:rPr>
                <w:t>http://webprod.hc-sc.gc.ca/nhpid-bdipsn/search-rechercheReq.do</w:t>
              </w:r>
            </w:hyperlink>
          </w:p>
          <w:p w:rsidR="00BF0ABC" w:rsidRPr="00A80FD7" w:rsidRDefault="00BF0ABC" w:rsidP="005471D7">
            <w:pPr>
              <w:pStyle w:val="NormalnyWeb1"/>
              <w:numPr>
                <w:ilvl w:val="0"/>
                <w:numId w:val="106"/>
              </w:numPr>
              <w:tabs>
                <w:tab w:val="left" w:pos="195"/>
              </w:tabs>
              <w:spacing w:before="0" w:after="0"/>
              <w:ind w:left="170" w:hanging="170"/>
              <w:jc w:val="both"/>
              <w:rPr>
                <w:sz w:val="22"/>
                <w:szCs w:val="22"/>
                <w:lang w:val="en-GB"/>
              </w:rPr>
            </w:pPr>
            <w:r w:rsidRPr="00A80FD7">
              <w:rPr>
                <w:rStyle w:val="Cytat1"/>
                <w:i w:val="0"/>
                <w:iCs w:val="0"/>
                <w:sz w:val="22"/>
                <w:szCs w:val="22"/>
                <w:lang w:val="en-US"/>
              </w:rPr>
              <w:t xml:space="preserve">Google Scholar: </w:t>
            </w:r>
            <w:hyperlink r:id="rId14" w:history="1">
              <w:r w:rsidRPr="00A80FD7">
                <w:rPr>
                  <w:rStyle w:val="Cytat1"/>
                  <w:i w:val="0"/>
                  <w:iCs w:val="0"/>
                  <w:sz w:val="22"/>
                  <w:szCs w:val="22"/>
                  <w:lang w:val="en-US"/>
                </w:rPr>
                <w:t>https://scholar.google.pl/</w:t>
              </w:r>
            </w:hyperlink>
            <w:r w:rsidRPr="00A80FD7">
              <w:rPr>
                <w:rStyle w:val="Cytat1"/>
                <w:i w:val="0"/>
                <w:iCs w:val="0"/>
                <w:sz w:val="22"/>
                <w:szCs w:val="22"/>
                <w:lang w:val="en-US"/>
              </w:rPr>
              <w:t xml:space="preserve"> </w:t>
            </w:r>
          </w:p>
        </w:tc>
      </w:tr>
    </w:tbl>
    <w:p w:rsidR="00BF0ABC" w:rsidRPr="00A80FD7" w:rsidRDefault="00BF0ABC" w:rsidP="00BF0ABC">
      <w:pPr>
        <w:spacing w:after="0" w:line="100" w:lineRule="atLeast"/>
        <w:ind w:left="1080"/>
        <w:jc w:val="both"/>
        <w:rPr>
          <w:rFonts w:ascii="Times New Roman" w:hAnsi="Times New Roman"/>
          <w:i/>
          <w:lang w:val="en-GB" w:eastAsia="ar-SA"/>
        </w:rPr>
      </w:pPr>
    </w:p>
    <w:p w:rsidR="007E2F6A" w:rsidRPr="00A80FD7" w:rsidRDefault="007E2F6A" w:rsidP="007E2F6A">
      <w:pPr>
        <w:rPr>
          <w:rFonts w:ascii="Times New Roman" w:hAnsi="Times New Roman" w:cs="Times New Roman"/>
          <w:sz w:val="24"/>
          <w:szCs w:val="24"/>
          <w:lang w:val="en-GB"/>
        </w:rPr>
      </w:pPr>
    </w:p>
    <w:p w:rsidR="00F441BD" w:rsidRPr="00A80FD7" w:rsidRDefault="00F441BD" w:rsidP="007E2F6A">
      <w:pPr>
        <w:rPr>
          <w:rFonts w:ascii="Times New Roman" w:hAnsi="Times New Roman" w:cs="Times New Roman"/>
          <w:sz w:val="24"/>
          <w:szCs w:val="24"/>
          <w:lang w:val="en-GB"/>
        </w:rPr>
      </w:pPr>
    </w:p>
    <w:p w:rsidR="00F441BD" w:rsidRPr="00A80FD7" w:rsidRDefault="00F441BD" w:rsidP="007E2F6A">
      <w:pPr>
        <w:rPr>
          <w:rFonts w:ascii="Times New Roman" w:hAnsi="Times New Roman" w:cs="Times New Roman"/>
          <w:sz w:val="24"/>
          <w:szCs w:val="24"/>
          <w:lang w:val="en-GB"/>
        </w:rPr>
      </w:pPr>
    </w:p>
    <w:p w:rsidR="00F441BD" w:rsidRPr="00A80FD7" w:rsidRDefault="00F441BD" w:rsidP="007E2F6A">
      <w:pPr>
        <w:rPr>
          <w:rFonts w:ascii="Times New Roman" w:hAnsi="Times New Roman" w:cs="Times New Roman"/>
          <w:sz w:val="24"/>
          <w:szCs w:val="24"/>
          <w:lang w:val="en-GB"/>
        </w:rPr>
      </w:pPr>
    </w:p>
    <w:p w:rsidR="00F441BD" w:rsidRPr="00A80FD7" w:rsidRDefault="00F441BD" w:rsidP="007E2F6A">
      <w:pPr>
        <w:rPr>
          <w:rFonts w:ascii="Times New Roman" w:hAnsi="Times New Roman" w:cs="Times New Roman"/>
          <w:sz w:val="24"/>
          <w:szCs w:val="24"/>
          <w:lang w:val="en-GB"/>
        </w:rPr>
      </w:pPr>
    </w:p>
    <w:p w:rsidR="00F441BD" w:rsidRPr="00A80FD7" w:rsidRDefault="00F441BD" w:rsidP="007E2F6A">
      <w:pPr>
        <w:rPr>
          <w:rFonts w:ascii="Times New Roman" w:hAnsi="Times New Roman" w:cs="Times New Roman"/>
          <w:sz w:val="24"/>
          <w:szCs w:val="24"/>
          <w:lang w:val="en-GB"/>
        </w:rPr>
      </w:pPr>
    </w:p>
    <w:p w:rsidR="00F441BD" w:rsidRPr="00A80FD7" w:rsidRDefault="00F441BD" w:rsidP="007E2F6A">
      <w:pPr>
        <w:rPr>
          <w:rFonts w:ascii="Times New Roman" w:hAnsi="Times New Roman" w:cs="Times New Roman"/>
          <w:sz w:val="24"/>
          <w:szCs w:val="24"/>
          <w:lang w:val="en-GB"/>
        </w:rPr>
      </w:pPr>
    </w:p>
    <w:p w:rsidR="00F441BD" w:rsidRPr="00A80FD7" w:rsidRDefault="00F441BD" w:rsidP="007E2F6A">
      <w:pPr>
        <w:rPr>
          <w:rFonts w:ascii="Times New Roman" w:hAnsi="Times New Roman" w:cs="Times New Roman"/>
          <w:sz w:val="24"/>
          <w:szCs w:val="24"/>
          <w:lang w:val="en-GB"/>
        </w:rPr>
      </w:pPr>
    </w:p>
    <w:p w:rsidR="00F441BD" w:rsidRPr="00A80FD7" w:rsidRDefault="00F441BD" w:rsidP="007E2F6A">
      <w:pPr>
        <w:rPr>
          <w:rFonts w:ascii="Times New Roman" w:hAnsi="Times New Roman" w:cs="Times New Roman"/>
          <w:sz w:val="24"/>
          <w:szCs w:val="24"/>
          <w:lang w:val="en-GB"/>
        </w:rPr>
      </w:pPr>
    </w:p>
    <w:p w:rsidR="007E2F6A" w:rsidRPr="00A80FD7" w:rsidRDefault="007E2F6A" w:rsidP="000B7B45">
      <w:pPr>
        <w:pStyle w:val="Akapitzlist"/>
        <w:numPr>
          <w:ilvl w:val="0"/>
          <w:numId w:val="108"/>
        </w:numPr>
        <w:rPr>
          <w:b/>
          <w:i w:val="0"/>
          <w:color w:val="auto"/>
          <w:sz w:val="26"/>
          <w:szCs w:val="26"/>
        </w:rPr>
      </w:pPr>
      <w:r w:rsidRPr="00A80FD7">
        <w:rPr>
          <w:b/>
          <w:i w:val="0"/>
          <w:color w:val="auto"/>
          <w:sz w:val="26"/>
          <w:szCs w:val="26"/>
        </w:rPr>
        <w:lastRenderedPageBreak/>
        <w:t>Kosmetyczne znaczenie surowców roślinnych z rodziny Brassicaceae</w:t>
      </w:r>
    </w:p>
    <w:p w:rsidR="00BF0ABC" w:rsidRPr="00A80FD7" w:rsidRDefault="00BF0ABC" w:rsidP="00BF0ABC">
      <w:pPr>
        <w:spacing w:after="0" w:line="100" w:lineRule="atLeast"/>
        <w:jc w:val="center"/>
        <w:rPr>
          <w:rFonts w:ascii="Times New Roman" w:hAnsi="Times New Roman"/>
          <w:b/>
          <w:sz w:val="24"/>
          <w:szCs w:val="24"/>
        </w:rPr>
      </w:pPr>
    </w:p>
    <w:p w:rsidR="00BF0ABC" w:rsidRPr="00A80FD7" w:rsidRDefault="00BF0ABC" w:rsidP="00BF0ABC">
      <w:pPr>
        <w:spacing w:after="0" w:line="100" w:lineRule="atLeast"/>
        <w:jc w:val="right"/>
        <w:rPr>
          <w:rFonts w:ascii="Times New Roman" w:hAnsi="Times New Roman"/>
          <w:b/>
          <w:sz w:val="24"/>
          <w:szCs w:val="24"/>
        </w:rPr>
      </w:pPr>
    </w:p>
    <w:p w:rsidR="00BF0ABC" w:rsidRPr="00A80FD7" w:rsidRDefault="00BF0ABC" w:rsidP="005471D7">
      <w:pPr>
        <w:pStyle w:val="Akapitzlist"/>
        <w:numPr>
          <w:ilvl w:val="0"/>
          <w:numId w:val="144"/>
        </w:numPr>
        <w:suppressAutoHyphens/>
        <w:spacing w:after="120" w:line="100" w:lineRule="atLeast"/>
        <w:jc w:val="both"/>
        <w:rPr>
          <w:i w:val="0"/>
          <w:color w:val="auto"/>
        </w:rPr>
      </w:pPr>
      <w:r w:rsidRPr="00A80FD7">
        <w:rPr>
          <w:b/>
          <w:i w:val="0"/>
          <w:color w:val="auto"/>
        </w:rPr>
        <w:t xml:space="preserve">Ogólny opis przedmiotu </w:t>
      </w:r>
    </w:p>
    <w:p w:rsidR="00BF0ABC" w:rsidRPr="00A80FD7" w:rsidRDefault="00BF0ABC" w:rsidP="00BF0ABC">
      <w:pPr>
        <w:spacing w:before="100" w:after="100" w:line="100" w:lineRule="atLeast"/>
        <w:jc w:val="both"/>
        <w:rPr>
          <w:rFonts w:ascii="Times New Roman" w:hAnsi="Times New Roman"/>
          <w:i/>
          <w:sz w:val="24"/>
          <w:szCs w:val="24"/>
        </w:rPr>
      </w:pPr>
    </w:p>
    <w:tbl>
      <w:tblPr>
        <w:tblW w:w="9747" w:type="dxa"/>
        <w:tblLayout w:type="fixed"/>
        <w:tblLook w:val="04A0" w:firstRow="1" w:lastRow="0" w:firstColumn="1" w:lastColumn="0" w:noHBand="0" w:noVBand="1"/>
      </w:tblPr>
      <w:tblGrid>
        <w:gridCol w:w="3510"/>
        <w:gridCol w:w="6237"/>
      </w:tblGrid>
      <w:tr w:rsidR="00BF0ABC" w:rsidRPr="00A80FD7" w:rsidTr="00070681">
        <w:tc>
          <w:tcPr>
            <w:tcW w:w="3510" w:type="dxa"/>
            <w:tcBorders>
              <w:top w:val="single" w:sz="4" w:space="0" w:color="000000"/>
              <w:left w:val="single" w:sz="4" w:space="0" w:color="000000"/>
              <w:bottom w:val="single" w:sz="4" w:space="0" w:color="000000"/>
              <w:right w:val="single" w:sz="4" w:space="0" w:color="000000"/>
            </w:tcBorders>
          </w:tcPr>
          <w:p w:rsidR="00BF0ABC" w:rsidRPr="00A80FD7" w:rsidRDefault="00BF0ABC">
            <w:pPr>
              <w:spacing w:after="0" w:line="100" w:lineRule="atLeast"/>
              <w:jc w:val="center"/>
              <w:rPr>
                <w:rFonts w:ascii="Times New Roman" w:hAnsi="Times New Roman"/>
                <w:b/>
                <w:sz w:val="24"/>
                <w:szCs w:val="24"/>
                <w:lang w:eastAsia="ar-SA"/>
              </w:rPr>
            </w:pPr>
          </w:p>
          <w:p w:rsidR="00BF0ABC" w:rsidRPr="00A80FD7" w:rsidRDefault="00BF0ABC">
            <w:pPr>
              <w:spacing w:after="0" w:line="100" w:lineRule="atLeast"/>
              <w:jc w:val="center"/>
              <w:rPr>
                <w:rFonts w:ascii="Times New Roman" w:hAnsi="Times New Roman"/>
                <w:b/>
                <w:sz w:val="24"/>
                <w:szCs w:val="24"/>
              </w:rPr>
            </w:pPr>
            <w:r w:rsidRPr="00A80FD7">
              <w:rPr>
                <w:rFonts w:ascii="Times New Roman" w:hAnsi="Times New Roman"/>
                <w:b/>
                <w:sz w:val="24"/>
                <w:szCs w:val="24"/>
              </w:rPr>
              <w:t>Nazwa pola</w:t>
            </w:r>
          </w:p>
          <w:p w:rsidR="00BF0ABC" w:rsidRPr="00A80FD7" w:rsidRDefault="00BF0ABC">
            <w:pPr>
              <w:suppressAutoHyphens/>
              <w:spacing w:after="0" w:line="100" w:lineRule="atLeast"/>
              <w:jc w:val="center"/>
              <w:rPr>
                <w:rFonts w:ascii="Times New Roman" w:hAnsi="Times New Roman"/>
                <w:b/>
                <w:sz w:val="24"/>
                <w:szCs w:val="24"/>
                <w:lang w:eastAsia="ar-SA"/>
              </w:rPr>
            </w:pPr>
          </w:p>
        </w:tc>
        <w:tc>
          <w:tcPr>
            <w:tcW w:w="6237" w:type="dxa"/>
            <w:tcBorders>
              <w:top w:val="single" w:sz="4" w:space="0" w:color="000000"/>
              <w:left w:val="single" w:sz="4" w:space="0" w:color="000000"/>
              <w:bottom w:val="single" w:sz="4" w:space="0" w:color="000000"/>
              <w:right w:val="single" w:sz="4" w:space="0" w:color="000000"/>
            </w:tcBorders>
          </w:tcPr>
          <w:p w:rsidR="00BF0ABC" w:rsidRPr="00A80FD7" w:rsidRDefault="00BF0ABC">
            <w:pPr>
              <w:spacing w:after="0" w:line="100" w:lineRule="atLeast"/>
              <w:jc w:val="center"/>
              <w:rPr>
                <w:rFonts w:ascii="Times New Roman" w:hAnsi="Times New Roman"/>
                <w:b/>
                <w:sz w:val="24"/>
                <w:szCs w:val="24"/>
                <w:lang w:eastAsia="ar-SA"/>
              </w:rPr>
            </w:pPr>
          </w:p>
          <w:p w:rsidR="00BF0ABC" w:rsidRPr="00A80FD7" w:rsidRDefault="00BF0ABC">
            <w:pPr>
              <w:suppressAutoHyphens/>
              <w:spacing w:after="0" w:line="100" w:lineRule="atLeast"/>
              <w:jc w:val="center"/>
              <w:rPr>
                <w:rFonts w:ascii="Calibri" w:hAnsi="Calibri"/>
                <w:sz w:val="24"/>
                <w:szCs w:val="24"/>
                <w:lang w:eastAsia="ar-SA"/>
              </w:rPr>
            </w:pPr>
            <w:r w:rsidRPr="00A80FD7">
              <w:rPr>
                <w:rFonts w:ascii="Times New Roman" w:hAnsi="Times New Roman"/>
                <w:b/>
                <w:sz w:val="24"/>
                <w:szCs w:val="24"/>
              </w:rPr>
              <w:t>Komentarz</w:t>
            </w:r>
          </w:p>
        </w:tc>
      </w:tr>
      <w:tr w:rsidR="00BF0ABC" w:rsidRPr="00B52E52" w:rsidTr="00577814">
        <w:tc>
          <w:tcPr>
            <w:tcW w:w="3510"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Nazwa przedmiotu (w języku polskim oraz angielskim)</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pacing w:after="0" w:line="100" w:lineRule="atLeast"/>
              <w:jc w:val="center"/>
              <w:rPr>
                <w:rFonts w:ascii="Times New Roman" w:hAnsi="Times New Roman"/>
                <w:b/>
                <w:i/>
                <w:iCs/>
                <w:lang w:eastAsia="ar-SA"/>
              </w:rPr>
            </w:pPr>
            <w:r w:rsidRPr="00A80FD7">
              <w:rPr>
                <w:rFonts w:ascii="Times New Roman" w:hAnsi="Times New Roman"/>
                <w:b/>
              </w:rPr>
              <w:t xml:space="preserve">Kosmetyczne znaczenie surowców roślinnych z rodziny </w:t>
            </w:r>
            <w:r w:rsidRPr="00A80FD7">
              <w:rPr>
                <w:rFonts w:ascii="Times New Roman" w:hAnsi="Times New Roman"/>
                <w:b/>
                <w:i/>
                <w:iCs/>
              </w:rPr>
              <w:t>Brassicaceae</w:t>
            </w:r>
          </w:p>
          <w:p w:rsidR="00BF0ABC" w:rsidRPr="00A80FD7" w:rsidRDefault="00BF0ABC" w:rsidP="00577814">
            <w:pPr>
              <w:suppressAutoHyphens/>
              <w:spacing w:after="0" w:line="100" w:lineRule="atLeast"/>
              <w:jc w:val="center"/>
              <w:rPr>
                <w:rFonts w:ascii="Calibri" w:hAnsi="Calibri"/>
                <w:b/>
                <w:lang w:val="en-GB" w:eastAsia="ar-SA"/>
              </w:rPr>
            </w:pPr>
            <w:r w:rsidRPr="00A80FD7">
              <w:rPr>
                <w:rFonts w:ascii="Times New Roman" w:hAnsi="Times New Roman"/>
                <w:b/>
                <w:lang w:val="en-GB"/>
              </w:rPr>
              <w:t xml:space="preserve">Cosmetic importance of the </w:t>
            </w:r>
            <w:r w:rsidRPr="00A80FD7">
              <w:rPr>
                <w:rFonts w:ascii="Times New Roman" w:hAnsi="Times New Roman"/>
                <w:b/>
                <w:i/>
                <w:iCs/>
                <w:lang w:val="en-GB"/>
              </w:rPr>
              <w:t>Brassicaceae</w:t>
            </w:r>
            <w:r w:rsidRPr="00A80FD7">
              <w:rPr>
                <w:rFonts w:ascii="Times New Roman" w:hAnsi="Times New Roman"/>
                <w:b/>
                <w:lang w:val="en-GB"/>
              </w:rPr>
              <w:t xml:space="preserve"> family plants</w:t>
            </w:r>
          </w:p>
        </w:tc>
      </w:tr>
      <w:tr w:rsidR="00BF0ABC" w:rsidRPr="00A80FD7" w:rsidTr="00577814">
        <w:tc>
          <w:tcPr>
            <w:tcW w:w="3510"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Jednostka oferująca przedmiot</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Calibri" w:hAnsi="Calibri"/>
                <w:b/>
                <w:lang w:eastAsia="ar-SA"/>
              </w:rPr>
            </w:pPr>
            <w:r w:rsidRPr="00A80FD7">
              <w:rPr>
                <w:rFonts w:ascii="Times New Roman" w:hAnsi="Times New Roman"/>
                <w:b/>
              </w:rPr>
              <w:t>Katedra i Zakład Farmakognozji CM UMK</w:t>
            </w:r>
          </w:p>
        </w:tc>
      </w:tr>
      <w:tr w:rsidR="00BF0ABC" w:rsidRPr="00A80FD7" w:rsidTr="00577814">
        <w:tc>
          <w:tcPr>
            <w:tcW w:w="3510"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Jednostka, dla której przedmiot jest oferowany</w:t>
            </w:r>
          </w:p>
        </w:tc>
        <w:tc>
          <w:tcPr>
            <w:tcW w:w="6237" w:type="dxa"/>
            <w:tcBorders>
              <w:top w:val="single" w:sz="4" w:space="0" w:color="000000"/>
              <w:left w:val="single" w:sz="4" w:space="0" w:color="000000"/>
              <w:bottom w:val="single" w:sz="4" w:space="0" w:color="000000"/>
              <w:right w:val="single" w:sz="4" w:space="0" w:color="000000"/>
            </w:tcBorders>
            <w:hideMark/>
          </w:tcPr>
          <w:p w:rsidR="00BF0ABC" w:rsidRPr="00A80FD7" w:rsidRDefault="00BF0ABC" w:rsidP="007E03D6">
            <w:pPr>
              <w:suppressAutoHyphens/>
              <w:spacing w:after="0" w:line="100" w:lineRule="atLeast"/>
              <w:jc w:val="center"/>
              <w:rPr>
                <w:rFonts w:ascii="Calibri" w:hAnsi="Calibri"/>
                <w:b/>
                <w:lang w:eastAsia="ar-SA"/>
              </w:rPr>
            </w:pPr>
            <w:r w:rsidRPr="00A80FD7">
              <w:rPr>
                <w:rFonts w:ascii="Times New Roman" w:hAnsi="Times New Roman"/>
                <w:b/>
              </w:rPr>
              <w:t>Wydział Far</w:t>
            </w:r>
            <w:r w:rsidR="007E03D6" w:rsidRPr="00A80FD7">
              <w:rPr>
                <w:rFonts w:ascii="Times New Roman" w:hAnsi="Times New Roman"/>
                <w:b/>
              </w:rPr>
              <w:t>maceutyczny, kierunek Farmacja,</w:t>
            </w:r>
          </w:p>
        </w:tc>
      </w:tr>
      <w:tr w:rsidR="00BF0ABC" w:rsidRPr="00A80FD7" w:rsidTr="00577814">
        <w:tc>
          <w:tcPr>
            <w:tcW w:w="3510"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Kod przedmiotu</w:t>
            </w:r>
          </w:p>
        </w:tc>
        <w:tc>
          <w:tcPr>
            <w:tcW w:w="6237" w:type="dxa"/>
            <w:tcBorders>
              <w:top w:val="single" w:sz="4" w:space="0" w:color="000000"/>
              <w:left w:val="single" w:sz="4" w:space="0" w:color="000000"/>
              <w:bottom w:val="single" w:sz="4" w:space="0" w:color="000000"/>
              <w:right w:val="single" w:sz="4" w:space="0" w:color="000000"/>
            </w:tcBorders>
          </w:tcPr>
          <w:p w:rsidR="00BF0ABC" w:rsidRPr="00A80FD7" w:rsidRDefault="007E03D6" w:rsidP="00577814">
            <w:pPr>
              <w:suppressAutoHyphens/>
              <w:spacing w:after="0" w:line="100" w:lineRule="atLeast"/>
              <w:jc w:val="center"/>
              <w:rPr>
                <w:rFonts w:ascii="Times New Roman" w:hAnsi="Times New Roman" w:cs="Times New Roman"/>
                <w:b/>
                <w:lang w:eastAsia="ar-SA"/>
              </w:rPr>
            </w:pPr>
            <w:r w:rsidRPr="00A80FD7">
              <w:rPr>
                <w:rFonts w:ascii="Times New Roman" w:hAnsi="Times New Roman" w:cs="Times New Roman"/>
                <w:b/>
                <w:lang w:eastAsia="ar-SA"/>
              </w:rPr>
              <w:t>1713-F-WF97J</w:t>
            </w:r>
          </w:p>
        </w:tc>
      </w:tr>
      <w:tr w:rsidR="00BF0ABC" w:rsidRPr="00A80FD7" w:rsidTr="00577814">
        <w:tc>
          <w:tcPr>
            <w:tcW w:w="3510" w:type="dxa"/>
            <w:tcBorders>
              <w:top w:val="single" w:sz="4" w:space="0" w:color="000000"/>
              <w:left w:val="single" w:sz="4" w:space="0" w:color="000000"/>
              <w:bottom w:val="single" w:sz="4" w:space="0" w:color="000000"/>
              <w:right w:val="single" w:sz="4" w:space="0" w:color="000000"/>
            </w:tcBorders>
            <w:vAlign w:val="center"/>
          </w:tcPr>
          <w:p w:rsidR="00BF0ABC" w:rsidRPr="00A80FD7" w:rsidRDefault="00645961" w:rsidP="00577814">
            <w:pPr>
              <w:spacing w:after="0" w:line="100" w:lineRule="atLeast"/>
              <w:jc w:val="center"/>
              <w:rPr>
                <w:rFonts w:ascii="Times New Roman" w:hAnsi="Times New Roman"/>
                <w:sz w:val="24"/>
                <w:szCs w:val="24"/>
                <w:lang w:eastAsia="ar-SA"/>
              </w:rPr>
            </w:pPr>
            <w:r w:rsidRPr="00A80FD7">
              <w:rPr>
                <w:rFonts w:ascii="Times New Roman" w:hAnsi="Times New Roman"/>
                <w:sz w:val="24"/>
                <w:szCs w:val="24"/>
              </w:rPr>
              <w:t>Kod ICED</w:t>
            </w:r>
          </w:p>
        </w:tc>
        <w:tc>
          <w:tcPr>
            <w:tcW w:w="6237" w:type="dxa"/>
            <w:tcBorders>
              <w:top w:val="single" w:sz="4" w:space="0" w:color="000000"/>
              <w:left w:val="single" w:sz="4" w:space="0" w:color="000000"/>
              <w:bottom w:val="single" w:sz="4" w:space="0" w:color="000000"/>
              <w:right w:val="single" w:sz="4" w:space="0" w:color="000000"/>
            </w:tcBorders>
            <w:shd w:val="clear" w:color="auto" w:fill="auto"/>
            <w:hideMark/>
          </w:tcPr>
          <w:p w:rsidR="00BF0ABC" w:rsidRPr="00A80FD7" w:rsidRDefault="00645961" w:rsidP="00577814">
            <w:pPr>
              <w:suppressAutoHyphens/>
              <w:spacing w:after="0" w:line="100" w:lineRule="atLeast"/>
              <w:jc w:val="center"/>
              <w:rPr>
                <w:rFonts w:ascii="Calibri" w:hAnsi="Calibri"/>
                <w:b/>
                <w:lang w:eastAsia="ar-SA"/>
              </w:rPr>
            </w:pPr>
            <w:r w:rsidRPr="00A80FD7">
              <w:rPr>
                <w:rFonts w:ascii="Calibri" w:hAnsi="Calibri"/>
                <w:b/>
                <w:lang w:eastAsia="ar-SA"/>
              </w:rPr>
              <w:t>916</w:t>
            </w:r>
          </w:p>
        </w:tc>
      </w:tr>
      <w:tr w:rsidR="00BF0ABC" w:rsidRPr="00A80FD7" w:rsidTr="00577814">
        <w:tc>
          <w:tcPr>
            <w:tcW w:w="3510"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i/>
                <w:sz w:val="24"/>
                <w:szCs w:val="24"/>
                <w:shd w:val="clear" w:color="auto" w:fill="C0C0C0"/>
                <w:lang w:eastAsia="ar-SA"/>
              </w:rPr>
            </w:pPr>
            <w:r w:rsidRPr="00A80FD7">
              <w:rPr>
                <w:rFonts w:ascii="Times New Roman" w:hAnsi="Times New Roman"/>
                <w:sz w:val="24"/>
                <w:szCs w:val="24"/>
              </w:rPr>
              <w:t>Liczba punktów ECTS</w:t>
            </w:r>
          </w:p>
        </w:tc>
        <w:tc>
          <w:tcPr>
            <w:tcW w:w="6237" w:type="dxa"/>
            <w:tcBorders>
              <w:top w:val="single" w:sz="4" w:space="0" w:color="000000"/>
              <w:left w:val="single" w:sz="4" w:space="0" w:color="000000"/>
              <w:bottom w:val="single" w:sz="4" w:space="0" w:color="000000"/>
              <w:right w:val="single" w:sz="4" w:space="0" w:color="000000"/>
            </w:tcBorders>
            <w:shd w:val="clear" w:color="auto" w:fill="auto"/>
            <w:hideMark/>
          </w:tcPr>
          <w:p w:rsidR="00BF0ABC" w:rsidRPr="00A80FD7" w:rsidRDefault="00BF0ABC" w:rsidP="00577814">
            <w:pPr>
              <w:jc w:val="center"/>
              <w:rPr>
                <w:b/>
              </w:rPr>
            </w:pPr>
            <w:r w:rsidRPr="00A80FD7">
              <w:rPr>
                <w:b/>
              </w:rPr>
              <w:t>1</w:t>
            </w:r>
          </w:p>
        </w:tc>
      </w:tr>
      <w:tr w:rsidR="00BF0ABC" w:rsidRPr="00A80FD7" w:rsidTr="00577814">
        <w:trPr>
          <w:trHeight w:val="406"/>
        </w:trPr>
        <w:tc>
          <w:tcPr>
            <w:tcW w:w="3510"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Sposób zaliczenia</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7E03D6" w:rsidP="00577814">
            <w:pPr>
              <w:suppressAutoHyphens/>
              <w:spacing w:after="0" w:line="100" w:lineRule="atLeast"/>
              <w:jc w:val="center"/>
              <w:rPr>
                <w:rFonts w:ascii="Calibri" w:hAnsi="Calibri"/>
                <w:b/>
                <w:lang w:eastAsia="ar-SA"/>
              </w:rPr>
            </w:pPr>
            <w:r w:rsidRPr="00A80FD7">
              <w:rPr>
                <w:rFonts w:ascii="Times New Roman" w:hAnsi="Times New Roman"/>
                <w:b/>
              </w:rPr>
              <w:t>Z</w:t>
            </w:r>
            <w:r w:rsidR="00BF0ABC" w:rsidRPr="00A80FD7">
              <w:rPr>
                <w:rFonts w:ascii="Times New Roman" w:hAnsi="Times New Roman"/>
                <w:b/>
              </w:rPr>
              <w:t>aliczenie na ocenę</w:t>
            </w:r>
          </w:p>
        </w:tc>
      </w:tr>
      <w:tr w:rsidR="00BF0ABC" w:rsidRPr="00A80FD7" w:rsidTr="00577814">
        <w:tc>
          <w:tcPr>
            <w:tcW w:w="3510"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Język wykładowy</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7E03D6" w:rsidP="00577814">
            <w:pPr>
              <w:suppressAutoHyphens/>
              <w:spacing w:after="0" w:line="100" w:lineRule="atLeast"/>
              <w:jc w:val="center"/>
              <w:rPr>
                <w:rFonts w:ascii="Calibri" w:hAnsi="Calibri"/>
                <w:b/>
                <w:lang w:eastAsia="ar-SA"/>
              </w:rPr>
            </w:pPr>
            <w:r w:rsidRPr="00A80FD7">
              <w:rPr>
                <w:rFonts w:ascii="Times New Roman" w:hAnsi="Times New Roman"/>
                <w:b/>
              </w:rPr>
              <w:t>P</w:t>
            </w:r>
            <w:r w:rsidR="00BF0ABC" w:rsidRPr="00A80FD7">
              <w:rPr>
                <w:rFonts w:ascii="Times New Roman" w:hAnsi="Times New Roman"/>
                <w:b/>
              </w:rPr>
              <w:t>olski</w:t>
            </w:r>
          </w:p>
        </w:tc>
      </w:tr>
      <w:tr w:rsidR="00BF0ABC" w:rsidRPr="00A80FD7" w:rsidTr="00577814">
        <w:tc>
          <w:tcPr>
            <w:tcW w:w="3510"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Określenie, czy przedmiot może być wielokrotnie zaliczany</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7E03D6" w:rsidP="00577814">
            <w:pPr>
              <w:suppressAutoHyphens/>
              <w:spacing w:after="0" w:line="100" w:lineRule="atLeast"/>
              <w:jc w:val="center"/>
              <w:rPr>
                <w:rFonts w:ascii="Calibri" w:hAnsi="Calibri"/>
                <w:b/>
                <w:lang w:eastAsia="ar-SA"/>
              </w:rPr>
            </w:pPr>
            <w:r w:rsidRPr="00A80FD7">
              <w:rPr>
                <w:rFonts w:ascii="Times New Roman" w:hAnsi="Times New Roman"/>
                <w:b/>
              </w:rPr>
              <w:t>N</w:t>
            </w:r>
            <w:r w:rsidR="00BF0ABC" w:rsidRPr="00A80FD7">
              <w:rPr>
                <w:rFonts w:ascii="Times New Roman" w:hAnsi="Times New Roman"/>
                <w:b/>
              </w:rPr>
              <w:t>ie</w:t>
            </w:r>
          </w:p>
        </w:tc>
      </w:tr>
      <w:tr w:rsidR="00BF0ABC" w:rsidRPr="00A80FD7" w:rsidTr="00577814">
        <w:tc>
          <w:tcPr>
            <w:tcW w:w="3510"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Przynależność przedmiotu do grupy przedmiotów</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7E03D6" w:rsidP="00577814">
            <w:pPr>
              <w:suppressAutoHyphens/>
              <w:spacing w:after="0" w:line="100" w:lineRule="atLeast"/>
              <w:jc w:val="center"/>
              <w:rPr>
                <w:rFonts w:ascii="Calibri" w:hAnsi="Calibri"/>
                <w:b/>
                <w:lang w:eastAsia="ar-SA"/>
              </w:rPr>
            </w:pPr>
            <w:r w:rsidRPr="00A80FD7">
              <w:rPr>
                <w:rFonts w:ascii="Times New Roman" w:hAnsi="Times New Roman"/>
                <w:b/>
              </w:rPr>
              <w:t>Przedmiot do wyboru</w:t>
            </w:r>
          </w:p>
        </w:tc>
      </w:tr>
      <w:tr w:rsidR="00BF0ABC" w:rsidRPr="00A80FD7" w:rsidTr="00577814">
        <w:tc>
          <w:tcPr>
            <w:tcW w:w="3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Całkowity nakład pracy studenta/słuchacza studiów podyplomowych/uczestnika kursów dokształcających</w:t>
            </w:r>
          </w:p>
        </w:tc>
        <w:tc>
          <w:tcPr>
            <w:tcW w:w="62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B6659" w:rsidRPr="00A80FD7" w:rsidRDefault="008B6659" w:rsidP="005471D7">
            <w:pPr>
              <w:pStyle w:val="Akapitzlist"/>
              <w:numPr>
                <w:ilvl w:val="0"/>
                <w:numId w:val="197"/>
              </w:numPr>
              <w:spacing w:before="120" w:after="0" w:line="240" w:lineRule="auto"/>
              <w:ind w:left="318" w:hanging="284"/>
              <w:rPr>
                <w:i w:val="0"/>
                <w:color w:val="auto"/>
                <w:lang w:eastAsia="ar-SA"/>
              </w:rPr>
            </w:pPr>
            <w:r w:rsidRPr="00A80FD7">
              <w:rPr>
                <w:i w:val="0"/>
                <w:color w:val="auto"/>
              </w:rPr>
              <w:t>Godziny obowiązkowe realizowane z udziałem nauczyciela:</w:t>
            </w:r>
          </w:p>
          <w:p w:rsidR="008B6659" w:rsidRPr="00A80FD7" w:rsidRDefault="008B6659"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8B6659" w:rsidRPr="00A80FD7" w:rsidRDefault="008B6659"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w:t>
            </w:r>
          </w:p>
          <w:p w:rsidR="008B6659" w:rsidRPr="00A80FD7" w:rsidRDefault="008B6659" w:rsidP="005471D7">
            <w:pPr>
              <w:pStyle w:val="Akapitzlist"/>
              <w:numPr>
                <w:ilvl w:val="0"/>
                <w:numId w:val="197"/>
              </w:numPr>
              <w:spacing w:after="0" w:line="240" w:lineRule="auto"/>
              <w:ind w:left="318" w:hanging="284"/>
              <w:rPr>
                <w:i w:val="0"/>
                <w:color w:val="auto"/>
              </w:rPr>
            </w:pPr>
            <w:r w:rsidRPr="00A80FD7">
              <w:rPr>
                <w:i w:val="0"/>
                <w:color w:val="auto"/>
              </w:rPr>
              <w:t xml:space="preserve">Czas poświęcony przez studenta na pracę indywidualną: </w:t>
            </w:r>
          </w:p>
          <w:p w:rsidR="008B6659" w:rsidRPr="00A80FD7" w:rsidRDefault="008B6659"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8B6659" w:rsidRPr="00A80FD7" w:rsidRDefault="008B6659" w:rsidP="005471D7">
            <w:pPr>
              <w:pStyle w:val="Akapitzlist"/>
              <w:numPr>
                <w:ilvl w:val="0"/>
                <w:numId w:val="98"/>
              </w:numPr>
              <w:spacing w:after="0" w:line="240" w:lineRule="auto"/>
              <w:ind w:left="742" w:hanging="425"/>
              <w:rPr>
                <w:b/>
                <w:color w:val="auto"/>
              </w:rPr>
            </w:pPr>
            <w:r w:rsidRPr="00A80FD7">
              <w:rPr>
                <w:color w:val="auto"/>
              </w:rPr>
              <w:t>analiza specjalistycznej bibliografii naukwej</w:t>
            </w:r>
            <w:r w:rsidRPr="00A80FD7">
              <w:rPr>
                <w:b/>
                <w:color w:val="auto"/>
              </w:rPr>
              <w:t xml:space="preserve"> - 10</w:t>
            </w:r>
          </w:p>
          <w:p w:rsidR="008B6659" w:rsidRPr="00A80FD7" w:rsidRDefault="008B6659" w:rsidP="005471D7">
            <w:pPr>
              <w:pStyle w:val="Akapitzlist"/>
              <w:numPr>
                <w:ilvl w:val="0"/>
                <w:numId w:val="197"/>
              </w:numPr>
              <w:spacing w:after="0" w:line="240" w:lineRule="auto"/>
              <w:ind w:left="318" w:hanging="284"/>
              <w:rPr>
                <w:b/>
                <w:i w:val="0"/>
                <w:color w:val="auto"/>
              </w:rPr>
            </w:pPr>
            <w:r w:rsidRPr="00A80FD7">
              <w:rPr>
                <w:i w:val="0"/>
                <w:color w:val="auto"/>
              </w:rPr>
              <w:t>Czas wym</w:t>
            </w:r>
            <w:r w:rsidR="00645961" w:rsidRPr="00A80FD7">
              <w:rPr>
                <w:i w:val="0"/>
                <w:color w:val="auto"/>
              </w:rPr>
              <w:t xml:space="preserve">agany do przygotowania się i </w:t>
            </w:r>
            <w:r w:rsidRPr="00A80FD7">
              <w:rPr>
                <w:i w:val="0"/>
                <w:color w:val="auto"/>
              </w:rPr>
              <w:t xml:space="preserve">uczestnictwa w procesie oceniania: </w:t>
            </w:r>
          </w:p>
          <w:p w:rsidR="008B6659" w:rsidRPr="00A80FD7" w:rsidRDefault="008B6659" w:rsidP="005471D7">
            <w:pPr>
              <w:pStyle w:val="Akapitzlist"/>
              <w:numPr>
                <w:ilvl w:val="0"/>
                <w:numId w:val="99"/>
              </w:numPr>
              <w:spacing w:after="0" w:line="240" w:lineRule="auto"/>
              <w:ind w:left="742" w:hanging="425"/>
              <w:rPr>
                <w:b/>
                <w:color w:val="auto"/>
              </w:rPr>
            </w:pPr>
            <w:r w:rsidRPr="00A80FD7">
              <w:rPr>
                <w:color w:val="auto"/>
              </w:rPr>
              <w:t>przygotowanie prezentacji lub opracowanie pisemne</w:t>
            </w:r>
            <w:r w:rsidR="007E03D6" w:rsidRPr="00A80FD7">
              <w:rPr>
                <w:color w:val="auto"/>
              </w:rPr>
              <w:t xml:space="preserve"> z uwzględnieniem aspektów naukowo-badawczych</w:t>
            </w:r>
            <w:r w:rsidRPr="00A80FD7">
              <w:rPr>
                <w:color w:val="auto"/>
              </w:rPr>
              <w:t xml:space="preserve"> – </w:t>
            </w:r>
            <w:r w:rsidRPr="00A80FD7">
              <w:rPr>
                <w:b/>
                <w:color w:val="auto"/>
              </w:rPr>
              <w:t>4 godziny.</w:t>
            </w:r>
          </w:p>
          <w:p w:rsidR="008B6659" w:rsidRPr="00A80FD7" w:rsidRDefault="008B6659" w:rsidP="005471D7">
            <w:pPr>
              <w:pStyle w:val="Akapitzlist"/>
              <w:numPr>
                <w:ilvl w:val="0"/>
                <w:numId w:val="197"/>
              </w:numPr>
              <w:suppressAutoHyphens/>
              <w:spacing w:after="0" w:line="240" w:lineRule="auto"/>
              <w:ind w:left="318" w:hanging="284"/>
              <w:rPr>
                <w:color w:val="auto"/>
              </w:rPr>
            </w:pPr>
            <w:r w:rsidRPr="00A80FD7">
              <w:rPr>
                <w:i w:val="0"/>
                <w:iCs/>
                <w:color w:val="auto"/>
              </w:rPr>
              <w:t>Czas wymagany do odbycia obowiązkowej (-ych) praktyki (praktyk</w:t>
            </w:r>
            <w:r w:rsidR="00645961" w:rsidRPr="00A80FD7">
              <w:rPr>
                <w:i w:val="0"/>
                <w:iCs/>
                <w:color w:val="auto"/>
              </w:rPr>
              <w:t>)</w:t>
            </w:r>
            <w:r w:rsidRPr="00A80FD7">
              <w:rPr>
                <w:iCs/>
                <w:color w:val="auto"/>
              </w:rPr>
              <w:t xml:space="preserve"> – nie dotyczy.</w:t>
            </w:r>
          </w:p>
          <w:p w:rsidR="00BF0ABC" w:rsidRPr="00A80FD7" w:rsidRDefault="008B6659" w:rsidP="008B6659">
            <w:pPr>
              <w:suppressAutoHyphens/>
              <w:spacing w:after="120" w:line="100" w:lineRule="atLeast"/>
              <w:jc w:val="both"/>
              <w:rPr>
                <w:rFonts w:ascii="Calibri" w:hAnsi="Calibri"/>
                <w:lang w:eastAsia="ar-SA"/>
              </w:rPr>
            </w:pPr>
            <w:r w:rsidRPr="00A80FD7">
              <w:rPr>
                <w:rFonts w:ascii="Times New Roman" w:hAnsi="Times New Roman" w:cs="Times New Roman"/>
                <w:b/>
              </w:rPr>
              <w:t>Łączny nakład pracy studenta: 37 godziny</w:t>
            </w:r>
          </w:p>
        </w:tc>
      </w:tr>
      <w:tr w:rsidR="00BF0ABC" w:rsidRPr="00A80FD7" w:rsidTr="00577814">
        <w:tc>
          <w:tcPr>
            <w:tcW w:w="3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0ABC" w:rsidRPr="00A80FD7" w:rsidRDefault="00BF0ABC" w:rsidP="00577814">
            <w:pPr>
              <w:spacing w:after="0" w:line="100" w:lineRule="atLeast"/>
              <w:jc w:val="center"/>
              <w:rPr>
                <w:rFonts w:ascii="Times New Roman" w:hAnsi="Times New Roman"/>
                <w:sz w:val="24"/>
                <w:szCs w:val="24"/>
                <w:lang w:eastAsia="ar-SA"/>
              </w:rPr>
            </w:pPr>
            <w:r w:rsidRPr="00A80FD7">
              <w:rPr>
                <w:rFonts w:ascii="Times New Roman" w:hAnsi="Times New Roman"/>
                <w:sz w:val="24"/>
                <w:szCs w:val="24"/>
              </w:rPr>
              <w:t>Efekty kształcenia – wiedza</w:t>
            </w:r>
          </w:p>
          <w:p w:rsidR="00BF0ABC" w:rsidRPr="00A80FD7" w:rsidRDefault="00BF0ABC" w:rsidP="00577814">
            <w:pPr>
              <w:suppressAutoHyphens/>
              <w:spacing w:after="0" w:line="100" w:lineRule="atLeast"/>
              <w:jc w:val="center"/>
              <w:rPr>
                <w:rFonts w:ascii="Times New Roman" w:hAnsi="Times New Roman"/>
                <w:sz w:val="24"/>
                <w:szCs w:val="24"/>
                <w:lang w:eastAsia="ar-SA"/>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hideMark/>
          </w:tcPr>
          <w:p w:rsidR="00BF0ABC" w:rsidRPr="00A80FD7" w:rsidRDefault="00BF0ABC" w:rsidP="00577814">
            <w:pPr>
              <w:spacing w:before="120" w:after="120" w:line="100" w:lineRule="atLeast"/>
              <w:ind w:left="459" w:hanging="426"/>
              <w:jc w:val="both"/>
              <w:rPr>
                <w:rFonts w:ascii="Times New Roman" w:hAnsi="Times New Roman"/>
                <w:lang w:eastAsia="ar-SA"/>
              </w:rPr>
            </w:pPr>
            <w:r w:rsidRPr="00A80FD7">
              <w:rPr>
                <w:rFonts w:ascii="Times New Roman" w:hAnsi="Times New Roman"/>
              </w:rPr>
              <w:t xml:space="preserve">W1. Zna przykłady roślin z rodziny </w:t>
            </w:r>
            <w:r w:rsidRPr="00A80FD7">
              <w:rPr>
                <w:rFonts w:ascii="Times New Roman" w:hAnsi="Times New Roman"/>
                <w:i/>
                <w:iCs/>
              </w:rPr>
              <w:t>Brassicaceae</w:t>
            </w:r>
            <w:r w:rsidRPr="00A80FD7">
              <w:rPr>
                <w:rFonts w:ascii="Times New Roman" w:hAnsi="Times New Roman"/>
              </w:rPr>
              <w:t xml:space="preserve"> stosowanych do sporządzania produktów kosmetycznych</w:t>
            </w:r>
          </w:p>
          <w:p w:rsidR="00BF0ABC" w:rsidRPr="00A80FD7" w:rsidRDefault="00BF0ABC" w:rsidP="00577814">
            <w:pPr>
              <w:suppressAutoHyphens/>
              <w:spacing w:before="120" w:after="120" w:line="100" w:lineRule="atLeast"/>
              <w:ind w:left="459" w:hanging="426"/>
              <w:jc w:val="both"/>
              <w:rPr>
                <w:rFonts w:ascii="Calibri" w:hAnsi="Calibri"/>
                <w:lang w:eastAsia="ar-SA"/>
              </w:rPr>
            </w:pPr>
            <w:r w:rsidRPr="00A80FD7">
              <w:rPr>
                <w:rFonts w:ascii="Times New Roman" w:hAnsi="Times New Roman"/>
              </w:rPr>
              <w:t xml:space="preserve">W2. Zna składniki czynne warunkujące funkcje przetworów z roślin z rodziny </w:t>
            </w:r>
            <w:r w:rsidRPr="00A80FD7">
              <w:rPr>
                <w:rFonts w:ascii="Times New Roman" w:hAnsi="Times New Roman"/>
                <w:i/>
                <w:iCs/>
              </w:rPr>
              <w:t>Brassicaceae w produktach kosmetycznych.</w:t>
            </w:r>
          </w:p>
        </w:tc>
      </w:tr>
      <w:tr w:rsidR="00BF0ABC" w:rsidRPr="00A80FD7" w:rsidTr="00577814">
        <w:tc>
          <w:tcPr>
            <w:tcW w:w="3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Efekty kształcenia – umiejętności</w:t>
            </w:r>
          </w:p>
        </w:tc>
        <w:tc>
          <w:tcPr>
            <w:tcW w:w="6237" w:type="dxa"/>
            <w:tcBorders>
              <w:top w:val="single" w:sz="4" w:space="0" w:color="000000"/>
              <w:left w:val="single" w:sz="4" w:space="0" w:color="000000"/>
              <w:bottom w:val="single" w:sz="4" w:space="0" w:color="000000"/>
              <w:right w:val="single" w:sz="4" w:space="0" w:color="000000"/>
            </w:tcBorders>
            <w:shd w:val="clear" w:color="auto" w:fill="FFFFFF"/>
            <w:hideMark/>
          </w:tcPr>
          <w:p w:rsidR="00BF0ABC" w:rsidRPr="00A80FD7" w:rsidRDefault="00BF0ABC" w:rsidP="00577814">
            <w:pPr>
              <w:spacing w:before="120" w:after="120" w:line="100" w:lineRule="atLeast"/>
              <w:ind w:left="459" w:hanging="426"/>
              <w:jc w:val="both"/>
              <w:rPr>
                <w:rFonts w:ascii="Times New Roman" w:hAnsi="Times New Roman"/>
                <w:lang w:eastAsia="ar-SA"/>
              </w:rPr>
            </w:pPr>
            <w:r w:rsidRPr="00A80FD7">
              <w:rPr>
                <w:rFonts w:ascii="Times New Roman" w:hAnsi="Times New Roman"/>
              </w:rPr>
              <w:t xml:space="preserve">U1. Potrafi pozyskiwać i analizować informacje opublikowane w literaturze fachowej w celu weryfikacji skuteczności i bezpieczeństwa stosowania surowców roślinnych z rodziny </w:t>
            </w:r>
            <w:r w:rsidRPr="00A80FD7">
              <w:rPr>
                <w:rFonts w:ascii="Times New Roman" w:hAnsi="Times New Roman"/>
                <w:i/>
                <w:iCs/>
              </w:rPr>
              <w:t>Brassicaceae</w:t>
            </w:r>
            <w:r w:rsidRPr="00A80FD7">
              <w:rPr>
                <w:rFonts w:ascii="Times New Roman" w:hAnsi="Times New Roman"/>
              </w:rPr>
              <w:t xml:space="preserve"> w preparatach kosmetycznych.</w:t>
            </w:r>
          </w:p>
          <w:p w:rsidR="00BF0ABC" w:rsidRPr="00A80FD7" w:rsidRDefault="00BF0ABC" w:rsidP="00577814">
            <w:pPr>
              <w:suppressAutoHyphens/>
              <w:spacing w:before="120" w:after="120" w:line="100" w:lineRule="atLeast"/>
              <w:ind w:left="459" w:hanging="426"/>
              <w:jc w:val="both"/>
              <w:rPr>
                <w:rFonts w:ascii="Calibri" w:hAnsi="Calibri"/>
                <w:lang w:eastAsia="ar-SA"/>
              </w:rPr>
            </w:pPr>
            <w:r w:rsidRPr="00A80FD7">
              <w:rPr>
                <w:rFonts w:ascii="Times New Roman" w:hAnsi="Times New Roman"/>
              </w:rPr>
              <w:lastRenderedPageBreak/>
              <w:t>U2. Interpretuje dane zawarte na etykiecie produktu kosmetycznego w zakresie składu i zastosowania.</w:t>
            </w:r>
          </w:p>
        </w:tc>
      </w:tr>
      <w:tr w:rsidR="00645961" w:rsidRPr="00A80FD7" w:rsidTr="00577814">
        <w:tc>
          <w:tcPr>
            <w:tcW w:w="3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5961" w:rsidRPr="00A80FD7" w:rsidRDefault="00645961" w:rsidP="00577814">
            <w:pPr>
              <w:suppressAutoHyphens/>
              <w:spacing w:after="0" w:line="100" w:lineRule="atLeast"/>
              <w:jc w:val="center"/>
              <w:rPr>
                <w:rFonts w:ascii="Times New Roman" w:hAnsi="Times New Roman"/>
                <w:sz w:val="24"/>
                <w:szCs w:val="24"/>
              </w:rPr>
            </w:pPr>
            <w:r w:rsidRPr="00A80FD7">
              <w:rPr>
                <w:rFonts w:ascii="Times New Roman" w:hAnsi="Times New Roman"/>
                <w:sz w:val="24"/>
                <w:szCs w:val="24"/>
              </w:rPr>
              <w:lastRenderedPageBreak/>
              <w:t>Efekty kształcenia – kompetencje społeczne</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645961" w:rsidRPr="00A80FD7" w:rsidRDefault="00645961" w:rsidP="00577814">
            <w:pPr>
              <w:suppressAutoHyphens/>
              <w:spacing w:after="0" w:line="100" w:lineRule="atLeast"/>
              <w:jc w:val="both"/>
              <w:rPr>
                <w:rFonts w:ascii="Times New Roman" w:hAnsi="Times New Roman"/>
              </w:rPr>
            </w:pPr>
            <w:r w:rsidRPr="00A80FD7">
              <w:rPr>
                <w:rFonts w:ascii="Times New Roman" w:eastAsia="Calibri" w:hAnsi="Times New Roman" w:cs="Times New Roman"/>
              </w:rPr>
              <w:t>K1:</w:t>
            </w:r>
            <w:r w:rsidRPr="00A80FD7">
              <w:rPr>
                <w:rFonts w:ascii="Times New Roman" w:hAnsi="Times New Roman" w:cs="Times New Roman"/>
              </w:rPr>
              <w:t xml:space="preserve"> </w:t>
            </w:r>
            <w:r w:rsidRPr="00A80FD7">
              <w:rPr>
                <w:rFonts w:ascii="Times New Roman" w:eastAsia="Calibri" w:hAnsi="Times New Roman" w:cs="Times New Roman"/>
              </w:rPr>
              <w:t>Student doskonali umiejętność poprawnego wnioskowania na podstawie danych pochodzących z różnych źródeł. Zyskuje umiejętność krytycznej oceny i selekcji informacji, zwłaszcza ze źródeł elektronicznych.</w:t>
            </w:r>
          </w:p>
        </w:tc>
      </w:tr>
      <w:tr w:rsidR="00BF0ABC" w:rsidRPr="00A80FD7" w:rsidTr="00577814">
        <w:tc>
          <w:tcPr>
            <w:tcW w:w="3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Metody dydaktyczne</w:t>
            </w:r>
          </w:p>
        </w:tc>
        <w:tc>
          <w:tcPr>
            <w:tcW w:w="6237" w:type="dxa"/>
            <w:tcBorders>
              <w:top w:val="single" w:sz="4" w:space="0" w:color="000000"/>
              <w:left w:val="single" w:sz="4" w:space="0" w:color="000000"/>
              <w:bottom w:val="single" w:sz="4" w:space="0" w:color="000000"/>
              <w:right w:val="single" w:sz="4" w:space="0" w:color="000000"/>
            </w:tcBorders>
            <w:shd w:val="clear" w:color="auto" w:fill="FFFFFF"/>
            <w:hideMark/>
          </w:tcPr>
          <w:p w:rsidR="00BF0ABC" w:rsidRPr="00A80FD7" w:rsidRDefault="00BF0ABC" w:rsidP="00577814">
            <w:pPr>
              <w:suppressAutoHyphens/>
              <w:spacing w:after="0" w:line="100" w:lineRule="atLeast"/>
              <w:jc w:val="both"/>
              <w:rPr>
                <w:rFonts w:ascii="Calibri" w:hAnsi="Calibri"/>
                <w:lang w:eastAsia="ar-SA"/>
              </w:rPr>
            </w:pPr>
            <w:r w:rsidRPr="00A80FD7">
              <w:rPr>
                <w:rFonts w:ascii="Times New Roman" w:hAnsi="Times New Roman"/>
              </w:rPr>
              <w:t>Wykład konserwatoryjny z zastosowaniem prezentacji multimedialnej</w:t>
            </w:r>
          </w:p>
        </w:tc>
      </w:tr>
      <w:tr w:rsidR="00BF0ABC" w:rsidRPr="00A80FD7" w:rsidTr="00577814">
        <w:tc>
          <w:tcPr>
            <w:tcW w:w="3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Wymagania wstępne</w:t>
            </w:r>
          </w:p>
        </w:tc>
        <w:tc>
          <w:tcPr>
            <w:tcW w:w="6237" w:type="dxa"/>
            <w:tcBorders>
              <w:top w:val="single" w:sz="4" w:space="0" w:color="000000"/>
              <w:left w:val="single" w:sz="4" w:space="0" w:color="000000"/>
              <w:bottom w:val="single" w:sz="4" w:space="0" w:color="000000"/>
              <w:right w:val="single" w:sz="4" w:space="0" w:color="000000"/>
            </w:tcBorders>
            <w:shd w:val="clear" w:color="auto" w:fill="FFFFFF"/>
            <w:hideMark/>
          </w:tcPr>
          <w:p w:rsidR="00BF0ABC" w:rsidRPr="00A80FD7" w:rsidRDefault="00BF0ABC" w:rsidP="00577814">
            <w:pPr>
              <w:suppressAutoHyphens/>
              <w:spacing w:after="0" w:line="100" w:lineRule="atLeast"/>
              <w:jc w:val="both"/>
              <w:rPr>
                <w:rFonts w:ascii="Calibri" w:hAnsi="Calibri"/>
                <w:lang w:eastAsia="ar-SA"/>
              </w:rPr>
            </w:pPr>
            <w:r w:rsidRPr="00A80FD7">
              <w:rPr>
                <w:rFonts w:ascii="Times New Roman" w:hAnsi="Times New Roman"/>
              </w:rPr>
              <w:t>Brak</w:t>
            </w:r>
          </w:p>
        </w:tc>
      </w:tr>
      <w:tr w:rsidR="00BF0ABC" w:rsidRPr="00A80FD7" w:rsidTr="00577814">
        <w:tc>
          <w:tcPr>
            <w:tcW w:w="3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Skrócony opis przedmiotu</w:t>
            </w:r>
          </w:p>
        </w:tc>
        <w:tc>
          <w:tcPr>
            <w:tcW w:w="6237" w:type="dxa"/>
            <w:tcBorders>
              <w:top w:val="single" w:sz="4" w:space="0" w:color="000000"/>
              <w:left w:val="single" w:sz="4" w:space="0" w:color="000000"/>
              <w:bottom w:val="single" w:sz="4" w:space="0" w:color="000000"/>
              <w:right w:val="single" w:sz="4" w:space="0" w:color="000000"/>
            </w:tcBorders>
            <w:shd w:val="clear" w:color="auto" w:fill="FFFFFF"/>
            <w:hideMark/>
          </w:tcPr>
          <w:p w:rsidR="00BF0ABC" w:rsidRPr="00A80FD7" w:rsidRDefault="00BF0ABC" w:rsidP="00577814">
            <w:pPr>
              <w:suppressAutoHyphens/>
              <w:spacing w:after="0" w:line="100" w:lineRule="atLeast"/>
              <w:jc w:val="both"/>
              <w:rPr>
                <w:rFonts w:ascii="Calibri" w:hAnsi="Calibri"/>
                <w:lang w:eastAsia="ar-SA"/>
              </w:rPr>
            </w:pPr>
            <w:r w:rsidRPr="00A80FD7">
              <w:rPr>
                <w:rFonts w:ascii="Times New Roman" w:hAnsi="Times New Roman"/>
              </w:rPr>
              <w:t xml:space="preserve">Celem zajęć jest zapoznanie uczestników z roślinami skupionymi w rodzinie botanicznej </w:t>
            </w:r>
            <w:r w:rsidRPr="00A80FD7">
              <w:rPr>
                <w:rFonts w:ascii="Times New Roman" w:hAnsi="Times New Roman"/>
                <w:i/>
                <w:iCs/>
              </w:rPr>
              <w:t>Brassicaceae</w:t>
            </w:r>
            <w:r w:rsidRPr="00A80FD7">
              <w:rPr>
                <w:rFonts w:ascii="Times New Roman" w:hAnsi="Times New Roman"/>
              </w:rPr>
              <w:t xml:space="preserve">, stosowanymi w produktach kosmetycznych. </w:t>
            </w:r>
          </w:p>
        </w:tc>
      </w:tr>
      <w:tr w:rsidR="00BF0ABC" w:rsidRPr="00A80FD7" w:rsidTr="00577814">
        <w:tc>
          <w:tcPr>
            <w:tcW w:w="3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F0ABC" w:rsidRPr="00A80FD7" w:rsidRDefault="00BF0ABC" w:rsidP="00577814">
            <w:pPr>
              <w:suppressAutoHyphens/>
              <w:spacing w:after="0" w:line="100" w:lineRule="atLeast"/>
              <w:jc w:val="center"/>
              <w:rPr>
                <w:rFonts w:ascii="Calibri" w:hAnsi="Calibri"/>
                <w:sz w:val="24"/>
                <w:szCs w:val="24"/>
                <w:lang w:eastAsia="ar-SA"/>
              </w:rPr>
            </w:pPr>
            <w:r w:rsidRPr="00A80FD7">
              <w:rPr>
                <w:rFonts w:ascii="Times New Roman" w:hAnsi="Times New Roman"/>
                <w:sz w:val="24"/>
                <w:szCs w:val="24"/>
              </w:rPr>
              <w:t>Pełny opis przedmiotu</w:t>
            </w:r>
          </w:p>
        </w:tc>
        <w:tc>
          <w:tcPr>
            <w:tcW w:w="6237" w:type="dxa"/>
            <w:tcBorders>
              <w:top w:val="single" w:sz="4" w:space="0" w:color="000000"/>
              <w:left w:val="single" w:sz="4" w:space="0" w:color="000000"/>
              <w:bottom w:val="single" w:sz="4" w:space="0" w:color="000000"/>
              <w:right w:val="single" w:sz="4" w:space="0" w:color="000000"/>
            </w:tcBorders>
            <w:shd w:val="clear" w:color="auto" w:fill="FFFFFF"/>
            <w:hideMark/>
          </w:tcPr>
          <w:p w:rsidR="00BF0ABC" w:rsidRPr="00A80FD7" w:rsidRDefault="00BF0ABC" w:rsidP="00577814">
            <w:pPr>
              <w:pStyle w:val="NormalnyWeb2"/>
              <w:spacing w:before="0" w:after="77"/>
              <w:jc w:val="both"/>
              <w:rPr>
                <w:sz w:val="22"/>
                <w:szCs w:val="22"/>
              </w:rPr>
            </w:pPr>
            <w:r w:rsidRPr="00A80FD7">
              <w:rPr>
                <w:sz w:val="22"/>
                <w:szCs w:val="22"/>
              </w:rPr>
              <w:t xml:space="preserve">W toku realizacji zajęć zostaną przedstawione surowce roślinne z rodziny </w:t>
            </w:r>
            <w:r w:rsidRPr="00A80FD7">
              <w:rPr>
                <w:i/>
                <w:iCs/>
                <w:sz w:val="22"/>
                <w:szCs w:val="22"/>
              </w:rPr>
              <w:t>Brassicaceae</w:t>
            </w:r>
            <w:r w:rsidRPr="00A80FD7">
              <w:rPr>
                <w:sz w:val="22"/>
                <w:szCs w:val="22"/>
              </w:rPr>
              <w:t>, stosowane w produkcji preparatów kosmetycznych. Przedstawiona zostanie charakterystyka botaniczna i fitochemiczna tych roślin, a także zastosowanie kosmetyczne w odniesieniu do aktywności biologicznej składników chemicznych. Uczestnicy zajęć będą mieli za zadanie dokonać krytycznej analizy zebranych danych literaturowych na temat poznawanych surowców.</w:t>
            </w:r>
          </w:p>
        </w:tc>
      </w:tr>
      <w:tr w:rsidR="00BF0ABC" w:rsidRPr="00B52E52" w:rsidTr="00577814">
        <w:tc>
          <w:tcPr>
            <w:tcW w:w="3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Literatura</w:t>
            </w:r>
          </w:p>
        </w:tc>
        <w:tc>
          <w:tcPr>
            <w:tcW w:w="6237" w:type="dxa"/>
            <w:tcBorders>
              <w:top w:val="single" w:sz="4" w:space="0" w:color="000000"/>
              <w:left w:val="single" w:sz="4" w:space="0" w:color="000000"/>
              <w:bottom w:val="single" w:sz="4" w:space="0" w:color="000000"/>
              <w:right w:val="single" w:sz="4" w:space="0" w:color="000000"/>
            </w:tcBorders>
            <w:shd w:val="clear" w:color="auto" w:fill="FFFFFF"/>
            <w:hideMark/>
          </w:tcPr>
          <w:p w:rsidR="00BF0ABC" w:rsidRPr="00A80FD7" w:rsidRDefault="00BF0ABC" w:rsidP="005471D7">
            <w:pPr>
              <w:pStyle w:val="NormalnyWeb1"/>
              <w:numPr>
                <w:ilvl w:val="0"/>
                <w:numId w:val="145"/>
              </w:numPr>
              <w:tabs>
                <w:tab w:val="left" w:pos="195"/>
              </w:tabs>
              <w:spacing w:before="0" w:after="0"/>
              <w:ind w:left="227" w:hanging="227"/>
              <w:jc w:val="both"/>
              <w:rPr>
                <w:sz w:val="22"/>
                <w:szCs w:val="22"/>
                <w:lang w:val="en-US"/>
              </w:rPr>
            </w:pPr>
            <w:r w:rsidRPr="00A80FD7">
              <w:rPr>
                <w:sz w:val="22"/>
                <w:szCs w:val="22"/>
                <w:lang w:val="en-US"/>
              </w:rPr>
              <w:t xml:space="preserve">CosIng – Cosmetic Ingredient Database: </w:t>
            </w:r>
            <w:hyperlink r:id="rId15" w:history="1">
              <w:r w:rsidRPr="00A80FD7">
                <w:rPr>
                  <w:rStyle w:val="Hipercze"/>
                  <w:rFonts w:eastAsiaTheme="majorEastAsia"/>
                  <w:color w:val="auto"/>
                  <w:sz w:val="22"/>
                  <w:szCs w:val="22"/>
                  <w:lang w:val="en-GB"/>
                </w:rPr>
                <w:t>https://ec.europa.eu/growth/sectors/cosmetics/cosing_pl</w:t>
              </w:r>
            </w:hyperlink>
            <w:r w:rsidRPr="00A80FD7">
              <w:rPr>
                <w:sz w:val="22"/>
                <w:szCs w:val="22"/>
                <w:lang w:val="en-US"/>
              </w:rPr>
              <w:t xml:space="preserve"> </w:t>
            </w:r>
          </w:p>
          <w:p w:rsidR="00BF0ABC" w:rsidRPr="00A80FD7" w:rsidRDefault="00BF0ABC" w:rsidP="005471D7">
            <w:pPr>
              <w:pStyle w:val="NormalnyWeb1"/>
              <w:numPr>
                <w:ilvl w:val="0"/>
                <w:numId w:val="145"/>
              </w:numPr>
              <w:tabs>
                <w:tab w:val="left" w:pos="195"/>
              </w:tabs>
              <w:spacing w:before="0" w:after="0"/>
              <w:ind w:left="227" w:hanging="227"/>
              <w:jc w:val="both"/>
              <w:rPr>
                <w:rStyle w:val="Cytat1"/>
                <w:rFonts w:cs="inherit"/>
                <w:i w:val="0"/>
                <w:iCs w:val="0"/>
                <w:sz w:val="22"/>
                <w:szCs w:val="22"/>
              </w:rPr>
            </w:pPr>
            <w:r w:rsidRPr="00A80FD7">
              <w:rPr>
                <w:sz w:val="22"/>
                <w:szCs w:val="22"/>
              </w:rPr>
              <w:t>Matławska I (red.): Farmakognozja. Podręcznik dla studentów farmacji. Wydawnictwo Uczelniane AM, Poznań 2008</w:t>
            </w:r>
          </w:p>
          <w:p w:rsidR="00BF0ABC" w:rsidRPr="00A80FD7" w:rsidRDefault="00BF0ABC" w:rsidP="005471D7">
            <w:pPr>
              <w:pStyle w:val="NormalnyWeb1"/>
              <w:numPr>
                <w:ilvl w:val="0"/>
                <w:numId w:val="145"/>
              </w:numPr>
              <w:tabs>
                <w:tab w:val="left" w:pos="195"/>
              </w:tabs>
              <w:spacing w:before="0" w:after="0"/>
              <w:ind w:left="227" w:hanging="227"/>
              <w:jc w:val="both"/>
              <w:rPr>
                <w:sz w:val="22"/>
                <w:szCs w:val="22"/>
                <w:lang w:val="en-US"/>
              </w:rPr>
            </w:pPr>
            <w:r w:rsidRPr="00A80FD7">
              <w:rPr>
                <w:rStyle w:val="Cytat1"/>
                <w:i w:val="0"/>
                <w:iCs w:val="0"/>
                <w:sz w:val="22"/>
                <w:szCs w:val="22"/>
                <w:lang w:val="en-US"/>
              </w:rPr>
              <w:t xml:space="preserve">Google Scholar: </w:t>
            </w:r>
            <w:hyperlink r:id="rId16" w:history="1">
              <w:r w:rsidRPr="00A80FD7">
                <w:rPr>
                  <w:rStyle w:val="Cytat1"/>
                  <w:i w:val="0"/>
                  <w:iCs w:val="0"/>
                  <w:sz w:val="22"/>
                  <w:szCs w:val="22"/>
                  <w:lang w:val="en-US"/>
                </w:rPr>
                <w:t>https://scholar.google.pl/</w:t>
              </w:r>
            </w:hyperlink>
            <w:r w:rsidRPr="00A80FD7">
              <w:rPr>
                <w:rStyle w:val="Cytat1"/>
                <w:i w:val="0"/>
                <w:iCs w:val="0"/>
                <w:sz w:val="22"/>
                <w:szCs w:val="22"/>
                <w:lang w:val="en-US"/>
              </w:rPr>
              <w:t xml:space="preserve"> </w:t>
            </w:r>
          </w:p>
        </w:tc>
      </w:tr>
      <w:tr w:rsidR="00BF0ABC" w:rsidRPr="00A80FD7" w:rsidTr="00577814">
        <w:tc>
          <w:tcPr>
            <w:tcW w:w="3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Metody i kryteria oceniania</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Pr>
          <w:p w:rsidR="00BF0ABC" w:rsidRPr="00A80FD7" w:rsidRDefault="00BF0ABC" w:rsidP="00577814">
            <w:pPr>
              <w:spacing w:after="0" w:line="100" w:lineRule="atLeast"/>
              <w:jc w:val="both"/>
              <w:rPr>
                <w:rFonts w:ascii="Times New Roman" w:hAnsi="Times New Roman"/>
                <w:lang w:eastAsia="ar-SA"/>
              </w:rPr>
            </w:pPr>
            <w:r w:rsidRPr="00A80FD7">
              <w:rPr>
                <w:rFonts w:ascii="Times New Roman" w:hAnsi="Times New Roman"/>
              </w:rPr>
              <w:t>Prezentacja multimedialna sporządzona według podanych wytycznych. Przyjęta skala ocen jest zgodna z obowiązującą w Uczelni (oceny przypisane do zakresu procentowego opanowania kryteriów)</w:t>
            </w:r>
          </w:p>
          <w:p w:rsidR="00BF0ABC" w:rsidRPr="00A80FD7" w:rsidRDefault="00BF0ABC" w:rsidP="00577814">
            <w:pPr>
              <w:spacing w:after="0" w:line="100" w:lineRule="atLeast"/>
              <w:jc w:val="both"/>
              <w:rPr>
                <w:rFonts w:ascii="Calibri" w:hAnsi="Calibri"/>
              </w:rPr>
            </w:pPr>
            <w:r w:rsidRPr="00A80FD7">
              <w:rPr>
                <w:rFonts w:ascii="Times New Roman" w:hAnsi="Times New Roman"/>
              </w:rPr>
              <w:t>92 – 100 % Bardzo dobry; 84 – 91 % Dobry plus; 76 – 8% Dobry;  68 – 75 % Dostateczny plus; 60 – 67 % Dostateczny; 0 – 59 % Niedostateczny</w:t>
            </w:r>
          </w:p>
          <w:p w:rsidR="00BF0ABC" w:rsidRPr="00A80FD7" w:rsidRDefault="00BF0ABC" w:rsidP="00577814">
            <w:pPr>
              <w:suppressAutoHyphens/>
              <w:spacing w:after="0" w:line="100" w:lineRule="atLeast"/>
              <w:jc w:val="both"/>
              <w:rPr>
                <w:rFonts w:ascii="Calibri" w:hAnsi="Calibri"/>
                <w:lang w:eastAsia="ar-SA"/>
              </w:rPr>
            </w:pPr>
          </w:p>
        </w:tc>
      </w:tr>
      <w:tr w:rsidR="00BF0ABC" w:rsidRPr="00A80FD7" w:rsidTr="00577814">
        <w:tc>
          <w:tcPr>
            <w:tcW w:w="35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Praktyki zawodowe w ramach przedmiotu</w:t>
            </w:r>
          </w:p>
        </w:tc>
        <w:tc>
          <w:tcPr>
            <w:tcW w:w="6237" w:type="dxa"/>
            <w:tcBorders>
              <w:top w:val="single" w:sz="4" w:space="0" w:color="000000"/>
              <w:left w:val="single" w:sz="4" w:space="0" w:color="000000"/>
              <w:bottom w:val="single" w:sz="4" w:space="0" w:color="000000"/>
              <w:right w:val="single" w:sz="4" w:space="0" w:color="000000"/>
            </w:tcBorders>
            <w:shd w:val="clear" w:color="auto" w:fill="FFFFFF"/>
            <w:hideMark/>
          </w:tcPr>
          <w:p w:rsidR="00BF0ABC" w:rsidRPr="00A80FD7" w:rsidRDefault="00BF0ABC" w:rsidP="00577814">
            <w:pPr>
              <w:suppressAutoHyphens/>
              <w:spacing w:after="0" w:line="100" w:lineRule="atLeast"/>
              <w:jc w:val="both"/>
              <w:rPr>
                <w:rFonts w:ascii="Calibri" w:hAnsi="Calibri"/>
                <w:lang w:eastAsia="ar-SA"/>
              </w:rPr>
            </w:pPr>
            <w:r w:rsidRPr="00A80FD7">
              <w:rPr>
                <w:rFonts w:ascii="Times New Roman" w:hAnsi="Times New Roman"/>
              </w:rPr>
              <w:t>BRAK</w:t>
            </w:r>
          </w:p>
        </w:tc>
      </w:tr>
    </w:tbl>
    <w:p w:rsidR="00BF0ABC" w:rsidRPr="00A80FD7" w:rsidRDefault="00BF0ABC" w:rsidP="00BF0ABC">
      <w:pPr>
        <w:spacing w:after="120" w:line="100" w:lineRule="atLeast"/>
        <w:ind w:left="1440"/>
        <w:jc w:val="both"/>
        <w:rPr>
          <w:rFonts w:ascii="Times New Roman" w:hAnsi="Times New Roman"/>
          <w:b/>
          <w:sz w:val="24"/>
          <w:szCs w:val="24"/>
          <w:lang w:eastAsia="ar-SA"/>
        </w:rPr>
      </w:pPr>
    </w:p>
    <w:p w:rsidR="00BF0ABC" w:rsidRPr="00A80FD7" w:rsidRDefault="00BF0ABC" w:rsidP="005471D7">
      <w:pPr>
        <w:pStyle w:val="Akapitzlist"/>
        <w:numPr>
          <w:ilvl w:val="0"/>
          <w:numId w:val="144"/>
        </w:numPr>
        <w:suppressAutoHyphens/>
        <w:spacing w:after="120" w:line="100" w:lineRule="atLeast"/>
        <w:jc w:val="both"/>
        <w:rPr>
          <w:i w:val="0"/>
          <w:color w:val="auto"/>
        </w:rPr>
      </w:pPr>
      <w:r w:rsidRPr="00A80FD7">
        <w:rPr>
          <w:b/>
          <w:i w:val="0"/>
          <w:color w:val="auto"/>
        </w:rPr>
        <w:t xml:space="preserve">Opis przedmiotu cyklu </w:t>
      </w:r>
    </w:p>
    <w:p w:rsidR="00BF0ABC" w:rsidRPr="00A80FD7" w:rsidRDefault="00BF0ABC" w:rsidP="00BF0ABC">
      <w:pPr>
        <w:spacing w:after="0" w:line="100" w:lineRule="atLeast"/>
        <w:ind w:left="1080"/>
        <w:jc w:val="both"/>
        <w:rPr>
          <w:rFonts w:ascii="Times New Roman" w:hAnsi="Times New Roman"/>
          <w:i/>
          <w:sz w:val="24"/>
          <w:szCs w:val="24"/>
        </w:rPr>
      </w:pPr>
    </w:p>
    <w:tbl>
      <w:tblPr>
        <w:tblW w:w="9747" w:type="dxa"/>
        <w:tblLayout w:type="fixed"/>
        <w:tblLook w:val="04A0" w:firstRow="1" w:lastRow="0" w:firstColumn="1" w:lastColumn="0" w:noHBand="0" w:noVBand="1"/>
      </w:tblPr>
      <w:tblGrid>
        <w:gridCol w:w="3510"/>
        <w:gridCol w:w="6237"/>
      </w:tblGrid>
      <w:tr w:rsidR="00BF0ABC" w:rsidRPr="00A80FD7" w:rsidTr="00577814">
        <w:trPr>
          <w:trHeight w:val="482"/>
        </w:trPr>
        <w:tc>
          <w:tcPr>
            <w:tcW w:w="3510"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b/>
                <w:sz w:val="24"/>
                <w:szCs w:val="24"/>
                <w:lang w:eastAsia="ar-SA"/>
              </w:rPr>
            </w:pPr>
            <w:r w:rsidRPr="00A80FD7">
              <w:rPr>
                <w:rFonts w:ascii="Times New Roman" w:hAnsi="Times New Roman"/>
                <w:b/>
                <w:sz w:val="24"/>
                <w:szCs w:val="24"/>
              </w:rPr>
              <w:t>Nazwa pola</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Calibri" w:hAnsi="Calibri"/>
                <w:sz w:val="24"/>
                <w:szCs w:val="24"/>
                <w:lang w:eastAsia="ar-SA"/>
              </w:rPr>
            </w:pPr>
            <w:r w:rsidRPr="00A80FD7">
              <w:rPr>
                <w:rFonts w:ascii="Times New Roman" w:hAnsi="Times New Roman"/>
                <w:b/>
                <w:sz w:val="24"/>
                <w:szCs w:val="24"/>
              </w:rPr>
              <w:t>Komentarz</w:t>
            </w:r>
          </w:p>
        </w:tc>
      </w:tr>
      <w:tr w:rsidR="00BF0ABC" w:rsidRPr="00B52E52" w:rsidTr="00577814">
        <w:tc>
          <w:tcPr>
            <w:tcW w:w="3510"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Cykl dydaktyczny, w którym przedmiot jest realizowany</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both"/>
              <w:rPr>
                <w:rFonts w:ascii="Calibri" w:hAnsi="Calibri"/>
                <w:lang w:val="en-GB" w:eastAsia="ar-SA"/>
              </w:rPr>
            </w:pPr>
            <w:r w:rsidRPr="00A80FD7">
              <w:rPr>
                <w:rFonts w:ascii="Times New Roman" w:hAnsi="Times New Roman"/>
                <w:lang w:val="en-GB"/>
              </w:rPr>
              <w:t>Semestr III, IV, V, VI, VII, VIII, IX – jeden semestr</w:t>
            </w:r>
          </w:p>
        </w:tc>
      </w:tr>
      <w:tr w:rsidR="00BF0ABC" w:rsidRPr="00A80FD7" w:rsidTr="00577814">
        <w:tc>
          <w:tcPr>
            <w:tcW w:w="3510"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Sposób zaliczenia przedmiotu w cyklu</w:t>
            </w:r>
          </w:p>
        </w:tc>
        <w:tc>
          <w:tcPr>
            <w:tcW w:w="6237" w:type="dxa"/>
            <w:tcBorders>
              <w:top w:val="single" w:sz="4" w:space="0" w:color="000000"/>
              <w:left w:val="single" w:sz="4" w:space="0" w:color="000000"/>
              <w:bottom w:val="single" w:sz="4" w:space="0" w:color="000000"/>
              <w:right w:val="single" w:sz="4" w:space="0" w:color="000000"/>
            </w:tcBorders>
            <w:hideMark/>
          </w:tcPr>
          <w:p w:rsidR="00BF0ABC" w:rsidRPr="00A80FD7" w:rsidRDefault="00BF0ABC" w:rsidP="00577814">
            <w:pPr>
              <w:suppressAutoHyphens/>
              <w:spacing w:after="0" w:line="100" w:lineRule="atLeast"/>
              <w:jc w:val="both"/>
              <w:rPr>
                <w:rFonts w:ascii="Calibri" w:hAnsi="Calibri"/>
                <w:lang w:eastAsia="ar-SA"/>
              </w:rPr>
            </w:pPr>
            <w:r w:rsidRPr="00A80FD7">
              <w:rPr>
                <w:rFonts w:ascii="Times New Roman" w:hAnsi="Times New Roman"/>
              </w:rPr>
              <w:t>Zaliczenie na ocenę</w:t>
            </w:r>
          </w:p>
        </w:tc>
      </w:tr>
      <w:tr w:rsidR="00BF0ABC" w:rsidRPr="00A80FD7" w:rsidTr="00577814">
        <w:tc>
          <w:tcPr>
            <w:tcW w:w="3510"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Forma(y) i liczba godzin zajęć oraz sposoby ich zaliczenia</w:t>
            </w:r>
          </w:p>
        </w:tc>
        <w:tc>
          <w:tcPr>
            <w:tcW w:w="6237" w:type="dxa"/>
            <w:tcBorders>
              <w:top w:val="single" w:sz="4" w:space="0" w:color="000000"/>
              <w:left w:val="single" w:sz="4" w:space="0" w:color="000000"/>
              <w:bottom w:val="single" w:sz="4" w:space="0" w:color="000000"/>
              <w:right w:val="single" w:sz="4" w:space="0" w:color="000000"/>
            </w:tcBorders>
            <w:hideMark/>
          </w:tcPr>
          <w:p w:rsidR="00BF0ABC" w:rsidRPr="00A80FD7" w:rsidRDefault="00BF0ABC" w:rsidP="00577814">
            <w:pPr>
              <w:spacing w:after="120" w:line="100" w:lineRule="atLeast"/>
              <w:jc w:val="both"/>
              <w:rPr>
                <w:rFonts w:ascii="Times New Roman" w:hAnsi="Times New Roman"/>
                <w:lang w:eastAsia="ar-SA"/>
              </w:rPr>
            </w:pPr>
            <w:r w:rsidRPr="00A80FD7">
              <w:rPr>
                <w:rFonts w:ascii="Times New Roman" w:hAnsi="Times New Roman"/>
              </w:rPr>
              <w:t>Udział w wykładach 15 godzin – aktywne uczestnictwo w zajęciach (dyskusja)</w:t>
            </w:r>
          </w:p>
          <w:p w:rsidR="00BF0ABC" w:rsidRPr="00A80FD7" w:rsidRDefault="00BF0ABC" w:rsidP="00645961">
            <w:pPr>
              <w:suppressAutoHyphens/>
              <w:spacing w:after="120" w:line="100" w:lineRule="atLeast"/>
              <w:jc w:val="both"/>
              <w:rPr>
                <w:rFonts w:ascii="Calibri" w:hAnsi="Calibri"/>
                <w:lang w:eastAsia="ar-SA"/>
              </w:rPr>
            </w:pPr>
            <w:r w:rsidRPr="00A80FD7">
              <w:rPr>
                <w:rFonts w:ascii="Times New Roman" w:hAnsi="Times New Roman"/>
              </w:rPr>
              <w:t>Analiza literatury fachowej i przygotowanie prezen</w:t>
            </w:r>
            <w:r w:rsidR="00645961" w:rsidRPr="00A80FD7">
              <w:rPr>
                <w:rFonts w:ascii="Times New Roman" w:hAnsi="Times New Roman"/>
              </w:rPr>
              <w:t>tacji  multimedialnej.</w:t>
            </w:r>
          </w:p>
        </w:tc>
      </w:tr>
      <w:tr w:rsidR="00BF0ABC" w:rsidRPr="00A80FD7" w:rsidTr="00577814">
        <w:tc>
          <w:tcPr>
            <w:tcW w:w="3510"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Imię i nazwisko koordynatora/ów przedmiotu cyklu</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both"/>
              <w:rPr>
                <w:rFonts w:ascii="Calibri" w:hAnsi="Calibri"/>
                <w:lang w:eastAsia="ar-SA"/>
              </w:rPr>
            </w:pPr>
            <w:r w:rsidRPr="00A80FD7">
              <w:rPr>
                <w:rFonts w:ascii="Times New Roman" w:hAnsi="Times New Roman"/>
              </w:rPr>
              <w:t>Daniel Modnicki</w:t>
            </w:r>
          </w:p>
        </w:tc>
      </w:tr>
      <w:tr w:rsidR="00BF0ABC" w:rsidRPr="00A80FD7" w:rsidTr="00577814">
        <w:tc>
          <w:tcPr>
            <w:tcW w:w="3510"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lastRenderedPageBreak/>
              <w:t>Imię i nazwisko osób prowadzących grupy zajęciowe przedmiotu</w:t>
            </w:r>
          </w:p>
        </w:tc>
        <w:tc>
          <w:tcPr>
            <w:tcW w:w="6237" w:type="dxa"/>
            <w:tcBorders>
              <w:top w:val="single" w:sz="4" w:space="0" w:color="000000"/>
              <w:left w:val="single" w:sz="4" w:space="0" w:color="000000"/>
              <w:bottom w:val="single" w:sz="4" w:space="0" w:color="000000"/>
              <w:right w:val="single" w:sz="4" w:space="0" w:color="000000"/>
            </w:tcBorders>
            <w:hideMark/>
          </w:tcPr>
          <w:p w:rsidR="00BF0ABC" w:rsidRPr="00A80FD7" w:rsidRDefault="00BF0ABC" w:rsidP="00577814">
            <w:pPr>
              <w:suppressAutoHyphens/>
              <w:spacing w:after="0" w:line="100" w:lineRule="atLeast"/>
              <w:ind w:left="33"/>
              <w:jc w:val="both"/>
              <w:rPr>
                <w:rFonts w:ascii="Calibri" w:hAnsi="Calibri"/>
                <w:lang w:eastAsia="ar-SA"/>
              </w:rPr>
            </w:pPr>
            <w:r w:rsidRPr="00A80FD7">
              <w:rPr>
                <w:rFonts w:ascii="Times New Roman" w:hAnsi="Times New Roman"/>
              </w:rPr>
              <w:t>Daniel Modnicki</w:t>
            </w:r>
          </w:p>
        </w:tc>
      </w:tr>
      <w:tr w:rsidR="00BF0ABC" w:rsidRPr="00A80FD7" w:rsidTr="00577814">
        <w:tc>
          <w:tcPr>
            <w:tcW w:w="3510"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Atrybut (charakter) przedmiotu</w:t>
            </w:r>
          </w:p>
        </w:tc>
        <w:tc>
          <w:tcPr>
            <w:tcW w:w="6237" w:type="dxa"/>
            <w:tcBorders>
              <w:top w:val="single" w:sz="4" w:space="0" w:color="000000"/>
              <w:left w:val="single" w:sz="4" w:space="0" w:color="000000"/>
              <w:bottom w:val="single" w:sz="4" w:space="0" w:color="000000"/>
              <w:right w:val="single" w:sz="4" w:space="0" w:color="000000"/>
            </w:tcBorders>
            <w:hideMark/>
          </w:tcPr>
          <w:p w:rsidR="00BF0ABC" w:rsidRPr="00A80FD7" w:rsidRDefault="00BF0ABC" w:rsidP="00577814">
            <w:pPr>
              <w:suppressAutoHyphens/>
              <w:spacing w:after="0" w:line="100" w:lineRule="atLeast"/>
              <w:jc w:val="both"/>
              <w:rPr>
                <w:rFonts w:ascii="Calibri" w:hAnsi="Calibri"/>
                <w:lang w:eastAsia="ar-SA"/>
              </w:rPr>
            </w:pPr>
            <w:r w:rsidRPr="00A80FD7">
              <w:rPr>
                <w:rFonts w:ascii="Times New Roman" w:hAnsi="Times New Roman"/>
              </w:rPr>
              <w:t>Wykład fakultatywny</w:t>
            </w:r>
          </w:p>
        </w:tc>
      </w:tr>
      <w:tr w:rsidR="00BF0ABC" w:rsidRPr="00A80FD7" w:rsidTr="00577814">
        <w:tc>
          <w:tcPr>
            <w:tcW w:w="3510"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iCs/>
                <w:sz w:val="24"/>
                <w:szCs w:val="24"/>
                <w:lang w:eastAsia="ar-SA"/>
              </w:rPr>
            </w:pPr>
            <w:r w:rsidRPr="00A80FD7">
              <w:rPr>
                <w:rFonts w:ascii="Times New Roman" w:hAnsi="Times New Roman"/>
                <w:sz w:val="24"/>
                <w:szCs w:val="24"/>
              </w:rPr>
              <w:t>Grupy zajęciowe z opisem i limitem miejsc w grupach</w:t>
            </w:r>
          </w:p>
        </w:tc>
        <w:tc>
          <w:tcPr>
            <w:tcW w:w="6237" w:type="dxa"/>
            <w:tcBorders>
              <w:top w:val="single" w:sz="4" w:space="0" w:color="000000"/>
              <w:left w:val="single" w:sz="4" w:space="0" w:color="000000"/>
              <w:bottom w:val="single" w:sz="4" w:space="0" w:color="000000"/>
              <w:right w:val="single" w:sz="4" w:space="0" w:color="000000"/>
            </w:tcBorders>
            <w:hideMark/>
          </w:tcPr>
          <w:p w:rsidR="00BF0ABC" w:rsidRPr="00A80FD7" w:rsidRDefault="00BF0ABC" w:rsidP="00577814">
            <w:pPr>
              <w:suppressAutoHyphens/>
              <w:spacing w:after="0" w:line="100" w:lineRule="atLeast"/>
              <w:jc w:val="both"/>
              <w:rPr>
                <w:rFonts w:ascii="Calibri" w:hAnsi="Calibri"/>
                <w:lang w:eastAsia="ar-SA"/>
              </w:rPr>
            </w:pPr>
            <w:r w:rsidRPr="00A80FD7">
              <w:rPr>
                <w:rFonts w:ascii="Times New Roman" w:hAnsi="Times New Roman"/>
                <w:iCs/>
              </w:rPr>
              <w:t>25 – 120 osób</w:t>
            </w:r>
          </w:p>
        </w:tc>
      </w:tr>
      <w:tr w:rsidR="00BF0ABC" w:rsidRPr="00A80FD7" w:rsidTr="00577814">
        <w:tc>
          <w:tcPr>
            <w:tcW w:w="3510"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Terminy i miejsca odbywania zajęć</w:t>
            </w:r>
          </w:p>
        </w:tc>
        <w:tc>
          <w:tcPr>
            <w:tcW w:w="6237" w:type="dxa"/>
            <w:tcBorders>
              <w:top w:val="single" w:sz="4" w:space="0" w:color="000000"/>
              <w:left w:val="single" w:sz="4" w:space="0" w:color="000000"/>
              <w:bottom w:val="single" w:sz="4" w:space="0" w:color="000000"/>
              <w:right w:val="single" w:sz="4" w:space="0" w:color="000000"/>
            </w:tcBorders>
            <w:hideMark/>
          </w:tcPr>
          <w:p w:rsidR="00BF0ABC" w:rsidRPr="00A80FD7" w:rsidRDefault="00BF0ABC" w:rsidP="00577814">
            <w:pPr>
              <w:suppressAutoHyphens/>
              <w:spacing w:after="0" w:line="100" w:lineRule="atLeast"/>
              <w:jc w:val="both"/>
              <w:rPr>
                <w:rFonts w:ascii="Calibri" w:hAnsi="Calibri"/>
                <w:lang w:eastAsia="ar-SA"/>
              </w:rPr>
            </w:pPr>
            <w:r w:rsidRPr="00A80FD7">
              <w:rPr>
                <w:rFonts w:ascii="Times New Roman" w:hAnsi="Times New Roman"/>
              </w:rPr>
              <w:t>Do uzgodnienia z uczestnikami</w:t>
            </w:r>
          </w:p>
        </w:tc>
      </w:tr>
      <w:tr w:rsidR="00BF0ABC" w:rsidRPr="00A80FD7" w:rsidTr="00577814">
        <w:tc>
          <w:tcPr>
            <w:tcW w:w="3510"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Efekty kształcenia, zdefiniowane dla danej formy zajęć w ramach przedmiotu</w:t>
            </w:r>
          </w:p>
        </w:tc>
        <w:tc>
          <w:tcPr>
            <w:tcW w:w="6237" w:type="dxa"/>
            <w:tcBorders>
              <w:top w:val="single" w:sz="4" w:space="0" w:color="000000"/>
              <w:left w:val="single" w:sz="4" w:space="0" w:color="000000"/>
              <w:bottom w:val="single" w:sz="4" w:space="0" w:color="000000"/>
              <w:right w:val="single" w:sz="4" w:space="0" w:color="000000"/>
            </w:tcBorders>
            <w:hideMark/>
          </w:tcPr>
          <w:p w:rsidR="00BF0ABC" w:rsidRPr="00A80FD7" w:rsidRDefault="00BF0ABC" w:rsidP="00577814">
            <w:pPr>
              <w:spacing w:before="120" w:after="120" w:line="100" w:lineRule="atLeast"/>
              <w:ind w:left="459" w:hanging="426"/>
              <w:jc w:val="both"/>
              <w:rPr>
                <w:rFonts w:ascii="Times New Roman" w:hAnsi="Times New Roman"/>
                <w:lang w:eastAsia="ar-SA"/>
              </w:rPr>
            </w:pPr>
            <w:r w:rsidRPr="00A80FD7">
              <w:rPr>
                <w:rFonts w:ascii="Times New Roman" w:hAnsi="Times New Roman"/>
              </w:rPr>
              <w:t xml:space="preserve">W1. Zna przykłady roślin z rodziny </w:t>
            </w:r>
            <w:r w:rsidRPr="00A80FD7">
              <w:rPr>
                <w:rFonts w:ascii="Times New Roman" w:hAnsi="Times New Roman"/>
                <w:i/>
                <w:iCs/>
              </w:rPr>
              <w:t>Brassicaceae</w:t>
            </w:r>
            <w:r w:rsidRPr="00A80FD7">
              <w:rPr>
                <w:rFonts w:ascii="Times New Roman" w:hAnsi="Times New Roman"/>
              </w:rPr>
              <w:t xml:space="preserve"> stosowanych do sporządzania produktów kosmetycznych</w:t>
            </w:r>
          </w:p>
          <w:p w:rsidR="00BF0ABC" w:rsidRPr="00A80FD7" w:rsidRDefault="00BF0ABC" w:rsidP="00577814">
            <w:pPr>
              <w:spacing w:before="120" w:after="120" w:line="100" w:lineRule="atLeast"/>
              <w:ind w:left="459" w:hanging="426"/>
              <w:jc w:val="both"/>
              <w:rPr>
                <w:rFonts w:ascii="Times New Roman" w:hAnsi="Times New Roman"/>
              </w:rPr>
            </w:pPr>
            <w:r w:rsidRPr="00A80FD7">
              <w:rPr>
                <w:rFonts w:ascii="Times New Roman" w:hAnsi="Times New Roman"/>
              </w:rPr>
              <w:t xml:space="preserve">W2. Zna składniki czynne warunkujące funkcje przetworów z roślin z rodziny </w:t>
            </w:r>
            <w:r w:rsidRPr="00A80FD7">
              <w:rPr>
                <w:rFonts w:ascii="Times New Roman" w:hAnsi="Times New Roman"/>
                <w:i/>
                <w:iCs/>
              </w:rPr>
              <w:t>Brassicaceae w produktach kosmetycznych.</w:t>
            </w:r>
          </w:p>
          <w:p w:rsidR="00BF0ABC" w:rsidRPr="00A80FD7" w:rsidRDefault="00BF0ABC" w:rsidP="00577814">
            <w:pPr>
              <w:spacing w:before="120" w:after="120" w:line="100" w:lineRule="atLeast"/>
              <w:ind w:left="459" w:hanging="426"/>
              <w:jc w:val="both"/>
              <w:rPr>
                <w:rFonts w:ascii="Times New Roman" w:hAnsi="Times New Roman"/>
              </w:rPr>
            </w:pPr>
            <w:r w:rsidRPr="00A80FD7">
              <w:rPr>
                <w:rFonts w:ascii="Times New Roman" w:hAnsi="Times New Roman"/>
              </w:rPr>
              <w:t xml:space="preserve">U1. Potrafi pozyskiwać i analizować informacje opublikowane w literaturze fachowej w celu weryfikacji skuteczności i bezpieczeństwa stosowania surowców roślinnych z rodziny </w:t>
            </w:r>
            <w:r w:rsidRPr="00A80FD7">
              <w:rPr>
                <w:rFonts w:ascii="Times New Roman" w:hAnsi="Times New Roman"/>
                <w:i/>
                <w:iCs/>
              </w:rPr>
              <w:t>Brassicaceae</w:t>
            </w:r>
            <w:r w:rsidRPr="00A80FD7">
              <w:rPr>
                <w:rFonts w:ascii="Times New Roman" w:hAnsi="Times New Roman"/>
              </w:rPr>
              <w:t xml:space="preserve"> w preparatach kosmetycznych.</w:t>
            </w:r>
          </w:p>
          <w:p w:rsidR="00BF0ABC" w:rsidRPr="00A80FD7" w:rsidRDefault="00BF0ABC" w:rsidP="00577814">
            <w:pPr>
              <w:suppressAutoHyphens/>
              <w:spacing w:before="120" w:after="120" w:line="100" w:lineRule="atLeast"/>
              <w:ind w:left="459" w:hanging="426"/>
              <w:jc w:val="both"/>
              <w:rPr>
                <w:rFonts w:ascii="Calibri" w:hAnsi="Calibri"/>
                <w:lang w:eastAsia="ar-SA"/>
              </w:rPr>
            </w:pPr>
            <w:r w:rsidRPr="00A80FD7">
              <w:rPr>
                <w:rFonts w:ascii="Times New Roman" w:hAnsi="Times New Roman"/>
              </w:rPr>
              <w:t>U2. Interpretuje dane zawarte na etykiecie produktu kosmetycznego w zakresie składu i zastosowania..</w:t>
            </w:r>
          </w:p>
        </w:tc>
      </w:tr>
      <w:tr w:rsidR="00BF0ABC" w:rsidRPr="00A80FD7" w:rsidTr="00577814">
        <w:tc>
          <w:tcPr>
            <w:tcW w:w="3510"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Metody i kryteria oceniania danej formy zajęć w ramach przedmiotu</w:t>
            </w:r>
          </w:p>
        </w:tc>
        <w:tc>
          <w:tcPr>
            <w:tcW w:w="6237" w:type="dxa"/>
            <w:tcBorders>
              <w:top w:val="single" w:sz="4" w:space="0" w:color="000000"/>
              <w:left w:val="single" w:sz="4" w:space="0" w:color="000000"/>
              <w:bottom w:val="single" w:sz="4" w:space="0" w:color="000000"/>
              <w:right w:val="single" w:sz="4" w:space="0" w:color="000000"/>
            </w:tcBorders>
            <w:hideMark/>
          </w:tcPr>
          <w:p w:rsidR="00BF0ABC" w:rsidRPr="00A80FD7" w:rsidRDefault="00BF0ABC" w:rsidP="00577814">
            <w:pPr>
              <w:suppressAutoHyphens/>
              <w:spacing w:before="120" w:after="120" w:line="100" w:lineRule="atLeast"/>
              <w:jc w:val="both"/>
              <w:rPr>
                <w:rFonts w:ascii="Calibri" w:hAnsi="Calibri"/>
                <w:lang w:eastAsia="ar-SA"/>
              </w:rPr>
            </w:pPr>
            <w:r w:rsidRPr="00A80FD7">
              <w:rPr>
                <w:rFonts w:ascii="Times New Roman" w:hAnsi="Times New Roman"/>
              </w:rPr>
              <w:t>Ocena prezentacji multimedialnej z uwzględnieniem wytycznych przedstawiony uczestnikom</w:t>
            </w:r>
          </w:p>
        </w:tc>
      </w:tr>
      <w:tr w:rsidR="00BF0ABC" w:rsidRPr="00A80FD7" w:rsidTr="00577814">
        <w:tc>
          <w:tcPr>
            <w:tcW w:w="3510"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Calibri" w:hAnsi="Calibri"/>
                <w:sz w:val="24"/>
                <w:szCs w:val="24"/>
                <w:lang w:eastAsia="ar-SA"/>
              </w:rPr>
            </w:pPr>
            <w:r w:rsidRPr="00A80FD7">
              <w:rPr>
                <w:rFonts w:ascii="Times New Roman" w:hAnsi="Times New Roman"/>
                <w:sz w:val="24"/>
                <w:szCs w:val="24"/>
              </w:rPr>
              <w:t>Zakres tematów</w:t>
            </w:r>
          </w:p>
        </w:tc>
        <w:tc>
          <w:tcPr>
            <w:tcW w:w="6237" w:type="dxa"/>
            <w:tcBorders>
              <w:top w:val="single" w:sz="4" w:space="0" w:color="000000"/>
              <w:left w:val="single" w:sz="4" w:space="0" w:color="000000"/>
              <w:bottom w:val="single" w:sz="4" w:space="0" w:color="000000"/>
              <w:right w:val="single" w:sz="4" w:space="0" w:color="000000"/>
            </w:tcBorders>
            <w:hideMark/>
          </w:tcPr>
          <w:p w:rsidR="00BF0ABC" w:rsidRPr="00A80FD7" w:rsidRDefault="00BF0ABC" w:rsidP="005471D7">
            <w:pPr>
              <w:pStyle w:val="NormalnyWeb2"/>
              <w:numPr>
                <w:ilvl w:val="0"/>
                <w:numId w:val="146"/>
              </w:numPr>
              <w:spacing w:before="0" w:after="0"/>
              <w:ind w:left="357" w:hanging="357"/>
              <w:jc w:val="both"/>
              <w:rPr>
                <w:sz w:val="22"/>
                <w:szCs w:val="22"/>
              </w:rPr>
            </w:pPr>
            <w:r w:rsidRPr="00A80FD7">
              <w:rPr>
                <w:sz w:val="22"/>
                <w:szCs w:val="22"/>
              </w:rPr>
              <w:t>Składniki produktów kosmetycznych – baza CosIng</w:t>
            </w:r>
          </w:p>
          <w:p w:rsidR="00BF0ABC" w:rsidRPr="00A80FD7" w:rsidRDefault="00BF0ABC" w:rsidP="005471D7">
            <w:pPr>
              <w:pStyle w:val="NormalnyWeb2"/>
              <w:numPr>
                <w:ilvl w:val="0"/>
                <w:numId w:val="146"/>
              </w:numPr>
              <w:spacing w:before="0" w:after="0"/>
              <w:ind w:left="357" w:hanging="357"/>
              <w:jc w:val="both"/>
              <w:rPr>
                <w:sz w:val="22"/>
                <w:szCs w:val="22"/>
              </w:rPr>
            </w:pPr>
            <w:r w:rsidRPr="00A80FD7">
              <w:rPr>
                <w:sz w:val="22"/>
                <w:szCs w:val="22"/>
              </w:rPr>
              <w:t>Funkcje składników preparatów kosmetycznych wg przepisów prawa z zakresu kosmetyków</w:t>
            </w:r>
          </w:p>
          <w:p w:rsidR="00BF0ABC" w:rsidRPr="00A80FD7" w:rsidRDefault="00BF0ABC" w:rsidP="005471D7">
            <w:pPr>
              <w:pStyle w:val="NormalnyWeb2"/>
              <w:numPr>
                <w:ilvl w:val="0"/>
                <w:numId w:val="146"/>
              </w:numPr>
              <w:spacing w:before="0" w:after="0"/>
              <w:ind w:left="357" w:hanging="357"/>
              <w:jc w:val="both"/>
              <w:rPr>
                <w:sz w:val="22"/>
                <w:szCs w:val="22"/>
              </w:rPr>
            </w:pPr>
            <w:r w:rsidRPr="00A80FD7">
              <w:rPr>
                <w:sz w:val="22"/>
                <w:szCs w:val="22"/>
              </w:rPr>
              <w:t xml:space="preserve">Charakterystyka fitochemiczna surowców roślinnych z rodziny </w:t>
            </w:r>
            <w:r w:rsidRPr="00A80FD7">
              <w:rPr>
                <w:i/>
                <w:iCs/>
                <w:sz w:val="22"/>
                <w:szCs w:val="22"/>
              </w:rPr>
              <w:t>Brassicaceae</w:t>
            </w:r>
            <w:r w:rsidRPr="00A80FD7">
              <w:rPr>
                <w:sz w:val="22"/>
                <w:szCs w:val="22"/>
              </w:rPr>
              <w:t xml:space="preserve"> stosowanych w produktach kosmetycznych</w:t>
            </w:r>
          </w:p>
          <w:p w:rsidR="00BF0ABC" w:rsidRPr="00A80FD7" w:rsidRDefault="00BF0ABC" w:rsidP="005471D7">
            <w:pPr>
              <w:pStyle w:val="NormalnyWeb2"/>
              <w:numPr>
                <w:ilvl w:val="0"/>
                <w:numId w:val="146"/>
              </w:numPr>
              <w:spacing w:before="0" w:after="0"/>
              <w:ind w:left="357" w:hanging="357"/>
              <w:jc w:val="both"/>
              <w:rPr>
                <w:sz w:val="22"/>
                <w:szCs w:val="22"/>
              </w:rPr>
            </w:pPr>
            <w:r w:rsidRPr="00A80FD7">
              <w:rPr>
                <w:sz w:val="22"/>
                <w:szCs w:val="22"/>
              </w:rPr>
              <w:t xml:space="preserve">Skuteczność i bezpieczeństwo stosowania surowców roślinnych z rodziny </w:t>
            </w:r>
            <w:r w:rsidRPr="00A80FD7">
              <w:rPr>
                <w:i/>
                <w:iCs/>
                <w:sz w:val="22"/>
                <w:szCs w:val="22"/>
              </w:rPr>
              <w:t xml:space="preserve">Brassicaceae </w:t>
            </w:r>
            <w:r w:rsidRPr="00A80FD7">
              <w:rPr>
                <w:sz w:val="22"/>
                <w:szCs w:val="22"/>
              </w:rPr>
              <w:t>stosowanych w produktach kosmetycznych</w:t>
            </w:r>
          </w:p>
        </w:tc>
      </w:tr>
      <w:tr w:rsidR="00BF0ABC" w:rsidRPr="00A80FD7" w:rsidTr="00577814">
        <w:tc>
          <w:tcPr>
            <w:tcW w:w="3510"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Metody dydaktyczne</w:t>
            </w:r>
          </w:p>
        </w:tc>
        <w:tc>
          <w:tcPr>
            <w:tcW w:w="6237" w:type="dxa"/>
            <w:tcBorders>
              <w:top w:val="single" w:sz="4" w:space="0" w:color="000000"/>
              <w:left w:val="single" w:sz="4" w:space="0" w:color="000000"/>
              <w:bottom w:val="single" w:sz="4" w:space="0" w:color="000000"/>
              <w:right w:val="single" w:sz="4" w:space="0" w:color="000000"/>
            </w:tcBorders>
            <w:hideMark/>
          </w:tcPr>
          <w:p w:rsidR="00BF0ABC" w:rsidRPr="00A80FD7" w:rsidRDefault="00BF0ABC" w:rsidP="00577814">
            <w:pPr>
              <w:suppressAutoHyphens/>
              <w:spacing w:after="0" w:line="100" w:lineRule="atLeast"/>
              <w:jc w:val="both"/>
              <w:rPr>
                <w:rFonts w:ascii="Calibri" w:hAnsi="Calibri"/>
                <w:lang w:eastAsia="ar-SA"/>
              </w:rPr>
            </w:pPr>
            <w:r w:rsidRPr="00A80FD7">
              <w:rPr>
                <w:rFonts w:ascii="Times New Roman" w:hAnsi="Times New Roman"/>
              </w:rPr>
              <w:t>Wykład konserwatoryjny z zastosowaniem prezentacji multimedialnej</w:t>
            </w:r>
          </w:p>
        </w:tc>
      </w:tr>
      <w:tr w:rsidR="00BF0ABC" w:rsidRPr="00B52E52" w:rsidTr="00577814">
        <w:tc>
          <w:tcPr>
            <w:tcW w:w="3510" w:type="dxa"/>
            <w:tcBorders>
              <w:top w:val="single" w:sz="4" w:space="0" w:color="000000"/>
              <w:left w:val="single" w:sz="4" w:space="0" w:color="000000"/>
              <w:bottom w:val="single" w:sz="4" w:space="0" w:color="000000"/>
              <w:right w:val="single" w:sz="4" w:space="0" w:color="000000"/>
            </w:tcBorders>
            <w:vAlign w:val="center"/>
            <w:hideMark/>
          </w:tcPr>
          <w:p w:rsidR="00BF0ABC" w:rsidRPr="00A80FD7" w:rsidRDefault="00BF0ABC" w:rsidP="00577814">
            <w:pPr>
              <w:suppressAutoHyphens/>
              <w:spacing w:after="0" w:line="100" w:lineRule="atLeast"/>
              <w:jc w:val="center"/>
              <w:rPr>
                <w:rFonts w:ascii="Times New Roman" w:hAnsi="Times New Roman"/>
                <w:sz w:val="24"/>
                <w:szCs w:val="24"/>
                <w:lang w:eastAsia="ar-SA"/>
              </w:rPr>
            </w:pPr>
            <w:r w:rsidRPr="00A80FD7">
              <w:rPr>
                <w:rFonts w:ascii="Times New Roman" w:hAnsi="Times New Roman"/>
                <w:sz w:val="24"/>
                <w:szCs w:val="24"/>
              </w:rPr>
              <w:t>Literatura</w:t>
            </w:r>
          </w:p>
        </w:tc>
        <w:tc>
          <w:tcPr>
            <w:tcW w:w="6237" w:type="dxa"/>
            <w:tcBorders>
              <w:top w:val="single" w:sz="4" w:space="0" w:color="000000"/>
              <w:left w:val="single" w:sz="4" w:space="0" w:color="000000"/>
              <w:bottom w:val="single" w:sz="4" w:space="0" w:color="000000"/>
              <w:right w:val="single" w:sz="4" w:space="0" w:color="000000"/>
            </w:tcBorders>
            <w:hideMark/>
          </w:tcPr>
          <w:p w:rsidR="00BF0ABC" w:rsidRPr="00A80FD7" w:rsidRDefault="00BF0ABC" w:rsidP="005471D7">
            <w:pPr>
              <w:pStyle w:val="NormalnyWeb1"/>
              <w:numPr>
                <w:ilvl w:val="0"/>
                <w:numId w:val="105"/>
              </w:numPr>
              <w:tabs>
                <w:tab w:val="left" w:pos="195"/>
              </w:tabs>
              <w:spacing w:before="0" w:after="0"/>
              <w:ind w:left="170" w:hanging="170"/>
              <w:jc w:val="both"/>
              <w:rPr>
                <w:sz w:val="22"/>
                <w:szCs w:val="22"/>
                <w:lang w:val="en-US"/>
              </w:rPr>
            </w:pPr>
            <w:r w:rsidRPr="00A80FD7">
              <w:rPr>
                <w:sz w:val="22"/>
                <w:szCs w:val="22"/>
                <w:lang w:val="en-US"/>
              </w:rPr>
              <w:t xml:space="preserve">CosIng – Cosmetic Ingredient Database: </w:t>
            </w:r>
            <w:hyperlink r:id="rId17" w:history="1">
              <w:r w:rsidRPr="00A80FD7">
                <w:rPr>
                  <w:rStyle w:val="Hipercze"/>
                  <w:rFonts w:eastAsiaTheme="majorEastAsia"/>
                  <w:color w:val="auto"/>
                  <w:sz w:val="22"/>
                  <w:szCs w:val="22"/>
                  <w:lang w:val="en-GB"/>
                </w:rPr>
                <w:t>https://ec.europa.eu/growth/sectors/cosmetics/cosing_pl</w:t>
              </w:r>
            </w:hyperlink>
            <w:r w:rsidRPr="00A80FD7">
              <w:rPr>
                <w:sz w:val="22"/>
                <w:szCs w:val="22"/>
                <w:lang w:val="en-US"/>
              </w:rPr>
              <w:t xml:space="preserve"> </w:t>
            </w:r>
          </w:p>
          <w:p w:rsidR="00BF0ABC" w:rsidRPr="00A80FD7" w:rsidRDefault="00BF0ABC" w:rsidP="005471D7">
            <w:pPr>
              <w:pStyle w:val="NormalnyWeb1"/>
              <w:numPr>
                <w:ilvl w:val="0"/>
                <w:numId w:val="105"/>
              </w:numPr>
              <w:tabs>
                <w:tab w:val="left" w:pos="195"/>
              </w:tabs>
              <w:spacing w:before="0" w:after="0"/>
              <w:ind w:left="170" w:hanging="170"/>
              <w:jc w:val="both"/>
              <w:rPr>
                <w:rStyle w:val="Cytat1"/>
                <w:rFonts w:cs="inherit"/>
                <w:i w:val="0"/>
                <w:iCs w:val="0"/>
                <w:sz w:val="22"/>
                <w:szCs w:val="22"/>
              </w:rPr>
            </w:pPr>
            <w:r w:rsidRPr="00A80FD7">
              <w:rPr>
                <w:sz w:val="22"/>
                <w:szCs w:val="22"/>
              </w:rPr>
              <w:t>Matławska I (red.): Farmakognozja. Podręcznik dla studentów farmacji. Wydawnictwo Uczelniane AM, Poznań 2008</w:t>
            </w:r>
          </w:p>
          <w:p w:rsidR="00BF0ABC" w:rsidRPr="00A80FD7" w:rsidRDefault="00BF0ABC" w:rsidP="005471D7">
            <w:pPr>
              <w:pStyle w:val="NormalnyWeb1"/>
              <w:numPr>
                <w:ilvl w:val="0"/>
                <w:numId w:val="105"/>
              </w:numPr>
              <w:tabs>
                <w:tab w:val="left" w:pos="195"/>
              </w:tabs>
              <w:spacing w:before="0" w:after="0"/>
              <w:ind w:left="170" w:hanging="170"/>
              <w:jc w:val="both"/>
              <w:rPr>
                <w:sz w:val="22"/>
                <w:szCs w:val="22"/>
                <w:lang w:val="en-US"/>
              </w:rPr>
            </w:pPr>
            <w:r w:rsidRPr="00A80FD7">
              <w:rPr>
                <w:rStyle w:val="Cytat1"/>
                <w:i w:val="0"/>
                <w:iCs w:val="0"/>
                <w:sz w:val="22"/>
                <w:szCs w:val="22"/>
                <w:lang w:val="en-US"/>
              </w:rPr>
              <w:t xml:space="preserve">Google Scholar: </w:t>
            </w:r>
            <w:hyperlink r:id="rId18" w:history="1">
              <w:r w:rsidRPr="00A80FD7">
                <w:rPr>
                  <w:rStyle w:val="Cytat1"/>
                  <w:i w:val="0"/>
                  <w:iCs w:val="0"/>
                  <w:sz w:val="22"/>
                  <w:szCs w:val="22"/>
                  <w:lang w:val="en-US"/>
                </w:rPr>
                <w:t>https://scholar.google.pl/</w:t>
              </w:r>
            </w:hyperlink>
            <w:r w:rsidRPr="00A80FD7">
              <w:rPr>
                <w:rStyle w:val="Cytat1"/>
                <w:i w:val="0"/>
                <w:iCs w:val="0"/>
                <w:sz w:val="22"/>
                <w:szCs w:val="22"/>
                <w:lang w:val="en-US"/>
              </w:rPr>
              <w:t xml:space="preserve"> </w:t>
            </w:r>
          </w:p>
        </w:tc>
      </w:tr>
    </w:tbl>
    <w:p w:rsidR="00BF0ABC" w:rsidRPr="00A80FD7" w:rsidRDefault="00BF0ABC" w:rsidP="00BF0ABC">
      <w:pPr>
        <w:spacing w:after="0" w:line="100" w:lineRule="atLeast"/>
        <w:ind w:left="1080"/>
        <w:jc w:val="both"/>
        <w:rPr>
          <w:rFonts w:ascii="Times New Roman" w:hAnsi="Times New Roman"/>
          <w:i/>
          <w:sz w:val="24"/>
          <w:szCs w:val="24"/>
          <w:lang w:val="en-GB" w:eastAsia="ar-SA"/>
        </w:rPr>
      </w:pPr>
    </w:p>
    <w:p w:rsidR="007E2F6A" w:rsidRPr="00A80FD7" w:rsidRDefault="007E2F6A" w:rsidP="007E2F6A">
      <w:pPr>
        <w:rPr>
          <w:rFonts w:ascii="Times New Roman" w:hAnsi="Times New Roman" w:cs="Times New Roman"/>
          <w:sz w:val="24"/>
          <w:szCs w:val="24"/>
          <w:lang w:val="en-GB"/>
        </w:rPr>
      </w:pPr>
    </w:p>
    <w:p w:rsidR="00F441BD" w:rsidRPr="00A80FD7" w:rsidRDefault="00F441BD" w:rsidP="007E2F6A">
      <w:pPr>
        <w:rPr>
          <w:rFonts w:ascii="Times New Roman" w:hAnsi="Times New Roman" w:cs="Times New Roman"/>
          <w:sz w:val="24"/>
          <w:szCs w:val="24"/>
          <w:lang w:val="en-GB"/>
        </w:rPr>
      </w:pPr>
    </w:p>
    <w:p w:rsidR="00F441BD" w:rsidRPr="00A80FD7" w:rsidRDefault="00F441BD" w:rsidP="007E2F6A">
      <w:pPr>
        <w:rPr>
          <w:rFonts w:ascii="Times New Roman" w:hAnsi="Times New Roman" w:cs="Times New Roman"/>
          <w:sz w:val="24"/>
          <w:szCs w:val="24"/>
          <w:lang w:val="en-GB"/>
        </w:rPr>
      </w:pPr>
    </w:p>
    <w:p w:rsidR="00F441BD" w:rsidRPr="00A80FD7" w:rsidRDefault="00F441BD" w:rsidP="007E2F6A">
      <w:pPr>
        <w:rPr>
          <w:rFonts w:ascii="Times New Roman" w:hAnsi="Times New Roman" w:cs="Times New Roman"/>
          <w:sz w:val="24"/>
          <w:szCs w:val="24"/>
          <w:lang w:val="en-GB"/>
        </w:rPr>
      </w:pPr>
    </w:p>
    <w:p w:rsidR="00F441BD" w:rsidRPr="00A80FD7" w:rsidRDefault="00F441BD" w:rsidP="007E2F6A">
      <w:pPr>
        <w:rPr>
          <w:rFonts w:ascii="Times New Roman" w:hAnsi="Times New Roman" w:cs="Times New Roman"/>
          <w:sz w:val="24"/>
          <w:szCs w:val="24"/>
          <w:lang w:val="en-GB"/>
        </w:rPr>
      </w:pPr>
    </w:p>
    <w:p w:rsidR="00F441BD" w:rsidRPr="00A80FD7" w:rsidRDefault="00F441BD" w:rsidP="007E2F6A">
      <w:pPr>
        <w:rPr>
          <w:rFonts w:ascii="Times New Roman" w:hAnsi="Times New Roman" w:cs="Times New Roman"/>
          <w:sz w:val="24"/>
          <w:szCs w:val="24"/>
          <w:lang w:val="en-GB"/>
        </w:rPr>
      </w:pPr>
    </w:p>
    <w:p w:rsidR="00F441BD" w:rsidRPr="00A80FD7" w:rsidRDefault="00F441BD" w:rsidP="007E2F6A">
      <w:pPr>
        <w:rPr>
          <w:rFonts w:ascii="Times New Roman" w:hAnsi="Times New Roman" w:cs="Times New Roman"/>
          <w:sz w:val="24"/>
          <w:szCs w:val="24"/>
          <w:lang w:val="en-GB"/>
        </w:rPr>
      </w:pPr>
    </w:p>
    <w:p w:rsidR="00F441BD" w:rsidRPr="00A80FD7" w:rsidRDefault="00F441BD" w:rsidP="007E2F6A">
      <w:pPr>
        <w:rPr>
          <w:rFonts w:ascii="Times New Roman" w:hAnsi="Times New Roman" w:cs="Times New Roman"/>
          <w:sz w:val="24"/>
          <w:szCs w:val="24"/>
          <w:lang w:val="en-GB"/>
        </w:rPr>
      </w:pPr>
    </w:p>
    <w:p w:rsidR="007E2F6A" w:rsidRPr="00A80FD7" w:rsidRDefault="007E2F6A" w:rsidP="000B7B45">
      <w:pPr>
        <w:pStyle w:val="Akapitzlist"/>
        <w:numPr>
          <w:ilvl w:val="0"/>
          <w:numId w:val="108"/>
        </w:numPr>
        <w:rPr>
          <w:b/>
          <w:i w:val="0"/>
          <w:color w:val="auto"/>
          <w:sz w:val="26"/>
          <w:szCs w:val="26"/>
        </w:rPr>
      </w:pPr>
      <w:r w:rsidRPr="00A80FD7">
        <w:rPr>
          <w:b/>
          <w:i w:val="0"/>
          <w:color w:val="auto"/>
          <w:sz w:val="26"/>
          <w:szCs w:val="26"/>
        </w:rPr>
        <w:lastRenderedPageBreak/>
        <w:t>Zwierzęta w badaniach biomedycznych</w:t>
      </w:r>
    </w:p>
    <w:p w:rsidR="00FF597C" w:rsidRPr="00A80FD7" w:rsidRDefault="00FF597C" w:rsidP="00FF597C">
      <w:pPr>
        <w:spacing w:after="0" w:line="240" w:lineRule="auto"/>
        <w:jc w:val="right"/>
        <w:outlineLvl w:val="0"/>
        <w:rPr>
          <w:rFonts w:ascii="Times New Roman" w:hAnsi="Times New Roman"/>
          <w:b/>
          <w:sz w:val="24"/>
          <w:szCs w:val="24"/>
        </w:rPr>
      </w:pPr>
    </w:p>
    <w:p w:rsidR="00FF597C" w:rsidRPr="00A80FD7" w:rsidRDefault="00FF597C" w:rsidP="005471D7">
      <w:pPr>
        <w:pStyle w:val="Akapitzlist"/>
        <w:numPr>
          <w:ilvl w:val="0"/>
          <w:numId w:val="154"/>
        </w:numPr>
        <w:spacing w:after="120" w:line="240" w:lineRule="auto"/>
        <w:jc w:val="both"/>
        <w:outlineLvl w:val="0"/>
        <w:rPr>
          <w:b/>
          <w:i w:val="0"/>
          <w:color w:val="auto"/>
        </w:rPr>
      </w:pPr>
      <w:r w:rsidRPr="00A80FD7">
        <w:rPr>
          <w:b/>
          <w:i w:val="0"/>
          <w:color w:val="auto"/>
        </w:rPr>
        <w:t xml:space="preserve">Ogólny opis przedmiotu </w:t>
      </w:r>
    </w:p>
    <w:p w:rsidR="00FF597C" w:rsidRPr="00A80FD7" w:rsidRDefault="00FF597C" w:rsidP="00FF597C">
      <w:pPr>
        <w:spacing w:before="100" w:beforeAutospacing="1" w:after="100" w:afterAutospacing="1" w:line="240" w:lineRule="auto"/>
        <w:contextualSpacing/>
        <w:jc w:val="both"/>
        <w:rPr>
          <w:rFonts w:ascii="Times New Roman" w:hAnsi="Times New Roman"/>
          <w:i/>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6237"/>
      </w:tblGrid>
      <w:tr w:rsidR="00FF597C" w:rsidRPr="00A80FD7" w:rsidTr="00937281">
        <w:trPr>
          <w:trHeight w:val="464"/>
        </w:trPr>
        <w:tc>
          <w:tcPr>
            <w:tcW w:w="3510" w:type="dxa"/>
            <w:tcBorders>
              <w:top w:val="single" w:sz="4" w:space="0" w:color="auto"/>
              <w:left w:val="single" w:sz="4" w:space="0" w:color="auto"/>
              <w:bottom w:val="single" w:sz="4" w:space="0" w:color="auto"/>
              <w:right w:val="single" w:sz="4" w:space="0" w:color="auto"/>
            </w:tcBorders>
            <w:vAlign w:val="center"/>
          </w:tcPr>
          <w:p w:rsidR="00FF597C" w:rsidRPr="00A80FD7" w:rsidRDefault="00937281" w:rsidP="00937281">
            <w:pPr>
              <w:spacing w:after="0" w:line="240" w:lineRule="auto"/>
              <w:jc w:val="center"/>
              <w:rPr>
                <w:rFonts w:ascii="Times New Roman" w:hAnsi="Times New Roman"/>
                <w:b/>
                <w:sz w:val="24"/>
                <w:szCs w:val="24"/>
              </w:rPr>
            </w:pPr>
            <w:r w:rsidRPr="00A80FD7">
              <w:rPr>
                <w:rFonts w:ascii="Times New Roman" w:hAnsi="Times New Roman"/>
                <w:b/>
                <w:sz w:val="24"/>
                <w:szCs w:val="24"/>
              </w:rPr>
              <w:t>Nazwa pola</w:t>
            </w:r>
          </w:p>
        </w:tc>
        <w:tc>
          <w:tcPr>
            <w:tcW w:w="6237" w:type="dxa"/>
            <w:tcBorders>
              <w:top w:val="single" w:sz="4" w:space="0" w:color="auto"/>
              <w:left w:val="single" w:sz="4" w:space="0" w:color="auto"/>
              <w:bottom w:val="single" w:sz="4" w:space="0" w:color="auto"/>
              <w:right w:val="single" w:sz="4" w:space="0" w:color="auto"/>
            </w:tcBorders>
            <w:vAlign w:val="center"/>
          </w:tcPr>
          <w:p w:rsidR="00FF597C" w:rsidRPr="00A80FD7" w:rsidRDefault="00FF597C" w:rsidP="00937281">
            <w:pPr>
              <w:spacing w:after="0" w:line="240" w:lineRule="auto"/>
              <w:jc w:val="center"/>
              <w:rPr>
                <w:rFonts w:ascii="Times New Roman" w:hAnsi="Times New Roman" w:cs="Times New Roman"/>
                <w:b/>
                <w:sz w:val="24"/>
                <w:szCs w:val="24"/>
              </w:rPr>
            </w:pPr>
            <w:r w:rsidRPr="00A80FD7">
              <w:rPr>
                <w:rFonts w:ascii="Times New Roman" w:hAnsi="Times New Roman"/>
                <w:b/>
                <w:sz w:val="24"/>
                <w:szCs w:val="24"/>
              </w:rPr>
              <w:t>Komentarz</w:t>
            </w:r>
          </w:p>
        </w:tc>
      </w:tr>
      <w:tr w:rsidR="00FF597C" w:rsidRPr="00B52E52" w:rsidTr="00937281">
        <w:tc>
          <w:tcPr>
            <w:tcW w:w="3510"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jc w:val="center"/>
              <w:rPr>
                <w:rFonts w:ascii="Times New Roman" w:hAnsi="Times New Roman" w:cs="Times New Roman"/>
                <w:sz w:val="24"/>
                <w:szCs w:val="24"/>
              </w:rPr>
            </w:pPr>
            <w:r w:rsidRPr="00A80FD7">
              <w:rPr>
                <w:rFonts w:ascii="Times New Roman" w:hAnsi="Times New Roman"/>
                <w:sz w:val="24"/>
                <w:szCs w:val="24"/>
              </w:rPr>
              <w:t>Nazwa przedmiotu (w języku polskim oraz angielskim)</w:t>
            </w:r>
          </w:p>
        </w:tc>
        <w:tc>
          <w:tcPr>
            <w:tcW w:w="6237"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pPr>
              <w:autoSpaceDE w:val="0"/>
              <w:autoSpaceDN w:val="0"/>
              <w:adjustRightInd w:val="0"/>
              <w:spacing w:after="0" w:line="240" w:lineRule="auto"/>
              <w:jc w:val="center"/>
              <w:rPr>
                <w:rFonts w:ascii="Times New Roman" w:hAnsi="Times New Roman"/>
                <w:b/>
              </w:rPr>
            </w:pPr>
            <w:r w:rsidRPr="00A80FD7">
              <w:rPr>
                <w:rFonts w:ascii="Times New Roman" w:hAnsi="Times New Roman"/>
                <w:b/>
              </w:rPr>
              <w:t>Zajęcia fakultatywne: Zwierzęta w badaniach biomedycznych</w:t>
            </w:r>
          </w:p>
          <w:p w:rsidR="00FF597C" w:rsidRPr="00A80FD7" w:rsidRDefault="00FF597C">
            <w:pPr>
              <w:autoSpaceDE w:val="0"/>
              <w:autoSpaceDN w:val="0"/>
              <w:adjustRightInd w:val="0"/>
              <w:spacing w:after="0" w:line="240" w:lineRule="auto"/>
              <w:jc w:val="center"/>
              <w:rPr>
                <w:rFonts w:ascii="Times New Roman" w:hAnsi="Times New Roman" w:cs="Times New Roman"/>
                <w:b/>
                <w:lang w:val="en-GB"/>
              </w:rPr>
            </w:pPr>
            <w:r w:rsidRPr="00A80FD7">
              <w:rPr>
                <w:rFonts w:ascii="Times New Roman" w:hAnsi="Times New Roman"/>
                <w:b/>
                <w:lang w:val="en-GB"/>
              </w:rPr>
              <w:t>Facultative course</w:t>
            </w:r>
            <w:r w:rsidRPr="00A80FD7">
              <w:rPr>
                <w:rFonts w:ascii="Times New Roman" w:hAnsi="Times New Roman"/>
                <w:b/>
                <w:bCs/>
                <w:lang w:val="en-GB"/>
              </w:rPr>
              <w:t xml:space="preserve">: </w:t>
            </w:r>
            <w:r w:rsidRPr="00A80FD7">
              <w:rPr>
                <w:rFonts w:ascii="Times New Roman" w:hAnsi="Times New Roman"/>
                <w:b/>
                <w:lang w:val="en-GB"/>
              </w:rPr>
              <w:t>Animals in biomedical research</w:t>
            </w:r>
          </w:p>
        </w:tc>
      </w:tr>
      <w:tr w:rsidR="00FF597C" w:rsidRPr="00A80FD7" w:rsidTr="00937281">
        <w:tc>
          <w:tcPr>
            <w:tcW w:w="3510"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jc w:val="center"/>
              <w:rPr>
                <w:rFonts w:ascii="Times New Roman" w:hAnsi="Times New Roman" w:cs="Times New Roman"/>
                <w:sz w:val="24"/>
                <w:szCs w:val="24"/>
              </w:rPr>
            </w:pPr>
            <w:r w:rsidRPr="00A80FD7">
              <w:rPr>
                <w:rFonts w:ascii="Times New Roman" w:hAnsi="Times New Roman"/>
                <w:sz w:val="24"/>
                <w:szCs w:val="24"/>
              </w:rPr>
              <w:t>Jednostka oferująca przedmiot</w:t>
            </w:r>
          </w:p>
        </w:tc>
        <w:tc>
          <w:tcPr>
            <w:tcW w:w="6237"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pPr>
              <w:autoSpaceDE w:val="0"/>
              <w:autoSpaceDN w:val="0"/>
              <w:adjustRightInd w:val="0"/>
              <w:spacing w:after="0" w:line="240" w:lineRule="auto"/>
              <w:jc w:val="center"/>
              <w:rPr>
                <w:rFonts w:ascii="Times New Roman" w:hAnsi="Times New Roman"/>
                <w:b/>
              </w:rPr>
            </w:pPr>
            <w:r w:rsidRPr="00A80FD7">
              <w:rPr>
                <w:rFonts w:ascii="Times New Roman" w:hAnsi="Times New Roman"/>
                <w:b/>
              </w:rPr>
              <w:t xml:space="preserve">Katedra Farmakodynamiki i Farmakologii Molekularnej </w:t>
            </w:r>
          </w:p>
          <w:p w:rsidR="00FF597C" w:rsidRPr="00A80FD7" w:rsidRDefault="00FF597C">
            <w:pPr>
              <w:autoSpaceDE w:val="0"/>
              <w:autoSpaceDN w:val="0"/>
              <w:adjustRightInd w:val="0"/>
              <w:spacing w:after="0" w:line="240" w:lineRule="auto"/>
              <w:jc w:val="center"/>
              <w:rPr>
                <w:rFonts w:ascii="Times New Roman" w:hAnsi="Times New Roman"/>
                <w:b/>
              </w:rPr>
            </w:pPr>
            <w:r w:rsidRPr="00A80FD7">
              <w:rPr>
                <w:rFonts w:ascii="Times New Roman" w:hAnsi="Times New Roman"/>
                <w:b/>
              </w:rPr>
              <w:t>Wydział Farmaceutyczny</w:t>
            </w:r>
          </w:p>
          <w:p w:rsidR="00FF597C" w:rsidRPr="00A80FD7" w:rsidRDefault="00FF597C">
            <w:pPr>
              <w:autoSpaceDE w:val="0"/>
              <w:autoSpaceDN w:val="0"/>
              <w:adjustRightInd w:val="0"/>
              <w:spacing w:after="0" w:line="240" w:lineRule="auto"/>
              <w:jc w:val="center"/>
              <w:rPr>
                <w:rFonts w:ascii="Times New Roman" w:hAnsi="Times New Roman" w:cs="Times New Roman"/>
                <w:b/>
              </w:rPr>
            </w:pPr>
            <w:r w:rsidRPr="00A80FD7">
              <w:rPr>
                <w:rFonts w:ascii="Times New Roman" w:hAnsi="Times New Roman"/>
                <w:b/>
              </w:rPr>
              <w:t>Collegium Medicum im. Ludwika Rydygiera w Bydgoszczy Uniwersytet Mikołaja Kopernika w Toruniu</w:t>
            </w:r>
          </w:p>
        </w:tc>
      </w:tr>
      <w:tr w:rsidR="00FF597C" w:rsidRPr="00A80FD7" w:rsidTr="00937281">
        <w:tc>
          <w:tcPr>
            <w:tcW w:w="3510"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jc w:val="center"/>
              <w:rPr>
                <w:rFonts w:ascii="Times New Roman" w:hAnsi="Times New Roman" w:cs="Times New Roman"/>
                <w:sz w:val="24"/>
                <w:szCs w:val="24"/>
              </w:rPr>
            </w:pPr>
            <w:r w:rsidRPr="00A80FD7">
              <w:rPr>
                <w:rFonts w:ascii="Times New Roman" w:hAnsi="Times New Roman"/>
                <w:sz w:val="24"/>
                <w:szCs w:val="24"/>
              </w:rPr>
              <w:t>Jednostka, dla której przedmiot jest oferowany</w:t>
            </w:r>
          </w:p>
        </w:tc>
        <w:tc>
          <w:tcPr>
            <w:tcW w:w="6237"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pPr>
              <w:autoSpaceDE w:val="0"/>
              <w:autoSpaceDN w:val="0"/>
              <w:adjustRightInd w:val="0"/>
              <w:spacing w:after="0" w:line="240" w:lineRule="auto"/>
              <w:jc w:val="center"/>
              <w:rPr>
                <w:rFonts w:ascii="Times New Roman" w:hAnsi="Times New Roman"/>
                <w:b/>
              </w:rPr>
            </w:pPr>
            <w:r w:rsidRPr="00A80FD7">
              <w:rPr>
                <w:rFonts w:ascii="Times New Roman" w:hAnsi="Times New Roman"/>
                <w:b/>
              </w:rPr>
              <w:t>Wydział Farmaceutyczny</w:t>
            </w:r>
          </w:p>
          <w:p w:rsidR="00FF597C" w:rsidRPr="00A80FD7" w:rsidRDefault="00FF597C">
            <w:pPr>
              <w:autoSpaceDE w:val="0"/>
              <w:autoSpaceDN w:val="0"/>
              <w:adjustRightInd w:val="0"/>
              <w:spacing w:after="0" w:line="240" w:lineRule="auto"/>
              <w:jc w:val="center"/>
              <w:rPr>
                <w:rFonts w:ascii="Times New Roman" w:hAnsi="Times New Roman" w:cs="Times New Roman"/>
                <w:b/>
              </w:rPr>
            </w:pPr>
            <w:r w:rsidRPr="00A80FD7">
              <w:rPr>
                <w:rFonts w:ascii="Times New Roman" w:hAnsi="Times New Roman"/>
                <w:b/>
              </w:rPr>
              <w:t>Kierunek: Farmacja, jednolite studia magisterskie, stacjonarne</w:t>
            </w:r>
          </w:p>
        </w:tc>
      </w:tr>
      <w:tr w:rsidR="00FF597C" w:rsidRPr="00A80FD7" w:rsidTr="00937281">
        <w:tc>
          <w:tcPr>
            <w:tcW w:w="3510"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jc w:val="center"/>
              <w:rPr>
                <w:rFonts w:ascii="Times New Roman" w:hAnsi="Times New Roman" w:cs="Times New Roman"/>
                <w:sz w:val="24"/>
                <w:szCs w:val="24"/>
              </w:rPr>
            </w:pPr>
            <w:r w:rsidRPr="00A80FD7">
              <w:rPr>
                <w:rFonts w:ascii="Times New Roman" w:hAnsi="Times New Roman"/>
                <w:sz w:val="24"/>
                <w:szCs w:val="24"/>
              </w:rPr>
              <w:t>Kod przedmiotu</w:t>
            </w:r>
          </w:p>
        </w:tc>
        <w:tc>
          <w:tcPr>
            <w:tcW w:w="6237" w:type="dxa"/>
            <w:tcBorders>
              <w:top w:val="single" w:sz="4" w:space="0" w:color="auto"/>
              <w:left w:val="single" w:sz="4" w:space="0" w:color="auto"/>
              <w:bottom w:val="single" w:sz="4" w:space="0" w:color="auto"/>
              <w:right w:val="single" w:sz="4" w:space="0" w:color="auto"/>
            </w:tcBorders>
            <w:hideMark/>
          </w:tcPr>
          <w:p w:rsidR="00FF597C" w:rsidRPr="00A80FD7" w:rsidRDefault="00FF597C">
            <w:pPr>
              <w:pStyle w:val="Default"/>
              <w:widowControl w:val="0"/>
              <w:ind w:left="601"/>
              <w:jc w:val="center"/>
              <w:rPr>
                <w:b/>
                <w:color w:val="auto"/>
                <w:sz w:val="22"/>
                <w:szCs w:val="22"/>
              </w:rPr>
            </w:pPr>
            <w:r w:rsidRPr="00A80FD7">
              <w:rPr>
                <w:b/>
                <w:color w:val="auto"/>
                <w:sz w:val="22"/>
                <w:szCs w:val="22"/>
              </w:rPr>
              <w:t>1729-F-ZF1-J</w:t>
            </w:r>
          </w:p>
        </w:tc>
      </w:tr>
      <w:tr w:rsidR="00FF597C" w:rsidRPr="00A80FD7" w:rsidTr="00937281">
        <w:tc>
          <w:tcPr>
            <w:tcW w:w="3510"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jc w:val="center"/>
              <w:rPr>
                <w:rFonts w:ascii="Times New Roman" w:hAnsi="Times New Roman" w:cs="Times New Roman"/>
                <w:sz w:val="24"/>
                <w:szCs w:val="24"/>
              </w:rPr>
            </w:pPr>
            <w:r w:rsidRPr="00A80FD7">
              <w:rPr>
                <w:rFonts w:ascii="Times New Roman" w:hAnsi="Times New Roman"/>
                <w:sz w:val="24"/>
                <w:szCs w:val="24"/>
              </w:rPr>
              <w:t>Kod ISCED</w:t>
            </w:r>
          </w:p>
        </w:tc>
        <w:tc>
          <w:tcPr>
            <w:tcW w:w="6237" w:type="dxa"/>
            <w:tcBorders>
              <w:top w:val="single" w:sz="4" w:space="0" w:color="auto"/>
              <w:left w:val="single" w:sz="4" w:space="0" w:color="auto"/>
              <w:bottom w:val="single" w:sz="4" w:space="0" w:color="auto"/>
              <w:right w:val="single" w:sz="4" w:space="0" w:color="auto"/>
            </w:tcBorders>
            <w:hideMark/>
          </w:tcPr>
          <w:p w:rsidR="00FF597C" w:rsidRPr="00A80FD7" w:rsidRDefault="00FF597C">
            <w:pPr>
              <w:autoSpaceDE w:val="0"/>
              <w:autoSpaceDN w:val="0"/>
              <w:adjustRightInd w:val="0"/>
              <w:spacing w:after="0" w:line="240" w:lineRule="auto"/>
              <w:jc w:val="center"/>
              <w:rPr>
                <w:rFonts w:ascii="Times New Roman" w:hAnsi="Times New Roman" w:cs="Times New Roman"/>
                <w:b/>
                <w:bCs/>
              </w:rPr>
            </w:pPr>
            <w:r w:rsidRPr="00A80FD7">
              <w:rPr>
                <w:rFonts w:ascii="Times New Roman" w:hAnsi="Times New Roman"/>
                <w:b/>
                <w:bCs/>
              </w:rPr>
              <w:t>0916</w:t>
            </w:r>
          </w:p>
        </w:tc>
      </w:tr>
      <w:tr w:rsidR="00FF597C" w:rsidRPr="00A80FD7" w:rsidTr="00937281">
        <w:tc>
          <w:tcPr>
            <w:tcW w:w="3510"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jc w:val="center"/>
              <w:rPr>
                <w:rFonts w:ascii="Times New Roman" w:hAnsi="Times New Roman" w:cs="Times New Roman"/>
                <w:sz w:val="24"/>
                <w:szCs w:val="24"/>
              </w:rPr>
            </w:pPr>
            <w:r w:rsidRPr="00A80FD7">
              <w:rPr>
                <w:rFonts w:ascii="Times New Roman" w:hAnsi="Times New Roman"/>
                <w:sz w:val="24"/>
                <w:szCs w:val="24"/>
              </w:rPr>
              <w:t>Liczba punktów ECTS</w:t>
            </w:r>
          </w:p>
        </w:tc>
        <w:tc>
          <w:tcPr>
            <w:tcW w:w="6237" w:type="dxa"/>
            <w:tcBorders>
              <w:top w:val="single" w:sz="4" w:space="0" w:color="auto"/>
              <w:left w:val="single" w:sz="4" w:space="0" w:color="auto"/>
              <w:bottom w:val="single" w:sz="4" w:space="0" w:color="auto"/>
              <w:right w:val="single" w:sz="4" w:space="0" w:color="auto"/>
            </w:tcBorders>
            <w:hideMark/>
          </w:tcPr>
          <w:p w:rsidR="00FF597C" w:rsidRPr="00A80FD7" w:rsidRDefault="00FF597C">
            <w:pPr>
              <w:autoSpaceDE w:val="0"/>
              <w:autoSpaceDN w:val="0"/>
              <w:adjustRightInd w:val="0"/>
              <w:spacing w:after="0" w:line="240" w:lineRule="auto"/>
              <w:jc w:val="center"/>
              <w:rPr>
                <w:rFonts w:ascii="Times New Roman" w:hAnsi="Times New Roman" w:cs="Times New Roman"/>
                <w:b/>
                <w:highlight w:val="lightGray"/>
              </w:rPr>
            </w:pPr>
            <w:r w:rsidRPr="00A80FD7">
              <w:rPr>
                <w:rFonts w:ascii="Times New Roman" w:hAnsi="Times New Roman"/>
                <w:b/>
              </w:rPr>
              <w:t>1</w:t>
            </w:r>
          </w:p>
        </w:tc>
      </w:tr>
      <w:tr w:rsidR="00FF597C" w:rsidRPr="00A80FD7" w:rsidTr="00937281">
        <w:trPr>
          <w:trHeight w:val="406"/>
        </w:trPr>
        <w:tc>
          <w:tcPr>
            <w:tcW w:w="3510"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jc w:val="center"/>
              <w:rPr>
                <w:rFonts w:ascii="Times New Roman" w:hAnsi="Times New Roman" w:cs="Times New Roman"/>
                <w:sz w:val="24"/>
                <w:szCs w:val="24"/>
              </w:rPr>
            </w:pPr>
            <w:r w:rsidRPr="00A80FD7">
              <w:rPr>
                <w:rFonts w:ascii="Times New Roman" w:hAnsi="Times New Roman"/>
                <w:sz w:val="24"/>
                <w:szCs w:val="24"/>
              </w:rPr>
              <w:t>Sposób zaliczenia</w:t>
            </w:r>
          </w:p>
        </w:tc>
        <w:tc>
          <w:tcPr>
            <w:tcW w:w="6237"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pPr>
              <w:autoSpaceDE w:val="0"/>
              <w:autoSpaceDN w:val="0"/>
              <w:adjustRightInd w:val="0"/>
              <w:spacing w:after="0" w:line="240" w:lineRule="auto"/>
              <w:jc w:val="center"/>
              <w:rPr>
                <w:rFonts w:ascii="Times New Roman" w:hAnsi="Times New Roman" w:cs="Times New Roman"/>
                <w:b/>
              </w:rPr>
            </w:pPr>
            <w:r w:rsidRPr="00A80FD7">
              <w:rPr>
                <w:rFonts w:ascii="Times New Roman" w:hAnsi="Times New Roman"/>
                <w:b/>
              </w:rPr>
              <w:t xml:space="preserve">Zaliczenie na ocenę </w:t>
            </w:r>
          </w:p>
        </w:tc>
      </w:tr>
      <w:tr w:rsidR="00FF597C" w:rsidRPr="00A80FD7" w:rsidTr="00937281">
        <w:tc>
          <w:tcPr>
            <w:tcW w:w="3510"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jc w:val="center"/>
              <w:rPr>
                <w:rFonts w:ascii="Times New Roman" w:hAnsi="Times New Roman" w:cs="Times New Roman"/>
                <w:sz w:val="24"/>
                <w:szCs w:val="24"/>
              </w:rPr>
            </w:pPr>
            <w:r w:rsidRPr="00A80FD7">
              <w:rPr>
                <w:rFonts w:ascii="Times New Roman" w:hAnsi="Times New Roman"/>
                <w:sz w:val="24"/>
                <w:szCs w:val="24"/>
              </w:rPr>
              <w:t>Język wykładowy</w:t>
            </w:r>
          </w:p>
        </w:tc>
        <w:tc>
          <w:tcPr>
            <w:tcW w:w="6237"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pPr>
              <w:autoSpaceDE w:val="0"/>
              <w:autoSpaceDN w:val="0"/>
              <w:adjustRightInd w:val="0"/>
              <w:spacing w:after="0" w:line="240" w:lineRule="auto"/>
              <w:jc w:val="center"/>
              <w:rPr>
                <w:rFonts w:ascii="Times New Roman" w:hAnsi="Times New Roman" w:cs="Times New Roman"/>
                <w:b/>
              </w:rPr>
            </w:pPr>
            <w:r w:rsidRPr="00A80FD7">
              <w:rPr>
                <w:rFonts w:ascii="Times New Roman" w:hAnsi="Times New Roman"/>
                <w:b/>
              </w:rPr>
              <w:t>Polski</w:t>
            </w:r>
          </w:p>
        </w:tc>
      </w:tr>
      <w:tr w:rsidR="00FF597C" w:rsidRPr="00A80FD7" w:rsidTr="00937281">
        <w:tc>
          <w:tcPr>
            <w:tcW w:w="3510"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jc w:val="center"/>
              <w:rPr>
                <w:rFonts w:ascii="Times New Roman" w:hAnsi="Times New Roman" w:cs="Times New Roman"/>
                <w:sz w:val="24"/>
                <w:szCs w:val="24"/>
              </w:rPr>
            </w:pPr>
            <w:r w:rsidRPr="00A80FD7">
              <w:rPr>
                <w:rFonts w:ascii="Times New Roman" w:hAnsi="Times New Roman"/>
                <w:sz w:val="24"/>
                <w:szCs w:val="24"/>
              </w:rPr>
              <w:t>Określenie, czy przedmiot może być wielokrotnie zaliczany</w:t>
            </w:r>
          </w:p>
        </w:tc>
        <w:tc>
          <w:tcPr>
            <w:tcW w:w="6237"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pPr>
              <w:autoSpaceDE w:val="0"/>
              <w:autoSpaceDN w:val="0"/>
              <w:adjustRightInd w:val="0"/>
              <w:spacing w:after="0" w:line="240" w:lineRule="auto"/>
              <w:jc w:val="center"/>
              <w:rPr>
                <w:rFonts w:ascii="Times New Roman" w:hAnsi="Times New Roman" w:cs="Times New Roman"/>
                <w:b/>
              </w:rPr>
            </w:pPr>
            <w:r w:rsidRPr="00A80FD7">
              <w:rPr>
                <w:rFonts w:ascii="Times New Roman" w:hAnsi="Times New Roman"/>
                <w:b/>
              </w:rPr>
              <w:t>Nie</w:t>
            </w:r>
          </w:p>
        </w:tc>
      </w:tr>
      <w:tr w:rsidR="00FF597C" w:rsidRPr="00A80FD7" w:rsidTr="00937281">
        <w:tc>
          <w:tcPr>
            <w:tcW w:w="3510"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jc w:val="center"/>
              <w:rPr>
                <w:rFonts w:ascii="Times New Roman" w:hAnsi="Times New Roman" w:cs="Times New Roman"/>
                <w:sz w:val="24"/>
                <w:szCs w:val="24"/>
              </w:rPr>
            </w:pPr>
            <w:r w:rsidRPr="00A80FD7">
              <w:rPr>
                <w:rFonts w:ascii="Times New Roman" w:hAnsi="Times New Roman"/>
                <w:sz w:val="24"/>
                <w:szCs w:val="24"/>
              </w:rPr>
              <w:t>Przynależność przedmiotu do grupy przedmiotów</w:t>
            </w:r>
          </w:p>
        </w:tc>
        <w:tc>
          <w:tcPr>
            <w:tcW w:w="6237"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pPr>
              <w:autoSpaceDE w:val="0"/>
              <w:autoSpaceDN w:val="0"/>
              <w:adjustRightInd w:val="0"/>
              <w:spacing w:after="0" w:line="240" w:lineRule="auto"/>
              <w:jc w:val="center"/>
              <w:rPr>
                <w:rFonts w:ascii="Times New Roman" w:hAnsi="Times New Roman" w:cs="Times New Roman"/>
                <w:b/>
              </w:rPr>
            </w:pPr>
            <w:r w:rsidRPr="00A80FD7">
              <w:rPr>
                <w:rFonts w:ascii="Times New Roman" w:hAnsi="Times New Roman"/>
                <w:b/>
              </w:rPr>
              <w:t>Przedmiot do wyboru</w:t>
            </w:r>
          </w:p>
        </w:tc>
      </w:tr>
      <w:tr w:rsidR="00FF597C" w:rsidRPr="00A80FD7" w:rsidTr="00937281">
        <w:tc>
          <w:tcPr>
            <w:tcW w:w="35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597C" w:rsidRPr="00A80FD7" w:rsidRDefault="00FF597C" w:rsidP="00937281">
            <w:pPr>
              <w:spacing w:after="0" w:line="240" w:lineRule="auto"/>
              <w:jc w:val="center"/>
              <w:rPr>
                <w:rFonts w:ascii="Times New Roman" w:hAnsi="Times New Roman" w:cs="Times New Roman"/>
                <w:sz w:val="24"/>
                <w:szCs w:val="24"/>
              </w:rPr>
            </w:pPr>
            <w:r w:rsidRPr="00A80FD7">
              <w:rPr>
                <w:rFonts w:ascii="Times New Roman" w:hAnsi="Times New Roman"/>
                <w:sz w:val="24"/>
                <w:szCs w:val="24"/>
              </w:rPr>
              <w:t>Całkowity nakład pracy studenta/słuchacza studiów podyplomowych/uczestnika kursów dokształcających</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8B6659" w:rsidRPr="00A80FD7" w:rsidRDefault="008B6659" w:rsidP="005471D7">
            <w:pPr>
              <w:pStyle w:val="Akapitzlist"/>
              <w:numPr>
                <w:ilvl w:val="0"/>
                <w:numId w:val="198"/>
              </w:numPr>
              <w:spacing w:before="120" w:after="0" w:line="240" w:lineRule="auto"/>
              <w:ind w:left="318"/>
              <w:rPr>
                <w:color w:val="auto"/>
                <w:lang w:eastAsia="ar-SA"/>
              </w:rPr>
            </w:pPr>
            <w:r w:rsidRPr="00A80FD7">
              <w:rPr>
                <w:i w:val="0"/>
                <w:color w:val="auto"/>
              </w:rPr>
              <w:t>Godziny obowiązkowe realizowane z udziałem nauczyciela</w:t>
            </w:r>
            <w:r w:rsidRPr="00A80FD7">
              <w:rPr>
                <w:color w:val="auto"/>
              </w:rPr>
              <w:t>:</w:t>
            </w:r>
          </w:p>
          <w:p w:rsidR="008B6659" w:rsidRPr="00A80FD7" w:rsidRDefault="008B6659"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8B6659" w:rsidRPr="00A80FD7" w:rsidRDefault="008B6659"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w:t>
            </w:r>
          </w:p>
          <w:p w:rsidR="008B6659" w:rsidRPr="00A80FD7" w:rsidRDefault="008B6659" w:rsidP="005471D7">
            <w:pPr>
              <w:pStyle w:val="Akapitzlist"/>
              <w:numPr>
                <w:ilvl w:val="0"/>
                <w:numId w:val="198"/>
              </w:numPr>
              <w:spacing w:after="0" w:line="240" w:lineRule="auto"/>
              <w:ind w:left="318" w:hanging="284"/>
              <w:rPr>
                <w:i w:val="0"/>
                <w:color w:val="auto"/>
              </w:rPr>
            </w:pPr>
            <w:r w:rsidRPr="00A80FD7">
              <w:rPr>
                <w:i w:val="0"/>
                <w:color w:val="auto"/>
              </w:rPr>
              <w:t xml:space="preserve">Czas poświęcony przez studenta na pracę indywidualną: </w:t>
            </w:r>
          </w:p>
          <w:p w:rsidR="008B6659" w:rsidRPr="00A80FD7" w:rsidRDefault="008B6659"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8B6659" w:rsidRPr="00A80FD7" w:rsidRDefault="008B6659" w:rsidP="005471D7">
            <w:pPr>
              <w:pStyle w:val="Akapitzlist"/>
              <w:numPr>
                <w:ilvl w:val="0"/>
                <w:numId w:val="98"/>
              </w:numPr>
              <w:spacing w:after="0" w:line="240" w:lineRule="auto"/>
              <w:ind w:left="742" w:hanging="425"/>
              <w:rPr>
                <w:b/>
                <w:color w:val="auto"/>
              </w:rPr>
            </w:pPr>
            <w:r w:rsidRPr="00A80FD7">
              <w:rPr>
                <w:color w:val="auto"/>
              </w:rPr>
              <w:t>analiza specjalistycznej bibliografii nauk</w:t>
            </w:r>
            <w:r w:rsidR="00D16661" w:rsidRPr="00A80FD7">
              <w:rPr>
                <w:color w:val="auto"/>
              </w:rPr>
              <w:t>o</w:t>
            </w:r>
            <w:r w:rsidRPr="00A80FD7">
              <w:rPr>
                <w:color w:val="auto"/>
              </w:rPr>
              <w:t>wej</w:t>
            </w:r>
            <w:r w:rsidRPr="00A80FD7">
              <w:rPr>
                <w:b/>
                <w:color w:val="auto"/>
              </w:rPr>
              <w:t xml:space="preserve"> - 10</w:t>
            </w:r>
          </w:p>
          <w:p w:rsidR="008B6659" w:rsidRPr="00A80FD7" w:rsidRDefault="008B6659" w:rsidP="005471D7">
            <w:pPr>
              <w:pStyle w:val="Akapitzlist"/>
              <w:numPr>
                <w:ilvl w:val="0"/>
                <w:numId w:val="198"/>
              </w:numPr>
              <w:spacing w:after="0" w:line="240" w:lineRule="auto"/>
              <w:ind w:left="318" w:hanging="284"/>
              <w:rPr>
                <w:b/>
                <w:i w:val="0"/>
                <w:color w:val="auto"/>
              </w:rPr>
            </w:pPr>
            <w:r w:rsidRPr="00A80FD7">
              <w:rPr>
                <w:i w:val="0"/>
                <w:color w:val="auto"/>
              </w:rPr>
              <w:t>Czas wy</w:t>
            </w:r>
            <w:r w:rsidR="00645961" w:rsidRPr="00A80FD7">
              <w:rPr>
                <w:i w:val="0"/>
                <w:color w:val="auto"/>
              </w:rPr>
              <w:t>magany do przygotowania się i</w:t>
            </w:r>
            <w:r w:rsidRPr="00A80FD7">
              <w:rPr>
                <w:i w:val="0"/>
                <w:color w:val="auto"/>
              </w:rPr>
              <w:t xml:space="preserve"> uczestnictwa w procesie oceniania: </w:t>
            </w:r>
          </w:p>
          <w:p w:rsidR="008B6659" w:rsidRPr="00A80FD7" w:rsidRDefault="008B6659" w:rsidP="005471D7">
            <w:pPr>
              <w:pStyle w:val="Akapitzlist"/>
              <w:numPr>
                <w:ilvl w:val="0"/>
                <w:numId w:val="99"/>
              </w:numPr>
              <w:rPr>
                <w:color w:val="auto"/>
              </w:rPr>
            </w:pPr>
            <w:r w:rsidRPr="00A80FD7">
              <w:rPr>
                <w:color w:val="auto"/>
              </w:rPr>
              <w:t xml:space="preserve">przygotowanie do zaliczenia i zaliczenie: 5+1= </w:t>
            </w:r>
            <w:r w:rsidRPr="00A80FD7">
              <w:rPr>
                <w:b/>
                <w:color w:val="auto"/>
              </w:rPr>
              <w:t>6</w:t>
            </w:r>
            <w:r w:rsidR="007E03D6" w:rsidRPr="00A80FD7">
              <w:rPr>
                <w:b/>
                <w:color w:val="auto"/>
              </w:rPr>
              <w:t xml:space="preserve"> </w:t>
            </w:r>
            <w:r w:rsidRPr="00A80FD7">
              <w:rPr>
                <w:b/>
                <w:color w:val="auto"/>
              </w:rPr>
              <w:t>godzin</w:t>
            </w:r>
          </w:p>
          <w:p w:rsidR="008B6659" w:rsidRPr="00A80FD7" w:rsidRDefault="008B6659" w:rsidP="005471D7">
            <w:pPr>
              <w:pStyle w:val="Akapitzlist"/>
              <w:numPr>
                <w:ilvl w:val="0"/>
                <w:numId w:val="198"/>
              </w:numPr>
              <w:suppressAutoHyphens/>
              <w:spacing w:after="0" w:line="240" w:lineRule="auto"/>
              <w:ind w:left="318" w:hanging="284"/>
              <w:rPr>
                <w:color w:val="auto"/>
              </w:rPr>
            </w:pPr>
            <w:r w:rsidRPr="00A80FD7">
              <w:rPr>
                <w:i w:val="0"/>
                <w:iCs/>
                <w:color w:val="auto"/>
              </w:rPr>
              <w:t>Czas wymagany do odbycia obowiązkowej (-ych) praktyki (praktyk</w:t>
            </w:r>
            <w:r w:rsidR="00645961" w:rsidRPr="00A80FD7">
              <w:rPr>
                <w:i w:val="0"/>
                <w:iCs/>
                <w:color w:val="auto"/>
              </w:rPr>
              <w:t>)</w:t>
            </w:r>
            <w:r w:rsidRPr="00A80FD7">
              <w:rPr>
                <w:iCs/>
                <w:color w:val="auto"/>
              </w:rPr>
              <w:t xml:space="preserve"> – nie dotyczy.</w:t>
            </w:r>
          </w:p>
          <w:p w:rsidR="008B6659" w:rsidRPr="00A80FD7" w:rsidRDefault="008B6659" w:rsidP="008B6659">
            <w:pPr>
              <w:widowControl w:val="0"/>
              <w:spacing w:after="0" w:line="240" w:lineRule="auto"/>
              <w:contextualSpacing/>
              <w:jc w:val="both"/>
              <w:rPr>
                <w:rFonts w:ascii="Times New Roman" w:hAnsi="Times New Roman"/>
                <w:iCs/>
              </w:rPr>
            </w:pPr>
            <w:r w:rsidRPr="00A80FD7">
              <w:rPr>
                <w:rFonts w:ascii="Times New Roman" w:hAnsi="Times New Roman" w:cs="Times New Roman"/>
                <w:b/>
              </w:rPr>
              <w:t>Łączny nakład pracy studenta:  39 godziny</w:t>
            </w:r>
          </w:p>
          <w:p w:rsidR="00FF597C" w:rsidRPr="00A80FD7" w:rsidRDefault="00FF597C" w:rsidP="008B6659">
            <w:pPr>
              <w:shd w:val="clear" w:color="auto" w:fill="FFFFFF"/>
              <w:tabs>
                <w:tab w:val="left" w:pos="626"/>
              </w:tabs>
              <w:spacing w:after="0" w:line="240" w:lineRule="auto"/>
              <w:ind w:left="1061"/>
              <w:jc w:val="both"/>
              <w:rPr>
                <w:rFonts w:ascii="Times New Roman" w:hAnsi="Times New Roman" w:cs="Times New Roman"/>
                <w:iCs/>
              </w:rPr>
            </w:pPr>
          </w:p>
        </w:tc>
      </w:tr>
      <w:tr w:rsidR="00FF597C" w:rsidRPr="00A80FD7" w:rsidTr="00937281">
        <w:tc>
          <w:tcPr>
            <w:tcW w:w="35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597C" w:rsidRPr="00A80FD7" w:rsidRDefault="00FF597C" w:rsidP="00937281">
            <w:pPr>
              <w:spacing w:after="0" w:line="240" w:lineRule="auto"/>
              <w:jc w:val="center"/>
              <w:rPr>
                <w:rFonts w:ascii="Times New Roman" w:hAnsi="Times New Roman" w:cs="Times New Roman"/>
                <w:sz w:val="24"/>
                <w:szCs w:val="24"/>
              </w:rPr>
            </w:pPr>
            <w:r w:rsidRPr="00A80FD7">
              <w:rPr>
                <w:rFonts w:ascii="Times New Roman" w:hAnsi="Times New Roman"/>
                <w:sz w:val="24"/>
                <w:szCs w:val="24"/>
              </w:rPr>
              <w:t>Efekty kształcenia – wiedza</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tbl>
            <w:tblPr>
              <w:tblW w:w="6045" w:type="dxa"/>
              <w:tblLayout w:type="fixed"/>
              <w:tblLook w:val="04A0" w:firstRow="1" w:lastRow="0" w:firstColumn="1" w:lastColumn="0" w:noHBand="0" w:noVBand="1"/>
            </w:tblPr>
            <w:tblGrid>
              <w:gridCol w:w="6045"/>
            </w:tblGrid>
            <w:tr w:rsidR="00FF597C" w:rsidRPr="00A80FD7">
              <w:trPr>
                <w:trHeight w:val="205"/>
              </w:trPr>
              <w:tc>
                <w:tcPr>
                  <w:tcW w:w="6045" w:type="dxa"/>
                  <w:tcBorders>
                    <w:top w:val="nil"/>
                    <w:left w:val="nil"/>
                    <w:bottom w:val="nil"/>
                    <w:right w:val="nil"/>
                  </w:tcBorders>
                  <w:hideMark/>
                </w:tcPr>
                <w:p w:rsidR="00FF597C" w:rsidRPr="00A80FD7" w:rsidRDefault="00FF597C" w:rsidP="00937281">
                  <w:pPr>
                    <w:autoSpaceDE w:val="0"/>
                    <w:autoSpaceDN w:val="0"/>
                    <w:adjustRightInd w:val="0"/>
                    <w:spacing w:after="0" w:line="240" w:lineRule="auto"/>
                    <w:ind w:left="358" w:hanging="426"/>
                    <w:jc w:val="both"/>
                    <w:rPr>
                      <w:rFonts w:ascii="Times New Roman" w:hAnsi="Times New Roman" w:cs="Times New Roman"/>
                    </w:rPr>
                  </w:pPr>
                  <w:r w:rsidRPr="00A80FD7">
                    <w:rPr>
                      <w:rFonts w:ascii="Times New Roman" w:hAnsi="Times New Roman"/>
                    </w:rPr>
                    <w:t xml:space="preserve">W1: definiuje podstawowe pojęcia z zakresu hodowli i biologii zwierząt laboratoryjnych i eksperymentalnych; </w:t>
                  </w:r>
                </w:p>
              </w:tc>
            </w:tr>
          </w:tbl>
          <w:p w:rsidR="00FF597C" w:rsidRPr="00A80FD7" w:rsidRDefault="00FF597C" w:rsidP="00937281">
            <w:pPr>
              <w:spacing w:after="0" w:line="240" w:lineRule="auto"/>
              <w:ind w:left="458" w:hanging="458"/>
              <w:jc w:val="both"/>
              <w:rPr>
                <w:rFonts w:ascii="Times New Roman" w:hAnsi="Times New Roman"/>
              </w:rPr>
            </w:pPr>
            <w:r w:rsidRPr="00A80FD7">
              <w:rPr>
                <w:rFonts w:ascii="Times New Roman" w:hAnsi="Times New Roman"/>
              </w:rPr>
              <w:t>W2: wyjaśnia zasady przeprowadzania doświadczeń na zwierzętach, w tym badań przedklinicznych w oparciu o normy prawne obowiązujące w Polsce z uwzględnieniem ochrony zwierząt i wykorzystaniem metod alternatywnych</w:t>
            </w:r>
          </w:p>
          <w:p w:rsidR="00FF597C" w:rsidRPr="00A80FD7" w:rsidRDefault="00FF597C" w:rsidP="00937281">
            <w:pPr>
              <w:spacing w:after="0" w:line="240" w:lineRule="auto"/>
              <w:ind w:left="458" w:hanging="458"/>
              <w:jc w:val="both"/>
              <w:rPr>
                <w:rFonts w:ascii="Times New Roman" w:hAnsi="Times New Roman"/>
              </w:rPr>
            </w:pPr>
            <w:r w:rsidRPr="00A80FD7">
              <w:rPr>
                <w:rFonts w:ascii="Times New Roman" w:hAnsi="Times New Roman"/>
              </w:rPr>
              <w:t xml:space="preserve">W3: klasyfikuje dotkliwości procedur; </w:t>
            </w:r>
          </w:p>
          <w:p w:rsidR="00FF597C" w:rsidRPr="00A80FD7" w:rsidRDefault="00FF597C" w:rsidP="00937281">
            <w:pPr>
              <w:spacing w:after="0" w:line="240" w:lineRule="auto"/>
              <w:ind w:left="458" w:hanging="458"/>
              <w:jc w:val="both"/>
              <w:rPr>
                <w:rFonts w:ascii="Times New Roman" w:hAnsi="Times New Roman"/>
              </w:rPr>
            </w:pPr>
            <w:r w:rsidRPr="00A80FD7">
              <w:rPr>
                <w:rFonts w:ascii="Times New Roman" w:hAnsi="Times New Roman"/>
              </w:rPr>
              <w:t>W4: zna sposoby iniekcji substancji testowanych na zwierzętach;</w:t>
            </w:r>
          </w:p>
          <w:p w:rsidR="00FF597C" w:rsidRPr="00A80FD7" w:rsidRDefault="00FF597C" w:rsidP="00937281">
            <w:pPr>
              <w:pStyle w:val="NormalnyWeb"/>
              <w:spacing w:before="0" w:beforeAutospacing="0" w:after="40" w:afterAutospacing="0"/>
              <w:ind w:left="458" w:hanging="458"/>
              <w:jc w:val="both"/>
              <w:rPr>
                <w:sz w:val="22"/>
                <w:szCs w:val="22"/>
              </w:rPr>
            </w:pPr>
            <w:r w:rsidRPr="00A80FD7">
              <w:rPr>
                <w:sz w:val="22"/>
                <w:szCs w:val="22"/>
              </w:rPr>
              <w:t xml:space="preserve">W5: ma świadomość problemów etycznych pojawiających się w trakcie przeprowadzania doświadczeń na zwierzętach; </w:t>
            </w:r>
          </w:p>
        </w:tc>
      </w:tr>
      <w:tr w:rsidR="00FF597C" w:rsidRPr="00A80FD7" w:rsidTr="00937281">
        <w:tc>
          <w:tcPr>
            <w:tcW w:w="35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597C" w:rsidRPr="00A80FD7" w:rsidRDefault="00FF597C" w:rsidP="00937281">
            <w:pPr>
              <w:spacing w:after="0" w:line="240" w:lineRule="auto"/>
              <w:jc w:val="center"/>
              <w:rPr>
                <w:rFonts w:ascii="Times New Roman" w:hAnsi="Times New Roman" w:cs="Times New Roman"/>
                <w:sz w:val="24"/>
                <w:szCs w:val="24"/>
              </w:rPr>
            </w:pPr>
            <w:r w:rsidRPr="00A80FD7">
              <w:rPr>
                <w:rFonts w:ascii="Times New Roman" w:hAnsi="Times New Roman"/>
                <w:sz w:val="24"/>
                <w:szCs w:val="24"/>
              </w:rPr>
              <w:t>Efekty kształcenia – umiejętności</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597C" w:rsidRPr="00A80FD7" w:rsidRDefault="00FF597C" w:rsidP="00937281">
            <w:pPr>
              <w:autoSpaceDE w:val="0"/>
              <w:autoSpaceDN w:val="0"/>
              <w:adjustRightInd w:val="0"/>
              <w:spacing w:after="0" w:line="240" w:lineRule="auto"/>
              <w:ind w:left="458" w:hanging="458"/>
              <w:jc w:val="both"/>
              <w:rPr>
                <w:rFonts w:ascii="Times New Roman" w:hAnsi="Times New Roman"/>
              </w:rPr>
            </w:pPr>
            <w:r w:rsidRPr="00A80FD7">
              <w:rPr>
                <w:rFonts w:ascii="Times New Roman" w:hAnsi="Times New Roman"/>
              </w:rPr>
              <w:t>U1: potrafi rozpoznać podstawowe zachowania zwierząt oraz ocenić parametry dobrostanu zwierząt;</w:t>
            </w:r>
          </w:p>
          <w:p w:rsidR="00FF597C" w:rsidRPr="00A80FD7" w:rsidRDefault="00FF597C" w:rsidP="00937281">
            <w:pPr>
              <w:autoSpaceDE w:val="0"/>
              <w:autoSpaceDN w:val="0"/>
              <w:adjustRightInd w:val="0"/>
              <w:spacing w:after="0" w:line="240" w:lineRule="auto"/>
              <w:ind w:left="458" w:hanging="458"/>
              <w:jc w:val="both"/>
              <w:rPr>
                <w:rFonts w:ascii="Times New Roman" w:hAnsi="Times New Roman"/>
              </w:rPr>
            </w:pPr>
            <w:r w:rsidRPr="00A80FD7">
              <w:rPr>
                <w:rFonts w:ascii="Times New Roman" w:hAnsi="Times New Roman"/>
              </w:rPr>
              <w:lastRenderedPageBreak/>
              <w:t>U2: potrafi zaplanować prosty eksperyment z wykorzystaniem zwierząt doświadczalnych zgodny z obowiązującymi normami prawnymi i wyciągnąć z niego odpowiednie wnioski;</w:t>
            </w:r>
          </w:p>
          <w:p w:rsidR="00FF597C" w:rsidRPr="00A80FD7" w:rsidRDefault="00FF597C" w:rsidP="00937281">
            <w:pPr>
              <w:autoSpaceDE w:val="0"/>
              <w:autoSpaceDN w:val="0"/>
              <w:adjustRightInd w:val="0"/>
              <w:spacing w:after="0" w:line="240" w:lineRule="auto"/>
              <w:ind w:left="458" w:hanging="458"/>
              <w:jc w:val="both"/>
              <w:rPr>
                <w:rFonts w:ascii="Times New Roman" w:hAnsi="Times New Roman" w:cs="Times New Roman"/>
              </w:rPr>
            </w:pPr>
            <w:r w:rsidRPr="00A80FD7">
              <w:rPr>
                <w:rFonts w:ascii="Times New Roman" w:hAnsi="Times New Roman"/>
              </w:rPr>
              <w:t>U3: potrafi ocenić wady i zalety prowadzenia badań na zwierzętach oraz wskazać możliwość ich zastąpienia metodami alternatywnymi;</w:t>
            </w:r>
          </w:p>
        </w:tc>
      </w:tr>
      <w:tr w:rsidR="00FF597C" w:rsidRPr="00A80FD7" w:rsidTr="00937281">
        <w:tc>
          <w:tcPr>
            <w:tcW w:w="35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597C" w:rsidRPr="00A80FD7" w:rsidRDefault="00FF597C" w:rsidP="00937281">
            <w:pPr>
              <w:spacing w:after="0" w:line="240" w:lineRule="auto"/>
              <w:jc w:val="center"/>
              <w:rPr>
                <w:rFonts w:ascii="Times New Roman" w:hAnsi="Times New Roman" w:cs="Times New Roman"/>
                <w:sz w:val="24"/>
                <w:szCs w:val="24"/>
              </w:rPr>
            </w:pPr>
            <w:r w:rsidRPr="00A80FD7">
              <w:rPr>
                <w:rFonts w:ascii="Times New Roman" w:hAnsi="Times New Roman"/>
                <w:sz w:val="24"/>
                <w:szCs w:val="24"/>
              </w:rPr>
              <w:lastRenderedPageBreak/>
              <w:t>Efekty kształcenia – kompetencje społeczne</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597C" w:rsidRPr="00A80FD7" w:rsidRDefault="00FF597C" w:rsidP="00937281">
            <w:pPr>
              <w:autoSpaceDE w:val="0"/>
              <w:autoSpaceDN w:val="0"/>
              <w:adjustRightInd w:val="0"/>
              <w:spacing w:after="0" w:line="240" w:lineRule="auto"/>
              <w:ind w:left="397" w:hanging="397"/>
              <w:jc w:val="both"/>
              <w:rPr>
                <w:rFonts w:ascii="Times New Roman" w:hAnsi="Times New Roman"/>
              </w:rPr>
            </w:pPr>
            <w:r w:rsidRPr="00A80FD7">
              <w:rPr>
                <w:rFonts w:ascii="Times New Roman" w:hAnsi="Times New Roman"/>
              </w:rPr>
              <w:t xml:space="preserve">K1: ma świadomość odpowiedzialności za dobrostan i prawidłowe wykorzystanie zwierząt w badaniach naukowych; </w:t>
            </w:r>
          </w:p>
          <w:p w:rsidR="00FF597C" w:rsidRPr="00A80FD7" w:rsidRDefault="00FF597C" w:rsidP="00937281">
            <w:pPr>
              <w:autoSpaceDE w:val="0"/>
              <w:autoSpaceDN w:val="0"/>
              <w:adjustRightInd w:val="0"/>
              <w:spacing w:after="0" w:line="240" w:lineRule="auto"/>
              <w:ind w:left="397" w:hanging="397"/>
              <w:jc w:val="both"/>
              <w:rPr>
                <w:rFonts w:ascii="Times New Roman" w:hAnsi="Times New Roman" w:cs="Times New Roman"/>
              </w:rPr>
            </w:pPr>
            <w:r w:rsidRPr="00A80FD7">
              <w:rPr>
                <w:rFonts w:ascii="Times New Roman" w:hAnsi="Times New Roman"/>
              </w:rPr>
              <w:t>K2: potrafi aktywnie uczestniczyć w dyskusji;</w:t>
            </w:r>
          </w:p>
        </w:tc>
      </w:tr>
      <w:tr w:rsidR="00FF597C" w:rsidRPr="00A80FD7" w:rsidTr="00937281">
        <w:tc>
          <w:tcPr>
            <w:tcW w:w="35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597C" w:rsidRPr="00A80FD7" w:rsidRDefault="00FF597C" w:rsidP="00937281">
            <w:pPr>
              <w:spacing w:after="0" w:line="240" w:lineRule="auto"/>
              <w:jc w:val="center"/>
              <w:rPr>
                <w:rFonts w:ascii="Times New Roman" w:hAnsi="Times New Roman" w:cs="Times New Roman"/>
                <w:sz w:val="24"/>
                <w:szCs w:val="24"/>
              </w:rPr>
            </w:pPr>
            <w:r w:rsidRPr="00A80FD7">
              <w:rPr>
                <w:rFonts w:ascii="Times New Roman" w:hAnsi="Times New Roman"/>
                <w:sz w:val="24"/>
                <w:szCs w:val="24"/>
              </w:rPr>
              <w:t>Metody dydaktyczne</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597C" w:rsidRPr="00A80FD7" w:rsidRDefault="00FF597C" w:rsidP="00937281">
            <w:pPr>
              <w:autoSpaceDE w:val="0"/>
              <w:autoSpaceDN w:val="0"/>
              <w:adjustRightInd w:val="0"/>
              <w:spacing w:after="0" w:line="240" w:lineRule="auto"/>
              <w:ind w:firstLine="33"/>
              <w:jc w:val="both"/>
              <w:rPr>
                <w:rFonts w:ascii="Times New Roman" w:hAnsi="Times New Roman"/>
              </w:rPr>
            </w:pPr>
            <w:r w:rsidRPr="00A80FD7">
              <w:rPr>
                <w:rFonts w:ascii="Times New Roman" w:hAnsi="Times New Roman"/>
                <w:b/>
              </w:rPr>
              <w:t>Wykład</w:t>
            </w:r>
            <w:r w:rsidRPr="00A80FD7">
              <w:rPr>
                <w:rFonts w:ascii="Times New Roman" w:hAnsi="Times New Roman"/>
              </w:rPr>
              <w:t>:</w:t>
            </w:r>
          </w:p>
          <w:p w:rsidR="00FF597C" w:rsidRPr="00A80FD7" w:rsidRDefault="00FF597C" w:rsidP="005471D7">
            <w:pPr>
              <w:pStyle w:val="Akapitzlist2"/>
              <w:numPr>
                <w:ilvl w:val="0"/>
                <w:numId w:val="69"/>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 xml:space="preserve">wykład informacyjny (konwencjonalny) z prezentacją multimedialną </w:t>
            </w:r>
          </w:p>
          <w:p w:rsidR="00FF597C" w:rsidRPr="00A80FD7" w:rsidRDefault="00FF597C" w:rsidP="005471D7">
            <w:pPr>
              <w:pStyle w:val="Akapitzlist2"/>
              <w:numPr>
                <w:ilvl w:val="0"/>
                <w:numId w:val="69"/>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wykład problemowy</w:t>
            </w:r>
          </w:p>
          <w:p w:rsidR="00FF597C" w:rsidRPr="00A80FD7" w:rsidRDefault="00FF597C" w:rsidP="005471D7">
            <w:pPr>
              <w:pStyle w:val="Akapitzlist2"/>
              <w:numPr>
                <w:ilvl w:val="0"/>
                <w:numId w:val="69"/>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wykład konwersatoryjny</w:t>
            </w:r>
          </w:p>
          <w:p w:rsidR="00FF597C" w:rsidRPr="00A80FD7" w:rsidRDefault="00FF597C" w:rsidP="00937281">
            <w:pPr>
              <w:autoSpaceDE w:val="0"/>
              <w:autoSpaceDN w:val="0"/>
              <w:adjustRightInd w:val="0"/>
              <w:spacing w:after="0" w:line="240" w:lineRule="auto"/>
              <w:ind w:firstLine="33"/>
              <w:jc w:val="both"/>
              <w:rPr>
                <w:rFonts w:ascii="Times New Roman" w:hAnsi="Times New Roman"/>
                <w:b/>
              </w:rPr>
            </w:pPr>
            <w:r w:rsidRPr="00A80FD7">
              <w:rPr>
                <w:rFonts w:ascii="Times New Roman" w:hAnsi="Times New Roman"/>
                <w:b/>
              </w:rPr>
              <w:t>Laboratoria:</w:t>
            </w:r>
          </w:p>
          <w:p w:rsidR="00FF597C" w:rsidRPr="00A80FD7" w:rsidRDefault="00FF597C" w:rsidP="005471D7">
            <w:pPr>
              <w:numPr>
                <w:ilvl w:val="0"/>
                <w:numId w:val="68"/>
              </w:numPr>
              <w:shd w:val="clear" w:color="auto" w:fill="FFFFFF"/>
              <w:tabs>
                <w:tab w:val="left" w:pos="406"/>
              </w:tabs>
              <w:spacing w:after="0" w:line="240" w:lineRule="auto"/>
              <w:ind w:hanging="943"/>
              <w:jc w:val="both"/>
              <w:rPr>
                <w:rFonts w:ascii="Times New Roman" w:hAnsi="Times New Roman"/>
                <w:iCs/>
              </w:rPr>
            </w:pPr>
            <w:r w:rsidRPr="00A80FD7">
              <w:rPr>
                <w:rFonts w:ascii="Times New Roman" w:hAnsi="Times New Roman"/>
                <w:iCs/>
              </w:rPr>
              <w:t>nie dotyczy</w:t>
            </w:r>
          </w:p>
          <w:p w:rsidR="00FF597C" w:rsidRPr="00A80FD7" w:rsidRDefault="00FF597C" w:rsidP="00937281">
            <w:pPr>
              <w:autoSpaceDE w:val="0"/>
              <w:autoSpaceDN w:val="0"/>
              <w:adjustRightInd w:val="0"/>
              <w:spacing w:after="0" w:line="240" w:lineRule="auto"/>
              <w:ind w:firstLine="33"/>
              <w:jc w:val="both"/>
              <w:rPr>
                <w:rFonts w:ascii="Times New Roman" w:hAnsi="Times New Roman"/>
                <w:b/>
                <w:lang w:eastAsia="pl-PL"/>
              </w:rPr>
            </w:pPr>
            <w:r w:rsidRPr="00A80FD7">
              <w:rPr>
                <w:rFonts w:ascii="Times New Roman" w:hAnsi="Times New Roman"/>
                <w:b/>
              </w:rPr>
              <w:t>Seminaria:</w:t>
            </w:r>
          </w:p>
          <w:p w:rsidR="00FF597C" w:rsidRPr="00A80FD7" w:rsidRDefault="00FF597C" w:rsidP="005471D7">
            <w:pPr>
              <w:pStyle w:val="Akapitzlist"/>
              <w:numPr>
                <w:ilvl w:val="0"/>
                <w:numId w:val="147"/>
              </w:numPr>
              <w:spacing w:after="0" w:line="240" w:lineRule="auto"/>
              <w:jc w:val="both"/>
              <w:rPr>
                <w:i w:val="0"/>
                <w:color w:val="auto"/>
              </w:rPr>
            </w:pPr>
            <w:r w:rsidRPr="00A80FD7">
              <w:rPr>
                <w:i w:val="0"/>
                <w:iCs/>
                <w:color w:val="auto"/>
              </w:rPr>
              <w:t>nie dotyczy</w:t>
            </w:r>
          </w:p>
        </w:tc>
      </w:tr>
      <w:tr w:rsidR="00FF597C" w:rsidRPr="00A80FD7" w:rsidTr="00937281">
        <w:tc>
          <w:tcPr>
            <w:tcW w:w="35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597C" w:rsidRPr="00A80FD7" w:rsidRDefault="00FF597C" w:rsidP="00937281">
            <w:pPr>
              <w:spacing w:after="0" w:line="240" w:lineRule="auto"/>
              <w:jc w:val="center"/>
              <w:rPr>
                <w:rFonts w:ascii="Times New Roman" w:hAnsi="Times New Roman" w:cs="Times New Roman"/>
                <w:sz w:val="24"/>
                <w:szCs w:val="24"/>
              </w:rPr>
            </w:pPr>
            <w:r w:rsidRPr="00A80FD7">
              <w:rPr>
                <w:rFonts w:ascii="Times New Roman" w:hAnsi="Times New Roman"/>
                <w:sz w:val="24"/>
                <w:szCs w:val="24"/>
              </w:rPr>
              <w:t>Wymagania wstępne</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597C" w:rsidRPr="00A80FD7" w:rsidRDefault="00FF597C" w:rsidP="00937281">
            <w:pPr>
              <w:spacing w:after="0" w:line="240" w:lineRule="auto"/>
              <w:jc w:val="both"/>
              <w:rPr>
                <w:rFonts w:ascii="Times New Roman" w:hAnsi="Times New Roman" w:cs="Times New Roman"/>
              </w:rPr>
            </w:pPr>
            <w:r w:rsidRPr="00A80FD7">
              <w:rPr>
                <w:rFonts w:ascii="Times New Roman" w:hAnsi="Times New Roman"/>
              </w:rPr>
              <w:t>Brak</w:t>
            </w:r>
          </w:p>
        </w:tc>
      </w:tr>
      <w:tr w:rsidR="00FF597C" w:rsidRPr="00A80FD7" w:rsidTr="00937281">
        <w:tc>
          <w:tcPr>
            <w:tcW w:w="35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597C" w:rsidRPr="00A80FD7" w:rsidRDefault="00FF597C" w:rsidP="00937281">
            <w:pPr>
              <w:spacing w:after="0" w:line="240" w:lineRule="auto"/>
              <w:jc w:val="center"/>
              <w:rPr>
                <w:rFonts w:ascii="Times New Roman" w:hAnsi="Times New Roman" w:cs="Times New Roman"/>
                <w:sz w:val="24"/>
                <w:szCs w:val="24"/>
              </w:rPr>
            </w:pPr>
            <w:r w:rsidRPr="00A80FD7">
              <w:rPr>
                <w:rFonts w:ascii="Times New Roman" w:hAnsi="Times New Roman"/>
                <w:sz w:val="24"/>
                <w:szCs w:val="24"/>
              </w:rPr>
              <w:t>Skrócony opis przedmiotu</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597C" w:rsidRPr="00A80FD7" w:rsidRDefault="00FF597C" w:rsidP="00937281">
            <w:pPr>
              <w:spacing w:after="0" w:line="240" w:lineRule="auto"/>
              <w:jc w:val="both"/>
              <w:rPr>
                <w:rFonts w:ascii="Times New Roman" w:hAnsi="Times New Roman" w:cs="Times New Roman"/>
              </w:rPr>
            </w:pPr>
            <w:r w:rsidRPr="00A80FD7">
              <w:rPr>
                <w:rFonts w:ascii="Times New Roman" w:hAnsi="Times New Roman"/>
              </w:rPr>
              <w:t xml:space="preserve">Przedmiot ma na celu uzyskanie wiedzy na temat możliwości wykorzystania zwierząt w celach naukowych i edukacyjnych zgodnie z obowiązującym ustawodawstwem. </w:t>
            </w:r>
          </w:p>
        </w:tc>
      </w:tr>
      <w:tr w:rsidR="00FF597C" w:rsidRPr="00A80FD7" w:rsidTr="00937281">
        <w:tc>
          <w:tcPr>
            <w:tcW w:w="35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597C" w:rsidRPr="00A80FD7" w:rsidRDefault="00FF597C" w:rsidP="00937281">
            <w:pPr>
              <w:spacing w:after="0" w:line="240" w:lineRule="auto"/>
              <w:jc w:val="center"/>
              <w:rPr>
                <w:rFonts w:ascii="Times New Roman" w:hAnsi="Times New Roman" w:cs="Times New Roman"/>
                <w:sz w:val="24"/>
                <w:szCs w:val="24"/>
              </w:rPr>
            </w:pPr>
            <w:r w:rsidRPr="00A80FD7">
              <w:rPr>
                <w:rFonts w:ascii="Times New Roman" w:hAnsi="Times New Roman"/>
                <w:sz w:val="24"/>
                <w:szCs w:val="24"/>
              </w:rPr>
              <w:t>Pełny opis przedmiotu</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F597C" w:rsidRPr="00A80FD7" w:rsidRDefault="00FF597C" w:rsidP="00937281">
            <w:pPr>
              <w:autoSpaceDE w:val="0"/>
              <w:autoSpaceDN w:val="0"/>
              <w:adjustRightInd w:val="0"/>
              <w:spacing w:after="0" w:line="240" w:lineRule="auto"/>
              <w:jc w:val="both"/>
              <w:rPr>
                <w:rFonts w:ascii="Times New Roman" w:hAnsi="Times New Roman"/>
                <w:b/>
              </w:rPr>
            </w:pPr>
            <w:r w:rsidRPr="00A80FD7">
              <w:rPr>
                <w:rFonts w:ascii="Times New Roman" w:hAnsi="Times New Roman"/>
                <w:b/>
              </w:rPr>
              <w:t>Wykłady</w:t>
            </w:r>
          </w:p>
          <w:p w:rsidR="00FF597C" w:rsidRPr="00A80FD7" w:rsidRDefault="00FF597C" w:rsidP="00937281">
            <w:pPr>
              <w:autoSpaceDE w:val="0"/>
              <w:autoSpaceDN w:val="0"/>
              <w:adjustRightInd w:val="0"/>
              <w:spacing w:after="0" w:line="240" w:lineRule="auto"/>
              <w:jc w:val="both"/>
              <w:rPr>
                <w:rFonts w:ascii="Times New Roman" w:hAnsi="Times New Roman"/>
              </w:rPr>
            </w:pPr>
            <w:r w:rsidRPr="00A80FD7">
              <w:rPr>
                <w:rFonts w:ascii="Times New Roman" w:hAnsi="Times New Roman"/>
              </w:rPr>
              <w:t>Pomimo istnienia wielu kontrowersji na tle etycznym, istotną rolę w rozwoju nauk biomedycznych pełnią zwierzęta, głównie laboratoryjne. Zgodnie z obowiązującym prawem (ustawa z dnia 15 stycznia 2015 r. o ochronie zwierz</w:t>
            </w:r>
            <w:r w:rsidRPr="00A80FD7">
              <w:rPr>
                <w:rFonts w:ascii="Times New Roman" w:eastAsia="TimesNewRoman" w:hAnsi="Times New Roman"/>
              </w:rPr>
              <w:t>ą</w:t>
            </w:r>
            <w:r w:rsidRPr="00A80FD7">
              <w:rPr>
                <w:rFonts w:ascii="Times New Roman" w:hAnsi="Times New Roman"/>
              </w:rPr>
              <w:t>t wykorzystywanych do celów naukowych lub edukacyjnych, Dz.U. 2015, poz. 266) eksperymenty z wykorzystaniem zwierząt przeprowadza się jedynie za zgodą Komisji Etycznej ds. Doświadczeń na Zwierzętach. Zwierz</w:t>
            </w:r>
            <w:r w:rsidRPr="00A80FD7">
              <w:rPr>
                <w:rFonts w:ascii="Times New Roman" w:eastAsia="TimesNewRoman" w:hAnsi="Times New Roman"/>
              </w:rPr>
              <w:t>ę</w:t>
            </w:r>
            <w:r w:rsidRPr="00A80FD7">
              <w:rPr>
                <w:rFonts w:ascii="Times New Roman" w:hAnsi="Times New Roman"/>
              </w:rPr>
              <w:t>ta muszą</w:t>
            </w:r>
            <w:r w:rsidRPr="00A80FD7">
              <w:rPr>
                <w:rFonts w:ascii="Times New Roman" w:eastAsia="TimesNewRoman" w:hAnsi="Times New Roman"/>
              </w:rPr>
              <w:t xml:space="preserve"> </w:t>
            </w:r>
            <w:r w:rsidRPr="00A80FD7">
              <w:rPr>
                <w:rFonts w:ascii="Times New Roman" w:hAnsi="Times New Roman"/>
              </w:rPr>
              <w:t>by</w:t>
            </w:r>
            <w:r w:rsidRPr="00A80FD7">
              <w:rPr>
                <w:rFonts w:ascii="Times New Roman" w:eastAsia="TimesNewRoman" w:hAnsi="Times New Roman"/>
              </w:rPr>
              <w:t xml:space="preserve">ć </w:t>
            </w:r>
            <w:r w:rsidRPr="00A80FD7">
              <w:rPr>
                <w:rFonts w:ascii="Times New Roman" w:hAnsi="Times New Roman"/>
              </w:rPr>
              <w:t>utrzymywane w warunkach odpowiednich dla ich gatunku, a zastosowane metody badawcze maj</w:t>
            </w:r>
            <w:r w:rsidRPr="00A80FD7">
              <w:rPr>
                <w:rFonts w:ascii="Times New Roman" w:eastAsia="TimesNewRoman" w:hAnsi="Times New Roman"/>
              </w:rPr>
              <w:t xml:space="preserve">ą </w:t>
            </w:r>
            <w:r w:rsidRPr="00A80FD7">
              <w:rPr>
                <w:rFonts w:ascii="Times New Roman" w:hAnsi="Times New Roman"/>
              </w:rPr>
              <w:t>eliminowa</w:t>
            </w:r>
            <w:r w:rsidRPr="00A80FD7">
              <w:rPr>
                <w:rFonts w:ascii="Times New Roman" w:eastAsia="TimesNewRoman" w:hAnsi="Times New Roman"/>
              </w:rPr>
              <w:t xml:space="preserve">ć </w:t>
            </w:r>
            <w:r w:rsidRPr="00A80FD7">
              <w:rPr>
                <w:rFonts w:ascii="Times New Roman" w:hAnsi="Times New Roman"/>
              </w:rPr>
              <w:t>lub ogranicza</w:t>
            </w:r>
            <w:r w:rsidRPr="00A80FD7">
              <w:rPr>
                <w:rFonts w:ascii="Times New Roman" w:eastAsia="TimesNewRoman" w:hAnsi="Times New Roman"/>
              </w:rPr>
              <w:t xml:space="preserve">ć </w:t>
            </w:r>
            <w:r w:rsidRPr="00A80FD7">
              <w:rPr>
                <w:rFonts w:ascii="Times New Roman" w:hAnsi="Times New Roman"/>
              </w:rPr>
              <w:t>do minimum ból, cierpienie i przedłu</w:t>
            </w:r>
            <w:r w:rsidRPr="00A80FD7">
              <w:rPr>
                <w:rFonts w:ascii="Times New Roman" w:eastAsia="TimesNewRoman" w:hAnsi="Times New Roman"/>
              </w:rPr>
              <w:t>ż</w:t>
            </w:r>
            <w:r w:rsidRPr="00A80FD7">
              <w:rPr>
                <w:rFonts w:ascii="Times New Roman" w:hAnsi="Times New Roman"/>
              </w:rPr>
              <w:t>aj</w:t>
            </w:r>
            <w:r w:rsidRPr="00A80FD7">
              <w:rPr>
                <w:rFonts w:ascii="Times New Roman" w:eastAsia="TimesNewRoman" w:hAnsi="Times New Roman"/>
              </w:rPr>
              <w:t>ą</w:t>
            </w:r>
            <w:r w:rsidRPr="00A80FD7">
              <w:rPr>
                <w:rFonts w:ascii="Times New Roman" w:hAnsi="Times New Roman"/>
              </w:rPr>
              <w:t>cy si</w:t>
            </w:r>
            <w:r w:rsidRPr="00A80FD7">
              <w:rPr>
                <w:rFonts w:ascii="Times New Roman" w:eastAsia="TimesNewRoman" w:hAnsi="Times New Roman"/>
              </w:rPr>
              <w:t xml:space="preserve">ę </w:t>
            </w:r>
            <w:r w:rsidRPr="00A80FD7">
              <w:rPr>
                <w:rFonts w:ascii="Times New Roman" w:hAnsi="Times New Roman"/>
              </w:rPr>
              <w:t>stres.</w:t>
            </w:r>
          </w:p>
          <w:p w:rsidR="00FF597C" w:rsidRPr="00A80FD7" w:rsidRDefault="00FF597C" w:rsidP="00937281">
            <w:pPr>
              <w:autoSpaceDE w:val="0"/>
              <w:autoSpaceDN w:val="0"/>
              <w:adjustRightInd w:val="0"/>
              <w:spacing w:after="0" w:line="240" w:lineRule="auto"/>
              <w:jc w:val="both"/>
              <w:rPr>
                <w:rFonts w:ascii="Times New Roman" w:hAnsi="Times New Roman"/>
              </w:rPr>
            </w:pPr>
            <w:r w:rsidRPr="00A80FD7">
              <w:rPr>
                <w:rFonts w:ascii="Times New Roman" w:hAnsi="Times New Roman"/>
              </w:rPr>
              <w:t>Studenci zostaną zapoznani z podstawami biologii (anatomii, fizjologii, behawioru) wybranych gatunków zwierząt laboratoryjnych i eksperymentalnych, zasadami chowu i hodowli, przygotowaniem do procedury, rozpoznawaniem właściwych dla gatunku oznak bólu, dystresu i cierpienia; poznają zasady pracy w zwierzętarni.</w:t>
            </w:r>
          </w:p>
          <w:p w:rsidR="00FF597C" w:rsidRPr="00A80FD7" w:rsidRDefault="00FF597C" w:rsidP="00937281">
            <w:pPr>
              <w:pStyle w:val="NormalnyWeb"/>
              <w:spacing w:before="0" w:beforeAutospacing="0" w:after="0" w:afterAutospacing="0"/>
              <w:jc w:val="both"/>
              <w:rPr>
                <w:sz w:val="22"/>
                <w:szCs w:val="22"/>
              </w:rPr>
            </w:pPr>
            <w:r w:rsidRPr="00A80FD7">
              <w:rPr>
                <w:b/>
                <w:sz w:val="22"/>
                <w:szCs w:val="22"/>
              </w:rPr>
              <w:t>Laboratoria</w:t>
            </w:r>
            <w:r w:rsidRPr="00A80FD7">
              <w:rPr>
                <w:sz w:val="22"/>
                <w:szCs w:val="22"/>
              </w:rPr>
              <w:t xml:space="preserve"> </w:t>
            </w:r>
          </w:p>
          <w:p w:rsidR="00FF597C" w:rsidRPr="00A80FD7" w:rsidRDefault="00FF597C" w:rsidP="005471D7">
            <w:pPr>
              <w:numPr>
                <w:ilvl w:val="0"/>
                <w:numId w:val="70"/>
              </w:numPr>
              <w:shd w:val="clear" w:color="auto" w:fill="FFFFFF"/>
              <w:tabs>
                <w:tab w:val="left" w:pos="406"/>
              </w:tabs>
              <w:spacing w:after="0" w:line="240" w:lineRule="auto"/>
              <w:ind w:hanging="672"/>
              <w:jc w:val="both"/>
              <w:rPr>
                <w:rFonts w:ascii="Times New Roman" w:hAnsi="Times New Roman"/>
                <w:iCs/>
              </w:rPr>
            </w:pPr>
            <w:r w:rsidRPr="00A80FD7">
              <w:rPr>
                <w:rFonts w:ascii="Times New Roman" w:hAnsi="Times New Roman"/>
                <w:iCs/>
              </w:rPr>
              <w:t>nie dotyczy</w:t>
            </w:r>
          </w:p>
          <w:p w:rsidR="00FF597C" w:rsidRPr="00A80FD7" w:rsidRDefault="00FF597C" w:rsidP="00937281">
            <w:pPr>
              <w:pStyle w:val="NormalnyWeb"/>
              <w:spacing w:before="0" w:beforeAutospacing="0" w:after="0" w:afterAutospacing="0"/>
              <w:jc w:val="both"/>
              <w:rPr>
                <w:sz w:val="22"/>
                <w:szCs w:val="22"/>
              </w:rPr>
            </w:pPr>
            <w:r w:rsidRPr="00A80FD7">
              <w:rPr>
                <w:b/>
                <w:sz w:val="22"/>
                <w:szCs w:val="22"/>
              </w:rPr>
              <w:t>Seminaria</w:t>
            </w:r>
            <w:r w:rsidRPr="00A80FD7">
              <w:rPr>
                <w:sz w:val="22"/>
                <w:szCs w:val="22"/>
              </w:rPr>
              <w:t xml:space="preserve"> </w:t>
            </w:r>
          </w:p>
          <w:p w:rsidR="00FF597C" w:rsidRPr="00A80FD7" w:rsidRDefault="00FF597C" w:rsidP="00937281">
            <w:pPr>
              <w:spacing w:after="0" w:line="240" w:lineRule="auto"/>
              <w:jc w:val="both"/>
              <w:rPr>
                <w:rFonts w:ascii="Times New Roman" w:hAnsi="Times New Roman" w:cs="Times New Roman"/>
              </w:rPr>
            </w:pPr>
            <w:r w:rsidRPr="00A80FD7">
              <w:rPr>
                <w:rFonts w:ascii="Times New Roman" w:hAnsi="Times New Roman"/>
                <w:iCs/>
              </w:rPr>
              <w:t>nie dotyczy</w:t>
            </w:r>
          </w:p>
        </w:tc>
      </w:tr>
      <w:tr w:rsidR="00FF597C" w:rsidRPr="00A80FD7" w:rsidTr="00937281">
        <w:tc>
          <w:tcPr>
            <w:tcW w:w="35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597C" w:rsidRPr="00A80FD7" w:rsidRDefault="00FF597C" w:rsidP="00937281">
            <w:pPr>
              <w:spacing w:after="0" w:line="240" w:lineRule="auto"/>
              <w:jc w:val="center"/>
              <w:rPr>
                <w:rFonts w:ascii="Times New Roman" w:hAnsi="Times New Roman" w:cs="Times New Roman"/>
                <w:sz w:val="24"/>
                <w:szCs w:val="24"/>
              </w:rPr>
            </w:pPr>
            <w:r w:rsidRPr="00A80FD7">
              <w:rPr>
                <w:rFonts w:ascii="Times New Roman" w:hAnsi="Times New Roman"/>
                <w:sz w:val="24"/>
                <w:szCs w:val="24"/>
              </w:rPr>
              <w:t>Literatura</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FF597C" w:rsidRPr="00A80FD7" w:rsidRDefault="00FF597C" w:rsidP="00937281">
            <w:pPr>
              <w:spacing w:after="0"/>
              <w:jc w:val="both"/>
              <w:rPr>
                <w:rFonts w:ascii="Times New Roman" w:eastAsia="Calibri" w:hAnsi="Times New Roman"/>
                <w:b/>
              </w:rPr>
            </w:pPr>
            <w:r w:rsidRPr="00A80FD7">
              <w:rPr>
                <w:rFonts w:ascii="Times New Roman" w:eastAsia="Calibri" w:hAnsi="Times New Roman"/>
                <w:b/>
              </w:rPr>
              <w:t>Literatura podstawowa:</w:t>
            </w:r>
          </w:p>
          <w:p w:rsidR="00FF597C" w:rsidRPr="00A80FD7" w:rsidRDefault="00FF597C" w:rsidP="005471D7">
            <w:pPr>
              <w:numPr>
                <w:ilvl w:val="0"/>
                <w:numId w:val="71"/>
              </w:numPr>
              <w:tabs>
                <w:tab w:val="left" w:pos="317"/>
              </w:tabs>
              <w:spacing w:after="0" w:line="240" w:lineRule="auto"/>
              <w:ind w:left="317" w:hanging="284"/>
              <w:jc w:val="both"/>
              <w:rPr>
                <w:rFonts w:ascii="Times New Roman" w:eastAsia="Calibri" w:hAnsi="Times New Roman"/>
              </w:rPr>
            </w:pPr>
            <w:r w:rsidRPr="00A80FD7">
              <w:rPr>
                <w:rFonts w:ascii="Times New Roman" w:hAnsi="Times New Roman"/>
              </w:rPr>
              <w:t>Brylińska J, Kwiatkowska J (red.): Zwierzęta laboratoryjne: metody hodowli i doświadczeń. Universitas, Kraków 1996</w:t>
            </w:r>
          </w:p>
          <w:p w:rsidR="00FF597C" w:rsidRPr="00A80FD7" w:rsidRDefault="00FF597C" w:rsidP="005471D7">
            <w:pPr>
              <w:numPr>
                <w:ilvl w:val="0"/>
                <w:numId w:val="71"/>
              </w:numPr>
              <w:tabs>
                <w:tab w:val="left" w:pos="317"/>
              </w:tabs>
              <w:spacing w:after="0" w:line="240" w:lineRule="auto"/>
              <w:ind w:left="317" w:hanging="284"/>
              <w:jc w:val="both"/>
              <w:rPr>
                <w:rFonts w:ascii="Times New Roman" w:eastAsia="Calibri" w:hAnsi="Times New Roman"/>
              </w:rPr>
            </w:pPr>
            <w:r w:rsidRPr="00A80FD7">
              <w:rPr>
                <w:rFonts w:ascii="Times New Roman" w:hAnsi="Times New Roman"/>
              </w:rPr>
              <w:t>Ustawa z dnia 15 stycznia 2015 r. o ochronie zwierz</w:t>
            </w:r>
            <w:r w:rsidRPr="00A80FD7">
              <w:rPr>
                <w:rFonts w:ascii="Times New Roman" w:eastAsia="TimesNewRoman" w:hAnsi="Times New Roman"/>
              </w:rPr>
              <w:t>ą</w:t>
            </w:r>
            <w:r w:rsidRPr="00A80FD7">
              <w:rPr>
                <w:rFonts w:ascii="Times New Roman" w:hAnsi="Times New Roman"/>
              </w:rPr>
              <w:t xml:space="preserve">t wykorzystywanych do celów naukowych lub edukacyjnych, Dz.U. 2015, poz. 266 </w:t>
            </w:r>
          </w:p>
          <w:p w:rsidR="00FF597C" w:rsidRPr="00A80FD7" w:rsidRDefault="00FF597C" w:rsidP="005471D7">
            <w:pPr>
              <w:numPr>
                <w:ilvl w:val="0"/>
                <w:numId w:val="71"/>
              </w:numPr>
              <w:tabs>
                <w:tab w:val="left" w:pos="317"/>
                <w:tab w:val="left" w:pos="358"/>
              </w:tabs>
              <w:spacing w:after="0" w:line="240" w:lineRule="auto"/>
              <w:ind w:left="317" w:hanging="284"/>
              <w:jc w:val="both"/>
              <w:rPr>
                <w:rFonts w:ascii="Times New Roman" w:eastAsia="Calibri" w:hAnsi="Times New Roman"/>
              </w:rPr>
            </w:pPr>
            <w:r w:rsidRPr="00A80FD7">
              <w:rPr>
                <w:rFonts w:ascii="Times New Roman" w:eastAsia="Calibri" w:hAnsi="Times New Roman"/>
              </w:rPr>
              <w:t>Dyrektywa parlamentu Europejskiego i Rady 2010/63/UE z dnia 22 września 2010 r. w sprawie ochrony zwierząt wykorzystywanych do celów naukowych</w:t>
            </w:r>
            <w:r w:rsidRPr="00A80FD7">
              <w:rPr>
                <w:rFonts w:ascii="Times New Roman" w:hAnsi="Times New Roman"/>
              </w:rPr>
              <w:t xml:space="preserve"> </w:t>
            </w:r>
          </w:p>
          <w:p w:rsidR="00FF597C" w:rsidRPr="00A80FD7" w:rsidRDefault="00FF597C" w:rsidP="00937281">
            <w:pPr>
              <w:spacing w:after="0"/>
              <w:jc w:val="both"/>
              <w:rPr>
                <w:rFonts w:ascii="Times New Roman" w:eastAsia="Calibri" w:hAnsi="Times New Roman"/>
                <w:b/>
              </w:rPr>
            </w:pPr>
            <w:r w:rsidRPr="00A80FD7">
              <w:rPr>
                <w:rFonts w:ascii="Times New Roman" w:eastAsia="Calibri" w:hAnsi="Times New Roman"/>
                <w:b/>
              </w:rPr>
              <w:t>Literatura uzupełniająca:</w:t>
            </w:r>
          </w:p>
          <w:p w:rsidR="00FF597C" w:rsidRPr="00A80FD7" w:rsidRDefault="00FF597C" w:rsidP="005471D7">
            <w:pPr>
              <w:pStyle w:val="Akapitzlist"/>
              <w:numPr>
                <w:ilvl w:val="0"/>
                <w:numId w:val="72"/>
              </w:numPr>
              <w:spacing w:after="0" w:line="240" w:lineRule="auto"/>
              <w:jc w:val="both"/>
              <w:rPr>
                <w:rFonts w:eastAsia="Calibri"/>
                <w:i w:val="0"/>
                <w:color w:val="auto"/>
              </w:rPr>
            </w:pPr>
            <w:r w:rsidRPr="00A80FD7">
              <w:rPr>
                <w:rFonts w:eastAsia="Calibri"/>
                <w:i w:val="0"/>
                <w:color w:val="auto"/>
              </w:rPr>
              <w:lastRenderedPageBreak/>
              <w:t>Szarek J, Szweda M (red): Zwierzęta laboratoryjne. Patologia i użytkowanie. Uniwersytet Warmińsko-Mazurski w Olsztynie 2013</w:t>
            </w:r>
          </w:p>
          <w:p w:rsidR="00FF597C" w:rsidRPr="00A80FD7" w:rsidRDefault="00FF597C" w:rsidP="005471D7">
            <w:pPr>
              <w:numPr>
                <w:ilvl w:val="0"/>
                <w:numId w:val="72"/>
              </w:numPr>
              <w:spacing w:after="0" w:line="240" w:lineRule="auto"/>
              <w:jc w:val="both"/>
              <w:rPr>
                <w:rFonts w:cs="Times New Roman"/>
              </w:rPr>
            </w:pPr>
            <w:r w:rsidRPr="00A80FD7">
              <w:rPr>
                <w:rFonts w:ascii="Times New Roman" w:hAnsi="Times New Roman"/>
              </w:rPr>
              <w:t>Artykuły naukowe i źródła internetowe dotyczące zwierząt modelowych i ich wykorzystania w badaniach oraz zasad prowadzenia zwierzętarni</w:t>
            </w:r>
          </w:p>
        </w:tc>
      </w:tr>
      <w:tr w:rsidR="00FF597C" w:rsidRPr="00A80FD7" w:rsidTr="00DB5AEC">
        <w:trPr>
          <w:trHeight w:val="1701"/>
        </w:trPr>
        <w:tc>
          <w:tcPr>
            <w:tcW w:w="35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597C" w:rsidRPr="00A80FD7" w:rsidRDefault="00FF597C" w:rsidP="00937281">
            <w:pPr>
              <w:spacing w:after="0" w:line="240" w:lineRule="auto"/>
              <w:jc w:val="center"/>
              <w:rPr>
                <w:rFonts w:ascii="Times New Roman" w:hAnsi="Times New Roman" w:cs="Times New Roman"/>
                <w:sz w:val="24"/>
                <w:szCs w:val="24"/>
              </w:rPr>
            </w:pPr>
            <w:r w:rsidRPr="00A80FD7">
              <w:rPr>
                <w:rFonts w:ascii="Times New Roman" w:hAnsi="Times New Roman"/>
                <w:sz w:val="24"/>
                <w:szCs w:val="24"/>
              </w:rPr>
              <w:lastRenderedPageBreak/>
              <w:t>Metody i kryteria oceniania</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FF597C" w:rsidRPr="00A80FD7" w:rsidRDefault="00FF597C" w:rsidP="00937281">
            <w:pPr>
              <w:spacing w:after="0" w:line="240" w:lineRule="auto"/>
              <w:jc w:val="both"/>
              <w:rPr>
                <w:rFonts w:ascii="Times New Roman" w:hAnsi="Times New Roman"/>
              </w:rPr>
            </w:pPr>
            <w:r w:rsidRPr="00A80FD7">
              <w:rPr>
                <w:rFonts w:ascii="Times New Roman" w:hAnsi="Times New Roman"/>
                <w:b/>
              </w:rPr>
              <w:t>Wykład:</w:t>
            </w:r>
            <w:r w:rsidRPr="00A80FD7">
              <w:rPr>
                <w:rFonts w:ascii="Times New Roman" w:hAnsi="Times New Roman"/>
              </w:rPr>
              <w:t xml:space="preserve"> Podstawą do zaliczenia przedmiotu jest obecność na wykładach oraz pozytywne zaliczenie quizu z wiedzy zdobytej na wykładach, przedstawionego w formie elektronicznej interaktywnej prezentacji na platformie Moodle.</w:t>
            </w:r>
          </w:p>
          <w:p w:rsidR="00FF597C" w:rsidRPr="00A80FD7" w:rsidRDefault="00FF597C" w:rsidP="00937281">
            <w:pPr>
              <w:spacing w:after="0" w:line="240" w:lineRule="auto"/>
              <w:jc w:val="both"/>
              <w:rPr>
                <w:rFonts w:ascii="Times New Roman" w:hAnsi="Times New Roman"/>
              </w:rPr>
            </w:pPr>
          </w:p>
          <w:p w:rsidR="00FF597C" w:rsidRPr="00A80FD7" w:rsidRDefault="00FF597C" w:rsidP="00937281">
            <w:pPr>
              <w:autoSpaceDE w:val="0"/>
              <w:autoSpaceDN w:val="0"/>
              <w:adjustRightInd w:val="0"/>
              <w:spacing w:after="0" w:line="240" w:lineRule="auto"/>
              <w:jc w:val="both"/>
              <w:rPr>
                <w:rFonts w:ascii="Times New Roman" w:hAnsi="Times New Roman"/>
              </w:rPr>
            </w:pPr>
            <w:r w:rsidRPr="00A80FD7">
              <w:rPr>
                <w:rFonts w:ascii="Times New Roman" w:hAnsi="Times New Roman"/>
                <w:b/>
              </w:rPr>
              <w:t>Quiz:</w:t>
            </w:r>
            <w:r w:rsidRPr="00A80FD7">
              <w:rPr>
                <w:rFonts w:ascii="Times New Roman" w:hAnsi="Times New Roman"/>
              </w:rPr>
              <w:t xml:space="preserve"> zaliczenie ≥ 60% (</w:t>
            </w:r>
            <w:r w:rsidRPr="00A80FD7">
              <w:rPr>
                <w:rFonts w:ascii="Times New Roman" w:eastAsia="Calibri" w:hAnsi="Times New Roman"/>
              </w:rPr>
              <w:t>W1-W5, U1-U3</w:t>
            </w:r>
            <w:r w:rsidRPr="00A80FD7">
              <w:rPr>
                <w:rFonts w:ascii="Times New Roman" w:hAnsi="Times New Roman"/>
              </w:rPr>
              <w:t>)</w:t>
            </w:r>
          </w:p>
          <w:p w:rsidR="00FF597C" w:rsidRPr="00A80FD7" w:rsidRDefault="00FF597C" w:rsidP="00937281">
            <w:pPr>
              <w:spacing w:after="0" w:line="240" w:lineRule="auto"/>
              <w:jc w:val="both"/>
              <w:rPr>
                <w:rFonts w:ascii="Times New Roman" w:eastAsia="Calibri" w:hAnsi="Times New Roman"/>
              </w:rPr>
            </w:pPr>
            <w:r w:rsidRPr="00A80FD7">
              <w:rPr>
                <w:rFonts w:ascii="Times New Roman" w:eastAsia="Calibri" w:hAnsi="Times New Roman"/>
              </w:rPr>
              <w:t>Przedłużona obserwacja (0-10 pkt, &gt; 50%): K1-K2</w:t>
            </w:r>
          </w:p>
          <w:p w:rsidR="00FF597C" w:rsidRPr="00A80FD7" w:rsidRDefault="00FF597C" w:rsidP="00937281">
            <w:pPr>
              <w:shd w:val="clear" w:color="auto" w:fill="FFFFFF"/>
              <w:spacing w:after="0" w:line="240" w:lineRule="auto"/>
              <w:ind w:right="117"/>
              <w:jc w:val="both"/>
              <w:rPr>
                <w:rFonts w:ascii="Times New Roman" w:eastAsia="Times New Roman" w:hAnsi="Times New Roman"/>
              </w:rPr>
            </w:pPr>
          </w:p>
          <w:p w:rsidR="00FF597C" w:rsidRPr="00A80FD7" w:rsidRDefault="00FF597C" w:rsidP="00937281">
            <w:pPr>
              <w:shd w:val="clear" w:color="auto" w:fill="FFFFFF"/>
              <w:spacing w:after="0" w:line="240" w:lineRule="auto"/>
              <w:ind w:right="117"/>
              <w:jc w:val="both"/>
              <w:rPr>
                <w:rFonts w:ascii="Times New Roman" w:hAnsi="Times New Roman"/>
              </w:rPr>
            </w:pPr>
            <w:r w:rsidRPr="00A80FD7">
              <w:rPr>
                <w:rFonts w:ascii="Times New Roman" w:hAnsi="Times New Roman"/>
              </w:rPr>
              <w:t>Uzyskane punkty przelicza się na stopnie według następującej skali:</w:t>
            </w:r>
          </w:p>
          <w:p w:rsidR="00FF597C" w:rsidRPr="00A80FD7" w:rsidRDefault="00FF597C" w:rsidP="00937281">
            <w:pPr>
              <w:shd w:val="clear" w:color="auto" w:fill="FFFFFF"/>
              <w:spacing w:after="0" w:line="240" w:lineRule="auto"/>
              <w:ind w:right="117"/>
              <w:jc w:val="both"/>
              <w:rPr>
                <w:rFonts w:ascii="Times New Roman" w:hAnsi="Times New Roman"/>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FF597C" w:rsidRPr="00A80FD7">
              <w:tc>
                <w:tcPr>
                  <w:tcW w:w="2825"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hd w:val="clear" w:color="auto" w:fill="FFFFFF"/>
                    <w:tabs>
                      <w:tab w:val="left" w:pos="16"/>
                    </w:tabs>
                    <w:spacing w:after="0" w:line="240" w:lineRule="auto"/>
                    <w:ind w:left="-535" w:firstLine="708"/>
                    <w:jc w:val="both"/>
                    <w:rPr>
                      <w:rFonts w:ascii="Times New Roman" w:hAnsi="Times New Roman" w:cs="Times New Roman"/>
                      <w:b/>
                      <w:bCs/>
                    </w:rPr>
                  </w:pPr>
                  <w:r w:rsidRPr="00A80FD7">
                    <w:rPr>
                      <w:rFonts w:ascii="Times New Roman" w:hAnsi="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ind w:left="-535" w:firstLine="708"/>
                    <w:jc w:val="both"/>
                    <w:rPr>
                      <w:rFonts w:ascii="Times New Roman" w:hAnsi="Times New Roman" w:cs="Times New Roman"/>
                      <w:b/>
                      <w:bCs/>
                    </w:rPr>
                  </w:pPr>
                  <w:r w:rsidRPr="00A80FD7">
                    <w:rPr>
                      <w:rFonts w:ascii="Times New Roman" w:hAnsi="Times New Roman"/>
                      <w:b/>
                      <w:bCs/>
                    </w:rPr>
                    <w:t>Ocena</w:t>
                  </w:r>
                </w:p>
              </w:tc>
            </w:tr>
            <w:tr w:rsidR="00FF597C" w:rsidRPr="00A80FD7">
              <w:tc>
                <w:tcPr>
                  <w:tcW w:w="2825" w:type="dxa"/>
                  <w:tcBorders>
                    <w:top w:val="single" w:sz="4" w:space="0" w:color="auto"/>
                    <w:left w:val="single" w:sz="4" w:space="0" w:color="auto"/>
                    <w:bottom w:val="single" w:sz="4" w:space="0" w:color="auto"/>
                    <w:right w:val="single" w:sz="4" w:space="0" w:color="auto"/>
                  </w:tcBorders>
                  <w:hideMark/>
                </w:tcPr>
                <w:p w:rsidR="00FF597C" w:rsidRPr="00A80FD7" w:rsidRDefault="00FF597C" w:rsidP="00937281">
                  <w:pPr>
                    <w:shd w:val="clear" w:color="auto" w:fill="FFFFFF"/>
                    <w:spacing w:after="0" w:line="240" w:lineRule="auto"/>
                    <w:ind w:left="-535" w:firstLine="708"/>
                    <w:jc w:val="both"/>
                    <w:rPr>
                      <w:rFonts w:ascii="Times New Roman" w:hAnsi="Times New Roman" w:cs="Times New Roman"/>
                    </w:rPr>
                  </w:pPr>
                  <w:r w:rsidRPr="00A80FD7">
                    <w:rPr>
                      <w:rFonts w:ascii="Times New Roman" w:hAnsi="Times New Roman"/>
                    </w:rPr>
                    <w:t>92-100%</w:t>
                  </w:r>
                </w:p>
              </w:tc>
              <w:tc>
                <w:tcPr>
                  <w:tcW w:w="2395" w:type="dxa"/>
                  <w:tcBorders>
                    <w:top w:val="single" w:sz="4" w:space="0" w:color="auto"/>
                    <w:left w:val="single" w:sz="4" w:space="0" w:color="auto"/>
                    <w:bottom w:val="single" w:sz="4" w:space="0" w:color="auto"/>
                    <w:right w:val="single" w:sz="4" w:space="0" w:color="auto"/>
                  </w:tcBorders>
                  <w:hideMark/>
                </w:tcPr>
                <w:p w:rsidR="00FF597C" w:rsidRPr="00A80FD7" w:rsidRDefault="00FF597C" w:rsidP="00937281">
                  <w:pPr>
                    <w:spacing w:after="0" w:line="240" w:lineRule="auto"/>
                    <w:ind w:left="-535" w:firstLine="708"/>
                    <w:jc w:val="both"/>
                    <w:rPr>
                      <w:rFonts w:ascii="Times New Roman" w:hAnsi="Times New Roman" w:cs="Times New Roman"/>
                    </w:rPr>
                  </w:pPr>
                  <w:r w:rsidRPr="00A80FD7">
                    <w:rPr>
                      <w:rFonts w:ascii="Times New Roman" w:hAnsi="Times New Roman"/>
                    </w:rPr>
                    <w:t>Bardzo dobry</w:t>
                  </w:r>
                </w:p>
              </w:tc>
            </w:tr>
            <w:tr w:rsidR="00FF597C" w:rsidRPr="00A80FD7">
              <w:tc>
                <w:tcPr>
                  <w:tcW w:w="2825" w:type="dxa"/>
                  <w:tcBorders>
                    <w:top w:val="single" w:sz="4" w:space="0" w:color="auto"/>
                    <w:left w:val="single" w:sz="4" w:space="0" w:color="auto"/>
                    <w:bottom w:val="single" w:sz="4" w:space="0" w:color="auto"/>
                    <w:right w:val="single" w:sz="4" w:space="0" w:color="auto"/>
                  </w:tcBorders>
                  <w:hideMark/>
                </w:tcPr>
                <w:p w:rsidR="00FF597C" w:rsidRPr="00A80FD7" w:rsidRDefault="00FF597C" w:rsidP="00937281">
                  <w:pPr>
                    <w:shd w:val="clear" w:color="auto" w:fill="FFFFFF"/>
                    <w:spacing w:after="0" w:line="240" w:lineRule="auto"/>
                    <w:ind w:left="-535" w:firstLine="708"/>
                    <w:jc w:val="both"/>
                    <w:rPr>
                      <w:rFonts w:ascii="Times New Roman" w:hAnsi="Times New Roman" w:cs="Times New Roman"/>
                    </w:rPr>
                  </w:pPr>
                  <w:r w:rsidRPr="00A80FD7">
                    <w:rPr>
                      <w:rFonts w:ascii="Times New Roman" w:hAnsi="Times New Roman"/>
                    </w:rPr>
                    <w:t>84-91%</w:t>
                  </w:r>
                </w:p>
              </w:tc>
              <w:tc>
                <w:tcPr>
                  <w:tcW w:w="2395" w:type="dxa"/>
                  <w:tcBorders>
                    <w:top w:val="single" w:sz="4" w:space="0" w:color="auto"/>
                    <w:left w:val="single" w:sz="4" w:space="0" w:color="auto"/>
                    <w:bottom w:val="single" w:sz="4" w:space="0" w:color="auto"/>
                    <w:right w:val="single" w:sz="4" w:space="0" w:color="auto"/>
                  </w:tcBorders>
                  <w:hideMark/>
                </w:tcPr>
                <w:p w:rsidR="00FF597C" w:rsidRPr="00A80FD7" w:rsidRDefault="00FF597C" w:rsidP="00937281">
                  <w:pPr>
                    <w:spacing w:after="0" w:line="240" w:lineRule="auto"/>
                    <w:ind w:left="-535" w:firstLine="708"/>
                    <w:jc w:val="both"/>
                    <w:rPr>
                      <w:rFonts w:ascii="Times New Roman" w:hAnsi="Times New Roman" w:cs="Times New Roman"/>
                    </w:rPr>
                  </w:pPr>
                  <w:r w:rsidRPr="00A80FD7">
                    <w:rPr>
                      <w:rFonts w:ascii="Times New Roman" w:hAnsi="Times New Roman"/>
                    </w:rPr>
                    <w:t>Dobry plus</w:t>
                  </w:r>
                </w:p>
              </w:tc>
            </w:tr>
            <w:tr w:rsidR="00FF597C" w:rsidRPr="00A80FD7">
              <w:tc>
                <w:tcPr>
                  <w:tcW w:w="2825" w:type="dxa"/>
                  <w:tcBorders>
                    <w:top w:val="single" w:sz="4" w:space="0" w:color="auto"/>
                    <w:left w:val="single" w:sz="4" w:space="0" w:color="auto"/>
                    <w:bottom w:val="single" w:sz="4" w:space="0" w:color="auto"/>
                    <w:right w:val="single" w:sz="4" w:space="0" w:color="auto"/>
                  </w:tcBorders>
                  <w:hideMark/>
                </w:tcPr>
                <w:p w:rsidR="00FF597C" w:rsidRPr="00A80FD7" w:rsidRDefault="00FF597C" w:rsidP="00937281">
                  <w:pPr>
                    <w:shd w:val="clear" w:color="auto" w:fill="FFFFFF"/>
                    <w:spacing w:after="0" w:line="240" w:lineRule="auto"/>
                    <w:ind w:left="-535" w:firstLine="708"/>
                    <w:jc w:val="both"/>
                    <w:rPr>
                      <w:rFonts w:ascii="Times New Roman" w:hAnsi="Times New Roman" w:cs="Times New Roman"/>
                    </w:rPr>
                  </w:pPr>
                  <w:r w:rsidRPr="00A80FD7">
                    <w:rPr>
                      <w:rFonts w:ascii="Times New Roman" w:hAnsi="Times New Roman"/>
                    </w:rPr>
                    <w:t>76-83%</w:t>
                  </w:r>
                </w:p>
              </w:tc>
              <w:tc>
                <w:tcPr>
                  <w:tcW w:w="2395" w:type="dxa"/>
                  <w:tcBorders>
                    <w:top w:val="single" w:sz="4" w:space="0" w:color="auto"/>
                    <w:left w:val="single" w:sz="4" w:space="0" w:color="auto"/>
                    <w:bottom w:val="single" w:sz="4" w:space="0" w:color="auto"/>
                    <w:right w:val="single" w:sz="4" w:space="0" w:color="auto"/>
                  </w:tcBorders>
                  <w:hideMark/>
                </w:tcPr>
                <w:p w:rsidR="00FF597C" w:rsidRPr="00A80FD7" w:rsidRDefault="00FF597C" w:rsidP="00937281">
                  <w:pPr>
                    <w:spacing w:after="0" w:line="240" w:lineRule="auto"/>
                    <w:ind w:left="-535" w:firstLine="708"/>
                    <w:jc w:val="both"/>
                    <w:rPr>
                      <w:rFonts w:ascii="Times New Roman" w:hAnsi="Times New Roman" w:cs="Times New Roman"/>
                    </w:rPr>
                  </w:pPr>
                  <w:r w:rsidRPr="00A80FD7">
                    <w:rPr>
                      <w:rFonts w:ascii="Times New Roman" w:hAnsi="Times New Roman"/>
                    </w:rPr>
                    <w:t>Dobry</w:t>
                  </w:r>
                </w:p>
              </w:tc>
            </w:tr>
            <w:tr w:rsidR="00FF597C" w:rsidRPr="00A80FD7">
              <w:tc>
                <w:tcPr>
                  <w:tcW w:w="2825" w:type="dxa"/>
                  <w:tcBorders>
                    <w:top w:val="single" w:sz="4" w:space="0" w:color="auto"/>
                    <w:left w:val="single" w:sz="4" w:space="0" w:color="auto"/>
                    <w:bottom w:val="single" w:sz="4" w:space="0" w:color="auto"/>
                    <w:right w:val="single" w:sz="4" w:space="0" w:color="auto"/>
                  </w:tcBorders>
                  <w:hideMark/>
                </w:tcPr>
                <w:p w:rsidR="00FF597C" w:rsidRPr="00A80FD7" w:rsidRDefault="00FF597C" w:rsidP="00937281">
                  <w:pPr>
                    <w:shd w:val="clear" w:color="auto" w:fill="FFFFFF"/>
                    <w:spacing w:after="0" w:line="240" w:lineRule="auto"/>
                    <w:ind w:left="-535" w:firstLine="708"/>
                    <w:jc w:val="both"/>
                    <w:rPr>
                      <w:rFonts w:ascii="Times New Roman" w:hAnsi="Times New Roman" w:cs="Times New Roman"/>
                    </w:rPr>
                  </w:pPr>
                  <w:r w:rsidRPr="00A80FD7">
                    <w:rPr>
                      <w:rFonts w:ascii="Times New Roman" w:hAnsi="Times New Roman"/>
                    </w:rPr>
                    <w:t>68-75%</w:t>
                  </w:r>
                </w:p>
              </w:tc>
              <w:tc>
                <w:tcPr>
                  <w:tcW w:w="2395" w:type="dxa"/>
                  <w:tcBorders>
                    <w:top w:val="single" w:sz="4" w:space="0" w:color="auto"/>
                    <w:left w:val="single" w:sz="4" w:space="0" w:color="auto"/>
                    <w:bottom w:val="single" w:sz="4" w:space="0" w:color="auto"/>
                    <w:right w:val="single" w:sz="4" w:space="0" w:color="auto"/>
                  </w:tcBorders>
                  <w:hideMark/>
                </w:tcPr>
                <w:p w:rsidR="00FF597C" w:rsidRPr="00A80FD7" w:rsidRDefault="00FF597C" w:rsidP="00937281">
                  <w:pPr>
                    <w:spacing w:after="0" w:line="240" w:lineRule="auto"/>
                    <w:ind w:left="-535" w:firstLine="708"/>
                    <w:jc w:val="both"/>
                    <w:rPr>
                      <w:rFonts w:ascii="Times New Roman" w:hAnsi="Times New Roman" w:cs="Times New Roman"/>
                    </w:rPr>
                  </w:pPr>
                  <w:r w:rsidRPr="00A80FD7">
                    <w:rPr>
                      <w:rFonts w:ascii="Times New Roman" w:hAnsi="Times New Roman"/>
                    </w:rPr>
                    <w:t>Dostateczny plus</w:t>
                  </w:r>
                </w:p>
              </w:tc>
            </w:tr>
            <w:tr w:rsidR="00FF597C" w:rsidRPr="00A80FD7">
              <w:tc>
                <w:tcPr>
                  <w:tcW w:w="2825" w:type="dxa"/>
                  <w:tcBorders>
                    <w:top w:val="single" w:sz="4" w:space="0" w:color="auto"/>
                    <w:left w:val="single" w:sz="4" w:space="0" w:color="auto"/>
                    <w:bottom w:val="single" w:sz="4" w:space="0" w:color="auto"/>
                    <w:right w:val="single" w:sz="4" w:space="0" w:color="auto"/>
                  </w:tcBorders>
                  <w:hideMark/>
                </w:tcPr>
                <w:p w:rsidR="00FF597C" w:rsidRPr="00A80FD7" w:rsidRDefault="00FF597C" w:rsidP="00937281">
                  <w:pPr>
                    <w:shd w:val="clear" w:color="auto" w:fill="FFFFFF"/>
                    <w:spacing w:after="0" w:line="240" w:lineRule="auto"/>
                    <w:ind w:left="-535" w:firstLine="708"/>
                    <w:jc w:val="both"/>
                    <w:rPr>
                      <w:rFonts w:ascii="Times New Roman" w:hAnsi="Times New Roman" w:cs="Times New Roman"/>
                    </w:rPr>
                  </w:pPr>
                  <w:r w:rsidRPr="00A80FD7">
                    <w:rPr>
                      <w:rFonts w:ascii="Times New Roman" w:hAnsi="Times New Roman"/>
                    </w:rPr>
                    <w:t>60-67%</w:t>
                  </w:r>
                </w:p>
              </w:tc>
              <w:tc>
                <w:tcPr>
                  <w:tcW w:w="2395" w:type="dxa"/>
                  <w:tcBorders>
                    <w:top w:val="single" w:sz="4" w:space="0" w:color="auto"/>
                    <w:left w:val="single" w:sz="4" w:space="0" w:color="auto"/>
                    <w:bottom w:val="single" w:sz="4" w:space="0" w:color="auto"/>
                    <w:right w:val="single" w:sz="4" w:space="0" w:color="auto"/>
                  </w:tcBorders>
                  <w:hideMark/>
                </w:tcPr>
                <w:p w:rsidR="00FF597C" w:rsidRPr="00A80FD7" w:rsidRDefault="00FF597C" w:rsidP="00937281">
                  <w:pPr>
                    <w:spacing w:after="0" w:line="240" w:lineRule="auto"/>
                    <w:ind w:left="-535" w:firstLine="708"/>
                    <w:jc w:val="both"/>
                    <w:rPr>
                      <w:rFonts w:ascii="Times New Roman" w:hAnsi="Times New Roman" w:cs="Times New Roman"/>
                    </w:rPr>
                  </w:pPr>
                  <w:r w:rsidRPr="00A80FD7">
                    <w:rPr>
                      <w:rFonts w:ascii="Times New Roman" w:hAnsi="Times New Roman"/>
                    </w:rPr>
                    <w:t>Dostateczny</w:t>
                  </w:r>
                </w:p>
              </w:tc>
            </w:tr>
            <w:tr w:rsidR="00FF597C" w:rsidRPr="00A80FD7">
              <w:tc>
                <w:tcPr>
                  <w:tcW w:w="2825" w:type="dxa"/>
                  <w:tcBorders>
                    <w:top w:val="single" w:sz="4" w:space="0" w:color="auto"/>
                    <w:left w:val="single" w:sz="4" w:space="0" w:color="auto"/>
                    <w:bottom w:val="single" w:sz="4" w:space="0" w:color="auto"/>
                    <w:right w:val="single" w:sz="4" w:space="0" w:color="auto"/>
                  </w:tcBorders>
                  <w:hideMark/>
                </w:tcPr>
                <w:p w:rsidR="00FF597C" w:rsidRPr="00A80FD7" w:rsidRDefault="00FF597C" w:rsidP="00937281">
                  <w:pPr>
                    <w:shd w:val="clear" w:color="auto" w:fill="FFFFFF"/>
                    <w:spacing w:after="0" w:line="240" w:lineRule="auto"/>
                    <w:ind w:left="-535" w:firstLine="708"/>
                    <w:jc w:val="both"/>
                    <w:rPr>
                      <w:rFonts w:ascii="Times New Roman" w:hAnsi="Times New Roman" w:cs="Times New Roman"/>
                    </w:rPr>
                  </w:pPr>
                  <w:r w:rsidRPr="00A80FD7">
                    <w:rPr>
                      <w:rFonts w:ascii="Times New Roman" w:hAnsi="Times New Roman"/>
                    </w:rPr>
                    <w:t>0-59%</w:t>
                  </w:r>
                </w:p>
              </w:tc>
              <w:tc>
                <w:tcPr>
                  <w:tcW w:w="2395" w:type="dxa"/>
                  <w:tcBorders>
                    <w:top w:val="single" w:sz="4" w:space="0" w:color="auto"/>
                    <w:left w:val="single" w:sz="4" w:space="0" w:color="auto"/>
                    <w:bottom w:val="single" w:sz="4" w:space="0" w:color="auto"/>
                    <w:right w:val="single" w:sz="4" w:space="0" w:color="auto"/>
                  </w:tcBorders>
                  <w:hideMark/>
                </w:tcPr>
                <w:p w:rsidR="00FF597C" w:rsidRPr="00A80FD7" w:rsidRDefault="00FF597C" w:rsidP="00937281">
                  <w:pPr>
                    <w:spacing w:after="0" w:line="240" w:lineRule="auto"/>
                    <w:ind w:left="-535" w:firstLine="708"/>
                    <w:jc w:val="both"/>
                    <w:rPr>
                      <w:rFonts w:ascii="Times New Roman" w:hAnsi="Times New Roman" w:cs="Times New Roman"/>
                    </w:rPr>
                  </w:pPr>
                  <w:r w:rsidRPr="00A80FD7">
                    <w:rPr>
                      <w:rFonts w:ascii="Times New Roman" w:hAnsi="Times New Roman"/>
                    </w:rPr>
                    <w:t>Niedostateczny</w:t>
                  </w:r>
                </w:p>
              </w:tc>
            </w:tr>
          </w:tbl>
          <w:p w:rsidR="00FF597C" w:rsidRPr="00A80FD7" w:rsidRDefault="00FF597C" w:rsidP="00937281">
            <w:pPr>
              <w:pStyle w:val="Akapitzlist3"/>
              <w:autoSpaceDE w:val="0"/>
              <w:autoSpaceDN w:val="0"/>
              <w:adjustRightInd w:val="0"/>
              <w:spacing w:after="0" w:line="240" w:lineRule="auto"/>
              <w:ind w:left="0"/>
              <w:jc w:val="both"/>
              <w:rPr>
                <w:rFonts w:ascii="Times New Roman" w:hAnsi="Times New Roman"/>
              </w:rPr>
            </w:pPr>
          </w:p>
          <w:p w:rsidR="00FF597C" w:rsidRPr="00A80FD7" w:rsidRDefault="00FF597C" w:rsidP="00937281">
            <w:pPr>
              <w:pStyle w:val="NormalnyWeb"/>
              <w:spacing w:before="0" w:beforeAutospacing="0" w:after="0" w:afterAutospacing="0"/>
              <w:jc w:val="both"/>
              <w:rPr>
                <w:sz w:val="22"/>
                <w:szCs w:val="22"/>
              </w:rPr>
            </w:pPr>
            <w:r w:rsidRPr="00A80FD7">
              <w:rPr>
                <w:b/>
                <w:sz w:val="22"/>
                <w:szCs w:val="22"/>
              </w:rPr>
              <w:t>Laboratoria</w:t>
            </w:r>
            <w:r w:rsidRPr="00A80FD7">
              <w:rPr>
                <w:sz w:val="22"/>
                <w:szCs w:val="22"/>
              </w:rPr>
              <w:t xml:space="preserve"> </w:t>
            </w:r>
          </w:p>
          <w:p w:rsidR="00FF597C" w:rsidRPr="00A80FD7" w:rsidRDefault="00FF597C" w:rsidP="005471D7">
            <w:pPr>
              <w:numPr>
                <w:ilvl w:val="0"/>
                <w:numId w:val="73"/>
              </w:numPr>
              <w:shd w:val="clear" w:color="auto" w:fill="FFFFFF"/>
              <w:tabs>
                <w:tab w:val="left" w:pos="342"/>
              </w:tabs>
              <w:spacing w:after="0" w:line="240" w:lineRule="auto"/>
              <w:ind w:left="328" w:hanging="328"/>
              <w:jc w:val="both"/>
              <w:rPr>
                <w:rFonts w:ascii="Times New Roman" w:hAnsi="Times New Roman"/>
                <w:iCs/>
              </w:rPr>
            </w:pPr>
            <w:r w:rsidRPr="00A80FD7">
              <w:rPr>
                <w:rFonts w:ascii="Times New Roman" w:hAnsi="Times New Roman"/>
                <w:iCs/>
              </w:rPr>
              <w:t>nie dotyczy</w:t>
            </w:r>
          </w:p>
          <w:p w:rsidR="00FF597C" w:rsidRPr="00A80FD7" w:rsidRDefault="00FF597C" w:rsidP="00937281">
            <w:pPr>
              <w:pStyle w:val="NormalnyWeb"/>
              <w:spacing w:before="0" w:beforeAutospacing="0" w:after="0" w:afterAutospacing="0"/>
              <w:jc w:val="both"/>
              <w:rPr>
                <w:sz w:val="22"/>
                <w:szCs w:val="22"/>
              </w:rPr>
            </w:pPr>
            <w:r w:rsidRPr="00A80FD7">
              <w:rPr>
                <w:b/>
                <w:sz w:val="22"/>
                <w:szCs w:val="22"/>
              </w:rPr>
              <w:t>Seminaria</w:t>
            </w:r>
            <w:r w:rsidRPr="00A80FD7">
              <w:rPr>
                <w:sz w:val="22"/>
                <w:szCs w:val="22"/>
              </w:rPr>
              <w:t xml:space="preserve"> </w:t>
            </w:r>
          </w:p>
          <w:p w:rsidR="00FF597C" w:rsidRPr="00A80FD7" w:rsidRDefault="00FF597C" w:rsidP="005471D7">
            <w:pPr>
              <w:pStyle w:val="Akapitzlist"/>
              <w:numPr>
                <w:ilvl w:val="0"/>
                <w:numId w:val="147"/>
              </w:numPr>
              <w:autoSpaceDE w:val="0"/>
              <w:autoSpaceDN w:val="0"/>
              <w:adjustRightInd w:val="0"/>
              <w:spacing w:after="0" w:line="240" w:lineRule="auto"/>
              <w:jc w:val="both"/>
              <w:rPr>
                <w:i w:val="0"/>
                <w:color w:val="auto"/>
              </w:rPr>
            </w:pPr>
            <w:r w:rsidRPr="00A80FD7">
              <w:rPr>
                <w:i w:val="0"/>
                <w:iCs/>
                <w:color w:val="auto"/>
              </w:rPr>
              <w:t>nie dotyczy</w:t>
            </w:r>
          </w:p>
        </w:tc>
      </w:tr>
      <w:tr w:rsidR="00FF597C" w:rsidRPr="00A80FD7" w:rsidTr="00937281">
        <w:tc>
          <w:tcPr>
            <w:tcW w:w="35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597C" w:rsidRPr="00A80FD7" w:rsidRDefault="00FF597C" w:rsidP="00937281">
            <w:pPr>
              <w:spacing w:after="0" w:line="240" w:lineRule="auto"/>
              <w:jc w:val="center"/>
              <w:rPr>
                <w:rFonts w:ascii="Times New Roman" w:hAnsi="Times New Roman" w:cs="Times New Roman"/>
                <w:sz w:val="24"/>
                <w:szCs w:val="24"/>
              </w:rPr>
            </w:pPr>
            <w:r w:rsidRPr="00A80FD7">
              <w:rPr>
                <w:rFonts w:ascii="Times New Roman" w:hAnsi="Times New Roman"/>
                <w:sz w:val="24"/>
                <w:szCs w:val="24"/>
              </w:rPr>
              <w:t>Praktyki zawodowe w ramach przedmiotu</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597C" w:rsidRPr="00A80FD7" w:rsidRDefault="00FF597C" w:rsidP="00937281">
            <w:pPr>
              <w:autoSpaceDE w:val="0"/>
              <w:autoSpaceDN w:val="0"/>
              <w:adjustRightInd w:val="0"/>
              <w:spacing w:after="0" w:line="240" w:lineRule="auto"/>
              <w:jc w:val="both"/>
              <w:rPr>
                <w:rFonts w:ascii="Times New Roman" w:hAnsi="Times New Roman"/>
              </w:rPr>
            </w:pPr>
            <w:r w:rsidRPr="00A80FD7">
              <w:rPr>
                <w:rFonts w:ascii="Times New Roman" w:hAnsi="Times New Roman"/>
              </w:rPr>
              <w:t>Program kształcenia przewiduje odbycie praktyk zawodowych:</w:t>
            </w:r>
          </w:p>
          <w:p w:rsidR="00FF597C" w:rsidRPr="00A80FD7" w:rsidRDefault="00FF597C" w:rsidP="00937281">
            <w:pPr>
              <w:autoSpaceDE w:val="0"/>
              <w:autoSpaceDN w:val="0"/>
              <w:adjustRightInd w:val="0"/>
              <w:spacing w:after="0" w:line="240" w:lineRule="auto"/>
              <w:jc w:val="both"/>
              <w:rPr>
                <w:rFonts w:ascii="Times New Roman" w:hAnsi="Times New Roman" w:cs="Times New Roman"/>
              </w:rPr>
            </w:pPr>
            <w:r w:rsidRPr="00A80FD7">
              <w:rPr>
                <w:rFonts w:ascii="Times New Roman" w:hAnsi="Times New Roman"/>
              </w:rPr>
              <w:t>- nie dotyczy</w:t>
            </w:r>
          </w:p>
        </w:tc>
      </w:tr>
    </w:tbl>
    <w:p w:rsidR="00FF597C" w:rsidRPr="00A80FD7" w:rsidRDefault="00FF597C" w:rsidP="00FF597C">
      <w:pPr>
        <w:spacing w:after="120" w:line="240" w:lineRule="auto"/>
        <w:ind w:left="1440"/>
        <w:contextualSpacing/>
        <w:jc w:val="both"/>
        <w:rPr>
          <w:rFonts w:ascii="Times New Roman" w:hAnsi="Times New Roman"/>
          <w:b/>
        </w:rPr>
      </w:pPr>
    </w:p>
    <w:p w:rsidR="00FF597C" w:rsidRPr="00A80FD7" w:rsidRDefault="00FF597C" w:rsidP="005471D7">
      <w:pPr>
        <w:pStyle w:val="Akapitzlist"/>
        <w:numPr>
          <w:ilvl w:val="0"/>
          <w:numId w:val="154"/>
        </w:numPr>
        <w:spacing w:after="120" w:line="240" w:lineRule="auto"/>
        <w:jc w:val="both"/>
        <w:rPr>
          <w:b/>
          <w:i w:val="0"/>
          <w:color w:val="auto"/>
        </w:rPr>
      </w:pPr>
      <w:r w:rsidRPr="00A80FD7">
        <w:rPr>
          <w:b/>
          <w:i w:val="0"/>
          <w:color w:val="auto"/>
        </w:rPr>
        <w:t xml:space="preserve">Opis przedmiotu cyklu </w:t>
      </w:r>
    </w:p>
    <w:p w:rsidR="00FF597C" w:rsidRPr="00A80FD7" w:rsidRDefault="00FF597C" w:rsidP="00FF597C">
      <w:pPr>
        <w:spacing w:after="0" w:line="240" w:lineRule="auto"/>
        <w:ind w:left="1080"/>
        <w:contextualSpacing/>
        <w:jc w:val="both"/>
        <w:rPr>
          <w:rFonts w:ascii="Times New Roman" w:hAnsi="Times New Roman"/>
          <w: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6237"/>
      </w:tblGrid>
      <w:tr w:rsidR="00FF597C" w:rsidRPr="00A80FD7" w:rsidTr="00937281">
        <w:trPr>
          <w:trHeight w:val="500"/>
        </w:trPr>
        <w:tc>
          <w:tcPr>
            <w:tcW w:w="3510"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jc w:val="center"/>
              <w:rPr>
                <w:rFonts w:ascii="Times New Roman" w:hAnsi="Times New Roman" w:cs="Times New Roman"/>
                <w:b/>
                <w:sz w:val="24"/>
                <w:szCs w:val="24"/>
              </w:rPr>
            </w:pPr>
            <w:r w:rsidRPr="00A80FD7">
              <w:rPr>
                <w:rFonts w:ascii="Times New Roman" w:hAnsi="Times New Roman"/>
                <w:b/>
                <w:sz w:val="24"/>
                <w:szCs w:val="24"/>
              </w:rPr>
              <w:t>Nazwa pola</w:t>
            </w:r>
          </w:p>
        </w:tc>
        <w:tc>
          <w:tcPr>
            <w:tcW w:w="6237"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jc w:val="center"/>
              <w:rPr>
                <w:rFonts w:ascii="Times New Roman" w:hAnsi="Times New Roman" w:cs="Times New Roman"/>
                <w:b/>
                <w:sz w:val="24"/>
                <w:szCs w:val="24"/>
              </w:rPr>
            </w:pPr>
            <w:r w:rsidRPr="00A80FD7">
              <w:rPr>
                <w:rFonts w:ascii="Times New Roman" w:hAnsi="Times New Roman"/>
                <w:b/>
                <w:sz w:val="24"/>
                <w:szCs w:val="24"/>
              </w:rPr>
              <w:t>Komentarz</w:t>
            </w:r>
          </w:p>
        </w:tc>
      </w:tr>
      <w:tr w:rsidR="00FF597C" w:rsidRPr="00A80FD7" w:rsidTr="00937281">
        <w:tc>
          <w:tcPr>
            <w:tcW w:w="3510"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jc w:val="center"/>
              <w:rPr>
                <w:rFonts w:ascii="Times New Roman" w:hAnsi="Times New Roman" w:cs="Times New Roman"/>
                <w:sz w:val="24"/>
                <w:szCs w:val="24"/>
              </w:rPr>
            </w:pPr>
            <w:r w:rsidRPr="00A80FD7">
              <w:rPr>
                <w:rFonts w:ascii="Times New Roman" w:hAnsi="Times New Roman"/>
                <w:sz w:val="24"/>
                <w:szCs w:val="24"/>
              </w:rPr>
              <w:t>Cykl dydaktyczny, w którym przedmiot jest realizowany</w:t>
            </w:r>
          </w:p>
        </w:tc>
        <w:tc>
          <w:tcPr>
            <w:tcW w:w="6237"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jc w:val="both"/>
              <w:rPr>
                <w:rFonts w:ascii="Times New Roman" w:hAnsi="Times New Roman" w:cs="Times New Roman"/>
                <w:b/>
              </w:rPr>
            </w:pPr>
            <w:r w:rsidRPr="00A80FD7">
              <w:rPr>
                <w:rFonts w:ascii="Times New Roman" w:hAnsi="Times New Roman"/>
                <w:b/>
              </w:rPr>
              <w:t>Semestry I, III, V, VII, IX (zimowe), rok akademicki 2018/2019</w:t>
            </w:r>
          </w:p>
        </w:tc>
      </w:tr>
      <w:tr w:rsidR="00FF597C" w:rsidRPr="00A80FD7" w:rsidTr="00937281">
        <w:tc>
          <w:tcPr>
            <w:tcW w:w="3510"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jc w:val="center"/>
              <w:rPr>
                <w:rFonts w:ascii="Times New Roman" w:hAnsi="Times New Roman" w:cs="Times New Roman"/>
                <w:sz w:val="24"/>
                <w:szCs w:val="24"/>
              </w:rPr>
            </w:pPr>
            <w:r w:rsidRPr="00A80FD7">
              <w:rPr>
                <w:rFonts w:ascii="Times New Roman" w:hAnsi="Times New Roman"/>
                <w:sz w:val="24"/>
                <w:szCs w:val="24"/>
              </w:rPr>
              <w:t>Sposób zaliczenia przedmiotu w cyklu</w:t>
            </w:r>
          </w:p>
        </w:tc>
        <w:tc>
          <w:tcPr>
            <w:tcW w:w="6237"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jc w:val="both"/>
              <w:rPr>
                <w:rFonts w:ascii="Times New Roman" w:hAnsi="Times New Roman"/>
              </w:rPr>
            </w:pPr>
            <w:r w:rsidRPr="00A80FD7">
              <w:rPr>
                <w:rFonts w:ascii="Times New Roman" w:hAnsi="Times New Roman"/>
                <w:b/>
                <w:bCs/>
              </w:rPr>
              <w:t xml:space="preserve">Wykłady: </w:t>
            </w:r>
            <w:r w:rsidRPr="00A80FD7">
              <w:rPr>
                <w:rFonts w:ascii="Times New Roman" w:hAnsi="Times New Roman"/>
              </w:rPr>
              <w:t>zaliczenie na ocenę</w:t>
            </w:r>
          </w:p>
          <w:p w:rsidR="00FF597C" w:rsidRPr="00A80FD7" w:rsidRDefault="00FF597C" w:rsidP="00937281">
            <w:pPr>
              <w:spacing w:after="0" w:line="240" w:lineRule="auto"/>
              <w:jc w:val="both"/>
              <w:rPr>
                <w:rFonts w:ascii="Times New Roman" w:eastAsia="SimSun" w:hAnsi="Times New Roman"/>
                <w:iCs/>
              </w:rPr>
            </w:pPr>
            <w:r w:rsidRPr="00A80FD7">
              <w:rPr>
                <w:rFonts w:ascii="Times New Roman" w:hAnsi="Times New Roman"/>
                <w:b/>
                <w:bCs/>
              </w:rPr>
              <w:t>Laboratoria:</w:t>
            </w:r>
            <w:r w:rsidRPr="00A80FD7">
              <w:rPr>
                <w:rFonts w:ascii="Times New Roman" w:hAnsi="Times New Roman"/>
              </w:rPr>
              <w:t xml:space="preserve"> </w:t>
            </w:r>
            <w:r w:rsidRPr="00A80FD7">
              <w:rPr>
                <w:rFonts w:ascii="Times New Roman" w:eastAsia="SimSun" w:hAnsi="Times New Roman"/>
                <w:iCs/>
              </w:rPr>
              <w:t>nie dotyczy</w:t>
            </w:r>
          </w:p>
          <w:p w:rsidR="00FF597C" w:rsidRPr="00A80FD7" w:rsidRDefault="00FF597C" w:rsidP="00937281">
            <w:pPr>
              <w:spacing w:after="0" w:line="240" w:lineRule="auto"/>
              <w:jc w:val="both"/>
              <w:rPr>
                <w:rFonts w:ascii="Times New Roman" w:hAnsi="Times New Roman" w:cs="Times New Roman"/>
                <w:b/>
              </w:rPr>
            </w:pPr>
            <w:r w:rsidRPr="00A80FD7">
              <w:rPr>
                <w:rFonts w:ascii="Times New Roman" w:hAnsi="Times New Roman"/>
                <w:b/>
              </w:rPr>
              <w:t xml:space="preserve">Seminaria: </w:t>
            </w:r>
            <w:r w:rsidRPr="00A80FD7">
              <w:rPr>
                <w:rFonts w:ascii="Times New Roman" w:eastAsia="SimSun" w:hAnsi="Times New Roman"/>
                <w:iCs/>
              </w:rPr>
              <w:t>nie dotyczy</w:t>
            </w:r>
          </w:p>
        </w:tc>
      </w:tr>
      <w:tr w:rsidR="00FF597C" w:rsidRPr="00A80FD7" w:rsidTr="00937281">
        <w:tc>
          <w:tcPr>
            <w:tcW w:w="3510"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Forma(y) i liczba godzin zajęć oraz sposoby ich zaliczenia</w:t>
            </w:r>
          </w:p>
        </w:tc>
        <w:tc>
          <w:tcPr>
            <w:tcW w:w="6237" w:type="dxa"/>
            <w:tcBorders>
              <w:top w:val="single" w:sz="4" w:space="0" w:color="auto"/>
              <w:left w:val="single" w:sz="4" w:space="0" w:color="auto"/>
              <w:bottom w:val="single" w:sz="4" w:space="0" w:color="auto"/>
              <w:right w:val="single" w:sz="4" w:space="0" w:color="auto"/>
            </w:tcBorders>
            <w:hideMark/>
          </w:tcPr>
          <w:p w:rsidR="00FF597C" w:rsidRPr="00A80FD7" w:rsidRDefault="00FF597C" w:rsidP="00937281">
            <w:pPr>
              <w:suppressAutoHyphens/>
              <w:spacing w:after="0" w:line="100" w:lineRule="atLeast"/>
              <w:jc w:val="both"/>
              <w:rPr>
                <w:rFonts w:ascii="Times New Roman" w:eastAsia="SimSun" w:hAnsi="Times New Roman"/>
                <w:b/>
                <w:iCs/>
              </w:rPr>
            </w:pPr>
            <w:r w:rsidRPr="00A80FD7">
              <w:rPr>
                <w:rFonts w:ascii="Times New Roman" w:eastAsia="SimSun" w:hAnsi="Times New Roman"/>
                <w:b/>
                <w:iCs/>
              </w:rPr>
              <w:t xml:space="preserve">Wykłady: </w:t>
            </w:r>
            <w:r w:rsidRPr="00A80FD7">
              <w:rPr>
                <w:rFonts w:ascii="Times New Roman" w:hAnsi="Times New Roman"/>
              </w:rPr>
              <w:t xml:space="preserve">15 godzin </w:t>
            </w:r>
            <w:r w:rsidRPr="00A80FD7">
              <w:rPr>
                <w:rFonts w:ascii="Times New Roman" w:hAnsi="Times New Roman"/>
                <w:b/>
              </w:rPr>
              <w:t xml:space="preserve">– </w:t>
            </w:r>
            <w:r w:rsidRPr="00A80FD7">
              <w:rPr>
                <w:rFonts w:ascii="Times New Roman" w:eastAsia="SimSun" w:hAnsi="Times New Roman"/>
                <w:iCs/>
              </w:rPr>
              <w:t>zaliczenie na ocenę</w:t>
            </w:r>
          </w:p>
          <w:p w:rsidR="00FF597C" w:rsidRPr="00A80FD7" w:rsidRDefault="00FF597C" w:rsidP="00937281">
            <w:pPr>
              <w:suppressAutoHyphens/>
              <w:spacing w:after="0" w:line="100" w:lineRule="atLeast"/>
              <w:jc w:val="both"/>
              <w:rPr>
                <w:rFonts w:ascii="Times New Roman" w:eastAsia="SimSun" w:hAnsi="Times New Roman"/>
                <w:b/>
                <w:iCs/>
              </w:rPr>
            </w:pPr>
            <w:r w:rsidRPr="00A80FD7">
              <w:rPr>
                <w:rFonts w:ascii="Times New Roman" w:eastAsia="SimSun" w:hAnsi="Times New Roman"/>
                <w:b/>
                <w:iCs/>
              </w:rPr>
              <w:t xml:space="preserve">Laboratoria: </w:t>
            </w:r>
            <w:r w:rsidRPr="00A80FD7">
              <w:rPr>
                <w:rFonts w:ascii="Times New Roman" w:eastAsia="SimSun" w:hAnsi="Times New Roman"/>
                <w:iCs/>
              </w:rPr>
              <w:t>nie dotyczy</w:t>
            </w:r>
          </w:p>
          <w:p w:rsidR="00FF597C" w:rsidRPr="00A80FD7" w:rsidRDefault="00FF597C" w:rsidP="00937281">
            <w:pPr>
              <w:autoSpaceDE w:val="0"/>
              <w:autoSpaceDN w:val="0"/>
              <w:adjustRightInd w:val="0"/>
              <w:spacing w:after="0" w:line="240" w:lineRule="auto"/>
              <w:jc w:val="both"/>
              <w:rPr>
                <w:rFonts w:ascii="Times New Roman" w:hAnsi="Times New Roman" w:cs="Times New Roman"/>
              </w:rPr>
            </w:pPr>
            <w:r w:rsidRPr="00A80FD7">
              <w:rPr>
                <w:rFonts w:ascii="Times New Roman" w:hAnsi="Times New Roman"/>
                <w:b/>
                <w:iCs/>
              </w:rPr>
              <w:t xml:space="preserve">Seminaria: </w:t>
            </w:r>
            <w:r w:rsidRPr="00A80FD7">
              <w:rPr>
                <w:rFonts w:ascii="Times New Roman" w:hAnsi="Times New Roman"/>
                <w:iCs/>
              </w:rPr>
              <w:t>nie dotyczy</w:t>
            </w:r>
          </w:p>
        </w:tc>
      </w:tr>
      <w:tr w:rsidR="00FF597C" w:rsidRPr="00A80FD7" w:rsidTr="00937281">
        <w:tc>
          <w:tcPr>
            <w:tcW w:w="3510"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Imię i nazwisko koordynatora/ów przedmiotu cyklu</w:t>
            </w:r>
          </w:p>
        </w:tc>
        <w:tc>
          <w:tcPr>
            <w:tcW w:w="6237"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jc w:val="both"/>
              <w:rPr>
                <w:rFonts w:ascii="Times New Roman" w:hAnsi="Times New Roman" w:cs="Times New Roman"/>
                <w:b/>
              </w:rPr>
            </w:pPr>
            <w:r w:rsidRPr="00A80FD7">
              <w:rPr>
                <w:rFonts w:ascii="Times New Roman" w:hAnsi="Times New Roman"/>
                <w:b/>
              </w:rPr>
              <w:t>Dr hab. Barbara Bojko</w:t>
            </w:r>
          </w:p>
        </w:tc>
      </w:tr>
      <w:tr w:rsidR="00FF597C" w:rsidRPr="00A80FD7" w:rsidTr="00937281">
        <w:tc>
          <w:tcPr>
            <w:tcW w:w="3510"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Imię i nazwisko osób prowadzących grupy zajęciowe przedmiotu</w:t>
            </w:r>
          </w:p>
        </w:tc>
        <w:tc>
          <w:tcPr>
            <w:tcW w:w="6237" w:type="dxa"/>
            <w:tcBorders>
              <w:top w:val="single" w:sz="4" w:space="0" w:color="auto"/>
              <w:left w:val="single" w:sz="4" w:space="0" w:color="auto"/>
              <w:bottom w:val="single" w:sz="4" w:space="0" w:color="auto"/>
              <w:right w:val="single" w:sz="4" w:space="0" w:color="auto"/>
            </w:tcBorders>
          </w:tcPr>
          <w:p w:rsidR="00FF597C" w:rsidRPr="00A80FD7" w:rsidRDefault="00FF597C" w:rsidP="00937281">
            <w:pPr>
              <w:spacing w:after="0" w:line="240" w:lineRule="auto"/>
              <w:jc w:val="both"/>
              <w:rPr>
                <w:rFonts w:ascii="Times New Roman" w:hAnsi="Times New Roman"/>
                <w:b/>
              </w:rPr>
            </w:pPr>
            <w:r w:rsidRPr="00A80FD7">
              <w:rPr>
                <w:rFonts w:ascii="Times New Roman" w:hAnsi="Times New Roman"/>
                <w:b/>
              </w:rPr>
              <w:t>Wykłady:</w:t>
            </w:r>
          </w:p>
          <w:p w:rsidR="00FF597C" w:rsidRPr="00A80FD7" w:rsidRDefault="00FF597C" w:rsidP="00937281">
            <w:pPr>
              <w:spacing w:after="0" w:line="240" w:lineRule="auto"/>
              <w:jc w:val="both"/>
              <w:rPr>
                <w:rFonts w:ascii="Times New Roman" w:hAnsi="Times New Roman"/>
                <w:b/>
              </w:rPr>
            </w:pPr>
            <w:r w:rsidRPr="00A80FD7">
              <w:rPr>
                <w:rFonts w:ascii="Times New Roman" w:hAnsi="Times New Roman"/>
                <w:b/>
              </w:rPr>
              <w:t>Dr inż. Katarzyna Burlikowska</w:t>
            </w:r>
          </w:p>
          <w:p w:rsidR="00FF597C" w:rsidRPr="00A80FD7" w:rsidRDefault="00FF597C" w:rsidP="00937281">
            <w:pPr>
              <w:spacing w:after="0" w:line="240" w:lineRule="auto"/>
              <w:jc w:val="both"/>
              <w:rPr>
                <w:rFonts w:ascii="Times New Roman" w:hAnsi="Times New Roman"/>
                <w:b/>
              </w:rPr>
            </w:pPr>
          </w:p>
          <w:p w:rsidR="00FF597C" w:rsidRPr="00A80FD7" w:rsidRDefault="00FF597C" w:rsidP="00937281">
            <w:pPr>
              <w:suppressAutoHyphens/>
              <w:spacing w:after="0" w:line="100" w:lineRule="atLeast"/>
              <w:jc w:val="both"/>
              <w:rPr>
                <w:rFonts w:ascii="Times New Roman" w:eastAsia="SimSun" w:hAnsi="Times New Roman"/>
                <w:b/>
                <w:iCs/>
              </w:rPr>
            </w:pPr>
            <w:r w:rsidRPr="00A80FD7">
              <w:rPr>
                <w:rFonts w:ascii="Times New Roman" w:eastAsia="SimSun" w:hAnsi="Times New Roman"/>
                <w:b/>
                <w:iCs/>
              </w:rPr>
              <w:t xml:space="preserve">Laboratoria: </w:t>
            </w:r>
            <w:r w:rsidRPr="00A80FD7">
              <w:rPr>
                <w:rFonts w:ascii="Times New Roman" w:eastAsia="SimSun" w:hAnsi="Times New Roman"/>
                <w:iCs/>
              </w:rPr>
              <w:t>nie dotyczy</w:t>
            </w:r>
          </w:p>
          <w:p w:rsidR="00FF597C" w:rsidRPr="00A80FD7" w:rsidRDefault="00FF597C" w:rsidP="00937281">
            <w:pPr>
              <w:spacing w:after="0" w:line="240" w:lineRule="auto"/>
              <w:jc w:val="both"/>
              <w:rPr>
                <w:rFonts w:ascii="Times New Roman" w:hAnsi="Times New Roman" w:cs="Times New Roman"/>
                <w:b/>
              </w:rPr>
            </w:pPr>
            <w:r w:rsidRPr="00A80FD7">
              <w:rPr>
                <w:rFonts w:ascii="Times New Roman" w:hAnsi="Times New Roman"/>
                <w:b/>
                <w:iCs/>
              </w:rPr>
              <w:t xml:space="preserve">Seminaria: </w:t>
            </w:r>
            <w:r w:rsidRPr="00A80FD7">
              <w:rPr>
                <w:rFonts w:ascii="Times New Roman" w:hAnsi="Times New Roman"/>
                <w:iCs/>
              </w:rPr>
              <w:t>nie dotyczy</w:t>
            </w:r>
          </w:p>
        </w:tc>
      </w:tr>
      <w:tr w:rsidR="00FF597C" w:rsidRPr="00A80FD7" w:rsidTr="00937281">
        <w:tc>
          <w:tcPr>
            <w:tcW w:w="3510"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Atrybut (charakter) przedmiotu</w:t>
            </w:r>
          </w:p>
        </w:tc>
        <w:tc>
          <w:tcPr>
            <w:tcW w:w="6237"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jc w:val="both"/>
              <w:rPr>
                <w:rFonts w:ascii="Times New Roman" w:hAnsi="Times New Roman" w:cs="Times New Roman"/>
                <w:b/>
              </w:rPr>
            </w:pPr>
            <w:r w:rsidRPr="00A80FD7">
              <w:rPr>
                <w:rFonts w:ascii="Times New Roman" w:hAnsi="Times New Roman"/>
                <w:b/>
              </w:rPr>
              <w:t>Przedmiot fakultatywny</w:t>
            </w:r>
          </w:p>
        </w:tc>
      </w:tr>
      <w:tr w:rsidR="00FF597C" w:rsidRPr="00A80FD7" w:rsidTr="00937281">
        <w:tc>
          <w:tcPr>
            <w:tcW w:w="3510"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lastRenderedPageBreak/>
              <w:t>Grupy zajęciowe z opisem i limitem miejsc w grupach</w:t>
            </w:r>
          </w:p>
        </w:tc>
        <w:tc>
          <w:tcPr>
            <w:tcW w:w="6237"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autoSpaceDE w:val="0"/>
              <w:autoSpaceDN w:val="0"/>
              <w:adjustRightInd w:val="0"/>
              <w:spacing w:after="0" w:line="240" w:lineRule="auto"/>
              <w:jc w:val="both"/>
              <w:rPr>
                <w:rFonts w:ascii="Times New Roman" w:hAnsi="Times New Roman"/>
                <w:bCs/>
              </w:rPr>
            </w:pPr>
            <w:r w:rsidRPr="00A80FD7">
              <w:rPr>
                <w:rFonts w:ascii="Times New Roman" w:hAnsi="Times New Roman"/>
                <w:b/>
                <w:bCs/>
              </w:rPr>
              <w:t xml:space="preserve">Wykłady: </w:t>
            </w:r>
            <w:r w:rsidR="00645961" w:rsidRPr="00A80FD7">
              <w:rPr>
                <w:rFonts w:ascii="Times New Roman" w:hAnsi="Times New Roman"/>
                <w:bCs/>
              </w:rPr>
              <w:t>25 – 60 osób</w:t>
            </w:r>
          </w:p>
          <w:p w:rsidR="00FF597C" w:rsidRPr="00A80FD7" w:rsidRDefault="00FF597C" w:rsidP="00937281">
            <w:pPr>
              <w:spacing w:after="0" w:line="240" w:lineRule="auto"/>
              <w:jc w:val="both"/>
              <w:rPr>
                <w:rFonts w:ascii="Times New Roman" w:eastAsia="SimSun" w:hAnsi="Times New Roman"/>
                <w:bCs/>
              </w:rPr>
            </w:pPr>
            <w:r w:rsidRPr="00A80FD7">
              <w:rPr>
                <w:rFonts w:ascii="Times New Roman" w:eastAsia="SimSun" w:hAnsi="Times New Roman"/>
                <w:b/>
                <w:bCs/>
              </w:rPr>
              <w:t xml:space="preserve">Laboratoria: </w:t>
            </w:r>
            <w:r w:rsidRPr="00A80FD7">
              <w:rPr>
                <w:rFonts w:ascii="Times New Roman" w:eastAsia="SimSun" w:hAnsi="Times New Roman"/>
                <w:bCs/>
              </w:rPr>
              <w:t>nie dotyczy</w:t>
            </w:r>
          </w:p>
          <w:p w:rsidR="00FF597C" w:rsidRPr="00A80FD7" w:rsidRDefault="00FF597C" w:rsidP="00937281">
            <w:pPr>
              <w:autoSpaceDE w:val="0"/>
              <w:autoSpaceDN w:val="0"/>
              <w:adjustRightInd w:val="0"/>
              <w:spacing w:after="0" w:line="240" w:lineRule="auto"/>
              <w:jc w:val="both"/>
              <w:rPr>
                <w:rFonts w:ascii="Times New Roman" w:hAnsi="Times New Roman" w:cs="Times New Roman"/>
                <w:b/>
                <w:iCs/>
              </w:rPr>
            </w:pPr>
            <w:r w:rsidRPr="00A80FD7">
              <w:rPr>
                <w:rFonts w:ascii="Times New Roman" w:hAnsi="Times New Roman"/>
                <w:b/>
                <w:bCs/>
              </w:rPr>
              <w:t xml:space="preserve">Seminaria: </w:t>
            </w:r>
            <w:r w:rsidRPr="00A80FD7">
              <w:rPr>
                <w:rFonts w:ascii="Times New Roman" w:hAnsi="Times New Roman"/>
                <w:bCs/>
              </w:rPr>
              <w:t>nie dotyczy</w:t>
            </w:r>
          </w:p>
        </w:tc>
      </w:tr>
      <w:tr w:rsidR="00FF597C" w:rsidRPr="00A80FD7" w:rsidTr="00937281">
        <w:tc>
          <w:tcPr>
            <w:tcW w:w="3510"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Terminy i miejsca odbywania zajęć</w:t>
            </w:r>
          </w:p>
        </w:tc>
        <w:tc>
          <w:tcPr>
            <w:tcW w:w="6237" w:type="dxa"/>
            <w:tcBorders>
              <w:top w:val="single" w:sz="4" w:space="0" w:color="auto"/>
              <w:left w:val="single" w:sz="4" w:space="0" w:color="auto"/>
              <w:bottom w:val="single" w:sz="4" w:space="0" w:color="auto"/>
              <w:right w:val="single" w:sz="4" w:space="0" w:color="auto"/>
            </w:tcBorders>
            <w:vAlign w:val="center"/>
          </w:tcPr>
          <w:p w:rsidR="00FF597C" w:rsidRPr="00A80FD7" w:rsidRDefault="00FF597C" w:rsidP="00937281">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Wykłady:</w:t>
            </w:r>
          </w:p>
          <w:p w:rsidR="00FF597C" w:rsidRPr="00A80FD7" w:rsidRDefault="00FF597C" w:rsidP="00937281">
            <w:pPr>
              <w:autoSpaceDE w:val="0"/>
              <w:autoSpaceDN w:val="0"/>
              <w:adjustRightInd w:val="0"/>
              <w:spacing w:after="0" w:line="240" w:lineRule="auto"/>
              <w:jc w:val="both"/>
              <w:rPr>
                <w:rFonts w:ascii="Times New Roman" w:hAnsi="Times New Roman"/>
                <w:bCs/>
              </w:rPr>
            </w:pPr>
            <w:r w:rsidRPr="00A80FD7">
              <w:rPr>
                <w:rFonts w:ascii="Times New Roman" w:hAnsi="Times New Roman"/>
                <w:bCs/>
              </w:rPr>
              <w:t xml:space="preserve">Sale wykładowe Collegium Medium im. L. Rydygiera w Bydgoszczy Uniwersytetu Mikołaja Kopernika w Toruniu, w terminach podawanych przez Dział Dydaktyki </w:t>
            </w:r>
          </w:p>
          <w:p w:rsidR="00FF597C" w:rsidRPr="00A80FD7" w:rsidRDefault="00FF597C" w:rsidP="00937281">
            <w:pPr>
              <w:autoSpaceDE w:val="0"/>
              <w:autoSpaceDN w:val="0"/>
              <w:adjustRightInd w:val="0"/>
              <w:spacing w:after="0" w:line="240" w:lineRule="auto"/>
              <w:jc w:val="both"/>
              <w:rPr>
                <w:rFonts w:ascii="Times New Roman" w:hAnsi="Times New Roman"/>
                <w:b/>
                <w:bCs/>
              </w:rPr>
            </w:pPr>
          </w:p>
          <w:p w:rsidR="00FF597C" w:rsidRPr="00A80FD7" w:rsidRDefault="00FF597C" w:rsidP="00937281">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Laboratoria:</w:t>
            </w:r>
          </w:p>
          <w:p w:rsidR="00FF597C" w:rsidRPr="00A80FD7" w:rsidRDefault="00FF597C" w:rsidP="005471D7">
            <w:pPr>
              <w:numPr>
                <w:ilvl w:val="0"/>
                <w:numId w:val="74"/>
              </w:numPr>
              <w:spacing w:after="0" w:line="240" w:lineRule="auto"/>
              <w:ind w:left="322" w:hanging="308"/>
              <w:jc w:val="both"/>
              <w:rPr>
                <w:rFonts w:ascii="Times New Roman" w:hAnsi="Times New Roman"/>
                <w:lang w:eastAsia="pl-PL"/>
              </w:rPr>
            </w:pPr>
            <w:r w:rsidRPr="00A80FD7">
              <w:rPr>
                <w:rFonts w:ascii="Times New Roman" w:hAnsi="Times New Roman"/>
                <w:iCs/>
              </w:rPr>
              <w:t>nie dotyczy</w:t>
            </w:r>
          </w:p>
          <w:p w:rsidR="00FF597C" w:rsidRPr="00A80FD7" w:rsidRDefault="00FF597C" w:rsidP="00937281">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Seminaria:</w:t>
            </w:r>
          </w:p>
          <w:p w:rsidR="00FF597C" w:rsidRPr="00A80FD7" w:rsidRDefault="00316E8F" w:rsidP="00937281">
            <w:pPr>
              <w:autoSpaceDE w:val="0"/>
              <w:autoSpaceDN w:val="0"/>
              <w:adjustRightInd w:val="0"/>
              <w:spacing w:after="0" w:line="276" w:lineRule="auto"/>
              <w:jc w:val="both"/>
              <w:rPr>
                <w:rFonts w:ascii="Times New Roman" w:hAnsi="Times New Roman" w:cs="Times New Roman"/>
              </w:rPr>
            </w:pPr>
            <w:r w:rsidRPr="00A80FD7">
              <w:rPr>
                <w:rFonts w:ascii="Times New Roman" w:hAnsi="Times New Roman"/>
                <w:iCs/>
              </w:rPr>
              <w:t xml:space="preserve">- </w:t>
            </w:r>
            <w:r w:rsidR="00FF597C" w:rsidRPr="00A80FD7">
              <w:rPr>
                <w:rFonts w:ascii="Times New Roman" w:hAnsi="Times New Roman"/>
                <w:iCs/>
              </w:rPr>
              <w:t>nie dotyczy</w:t>
            </w:r>
          </w:p>
        </w:tc>
      </w:tr>
      <w:tr w:rsidR="00FF597C" w:rsidRPr="00A80FD7" w:rsidTr="00937281">
        <w:tc>
          <w:tcPr>
            <w:tcW w:w="3510"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Liczba godzin zajęć prowadzonych z wykorzystaniem technik kształcenia na odległość</w:t>
            </w:r>
          </w:p>
        </w:tc>
        <w:tc>
          <w:tcPr>
            <w:tcW w:w="6237"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autoSpaceDE w:val="0"/>
              <w:autoSpaceDN w:val="0"/>
              <w:adjustRightInd w:val="0"/>
              <w:spacing w:after="0" w:line="240" w:lineRule="auto"/>
              <w:jc w:val="both"/>
              <w:rPr>
                <w:rFonts w:ascii="Times New Roman" w:hAnsi="Times New Roman" w:cs="Times New Roman"/>
                <w:b/>
                <w:bCs/>
              </w:rPr>
            </w:pPr>
            <w:r w:rsidRPr="00A80FD7">
              <w:rPr>
                <w:rFonts w:ascii="Times New Roman" w:hAnsi="Times New Roman"/>
                <w:b/>
                <w:bCs/>
              </w:rPr>
              <w:t>Nie dotyczy</w:t>
            </w:r>
          </w:p>
        </w:tc>
      </w:tr>
      <w:tr w:rsidR="00FF597C" w:rsidRPr="00A80FD7" w:rsidTr="00937281">
        <w:tc>
          <w:tcPr>
            <w:tcW w:w="3510"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Strona www przedmiotu</w:t>
            </w:r>
          </w:p>
        </w:tc>
        <w:tc>
          <w:tcPr>
            <w:tcW w:w="6237"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autoSpaceDE w:val="0"/>
              <w:autoSpaceDN w:val="0"/>
              <w:adjustRightInd w:val="0"/>
              <w:spacing w:after="0" w:line="240" w:lineRule="auto"/>
              <w:jc w:val="both"/>
              <w:rPr>
                <w:rFonts w:ascii="Times New Roman" w:hAnsi="Times New Roman" w:cs="Times New Roman"/>
                <w:b/>
                <w:bCs/>
              </w:rPr>
            </w:pPr>
            <w:r w:rsidRPr="00A80FD7">
              <w:rPr>
                <w:rFonts w:ascii="Times New Roman" w:hAnsi="Times New Roman"/>
                <w:b/>
                <w:bCs/>
              </w:rPr>
              <w:t>Nie dotyczy</w:t>
            </w:r>
          </w:p>
        </w:tc>
      </w:tr>
      <w:tr w:rsidR="00FF597C" w:rsidRPr="00A80FD7" w:rsidTr="00937281">
        <w:tc>
          <w:tcPr>
            <w:tcW w:w="3510"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Efekty kształcenia, zdefiniowane dla danej formy zajęć w ramach przedmiotu</w:t>
            </w:r>
          </w:p>
        </w:tc>
        <w:tc>
          <w:tcPr>
            <w:tcW w:w="6237" w:type="dxa"/>
            <w:tcBorders>
              <w:top w:val="single" w:sz="4" w:space="0" w:color="auto"/>
              <w:left w:val="single" w:sz="4" w:space="0" w:color="auto"/>
              <w:bottom w:val="single" w:sz="4" w:space="0" w:color="auto"/>
              <w:right w:val="single" w:sz="4" w:space="0" w:color="auto"/>
            </w:tcBorders>
            <w:vAlign w:val="center"/>
            <w:hideMark/>
          </w:tcPr>
          <w:tbl>
            <w:tblPr>
              <w:tblW w:w="6045" w:type="dxa"/>
              <w:tblLayout w:type="fixed"/>
              <w:tblLook w:val="04A0" w:firstRow="1" w:lastRow="0" w:firstColumn="1" w:lastColumn="0" w:noHBand="0" w:noVBand="1"/>
            </w:tblPr>
            <w:tblGrid>
              <w:gridCol w:w="6045"/>
            </w:tblGrid>
            <w:tr w:rsidR="00FF597C" w:rsidRPr="00A80FD7" w:rsidTr="001A6A95">
              <w:trPr>
                <w:trHeight w:val="205"/>
              </w:trPr>
              <w:tc>
                <w:tcPr>
                  <w:tcW w:w="6045" w:type="dxa"/>
                  <w:tcBorders>
                    <w:top w:val="nil"/>
                    <w:left w:val="nil"/>
                    <w:bottom w:val="nil"/>
                    <w:right w:val="nil"/>
                  </w:tcBorders>
                  <w:hideMark/>
                </w:tcPr>
                <w:p w:rsidR="00FF597C" w:rsidRPr="00A80FD7" w:rsidRDefault="00FF597C" w:rsidP="00937281">
                  <w:pPr>
                    <w:tabs>
                      <w:tab w:val="left" w:pos="376"/>
                    </w:tabs>
                    <w:autoSpaceDE w:val="0"/>
                    <w:autoSpaceDN w:val="0"/>
                    <w:adjustRightInd w:val="0"/>
                    <w:spacing w:after="0" w:line="240" w:lineRule="auto"/>
                    <w:ind w:left="393" w:hanging="442"/>
                    <w:jc w:val="both"/>
                    <w:rPr>
                      <w:rFonts w:ascii="Times New Roman" w:hAnsi="Times New Roman"/>
                      <w:b/>
                    </w:rPr>
                  </w:pPr>
                  <w:r w:rsidRPr="00A80FD7">
                    <w:rPr>
                      <w:rFonts w:ascii="Times New Roman" w:hAnsi="Times New Roman"/>
                      <w:b/>
                    </w:rPr>
                    <w:t xml:space="preserve">Wykłady: </w:t>
                  </w:r>
                </w:p>
                <w:p w:rsidR="00FF597C" w:rsidRPr="00A80FD7" w:rsidRDefault="00FF597C" w:rsidP="00937281">
                  <w:pPr>
                    <w:tabs>
                      <w:tab w:val="left" w:pos="376"/>
                    </w:tabs>
                    <w:autoSpaceDE w:val="0"/>
                    <w:autoSpaceDN w:val="0"/>
                    <w:adjustRightInd w:val="0"/>
                    <w:spacing w:after="0" w:line="240" w:lineRule="auto"/>
                    <w:ind w:left="393" w:hanging="442"/>
                    <w:jc w:val="both"/>
                    <w:rPr>
                      <w:rFonts w:ascii="Times New Roman" w:hAnsi="Times New Roman" w:cs="Times New Roman"/>
                    </w:rPr>
                  </w:pPr>
                  <w:r w:rsidRPr="00A80FD7">
                    <w:rPr>
                      <w:rFonts w:ascii="Times New Roman" w:hAnsi="Times New Roman"/>
                    </w:rPr>
                    <w:t>W1: definiuje podstawowe pojęcia z zakresu hodowli i biologii zwierząt laboratoryjnych i eksperymentalnych;</w:t>
                  </w:r>
                </w:p>
              </w:tc>
            </w:tr>
          </w:tbl>
          <w:p w:rsidR="00FF597C" w:rsidRPr="00A80FD7" w:rsidRDefault="00FF597C" w:rsidP="00937281">
            <w:pPr>
              <w:spacing w:after="0" w:line="240" w:lineRule="auto"/>
              <w:ind w:left="458" w:hanging="458"/>
              <w:jc w:val="both"/>
              <w:rPr>
                <w:rFonts w:ascii="Times New Roman" w:hAnsi="Times New Roman"/>
              </w:rPr>
            </w:pPr>
            <w:r w:rsidRPr="00A80FD7">
              <w:rPr>
                <w:rFonts w:ascii="Times New Roman" w:hAnsi="Times New Roman"/>
              </w:rPr>
              <w:t>W2: wyjaśnia zasady przeprowadzenia doświadczeń na zwierzętach w oparciu o normy prawne obowiązujące w Polsce z uwzględnieniem ochrony zwierząt i wykorzystaniem metod alternatywnych;</w:t>
            </w:r>
          </w:p>
          <w:p w:rsidR="00FF597C" w:rsidRPr="00A80FD7" w:rsidRDefault="00FF597C" w:rsidP="00937281">
            <w:pPr>
              <w:spacing w:after="0" w:line="240" w:lineRule="auto"/>
              <w:ind w:left="458" w:hanging="458"/>
              <w:jc w:val="both"/>
              <w:rPr>
                <w:rFonts w:ascii="Times New Roman" w:hAnsi="Times New Roman"/>
              </w:rPr>
            </w:pPr>
            <w:r w:rsidRPr="00A80FD7">
              <w:rPr>
                <w:rFonts w:ascii="Times New Roman" w:hAnsi="Times New Roman"/>
              </w:rPr>
              <w:t>W3: klasyfikuje dotkliwości procedur;</w:t>
            </w:r>
          </w:p>
          <w:p w:rsidR="00FF597C" w:rsidRPr="00A80FD7" w:rsidRDefault="00FF597C" w:rsidP="00937281">
            <w:pPr>
              <w:spacing w:after="0" w:line="240" w:lineRule="auto"/>
              <w:ind w:left="458" w:hanging="458"/>
              <w:jc w:val="both"/>
              <w:rPr>
                <w:rFonts w:ascii="Times New Roman" w:hAnsi="Times New Roman"/>
              </w:rPr>
            </w:pPr>
            <w:r w:rsidRPr="00A80FD7">
              <w:rPr>
                <w:rFonts w:ascii="Times New Roman" w:hAnsi="Times New Roman"/>
              </w:rPr>
              <w:t>W4: zna sposoby iniekcji substancji testowanych na zwierzętach;</w:t>
            </w:r>
          </w:p>
          <w:p w:rsidR="00FF597C" w:rsidRPr="00A80FD7" w:rsidRDefault="00FF597C" w:rsidP="00937281">
            <w:pPr>
              <w:autoSpaceDE w:val="0"/>
              <w:autoSpaceDN w:val="0"/>
              <w:adjustRightInd w:val="0"/>
              <w:spacing w:after="0" w:line="240" w:lineRule="auto"/>
              <w:ind w:left="458" w:hanging="458"/>
              <w:jc w:val="both"/>
              <w:rPr>
                <w:rFonts w:ascii="Times New Roman" w:hAnsi="Times New Roman"/>
              </w:rPr>
            </w:pPr>
            <w:r w:rsidRPr="00A80FD7">
              <w:rPr>
                <w:rFonts w:ascii="Times New Roman" w:hAnsi="Times New Roman"/>
              </w:rPr>
              <w:t>W5: ma świadomość problemów etycznych pojawiających się w trakcie przeprowadzania doświadczeń na zwierzętach;</w:t>
            </w:r>
          </w:p>
          <w:p w:rsidR="00FF597C" w:rsidRPr="00A80FD7" w:rsidRDefault="00FF597C" w:rsidP="00937281">
            <w:pPr>
              <w:autoSpaceDE w:val="0"/>
              <w:autoSpaceDN w:val="0"/>
              <w:adjustRightInd w:val="0"/>
              <w:spacing w:after="0" w:line="240" w:lineRule="auto"/>
              <w:ind w:left="458" w:hanging="458"/>
              <w:jc w:val="both"/>
              <w:rPr>
                <w:rFonts w:ascii="Times New Roman" w:hAnsi="Times New Roman"/>
              </w:rPr>
            </w:pPr>
            <w:r w:rsidRPr="00A80FD7">
              <w:rPr>
                <w:rFonts w:ascii="Times New Roman" w:hAnsi="Times New Roman"/>
              </w:rPr>
              <w:t xml:space="preserve">U1: potrafi rozpoznać podstawowe zachowania zwierząt oraz ocenić parametry dobrostanu zwierząt; </w:t>
            </w:r>
          </w:p>
          <w:p w:rsidR="00FF597C" w:rsidRPr="00A80FD7" w:rsidRDefault="00FF597C" w:rsidP="00937281">
            <w:pPr>
              <w:autoSpaceDE w:val="0"/>
              <w:autoSpaceDN w:val="0"/>
              <w:adjustRightInd w:val="0"/>
              <w:spacing w:after="0" w:line="240" w:lineRule="auto"/>
              <w:ind w:left="458" w:hanging="458"/>
              <w:jc w:val="both"/>
              <w:rPr>
                <w:rFonts w:ascii="Times New Roman" w:hAnsi="Times New Roman"/>
              </w:rPr>
            </w:pPr>
            <w:r w:rsidRPr="00A80FD7">
              <w:rPr>
                <w:rFonts w:ascii="Times New Roman" w:hAnsi="Times New Roman"/>
              </w:rPr>
              <w:t xml:space="preserve">U2: potrafi zaplanować prosty eksperyment z wykorzystaniem zwierząt doświadczalnych; </w:t>
            </w:r>
          </w:p>
          <w:p w:rsidR="00FF597C" w:rsidRPr="00A80FD7" w:rsidRDefault="00FF597C" w:rsidP="00937281">
            <w:pPr>
              <w:tabs>
                <w:tab w:val="left" w:pos="344"/>
              </w:tabs>
              <w:autoSpaceDE w:val="0"/>
              <w:autoSpaceDN w:val="0"/>
              <w:adjustRightInd w:val="0"/>
              <w:spacing w:after="0" w:line="240" w:lineRule="auto"/>
              <w:ind w:left="344" w:hanging="344"/>
              <w:jc w:val="both"/>
              <w:rPr>
                <w:rFonts w:ascii="Times New Roman" w:hAnsi="Times New Roman"/>
              </w:rPr>
            </w:pPr>
            <w:r w:rsidRPr="00A80FD7">
              <w:rPr>
                <w:rFonts w:ascii="Times New Roman" w:hAnsi="Times New Roman"/>
              </w:rPr>
              <w:t xml:space="preserve">U3: potrafi ocenić wady i zalety prowadzenia badań na zwierzętach oraz wskazać możliwość ich zastąpienia metodami alternatywnymi; </w:t>
            </w:r>
          </w:p>
          <w:p w:rsidR="00FF597C" w:rsidRPr="00A80FD7" w:rsidRDefault="00FF597C" w:rsidP="00937281">
            <w:pPr>
              <w:autoSpaceDE w:val="0"/>
              <w:autoSpaceDN w:val="0"/>
              <w:adjustRightInd w:val="0"/>
              <w:spacing w:after="0" w:line="240" w:lineRule="auto"/>
              <w:ind w:left="341" w:hanging="341"/>
              <w:jc w:val="both"/>
              <w:rPr>
                <w:rFonts w:ascii="Times New Roman" w:hAnsi="Times New Roman"/>
              </w:rPr>
            </w:pPr>
            <w:r w:rsidRPr="00A80FD7">
              <w:rPr>
                <w:rFonts w:ascii="Times New Roman" w:hAnsi="Times New Roman"/>
              </w:rPr>
              <w:t>K1: ma świadomość odpowiedzialności za dobrostan i prawidłowe wykorzystanie zwierząt w badaniach naukowych;</w:t>
            </w:r>
          </w:p>
          <w:p w:rsidR="00FF597C" w:rsidRPr="00A80FD7" w:rsidRDefault="00FF597C" w:rsidP="00937281">
            <w:pPr>
              <w:autoSpaceDE w:val="0"/>
              <w:autoSpaceDN w:val="0"/>
              <w:adjustRightInd w:val="0"/>
              <w:spacing w:after="0" w:line="240" w:lineRule="auto"/>
              <w:jc w:val="both"/>
              <w:rPr>
                <w:rFonts w:ascii="Times New Roman" w:hAnsi="Times New Roman" w:cs="Times New Roman"/>
                <w:b/>
                <w:bCs/>
              </w:rPr>
            </w:pPr>
            <w:r w:rsidRPr="00A80FD7">
              <w:rPr>
                <w:rFonts w:ascii="Times New Roman" w:hAnsi="Times New Roman"/>
              </w:rPr>
              <w:t xml:space="preserve">K2: potrafi aktywnie uczestniczyć w dyskusji </w:t>
            </w:r>
          </w:p>
        </w:tc>
      </w:tr>
      <w:tr w:rsidR="00FF597C" w:rsidRPr="00A80FD7" w:rsidTr="00937281">
        <w:tc>
          <w:tcPr>
            <w:tcW w:w="3510"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Metody i kryteria oceniania danej formy zajęć w ramach przedmiotu</w:t>
            </w:r>
          </w:p>
        </w:tc>
        <w:tc>
          <w:tcPr>
            <w:tcW w:w="6237" w:type="dxa"/>
            <w:tcBorders>
              <w:top w:val="single" w:sz="4" w:space="0" w:color="auto"/>
              <w:left w:val="single" w:sz="4" w:space="0" w:color="auto"/>
              <w:bottom w:val="single" w:sz="4" w:space="0" w:color="auto"/>
              <w:right w:val="single" w:sz="4" w:space="0" w:color="auto"/>
            </w:tcBorders>
          </w:tcPr>
          <w:p w:rsidR="00FF597C" w:rsidRPr="00A80FD7" w:rsidRDefault="00FF597C" w:rsidP="00937281">
            <w:pPr>
              <w:spacing w:after="0" w:line="240" w:lineRule="auto"/>
              <w:jc w:val="both"/>
              <w:rPr>
                <w:rFonts w:ascii="Times New Roman" w:hAnsi="Times New Roman"/>
              </w:rPr>
            </w:pPr>
            <w:r w:rsidRPr="00A80FD7">
              <w:rPr>
                <w:rFonts w:ascii="Times New Roman" w:hAnsi="Times New Roman"/>
              </w:rPr>
              <w:t>Podstawą do zaliczenia przedmiotu jest obecność na wykładach oraz pozytywne zaliczenie quizu z wiedzy zdobytej na wykładach, przedstawionego w formie elektronicznej interaktywnej prezentacji na platformie Moodle.</w:t>
            </w:r>
          </w:p>
          <w:p w:rsidR="00FF597C" w:rsidRPr="00A80FD7" w:rsidRDefault="00FF597C" w:rsidP="00937281">
            <w:pPr>
              <w:spacing w:after="0" w:line="240" w:lineRule="auto"/>
              <w:jc w:val="both"/>
              <w:rPr>
                <w:rFonts w:ascii="Times New Roman" w:hAnsi="Times New Roman"/>
              </w:rPr>
            </w:pPr>
          </w:p>
          <w:p w:rsidR="00FF597C" w:rsidRPr="00A80FD7" w:rsidRDefault="00FF597C" w:rsidP="00937281">
            <w:pPr>
              <w:autoSpaceDE w:val="0"/>
              <w:autoSpaceDN w:val="0"/>
              <w:adjustRightInd w:val="0"/>
              <w:spacing w:after="0" w:line="240" w:lineRule="auto"/>
              <w:jc w:val="both"/>
              <w:rPr>
                <w:rFonts w:ascii="Times New Roman" w:hAnsi="Times New Roman"/>
              </w:rPr>
            </w:pPr>
            <w:r w:rsidRPr="00A80FD7">
              <w:rPr>
                <w:rFonts w:ascii="Times New Roman" w:hAnsi="Times New Roman"/>
                <w:b/>
              </w:rPr>
              <w:t>Quiz:</w:t>
            </w:r>
            <w:r w:rsidRPr="00A80FD7">
              <w:rPr>
                <w:rFonts w:ascii="Times New Roman" w:hAnsi="Times New Roman"/>
              </w:rPr>
              <w:t xml:space="preserve"> zaliczenie ≥ 60% (</w:t>
            </w:r>
            <w:r w:rsidRPr="00A80FD7">
              <w:rPr>
                <w:rFonts w:ascii="Times New Roman" w:eastAsia="Calibri" w:hAnsi="Times New Roman"/>
              </w:rPr>
              <w:t>W1-W5, U1-U3</w:t>
            </w:r>
            <w:r w:rsidRPr="00A80FD7">
              <w:rPr>
                <w:rFonts w:ascii="Times New Roman" w:hAnsi="Times New Roman"/>
              </w:rPr>
              <w:t>)</w:t>
            </w:r>
          </w:p>
          <w:p w:rsidR="00FF597C" w:rsidRPr="00A80FD7" w:rsidRDefault="00FF597C" w:rsidP="00937281">
            <w:pPr>
              <w:spacing w:after="0" w:line="240" w:lineRule="auto"/>
              <w:jc w:val="both"/>
              <w:rPr>
                <w:rFonts w:ascii="Times New Roman" w:eastAsia="Calibri" w:hAnsi="Times New Roman"/>
              </w:rPr>
            </w:pPr>
            <w:r w:rsidRPr="00A80FD7">
              <w:rPr>
                <w:rFonts w:ascii="Times New Roman" w:eastAsia="Calibri" w:hAnsi="Times New Roman"/>
              </w:rPr>
              <w:t>Przedłużona obserwacja (0-10 pkt, &gt; 50%): K1-K2</w:t>
            </w:r>
          </w:p>
          <w:p w:rsidR="00FF597C" w:rsidRPr="00A80FD7" w:rsidRDefault="00FF597C" w:rsidP="00937281">
            <w:pPr>
              <w:shd w:val="clear" w:color="auto" w:fill="FFFFFF"/>
              <w:spacing w:after="0" w:line="240" w:lineRule="auto"/>
              <w:ind w:right="117"/>
              <w:jc w:val="both"/>
              <w:rPr>
                <w:rFonts w:ascii="Times New Roman" w:eastAsia="Times New Roman" w:hAnsi="Times New Roman"/>
              </w:rPr>
            </w:pPr>
          </w:p>
          <w:p w:rsidR="00FF597C" w:rsidRPr="00A80FD7" w:rsidRDefault="00FF597C" w:rsidP="00937281">
            <w:pPr>
              <w:shd w:val="clear" w:color="auto" w:fill="FFFFFF"/>
              <w:spacing w:after="0" w:line="240" w:lineRule="auto"/>
              <w:ind w:right="117"/>
              <w:jc w:val="both"/>
              <w:rPr>
                <w:rFonts w:ascii="Times New Roman" w:hAnsi="Times New Roman"/>
              </w:rPr>
            </w:pPr>
            <w:r w:rsidRPr="00A80FD7">
              <w:rPr>
                <w:rFonts w:ascii="Times New Roman" w:hAnsi="Times New Roman"/>
              </w:rPr>
              <w:t>Uzyskane punkty przelicza się na stopnie według następującej skali:</w:t>
            </w:r>
          </w:p>
          <w:p w:rsidR="00FF597C" w:rsidRPr="00A80FD7" w:rsidRDefault="00FF597C" w:rsidP="00937281">
            <w:pPr>
              <w:shd w:val="clear" w:color="auto" w:fill="FFFFFF"/>
              <w:spacing w:after="0" w:line="240" w:lineRule="auto"/>
              <w:ind w:right="117"/>
              <w:jc w:val="both"/>
              <w:rPr>
                <w:rFonts w:ascii="Times New Roman" w:hAnsi="Times New Roman"/>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FF597C" w:rsidRPr="00A80FD7" w:rsidTr="001A6A95">
              <w:tc>
                <w:tcPr>
                  <w:tcW w:w="2825"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hd w:val="clear" w:color="auto" w:fill="FFFFFF"/>
                    <w:tabs>
                      <w:tab w:val="left" w:pos="16"/>
                    </w:tabs>
                    <w:spacing w:after="0" w:line="240" w:lineRule="auto"/>
                    <w:ind w:left="-535" w:firstLine="708"/>
                    <w:jc w:val="both"/>
                    <w:rPr>
                      <w:rFonts w:ascii="Times New Roman" w:hAnsi="Times New Roman" w:cs="Times New Roman"/>
                      <w:b/>
                      <w:bCs/>
                    </w:rPr>
                  </w:pPr>
                  <w:r w:rsidRPr="00A80FD7">
                    <w:rPr>
                      <w:rFonts w:ascii="Times New Roman" w:hAnsi="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ind w:left="-535" w:firstLine="708"/>
                    <w:jc w:val="both"/>
                    <w:rPr>
                      <w:rFonts w:ascii="Times New Roman" w:hAnsi="Times New Roman" w:cs="Times New Roman"/>
                      <w:b/>
                      <w:bCs/>
                    </w:rPr>
                  </w:pPr>
                  <w:r w:rsidRPr="00A80FD7">
                    <w:rPr>
                      <w:rFonts w:ascii="Times New Roman" w:hAnsi="Times New Roman"/>
                      <w:b/>
                      <w:bCs/>
                    </w:rPr>
                    <w:t>Ocena</w:t>
                  </w:r>
                </w:p>
              </w:tc>
            </w:tr>
            <w:tr w:rsidR="00FF597C" w:rsidRPr="00A80FD7" w:rsidTr="001A6A95">
              <w:tc>
                <w:tcPr>
                  <w:tcW w:w="2825" w:type="dxa"/>
                  <w:tcBorders>
                    <w:top w:val="single" w:sz="4" w:space="0" w:color="auto"/>
                    <w:left w:val="single" w:sz="4" w:space="0" w:color="auto"/>
                    <w:bottom w:val="single" w:sz="4" w:space="0" w:color="auto"/>
                    <w:right w:val="single" w:sz="4" w:space="0" w:color="auto"/>
                  </w:tcBorders>
                  <w:hideMark/>
                </w:tcPr>
                <w:p w:rsidR="00FF597C" w:rsidRPr="00A80FD7" w:rsidRDefault="00FF597C" w:rsidP="00937281">
                  <w:pPr>
                    <w:shd w:val="clear" w:color="auto" w:fill="FFFFFF"/>
                    <w:spacing w:after="0" w:line="240" w:lineRule="auto"/>
                    <w:ind w:left="-535" w:firstLine="708"/>
                    <w:jc w:val="both"/>
                    <w:rPr>
                      <w:rFonts w:ascii="Times New Roman" w:hAnsi="Times New Roman" w:cs="Times New Roman"/>
                    </w:rPr>
                  </w:pPr>
                  <w:r w:rsidRPr="00A80FD7">
                    <w:rPr>
                      <w:rFonts w:ascii="Times New Roman" w:hAnsi="Times New Roman"/>
                    </w:rPr>
                    <w:t>92-100%</w:t>
                  </w:r>
                </w:p>
              </w:tc>
              <w:tc>
                <w:tcPr>
                  <w:tcW w:w="2395" w:type="dxa"/>
                  <w:tcBorders>
                    <w:top w:val="single" w:sz="4" w:space="0" w:color="auto"/>
                    <w:left w:val="single" w:sz="4" w:space="0" w:color="auto"/>
                    <w:bottom w:val="single" w:sz="4" w:space="0" w:color="auto"/>
                    <w:right w:val="single" w:sz="4" w:space="0" w:color="auto"/>
                  </w:tcBorders>
                  <w:hideMark/>
                </w:tcPr>
                <w:p w:rsidR="00FF597C" w:rsidRPr="00A80FD7" w:rsidRDefault="00FF597C" w:rsidP="00937281">
                  <w:pPr>
                    <w:spacing w:after="0" w:line="240" w:lineRule="auto"/>
                    <w:ind w:left="-535" w:firstLine="708"/>
                    <w:jc w:val="both"/>
                    <w:rPr>
                      <w:rFonts w:ascii="Times New Roman" w:hAnsi="Times New Roman" w:cs="Times New Roman"/>
                    </w:rPr>
                  </w:pPr>
                  <w:r w:rsidRPr="00A80FD7">
                    <w:rPr>
                      <w:rFonts w:ascii="Times New Roman" w:hAnsi="Times New Roman"/>
                    </w:rPr>
                    <w:t>Bardzo dobry</w:t>
                  </w:r>
                </w:p>
              </w:tc>
            </w:tr>
            <w:tr w:rsidR="00FF597C" w:rsidRPr="00A80FD7" w:rsidTr="001A6A95">
              <w:tc>
                <w:tcPr>
                  <w:tcW w:w="2825" w:type="dxa"/>
                  <w:tcBorders>
                    <w:top w:val="single" w:sz="4" w:space="0" w:color="auto"/>
                    <w:left w:val="single" w:sz="4" w:space="0" w:color="auto"/>
                    <w:bottom w:val="single" w:sz="4" w:space="0" w:color="auto"/>
                    <w:right w:val="single" w:sz="4" w:space="0" w:color="auto"/>
                  </w:tcBorders>
                  <w:hideMark/>
                </w:tcPr>
                <w:p w:rsidR="00FF597C" w:rsidRPr="00A80FD7" w:rsidRDefault="00FF597C" w:rsidP="00937281">
                  <w:pPr>
                    <w:shd w:val="clear" w:color="auto" w:fill="FFFFFF"/>
                    <w:spacing w:after="0" w:line="240" w:lineRule="auto"/>
                    <w:ind w:left="-535" w:firstLine="708"/>
                    <w:jc w:val="both"/>
                    <w:rPr>
                      <w:rFonts w:ascii="Times New Roman" w:hAnsi="Times New Roman" w:cs="Times New Roman"/>
                    </w:rPr>
                  </w:pPr>
                  <w:r w:rsidRPr="00A80FD7">
                    <w:rPr>
                      <w:rFonts w:ascii="Times New Roman" w:hAnsi="Times New Roman"/>
                    </w:rPr>
                    <w:t>84-91%</w:t>
                  </w:r>
                </w:p>
              </w:tc>
              <w:tc>
                <w:tcPr>
                  <w:tcW w:w="2395" w:type="dxa"/>
                  <w:tcBorders>
                    <w:top w:val="single" w:sz="4" w:space="0" w:color="auto"/>
                    <w:left w:val="single" w:sz="4" w:space="0" w:color="auto"/>
                    <w:bottom w:val="single" w:sz="4" w:space="0" w:color="auto"/>
                    <w:right w:val="single" w:sz="4" w:space="0" w:color="auto"/>
                  </w:tcBorders>
                  <w:hideMark/>
                </w:tcPr>
                <w:p w:rsidR="00FF597C" w:rsidRPr="00A80FD7" w:rsidRDefault="00FF597C" w:rsidP="00937281">
                  <w:pPr>
                    <w:spacing w:after="0" w:line="240" w:lineRule="auto"/>
                    <w:ind w:left="-535" w:firstLine="708"/>
                    <w:jc w:val="both"/>
                    <w:rPr>
                      <w:rFonts w:ascii="Times New Roman" w:hAnsi="Times New Roman" w:cs="Times New Roman"/>
                    </w:rPr>
                  </w:pPr>
                  <w:r w:rsidRPr="00A80FD7">
                    <w:rPr>
                      <w:rFonts w:ascii="Times New Roman" w:hAnsi="Times New Roman"/>
                    </w:rPr>
                    <w:t>Dobry plus</w:t>
                  </w:r>
                </w:p>
              </w:tc>
            </w:tr>
            <w:tr w:rsidR="00FF597C" w:rsidRPr="00A80FD7" w:rsidTr="001A6A95">
              <w:tc>
                <w:tcPr>
                  <w:tcW w:w="2825" w:type="dxa"/>
                  <w:tcBorders>
                    <w:top w:val="single" w:sz="4" w:space="0" w:color="auto"/>
                    <w:left w:val="single" w:sz="4" w:space="0" w:color="auto"/>
                    <w:bottom w:val="single" w:sz="4" w:space="0" w:color="auto"/>
                    <w:right w:val="single" w:sz="4" w:space="0" w:color="auto"/>
                  </w:tcBorders>
                  <w:hideMark/>
                </w:tcPr>
                <w:p w:rsidR="00FF597C" w:rsidRPr="00A80FD7" w:rsidRDefault="00FF597C" w:rsidP="00937281">
                  <w:pPr>
                    <w:shd w:val="clear" w:color="auto" w:fill="FFFFFF"/>
                    <w:spacing w:after="0" w:line="240" w:lineRule="auto"/>
                    <w:ind w:left="-535" w:firstLine="708"/>
                    <w:jc w:val="both"/>
                    <w:rPr>
                      <w:rFonts w:ascii="Times New Roman" w:hAnsi="Times New Roman" w:cs="Times New Roman"/>
                    </w:rPr>
                  </w:pPr>
                  <w:r w:rsidRPr="00A80FD7">
                    <w:rPr>
                      <w:rFonts w:ascii="Times New Roman" w:hAnsi="Times New Roman"/>
                    </w:rPr>
                    <w:t>76-83%</w:t>
                  </w:r>
                </w:p>
              </w:tc>
              <w:tc>
                <w:tcPr>
                  <w:tcW w:w="2395" w:type="dxa"/>
                  <w:tcBorders>
                    <w:top w:val="single" w:sz="4" w:space="0" w:color="auto"/>
                    <w:left w:val="single" w:sz="4" w:space="0" w:color="auto"/>
                    <w:bottom w:val="single" w:sz="4" w:space="0" w:color="auto"/>
                    <w:right w:val="single" w:sz="4" w:space="0" w:color="auto"/>
                  </w:tcBorders>
                  <w:hideMark/>
                </w:tcPr>
                <w:p w:rsidR="00FF597C" w:rsidRPr="00A80FD7" w:rsidRDefault="00FF597C" w:rsidP="00937281">
                  <w:pPr>
                    <w:spacing w:after="0" w:line="240" w:lineRule="auto"/>
                    <w:ind w:left="-535" w:firstLine="708"/>
                    <w:jc w:val="both"/>
                    <w:rPr>
                      <w:rFonts w:ascii="Times New Roman" w:hAnsi="Times New Roman" w:cs="Times New Roman"/>
                    </w:rPr>
                  </w:pPr>
                  <w:r w:rsidRPr="00A80FD7">
                    <w:rPr>
                      <w:rFonts w:ascii="Times New Roman" w:hAnsi="Times New Roman"/>
                    </w:rPr>
                    <w:t>Dobry</w:t>
                  </w:r>
                </w:p>
              </w:tc>
            </w:tr>
            <w:tr w:rsidR="00FF597C" w:rsidRPr="00A80FD7" w:rsidTr="001A6A95">
              <w:tc>
                <w:tcPr>
                  <w:tcW w:w="2825" w:type="dxa"/>
                  <w:tcBorders>
                    <w:top w:val="single" w:sz="4" w:space="0" w:color="auto"/>
                    <w:left w:val="single" w:sz="4" w:space="0" w:color="auto"/>
                    <w:bottom w:val="single" w:sz="4" w:space="0" w:color="auto"/>
                    <w:right w:val="single" w:sz="4" w:space="0" w:color="auto"/>
                  </w:tcBorders>
                  <w:hideMark/>
                </w:tcPr>
                <w:p w:rsidR="00FF597C" w:rsidRPr="00A80FD7" w:rsidRDefault="00FF597C" w:rsidP="00937281">
                  <w:pPr>
                    <w:shd w:val="clear" w:color="auto" w:fill="FFFFFF"/>
                    <w:spacing w:after="0" w:line="240" w:lineRule="auto"/>
                    <w:ind w:left="-535" w:firstLine="708"/>
                    <w:jc w:val="both"/>
                    <w:rPr>
                      <w:rFonts w:ascii="Times New Roman" w:hAnsi="Times New Roman" w:cs="Times New Roman"/>
                    </w:rPr>
                  </w:pPr>
                  <w:r w:rsidRPr="00A80FD7">
                    <w:rPr>
                      <w:rFonts w:ascii="Times New Roman" w:hAnsi="Times New Roman"/>
                    </w:rPr>
                    <w:t>68-75%</w:t>
                  </w:r>
                </w:p>
              </w:tc>
              <w:tc>
                <w:tcPr>
                  <w:tcW w:w="2395" w:type="dxa"/>
                  <w:tcBorders>
                    <w:top w:val="single" w:sz="4" w:space="0" w:color="auto"/>
                    <w:left w:val="single" w:sz="4" w:space="0" w:color="auto"/>
                    <w:bottom w:val="single" w:sz="4" w:space="0" w:color="auto"/>
                    <w:right w:val="single" w:sz="4" w:space="0" w:color="auto"/>
                  </w:tcBorders>
                  <w:hideMark/>
                </w:tcPr>
                <w:p w:rsidR="00FF597C" w:rsidRPr="00A80FD7" w:rsidRDefault="00FF597C" w:rsidP="00937281">
                  <w:pPr>
                    <w:spacing w:after="0" w:line="240" w:lineRule="auto"/>
                    <w:ind w:left="-535" w:firstLine="708"/>
                    <w:jc w:val="both"/>
                    <w:rPr>
                      <w:rFonts w:ascii="Times New Roman" w:hAnsi="Times New Roman" w:cs="Times New Roman"/>
                    </w:rPr>
                  </w:pPr>
                  <w:r w:rsidRPr="00A80FD7">
                    <w:rPr>
                      <w:rFonts w:ascii="Times New Roman" w:hAnsi="Times New Roman"/>
                    </w:rPr>
                    <w:t>Dostateczny plus</w:t>
                  </w:r>
                </w:p>
              </w:tc>
            </w:tr>
            <w:tr w:rsidR="00FF597C" w:rsidRPr="00A80FD7" w:rsidTr="001A6A95">
              <w:tc>
                <w:tcPr>
                  <w:tcW w:w="2825" w:type="dxa"/>
                  <w:tcBorders>
                    <w:top w:val="single" w:sz="4" w:space="0" w:color="auto"/>
                    <w:left w:val="single" w:sz="4" w:space="0" w:color="auto"/>
                    <w:bottom w:val="single" w:sz="4" w:space="0" w:color="auto"/>
                    <w:right w:val="single" w:sz="4" w:space="0" w:color="auto"/>
                  </w:tcBorders>
                  <w:hideMark/>
                </w:tcPr>
                <w:p w:rsidR="00FF597C" w:rsidRPr="00A80FD7" w:rsidRDefault="00FF597C" w:rsidP="00937281">
                  <w:pPr>
                    <w:shd w:val="clear" w:color="auto" w:fill="FFFFFF"/>
                    <w:spacing w:after="0" w:line="240" w:lineRule="auto"/>
                    <w:ind w:left="-535" w:firstLine="708"/>
                    <w:jc w:val="both"/>
                    <w:rPr>
                      <w:rFonts w:ascii="Times New Roman" w:hAnsi="Times New Roman" w:cs="Times New Roman"/>
                    </w:rPr>
                  </w:pPr>
                  <w:r w:rsidRPr="00A80FD7">
                    <w:rPr>
                      <w:rFonts w:ascii="Times New Roman" w:hAnsi="Times New Roman"/>
                    </w:rPr>
                    <w:t>60-67%</w:t>
                  </w:r>
                </w:p>
              </w:tc>
              <w:tc>
                <w:tcPr>
                  <w:tcW w:w="2395" w:type="dxa"/>
                  <w:tcBorders>
                    <w:top w:val="single" w:sz="4" w:space="0" w:color="auto"/>
                    <w:left w:val="single" w:sz="4" w:space="0" w:color="auto"/>
                    <w:bottom w:val="single" w:sz="4" w:space="0" w:color="auto"/>
                    <w:right w:val="single" w:sz="4" w:space="0" w:color="auto"/>
                  </w:tcBorders>
                  <w:hideMark/>
                </w:tcPr>
                <w:p w:rsidR="00FF597C" w:rsidRPr="00A80FD7" w:rsidRDefault="00FF597C" w:rsidP="00937281">
                  <w:pPr>
                    <w:spacing w:after="0" w:line="240" w:lineRule="auto"/>
                    <w:ind w:left="-535" w:firstLine="708"/>
                    <w:jc w:val="both"/>
                    <w:rPr>
                      <w:rFonts w:ascii="Times New Roman" w:hAnsi="Times New Roman" w:cs="Times New Roman"/>
                    </w:rPr>
                  </w:pPr>
                  <w:r w:rsidRPr="00A80FD7">
                    <w:rPr>
                      <w:rFonts w:ascii="Times New Roman" w:hAnsi="Times New Roman"/>
                    </w:rPr>
                    <w:t>Dostateczny</w:t>
                  </w:r>
                </w:p>
              </w:tc>
            </w:tr>
            <w:tr w:rsidR="00FF597C" w:rsidRPr="00A80FD7" w:rsidTr="001A6A95">
              <w:tc>
                <w:tcPr>
                  <w:tcW w:w="2825" w:type="dxa"/>
                  <w:tcBorders>
                    <w:top w:val="single" w:sz="4" w:space="0" w:color="auto"/>
                    <w:left w:val="single" w:sz="4" w:space="0" w:color="auto"/>
                    <w:bottom w:val="single" w:sz="4" w:space="0" w:color="auto"/>
                    <w:right w:val="single" w:sz="4" w:space="0" w:color="auto"/>
                  </w:tcBorders>
                  <w:hideMark/>
                </w:tcPr>
                <w:p w:rsidR="00FF597C" w:rsidRPr="00A80FD7" w:rsidRDefault="00FF597C" w:rsidP="00937281">
                  <w:pPr>
                    <w:shd w:val="clear" w:color="auto" w:fill="FFFFFF"/>
                    <w:spacing w:after="0" w:line="240" w:lineRule="auto"/>
                    <w:ind w:left="-535" w:firstLine="708"/>
                    <w:jc w:val="both"/>
                    <w:rPr>
                      <w:rFonts w:ascii="Times New Roman" w:hAnsi="Times New Roman" w:cs="Times New Roman"/>
                    </w:rPr>
                  </w:pPr>
                  <w:r w:rsidRPr="00A80FD7">
                    <w:rPr>
                      <w:rFonts w:ascii="Times New Roman" w:hAnsi="Times New Roman"/>
                    </w:rPr>
                    <w:t>0-59%</w:t>
                  </w:r>
                </w:p>
              </w:tc>
              <w:tc>
                <w:tcPr>
                  <w:tcW w:w="2395" w:type="dxa"/>
                  <w:tcBorders>
                    <w:top w:val="single" w:sz="4" w:space="0" w:color="auto"/>
                    <w:left w:val="single" w:sz="4" w:space="0" w:color="auto"/>
                    <w:bottom w:val="single" w:sz="4" w:space="0" w:color="auto"/>
                    <w:right w:val="single" w:sz="4" w:space="0" w:color="auto"/>
                  </w:tcBorders>
                  <w:hideMark/>
                </w:tcPr>
                <w:p w:rsidR="00FF597C" w:rsidRPr="00A80FD7" w:rsidRDefault="00FF597C" w:rsidP="00937281">
                  <w:pPr>
                    <w:spacing w:after="0" w:line="240" w:lineRule="auto"/>
                    <w:ind w:left="-535" w:firstLine="708"/>
                    <w:jc w:val="both"/>
                    <w:rPr>
                      <w:rFonts w:ascii="Times New Roman" w:hAnsi="Times New Roman" w:cs="Times New Roman"/>
                    </w:rPr>
                  </w:pPr>
                  <w:r w:rsidRPr="00A80FD7">
                    <w:rPr>
                      <w:rFonts w:ascii="Times New Roman" w:hAnsi="Times New Roman"/>
                    </w:rPr>
                    <w:t>Niedostateczny</w:t>
                  </w:r>
                </w:p>
              </w:tc>
            </w:tr>
          </w:tbl>
          <w:p w:rsidR="00FF597C" w:rsidRPr="00A80FD7" w:rsidRDefault="00FF597C" w:rsidP="00937281">
            <w:pPr>
              <w:pStyle w:val="Akapitzlist3"/>
              <w:autoSpaceDE w:val="0"/>
              <w:autoSpaceDN w:val="0"/>
              <w:adjustRightInd w:val="0"/>
              <w:spacing w:after="0" w:line="240" w:lineRule="auto"/>
              <w:ind w:left="0"/>
              <w:jc w:val="both"/>
              <w:rPr>
                <w:rFonts w:ascii="Times New Roman" w:hAnsi="Times New Roman"/>
              </w:rPr>
            </w:pPr>
          </w:p>
          <w:p w:rsidR="00FF597C" w:rsidRPr="00A80FD7" w:rsidRDefault="00FF597C" w:rsidP="00937281">
            <w:pPr>
              <w:pStyle w:val="NormalnyWeb"/>
              <w:spacing w:before="0" w:beforeAutospacing="0" w:after="0" w:afterAutospacing="0"/>
              <w:jc w:val="both"/>
              <w:rPr>
                <w:sz w:val="22"/>
                <w:szCs w:val="22"/>
              </w:rPr>
            </w:pPr>
            <w:r w:rsidRPr="00A80FD7">
              <w:rPr>
                <w:b/>
                <w:sz w:val="22"/>
                <w:szCs w:val="22"/>
              </w:rPr>
              <w:t>Laboratoria</w:t>
            </w:r>
            <w:r w:rsidRPr="00A80FD7">
              <w:rPr>
                <w:sz w:val="22"/>
                <w:szCs w:val="22"/>
              </w:rPr>
              <w:t xml:space="preserve"> </w:t>
            </w:r>
          </w:p>
          <w:p w:rsidR="00FF597C" w:rsidRPr="00A80FD7" w:rsidRDefault="00FF597C" w:rsidP="005471D7">
            <w:pPr>
              <w:numPr>
                <w:ilvl w:val="0"/>
                <w:numId w:val="73"/>
              </w:numPr>
              <w:shd w:val="clear" w:color="auto" w:fill="FFFFFF"/>
              <w:tabs>
                <w:tab w:val="left" w:pos="342"/>
              </w:tabs>
              <w:spacing w:after="0" w:line="240" w:lineRule="auto"/>
              <w:ind w:left="328" w:hanging="328"/>
              <w:jc w:val="both"/>
              <w:rPr>
                <w:rFonts w:ascii="Times New Roman" w:hAnsi="Times New Roman"/>
                <w:iCs/>
              </w:rPr>
            </w:pPr>
            <w:r w:rsidRPr="00A80FD7">
              <w:rPr>
                <w:rFonts w:ascii="Times New Roman" w:hAnsi="Times New Roman"/>
                <w:iCs/>
              </w:rPr>
              <w:t>nie dotyczy</w:t>
            </w:r>
          </w:p>
          <w:p w:rsidR="00FF597C" w:rsidRPr="00A80FD7" w:rsidRDefault="00FF597C" w:rsidP="00937281">
            <w:pPr>
              <w:pStyle w:val="NormalnyWeb"/>
              <w:spacing w:before="0" w:beforeAutospacing="0" w:after="0" w:afterAutospacing="0"/>
              <w:jc w:val="both"/>
              <w:rPr>
                <w:sz w:val="22"/>
                <w:szCs w:val="22"/>
              </w:rPr>
            </w:pPr>
            <w:r w:rsidRPr="00A80FD7">
              <w:rPr>
                <w:b/>
                <w:sz w:val="22"/>
                <w:szCs w:val="22"/>
              </w:rPr>
              <w:t>Seminaria</w:t>
            </w:r>
            <w:r w:rsidRPr="00A80FD7">
              <w:rPr>
                <w:sz w:val="22"/>
                <w:szCs w:val="22"/>
              </w:rPr>
              <w:t xml:space="preserve"> </w:t>
            </w:r>
          </w:p>
          <w:p w:rsidR="00FF597C" w:rsidRPr="00A80FD7" w:rsidRDefault="00FF597C" w:rsidP="00937281">
            <w:pPr>
              <w:autoSpaceDE w:val="0"/>
              <w:autoSpaceDN w:val="0"/>
              <w:adjustRightInd w:val="0"/>
              <w:spacing w:after="0" w:line="240" w:lineRule="auto"/>
              <w:jc w:val="both"/>
              <w:rPr>
                <w:rFonts w:ascii="Times New Roman" w:hAnsi="Times New Roman" w:cs="Times New Roman"/>
              </w:rPr>
            </w:pPr>
            <w:r w:rsidRPr="00A80FD7">
              <w:rPr>
                <w:rFonts w:ascii="Times New Roman" w:hAnsi="Times New Roman"/>
                <w:iCs/>
              </w:rPr>
              <w:t>nie dotyczy</w:t>
            </w:r>
          </w:p>
        </w:tc>
      </w:tr>
      <w:tr w:rsidR="00FF597C" w:rsidRPr="00A80FD7" w:rsidTr="00937281">
        <w:tc>
          <w:tcPr>
            <w:tcW w:w="3510"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lastRenderedPageBreak/>
              <w:t>Zakres tematów</w:t>
            </w:r>
          </w:p>
        </w:tc>
        <w:tc>
          <w:tcPr>
            <w:tcW w:w="6237" w:type="dxa"/>
            <w:tcBorders>
              <w:top w:val="single" w:sz="4" w:space="0" w:color="auto"/>
              <w:left w:val="single" w:sz="4" w:space="0" w:color="auto"/>
              <w:bottom w:val="single" w:sz="4" w:space="0" w:color="auto"/>
              <w:right w:val="single" w:sz="4" w:space="0" w:color="auto"/>
            </w:tcBorders>
            <w:hideMark/>
          </w:tcPr>
          <w:p w:rsidR="00FF597C" w:rsidRPr="00A80FD7" w:rsidRDefault="00FF597C" w:rsidP="00937281">
            <w:pPr>
              <w:autoSpaceDE w:val="0"/>
              <w:autoSpaceDN w:val="0"/>
              <w:adjustRightInd w:val="0"/>
              <w:spacing w:after="0" w:line="240" w:lineRule="auto"/>
              <w:jc w:val="both"/>
              <w:rPr>
                <w:rFonts w:ascii="Times New Roman" w:hAnsi="Times New Roman"/>
                <w:b/>
              </w:rPr>
            </w:pPr>
            <w:r w:rsidRPr="00A80FD7">
              <w:rPr>
                <w:rFonts w:ascii="Times New Roman" w:hAnsi="Times New Roman"/>
                <w:b/>
              </w:rPr>
              <w:t>Wykłady:</w:t>
            </w:r>
          </w:p>
          <w:p w:rsidR="00FF597C" w:rsidRPr="00A80FD7" w:rsidRDefault="00FF597C" w:rsidP="005471D7">
            <w:pPr>
              <w:numPr>
                <w:ilvl w:val="0"/>
                <w:numId w:val="75"/>
              </w:numPr>
              <w:autoSpaceDE w:val="0"/>
              <w:autoSpaceDN w:val="0"/>
              <w:adjustRightInd w:val="0"/>
              <w:spacing w:after="0" w:line="240" w:lineRule="auto"/>
              <w:ind w:left="341" w:hanging="341"/>
              <w:jc w:val="both"/>
              <w:rPr>
                <w:rFonts w:ascii="Times New Roman" w:hAnsi="Times New Roman"/>
              </w:rPr>
            </w:pPr>
            <w:r w:rsidRPr="00A80FD7">
              <w:rPr>
                <w:rFonts w:ascii="Times New Roman" w:hAnsi="Times New Roman"/>
                <w:bCs/>
              </w:rPr>
              <w:t>Badania doświadczalne na zwierzętach – rys historyczny, dylematy etyczne (1 godz.)</w:t>
            </w:r>
          </w:p>
          <w:p w:rsidR="00FF597C" w:rsidRPr="00A80FD7" w:rsidRDefault="00FF597C" w:rsidP="005471D7">
            <w:pPr>
              <w:numPr>
                <w:ilvl w:val="0"/>
                <w:numId w:val="75"/>
              </w:numPr>
              <w:autoSpaceDE w:val="0"/>
              <w:autoSpaceDN w:val="0"/>
              <w:adjustRightInd w:val="0"/>
              <w:spacing w:after="0" w:line="240" w:lineRule="auto"/>
              <w:ind w:left="341" w:hanging="341"/>
              <w:jc w:val="both"/>
              <w:rPr>
                <w:rFonts w:ascii="Times New Roman" w:hAnsi="Times New Roman"/>
              </w:rPr>
            </w:pPr>
            <w:r w:rsidRPr="00A80FD7">
              <w:rPr>
                <w:rFonts w:ascii="Times New Roman" w:hAnsi="Times New Roman"/>
                <w:bCs/>
              </w:rPr>
              <w:t>Zwierzęta doświadczalne w świetle obowiązujących norm prawnych (2 godz.)</w:t>
            </w:r>
          </w:p>
          <w:p w:rsidR="00FF597C" w:rsidRPr="00A80FD7" w:rsidRDefault="00FF597C" w:rsidP="005471D7">
            <w:pPr>
              <w:numPr>
                <w:ilvl w:val="0"/>
                <w:numId w:val="75"/>
              </w:numPr>
              <w:autoSpaceDE w:val="0"/>
              <w:autoSpaceDN w:val="0"/>
              <w:adjustRightInd w:val="0"/>
              <w:spacing w:after="0" w:line="240" w:lineRule="auto"/>
              <w:ind w:left="341" w:hanging="341"/>
              <w:jc w:val="both"/>
              <w:rPr>
                <w:rFonts w:ascii="Times New Roman" w:hAnsi="Times New Roman" w:cs="Times New Roman"/>
              </w:rPr>
            </w:pPr>
            <w:r w:rsidRPr="00A80FD7">
              <w:rPr>
                <w:rFonts w:ascii="Times New Roman" w:hAnsi="Times New Roman"/>
              </w:rPr>
              <w:t>Podstawy anatomii, fizjologii, zachowania się, objawy bólu i stresu wybranych gatunków zwierząt przeznaczonych do wykorzystania w procedurach</w:t>
            </w:r>
            <w:r w:rsidRPr="00A80FD7">
              <w:rPr>
                <w:rFonts w:ascii="Times New Roman" w:hAnsi="Times New Roman"/>
                <w:bCs/>
              </w:rPr>
              <w:t xml:space="preserve"> (2 </w:t>
            </w:r>
            <w:r w:rsidRPr="00A80FD7">
              <w:rPr>
                <w:rFonts w:ascii="Times New Roman" w:hAnsi="Times New Roman" w:cs="Times New Roman"/>
                <w:bCs/>
              </w:rPr>
              <w:t>godz.)</w:t>
            </w:r>
          </w:p>
          <w:p w:rsidR="00FF597C" w:rsidRPr="00A80FD7" w:rsidRDefault="00FF597C" w:rsidP="005471D7">
            <w:pPr>
              <w:numPr>
                <w:ilvl w:val="0"/>
                <w:numId w:val="75"/>
              </w:numPr>
              <w:autoSpaceDE w:val="0"/>
              <w:autoSpaceDN w:val="0"/>
              <w:adjustRightInd w:val="0"/>
              <w:spacing w:after="0" w:line="240" w:lineRule="auto"/>
              <w:ind w:left="341" w:hanging="341"/>
              <w:jc w:val="both"/>
              <w:rPr>
                <w:rFonts w:ascii="Times New Roman" w:hAnsi="Times New Roman" w:cs="Times New Roman"/>
              </w:rPr>
            </w:pPr>
            <w:r w:rsidRPr="00A80FD7">
              <w:rPr>
                <w:rStyle w:val="wrtext"/>
                <w:rFonts w:ascii="Times New Roman" w:hAnsi="Times New Roman" w:cs="Times New Roman"/>
              </w:rPr>
              <w:t>Zwierzętarnia: organizacja i wymogi sanitarne (2 godz.)</w:t>
            </w:r>
          </w:p>
          <w:p w:rsidR="00FF597C" w:rsidRPr="00A80FD7" w:rsidRDefault="00FF597C" w:rsidP="005471D7">
            <w:pPr>
              <w:numPr>
                <w:ilvl w:val="0"/>
                <w:numId w:val="75"/>
              </w:numPr>
              <w:autoSpaceDE w:val="0"/>
              <w:autoSpaceDN w:val="0"/>
              <w:adjustRightInd w:val="0"/>
              <w:spacing w:after="0" w:line="240" w:lineRule="auto"/>
              <w:ind w:left="341" w:hanging="341"/>
              <w:jc w:val="both"/>
              <w:rPr>
                <w:rFonts w:ascii="Times New Roman" w:hAnsi="Times New Roman"/>
              </w:rPr>
            </w:pPr>
            <w:r w:rsidRPr="00A80FD7">
              <w:rPr>
                <w:rFonts w:ascii="Times New Roman" w:hAnsi="Times New Roman"/>
              </w:rPr>
              <w:t>Modele zwierzęce wykorzystywane w badaniach  (2 godz.)</w:t>
            </w:r>
          </w:p>
          <w:p w:rsidR="00FF597C" w:rsidRPr="00A80FD7" w:rsidRDefault="00FF597C" w:rsidP="005471D7">
            <w:pPr>
              <w:pStyle w:val="Akapitzlist"/>
              <w:numPr>
                <w:ilvl w:val="0"/>
                <w:numId w:val="75"/>
              </w:numPr>
              <w:spacing w:after="0" w:line="240" w:lineRule="auto"/>
              <w:ind w:left="341" w:hanging="341"/>
              <w:jc w:val="both"/>
              <w:rPr>
                <w:color w:val="auto"/>
              </w:rPr>
            </w:pPr>
            <w:r w:rsidRPr="00A80FD7">
              <w:rPr>
                <w:color w:val="auto"/>
              </w:rPr>
              <w:t>Metody uśmiercania zwierząt, stosowanie wczesnego i humanitarnego zakończenia procedury (2 godz.)</w:t>
            </w:r>
          </w:p>
          <w:p w:rsidR="00FF597C" w:rsidRPr="00A80FD7" w:rsidRDefault="00FF597C" w:rsidP="005471D7">
            <w:pPr>
              <w:numPr>
                <w:ilvl w:val="0"/>
                <w:numId w:val="75"/>
              </w:numPr>
              <w:autoSpaceDE w:val="0"/>
              <w:autoSpaceDN w:val="0"/>
              <w:adjustRightInd w:val="0"/>
              <w:spacing w:after="0" w:line="240" w:lineRule="auto"/>
              <w:ind w:left="341" w:hanging="341"/>
              <w:jc w:val="both"/>
              <w:rPr>
                <w:rFonts w:ascii="Times New Roman" w:hAnsi="Times New Roman"/>
              </w:rPr>
            </w:pPr>
            <w:r w:rsidRPr="00A80FD7">
              <w:rPr>
                <w:rFonts w:ascii="Times New Roman" w:hAnsi="Times New Roman"/>
              </w:rPr>
              <w:t>Doświadczenie, procedura czynność w badaniach z wykorzystaniem zwierząt (1 godz.)</w:t>
            </w:r>
          </w:p>
          <w:p w:rsidR="00FF597C" w:rsidRPr="00A80FD7" w:rsidRDefault="00FF597C" w:rsidP="005471D7">
            <w:pPr>
              <w:numPr>
                <w:ilvl w:val="0"/>
                <w:numId w:val="75"/>
              </w:numPr>
              <w:autoSpaceDE w:val="0"/>
              <w:autoSpaceDN w:val="0"/>
              <w:adjustRightInd w:val="0"/>
              <w:spacing w:after="0" w:line="240" w:lineRule="auto"/>
              <w:ind w:left="341" w:hanging="341"/>
              <w:jc w:val="both"/>
              <w:rPr>
                <w:rFonts w:ascii="Times New Roman" w:hAnsi="Times New Roman"/>
              </w:rPr>
            </w:pPr>
            <w:r w:rsidRPr="00A80FD7">
              <w:rPr>
                <w:rFonts w:ascii="Times New Roman" w:hAnsi="Times New Roman"/>
              </w:rPr>
              <w:t>Metody alternatywne do badań doświadczalnych na zwierzętach (1 godz.)</w:t>
            </w:r>
          </w:p>
          <w:p w:rsidR="00FF597C" w:rsidRPr="00A80FD7" w:rsidRDefault="00FF597C" w:rsidP="005471D7">
            <w:pPr>
              <w:pStyle w:val="Akapitzlist"/>
              <w:numPr>
                <w:ilvl w:val="0"/>
                <w:numId w:val="75"/>
              </w:numPr>
              <w:spacing w:after="0" w:line="240" w:lineRule="auto"/>
              <w:ind w:left="341" w:hanging="341"/>
              <w:jc w:val="both"/>
              <w:rPr>
                <w:i w:val="0"/>
                <w:color w:val="auto"/>
              </w:rPr>
            </w:pPr>
            <w:r w:rsidRPr="00A80FD7">
              <w:rPr>
                <w:i w:val="0"/>
                <w:color w:val="auto"/>
              </w:rPr>
              <w:t>Obowiązujące przepisy krajowe w zakresie ochrony zwierząt wykorzystywanych do celów naukowych lub edukacyjnych. Komisje etyczne do spraw doświadcze</w:t>
            </w:r>
            <w:r w:rsidR="00316E8F" w:rsidRPr="00A80FD7">
              <w:rPr>
                <w:i w:val="0"/>
                <w:color w:val="auto"/>
              </w:rPr>
              <w:t>ń na zwierzętach</w:t>
            </w:r>
            <w:r w:rsidRPr="00A80FD7">
              <w:rPr>
                <w:i w:val="0"/>
                <w:color w:val="auto"/>
              </w:rPr>
              <w:t xml:space="preserve"> (2 godz.)</w:t>
            </w:r>
          </w:p>
        </w:tc>
      </w:tr>
      <w:tr w:rsidR="00FF597C" w:rsidRPr="00A80FD7" w:rsidTr="00937281">
        <w:tc>
          <w:tcPr>
            <w:tcW w:w="3510"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Metody dydaktyczne</w:t>
            </w:r>
          </w:p>
        </w:tc>
        <w:tc>
          <w:tcPr>
            <w:tcW w:w="6237" w:type="dxa"/>
            <w:tcBorders>
              <w:top w:val="single" w:sz="4" w:space="0" w:color="auto"/>
              <w:left w:val="single" w:sz="4" w:space="0" w:color="auto"/>
              <w:bottom w:val="single" w:sz="4" w:space="0" w:color="auto"/>
              <w:right w:val="single" w:sz="4" w:space="0" w:color="auto"/>
            </w:tcBorders>
          </w:tcPr>
          <w:p w:rsidR="00FF597C" w:rsidRPr="00A80FD7" w:rsidRDefault="00FF597C" w:rsidP="00937281">
            <w:pPr>
              <w:tabs>
                <w:tab w:val="left" w:pos="33"/>
                <w:tab w:val="left" w:pos="459"/>
              </w:tabs>
              <w:spacing w:after="0" w:line="240" w:lineRule="auto"/>
              <w:jc w:val="both"/>
              <w:rPr>
                <w:rFonts w:ascii="Times New Roman" w:hAnsi="Times New Roman"/>
                <w:b/>
              </w:rPr>
            </w:pPr>
            <w:r w:rsidRPr="00A80FD7">
              <w:rPr>
                <w:rFonts w:ascii="Times New Roman" w:hAnsi="Times New Roman"/>
                <w:b/>
              </w:rPr>
              <w:t>Wykłady:</w:t>
            </w:r>
          </w:p>
          <w:p w:rsidR="00FF597C" w:rsidRPr="00A80FD7" w:rsidRDefault="00FF597C" w:rsidP="005471D7">
            <w:pPr>
              <w:pStyle w:val="Akapitzlist2"/>
              <w:numPr>
                <w:ilvl w:val="0"/>
                <w:numId w:val="76"/>
              </w:numPr>
              <w:tabs>
                <w:tab w:val="left" w:pos="33"/>
                <w:tab w:val="left" w:pos="317"/>
              </w:tabs>
              <w:spacing w:after="0" w:line="240" w:lineRule="auto"/>
              <w:ind w:left="411" w:hanging="411"/>
              <w:jc w:val="both"/>
              <w:rPr>
                <w:rFonts w:ascii="Times New Roman" w:hAnsi="Times New Roman"/>
              </w:rPr>
            </w:pPr>
            <w:r w:rsidRPr="00A80FD7">
              <w:rPr>
                <w:rFonts w:ascii="Times New Roman" w:hAnsi="Times New Roman"/>
              </w:rPr>
              <w:t>wykład informacyjny z prezentacją multimedialną</w:t>
            </w:r>
          </w:p>
          <w:p w:rsidR="00FF597C" w:rsidRPr="00A80FD7" w:rsidRDefault="00FF597C" w:rsidP="005471D7">
            <w:pPr>
              <w:pStyle w:val="Akapitzlist2"/>
              <w:numPr>
                <w:ilvl w:val="0"/>
                <w:numId w:val="76"/>
              </w:numPr>
              <w:tabs>
                <w:tab w:val="left" w:pos="33"/>
                <w:tab w:val="left" w:pos="317"/>
              </w:tabs>
              <w:spacing w:after="0" w:line="240" w:lineRule="auto"/>
              <w:ind w:left="411" w:hanging="411"/>
              <w:jc w:val="both"/>
              <w:rPr>
                <w:rFonts w:ascii="Times New Roman" w:hAnsi="Times New Roman"/>
              </w:rPr>
            </w:pPr>
            <w:r w:rsidRPr="00A80FD7">
              <w:rPr>
                <w:rFonts w:ascii="Times New Roman" w:hAnsi="Times New Roman"/>
              </w:rPr>
              <w:t>wykład problemowy</w:t>
            </w:r>
          </w:p>
          <w:p w:rsidR="00FF597C" w:rsidRPr="00A80FD7" w:rsidRDefault="00FF597C" w:rsidP="005471D7">
            <w:pPr>
              <w:pStyle w:val="Akapitzlist2"/>
              <w:numPr>
                <w:ilvl w:val="0"/>
                <w:numId w:val="76"/>
              </w:numPr>
              <w:tabs>
                <w:tab w:val="left" w:pos="33"/>
                <w:tab w:val="left" w:pos="317"/>
              </w:tabs>
              <w:spacing w:after="0" w:line="240" w:lineRule="auto"/>
              <w:ind w:left="411" w:hanging="411"/>
              <w:jc w:val="both"/>
              <w:rPr>
                <w:rFonts w:ascii="Times New Roman" w:hAnsi="Times New Roman"/>
              </w:rPr>
            </w:pPr>
            <w:r w:rsidRPr="00A80FD7">
              <w:rPr>
                <w:rFonts w:ascii="Times New Roman" w:hAnsi="Times New Roman"/>
              </w:rPr>
              <w:t>wykład konwersatoryjny</w:t>
            </w:r>
          </w:p>
          <w:p w:rsidR="00FF597C" w:rsidRPr="00A80FD7" w:rsidRDefault="00FF597C" w:rsidP="00937281">
            <w:pPr>
              <w:spacing w:after="0" w:line="240" w:lineRule="auto"/>
              <w:jc w:val="both"/>
              <w:rPr>
                <w:rFonts w:ascii="Times New Roman" w:hAnsi="Times New Roman"/>
                <w:b/>
                <w:bCs/>
              </w:rPr>
            </w:pPr>
          </w:p>
          <w:p w:rsidR="00FF597C" w:rsidRPr="00A80FD7" w:rsidRDefault="00FF597C" w:rsidP="00937281">
            <w:pPr>
              <w:spacing w:after="0" w:line="240" w:lineRule="auto"/>
              <w:jc w:val="both"/>
              <w:rPr>
                <w:rFonts w:ascii="Times New Roman" w:hAnsi="Times New Roman"/>
              </w:rPr>
            </w:pPr>
            <w:r w:rsidRPr="00A80FD7">
              <w:rPr>
                <w:rFonts w:ascii="Times New Roman" w:hAnsi="Times New Roman"/>
                <w:b/>
                <w:bCs/>
              </w:rPr>
              <w:t>Laboratoria:</w:t>
            </w:r>
          </w:p>
          <w:p w:rsidR="00FF597C" w:rsidRPr="00A80FD7" w:rsidRDefault="00FF597C" w:rsidP="005471D7">
            <w:pPr>
              <w:numPr>
                <w:ilvl w:val="0"/>
                <w:numId w:val="77"/>
              </w:numPr>
              <w:spacing w:after="0" w:line="240" w:lineRule="auto"/>
              <w:ind w:left="317" w:hanging="317"/>
              <w:jc w:val="both"/>
              <w:rPr>
                <w:rFonts w:ascii="Times New Roman" w:hAnsi="Times New Roman"/>
              </w:rPr>
            </w:pPr>
            <w:r w:rsidRPr="00A80FD7">
              <w:rPr>
                <w:rFonts w:ascii="Times New Roman" w:hAnsi="Times New Roman"/>
              </w:rPr>
              <w:t>nie dotyczy</w:t>
            </w:r>
          </w:p>
          <w:p w:rsidR="00FF597C" w:rsidRPr="00A80FD7" w:rsidRDefault="00FF597C" w:rsidP="00937281">
            <w:pPr>
              <w:spacing w:after="0" w:line="240" w:lineRule="auto"/>
              <w:jc w:val="both"/>
              <w:rPr>
                <w:rFonts w:ascii="Times New Roman" w:hAnsi="Times New Roman"/>
                <w:b/>
              </w:rPr>
            </w:pPr>
            <w:r w:rsidRPr="00A80FD7">
              <w:rPr>
                <w:rFonts w:ascii="Times New Roman" w:hAnsi="Times New Roman"/>
                <w:b/>
              </w:rPr>
              <w:t>Seminaria:</w:t>
            </w:r>
          </w:p>
          <w:p w:rsidR="00FF597C" w:rsidRPr="00A80FD7" w:rsidRDefault="00FF597C" w:rsidP="00937281">
            <w:pPr>
              <w:autoSpaceDE w:val="0"/>
              <w:autoSpaceDN w:val="0"/>
              <w:adjustRightInd w:val="0"/>
              <w:spacing w:after="0" w:line="240" w:lineRule="auto"/>
              <w:jc w:val="both"/>
              <w:rPr>
                <w:rFonts w:ascii="Times New Roman" w:hAnsi="Times New Roman" w:cs="Times New Roman"/>
              </w:rPr>
            </w:pPr>
            <w:r w:rsidRPr="00A80FD7">
              <w:rPr>
                <w:rFonts w:ascii="Times New Roman" w:hAnsi="Times New Roman"/>
              </w:rPr>
              <w:t>nie dotyczy</w:t>
            </w:r>
          </w:p>
        </w:tc>
      </w:tr>
      <w:tr w:rsidR="00FF597C" w:rsidRPr="00A80FD7" w:rsidTr="00937281">
        <w:tc>
          <w:tcPr>
            <w:tcW w:w="3510"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Literatura</w:t>
            </w:r>
          </w:p>
        </w:tc>
        <w:tc>
          <w:tcPr>
            <w:tcW w:w="6237" w:type="dxa"/>
            <w:tcBorders>
              <w:top w:val="single" w:sz="4" w:space="0" w:color="auto"/>
              <w:left w:val="single" w:sz="4" w:space="0" w:color="auto"/>
              <w:bottom w:val="single" w:sz="4" w:space="0" w:color="auto"/>
              <w:right w:val="single" w:sz="4" w:space="0" w:color="auto"/>
            </w:tcBorders>
            <w:hideMark/>
          </w:tcPr>
          <w:p w:rsidR="00FF597C" w:rsidRPr="00A80FD7" w:rsidRDefault="00FF597C" w:rsidP="00937281">
            <w:pPr>
              <w:spacing w:after="200" w:line="276" w:lineRule="auto"/>
              <w:jc w:val="both"/>
              <w:rPr>
                <w:rFonts w:ascii="Times New Roman" w:hAnsi="Times New Roman" w:cs="Times New Roman"/>
              </w:rPr>
            </w:pPr>
            <w:r w:rsidRPr="00A80FD7">
              <w:rPr>
                <w:rFonts w:ascii="Times New Roman" w:hAnsi="Times New Roman"/>
              </w:rPr>
              <w:t>Analogicznie jak w części A</w:t>
            </w:r>
          </w:p>
        </w:tc>
      </w:tr>
    </w:tbl>
    <w:p w:rsidR="00FF597C" w:rsidRPr="00A80FD7" w:rsidRDefault="00FF597C" w:rsidP="00FF597C">
      <w:pPr>
        <w:spacing w:after="0" w:line="240" w:lineRule="auto"/>
        <w:ind w:left="1080"/>
        <w:contextualSpacing/>
        <w:jc w:val="both"/>
        <w:rPr>
          <w:rFonts w:ascii="Times New Roman" w:hAnsi="Times New Roman"/>
          <w:i/>
        </w:rPr>
      </w:pPr>
    </w:p>
    <w:p w:rsidR="00FF597C" w:rsidRPr="00A80FD7" w:rsidRDefault="00FF597C" w:rsidP="00FF597C">
      <w:pPr>
        <w:spacing w:after="0" w:line="240" w:lineRule="auto"/>
        <w:ind w:left="1080"/>
        <w:contextualSpacing/>
        <w:jc w:val="both"/>
        <w:rPr>
          <w:rFonts w:ascii="Times New Roman" w:hAnsi="Times New Roman"/>
          <w: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6"/>
        <w:gridCol w:w="6261"/>
      </w:tblGrid>
      <w:tr w:rsidR="00A80FD7" w:rsidRPr="00A80FD7" w:rsidTr="009E71C0">
        <w:trPr>
          <w:trHeight w:val="524"/>
        </w:trPr>
        <w:tc>
          <w:tcPr>
            <w:tcW w:w="3486"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jc w:val="center"/>
              <w:rPr>
                <w:rFonts w:ascii="Times New Roman" w:hAnsi="Times New Roman" w:cs="Times New Roman"/>
                <w:b/>
                <w:sz w:val="24"/>
                <w:szCs w:val="24"/>
              </w:rPr>
            </w:pPr>
            <w:r w:rsidRPr="00A80FD7">
              <w:rPr>
                <w:rFonts w:ascii="Times New Roman" w:hAnsi="Times New Roman"/>
                <w:b/>
                <w:sz w:val="24"/>
                <w:szCs w:val="24"/>
              </w:rPr>
              <w:t>Nazwa pola</w:t>
            </w:r>
          </w:p>
        </w:tc>
        <w:tc>
          <w:tcPr>
            <w:tcW w:w="6261"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jc w:val="center"/>
              <w:rPr>
                <w:rFonts w:ascii="Times New Roman" w:hAnsi="Times New Roman" w:cs="Times New Roman"/>
                <w:b/>
                <w:sz w:val="24"/>
                <w:szCs w:val="24"/>
              </w:rPr>
            </w:pPr>
            <w:r w:rsidRPr="00A80FD7">
              <w:rPr>
                <w:rFonts w:ascii="Times New Roman" w:hAnsi="Times New Roman"/>
                <w:b/>
                <w:sz w:val="24"/>
                <w:szCs w:val="24"/>
              </w:rPr>
              <w:t>Komentarz</w:t>
            </w:r>
          </w:p>
        </w:tc>
      </w:tr>
      <w:tr w:rsidR="00A80FD7" w:rsidRPr="00A80FD7" w:rsidTr="009E71C0">
        <w:tc>
          <w:tcPr>
            <w:tcW w:w="3486"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jc w:val="center"/>
              <w:rPr>
                <w:rFonts w:ascii="Times New Roman" w:hAnsi="Times New Roman" w:cs="Times New Roman"/>
                <w:sz w:val="24"/>
                <w:szCs w:val="24"/>
              </w:rPr>
            </w:pPr>
            <w:r w:rsidRPr="00A80FD7">
              <w:rPr>
                <w:rFonts w:ascii="Times New Roman" w:hAnsi="Times New Roman"/>
                <w:sz w:val="24"/>
                <w:szCs w:val="24"/>
              </w:rPr>
              <w:t>Cykl dydaktyczny, w którym przedmiot jest realizowany</w:t>
            </w:r>
          </w:p>
        </w:tc>
        <w:tc>
          <w:tcPr>
            <w:tcW w:w="6261"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jc w:val="both"/>
              <w:rPr>
                <w:rFonts w:ascii="Times New Roman" w:hAnsi="Times New Roman" w:cs="Times New Roman"/>
                <w:b/>
              </w:rPr>
            </w:pPr>
            <w:r w:rsidRPr="00A80FD7">
              <w:rPr>
                <w:rFonts w:ascii="Times New Roman" w:hAnsi="Times New Roman"/>
                <w:b/>
              </w:rPr>
              <w:t>Semestry II, IV, VI, VIII (letnie), rok akademicki 2018/2019</w:t>
            </w:r>
          </w:p>
        </w:tc>
      </w:tr>
      <w:tr w:rsidR="00A80FD7" w:rsidRPr="00A80FD7" w:rsidTr="009E71C0">
        <w:tc>
          <w:tcPr>
            <w:tcW w:w="3486"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jc w:val="center"/>
              <w:rPr>
                <w:rFonts w:ascii="Times New Roman" w:hAnsi="Times New Roman" w:cs="Times New Roman"/>
                <w:sz w:val="24"/>
                <w:szCs w:val="24"/>
              </w:rPr>
            </w:pPr>
            <w:r w:rsidRPr="00A80FD7">
              <w:rPr>
                <w:rFonts w:ascii="Times New Roman" w:hAnsi="Times New Roman"/>
                <w:sz w:val="24"/>
                <w:szCs w:val="24"/>
              </w:rPr>
              <w:t>Sposób zaliczenia przedmiotu w cyklu</w:t>
            </w:r>
          </w:p>
        </w:tc>
        <w:tc>
          <w:tcPr>
            <w:tcW w:w="6261"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jc w:val="both"/>
              <w:rPr>
                <w:rFonts w:ascii="Times New Roman" w:hAnsi="Times New Roman"/>
              </w:rPr>
            </w:pPr>
            <w:r w:rsidRPr="00A80FD7">
              <w:rPr>
                <w:rFonts w:ascii="Times New Roman" w:hAnsi="Times New Roman"/>
                <w:b/>
                <w:bCs/>
              </w:rPr>
              <w:t xml:space="preserve">Wykłady: </w:t>
            </w:r>
            <w:r w:rsidRPr="00A80FD7">
              <w:rPr>
                <w:rFonts w:ascii="Times New Roman" w:hAnsi="Times New Roman"/>
              </w:rPr>
              <w:t>zaliczenie na ocenę</w:t>
            </w:r>
          </w:p>
          <w:p w:rsidR="00FF597C" w:rsidRPr="00A80FD7" w:rsidRDefault="00FF597C" w:rsidP="00937281">
            <w:pPr>
              <w:spacing w:after="0" w:line="240" w:lineRule="auto"/>
              <w:jc w:val="both"/>
              <w:rPr>
                <w:rFonts w:ascii="Times New Roman" w:eastAsia="SimSun" w:hAnsi="Times New Roman"/>
                <w:iCs/>
              </w:rPr>
            </w:pPr>
            <w:r w:rsidRPr="00A80FD7">
              <w:rPr>
                <w:rFonts w:ascii="Times New Roman" w:hAnsi="Times New Roman"/>
                <w:b/>
                <w:bCs/>
              </w:rPr>
              <w:t>Laboratoria:</w:t>
            </w:r>
            <w:r w:rsidRPr="00A80FD7">
              <w:rPr>
                <w:rFonts w:ascii="Times New Roman" w:hAnsi="Times New Roman"/>
              </w:rPr>
              <w:t xml:space="preserve"> </w:t>
            </w:r>
            <w:r w:rsidRPr="00A80FD7">
              <w:rPr>
                <w:rFonts w:ascii="Times New Roman" w:eastAsia="SimSun" w:hAnsi="Times New Roman"/>
                <w:iCs/>
              </w:rPr>
              <w:t>nie dotyczy</w:t>
            </w:r>
          </w:p>
          <w:p w:rsidR="00FF597C" w:rsidRPr="00A80FD7" w:rsidRDefault="00FF597C" w:rsidP="00937281">
            <w:pPr>
              <w:spacing w:after="0" w:line="240" w:lineRule="auto"/>
              <w:jc w:val="both"/>
              <w:rPr>
                <w:rFonts w:ascii="Times New Roman" w:hAnsi="Times New Roman" w:cs="Times New Roman"/>
                <w:b/>
              </w:rPr>
            </w:pPr>
            <w:r w:rsidRPr="00A80FD7">
              <w:rPr>
                <w:rFonts w:ascii="Times New Roman" w:hAnsi="Times New Roman"/>
                <w:b/>
              </w:rPr>
              <w:t xml:space="preserve">Seminaria: </w:t>
            </w:r>
            <w:r w:rsidRPr="00A80FD7">
              <w:rPr>
                <w:rFonts w:ascii="Times New Roman" w:eastAsia="SimSun" w:hAnsi="Times New Roman"/>
                <w:iCs/>
              </w:rPr>
              <w:t>nie dotyczy</w:t>
            </w:r>
          </w:p>
        </w:tc>
      </w:tr>
      <w:tr w:rsidR="00A80FD7" w:rsidRPr="00A80FD7" w:rsidTr="009E71C0">
        <w:tc>
          <w:tcPr>
            <w:tcW w:w="3486"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Forma(y) i liczba godzin zajęć oraz sposoby ich zaliczenia</w:t>
            </w:r>
          </w:p>
        </w:tc>
        <w:tc>
          <w:tcPr>
            <w:tcW w:w="6261" w:type="dxa"/>
            <w:tcBorders>
              <w:top w:val="single" w:sz="4" w:space="0" w:color="auto"/>
              <w:left w:val="single" w:sz="4" w:space="0" w:color="auto"/>
              <w:bottom w:val="single" w:sz="4" w:space="0" w:color="auto"/>
              <w:right w:val="single" w:sz="4" w:space="0" w:color="auto"/>
            </w:tcBorders>
            <w:hideMark/>
          </w:tcPr>
          <w:p w:rsidR="00FF597C" w:rsidRPr="00A80FD7" w:rsidRDefault="00FF597C" w:rsidP="00937281">
            <w:pPr>
              <w:suppressAutoHyphens/>
              <w:spacing w:after="0" w:line="100" w:lineRule="atLeast"/>
              <w:jc w:val="both"/>
              <w:rPr>
                <w:rFonts w:ascii="Times New Roman" w:eastAsia="SimSun" w:hAnsi="Times New Roman"/>
                <w:b/>
                <w:iCs/>
              </w:rPr>
            </w:pPr>
            <w:r w:rsidRPr="00A80FD7">
              <w:rPr>
                <w:rFonts w:ascii="Times New Roman" w:eastAsia="SimSun" w:hAnsi="Times New Roman"/>
                <w:b/>
                <w:iCs/>
              </w:rPr>
              <w:t xml:space="preserve">Wykłady: </w:t>
            </w:r>
            <w:r w:rsidRPr="00A80FD7">
              <w:rPr>
                <w:rFonts w:ascii="Times New Roman" w:hAnsi="Times New Roman"/>
              </w:rPr>
              <w:t xml:space="preserve">15 godzin </w:t>
            </w:r>
            <w:r w:rsidRPr="00A80FD7">
              <w:rPr>
                <w:rFonts w:ascii="Times New Roman" w:hAnsi="Times New Roman"/>
                <w:b/>
              </w:rPr>
              <w:t xml:space="preserve">– </w:t>
            </w:r>
            <w:r w:rsidRPr="00A80FD7">
              <w:rPr>
                <w:rFonts w:ascii="Times New Roman" w:eastAsia="SimSun" w:hAnsi="Times New Roman"/>
                <w:iCs/>
              </w:rPr>
              <w:t>zaliczenie na ocenę</w:t>
            </w:r>
          </w:p>
          <w:p w:rsidR="00FF597C" w:rsidRPr="00A80FD7" w:rsidRDefault="00FF597C" w:rsidP="00937281">
            <w:pPr>
              <w:suppressAutoHyphens/>
              <w:spacing w:after="0" w:line="100" w:lineRule="atLeast"/>
              <w:jc w:val="both"/>
              <w:rPr>
                <w:rFonts w:ascii="Times New Roman" w:eastAsia="SimSun" w:hAnsi="Times New Roman"/>
                <w:b/>
                <w:iCs/>
              </w:rPr>
            </w:pPr>
            <w:r w:rsidRPr="00A80FD7">
              <w:rPr>
                <w:rFonts w:ascii="Times New Roman" w:eastAsia="SimSun" w:hAnsi="Times New Roman"/>
                <w:b/>
                <w:iCs/>
              </w:rPr>
              <w:t xml:space="preserve">Laboratoria: </w:t>
            </w:r>
            <w:r w:rsidRPr="00A80FD7">
              <w:rPr>
                <w:rFonts w:ascii="Times New Roman" w:eastAsia="SimSun" w:hAnsi="Times New Roman"/>
                <w:iCs/>
              </w:rPr>
              <w:t>nie dotyczy</w:t>
            </w:r>
          </w:p>
          <w:p w:rsidR="00FF597C" w:rsidRPr="00A80FD7" w:rsidRDefault="00FF597C" w:rsidP="00937281">
            <w:pPr>
              <w:autoSpaceDE w:val="0"/>
              <w:autoSpaceDN w:val="0"/>
              <w:adjustRightInd w:val="0"/>
              <w:spacing w:after="0" w:line="240" w:lineRule="auto"/>
              <w:jc w:val="both"/>
              <w:rPr>
                <w:rFonts w:ascii="Times New Roman" w:hAnsi="Times New Roman" w:cs="Times New Roman"/>
              </w:rPr>
            </w:pPr>
            <w:r w:rsidRPr="00A80FD7">
              <w:rPr>
                <w:rFonts w:ascii="Times New Roman" w:hAnsi="Times New Roman"/>
                <w:b/>
                <w:iCs/>
              </w:rPr>
              <w:t xml:space="preserve">Seminaria: </w:t>
            </w:r>
            <w:r w:rsidRPr="00A80FD7">
              <w:rPr>
                <w:rFonts w:ascii="Times New Roman" w:hAnsi="Times New Roman"/>
                <w:iCs/>
              </w:rPr>
              <w:t>nie dotyczy</w:t>
            </w:r>
          </w:p>
        </w:tc>
      </w:tr>
      <w:tr w:rsidR="00A80FD7" w:rsidRPr="00A80FD7" w:rsidTr="009E71C0">
        <w:tc>
          <w:tcPr>
            <w:tcW w:w="3486"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Imię i nazwisko koordynatora/ów przedmiotu cyklu</w:t>
            </w:r>
          </w:p>
        </w:tc>
        <w:tc>
          <w:tcPr>
            <w:tcW w:w="6261"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jc w:val="both"/>
              <w:rPr>
                <w:rFonts w:ascii="Times New Roman" w:hAnsi="Times New Roman" w:cs="Times New Roman"/>
                <w:b/>
              </w:rPr>
            </w:pPr>
            <w:r w:rsidRPr="00A80FD7">
              <w:rPr>
                <w:rFonts w:ascii="Times New Roman" w:hAnsi="Times New Roman"/>
                <w:b/>
              </w:rPr>
              <w:t>Dr hab. Barbara Bojko</w:t>
            </w:r>
          </w:p>
        </w:tc>
      </w:tr>
      <w:tr w:rsidR="00A80FD7" w:rsidRPr="00A80FD7" w:rsidTr="009E71C0">
        <w:tc>
          <w:tcPr>
            <w:tcW w:w="3486"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Imię i nazwisko osób prowadzących grupy zajęciowe przedmiotu</w:t>
            </w:r>
          </w:p>
        </w:tc>
        <w:tc>
          <w:tcPr>
            <w:tcW w:w="6261" w:type="dxa"/>
            <w:tcBorders>
              <w:top w:val="single" w:sz="4" w:space="0" w:color="auto"/>
              <w:left w:val="single" w:sz="4" w:space="0" w:color="auto"/>
              <w:bottom w:val="single" w:sz="4" w:space="0" w:color="auto"/>
              <w:right w:val="single" w:sz="4" w:space="0" w:color="auto"/>
            </w:tcBorders>
          </w:tcPr>
          <w:p w:rsidR="00FF597C" w:rsidRPr="00A80FD7" w:rsidRDefault="00FF597C" w:rsidP="00937281">
            <w:pPr>
              <w:spacing w:after="0" w:line="240" w:lineRule="auto"/>
              <w:jc w:val="both"/>
              <w:rPr>
                <w:rFonts w:ascii="Times New Roman" w:hAnsi="Times New Roman"/>
                <w:b/>
              </w:rPr>
            </w:pPr>
            <w:r w:rsidRPr="00A80FD7">
              <w:rPr>
                <w:rFonts w:ascii="Times New Roman" w:hAnsi="Times New Roman"/>
                <w:b/>
              </w:rPr>
              <w:t>Wykłady:</w:t>
            </w:r>
          </w:p>
          <w:p w:rsidR="00FF597C" w:rsidRPr="00A80FD7" w:rsidRDefault="00FF597C" w:rsidP="00937281">
            <w:pPr>
              <w:spacing w:after="0" w:line="240" w:lineRule="auto"/>
              <w:jc w:val="both"/>
              <w:rPr>
                <w:rFonts w:ascii="Times New Roman" w:hAnsi="Times New Roman"/>
                <w:b/>
              </w:rPr>
            </w:pPr>
            <w:r w:rsidRPr="00A80FD7">
              <w:rPr>
                <w:rFonts w:ascii="Times New Roman" w:hAnsi="Times New Roman"/>
                <w:b/>
              </w:rPr>
              <w:t>Dr inż. Katarzyna Burlikowska</w:t>
            </w:r>
          </w:p>
          <w:p w:rsidR="00FF597C" w:rsidRPr="00A80FD7" w:rsidRDefault="00FF597C" w:rsidP="00937281">
            <w:pPr>
              <w:spacing w:after="0" w:line="240" w:lineRule="auto"/>
              <w:jc w:val="both"/>
              <w:rPr>
                <w:rFonts w:ascii="Times New Roman" w:hAnsi="Times New Roman"/>
                <w:b/>
              </w:rPr>
            </w:pPr>
          </w:p>
          <w:p w:rsidR="00FF597C" w:rsidRPr="00A80FD7" w:rsidRDefault="00FF597C" w:rsidP="00937281">
            <w:pPr>
              <w:suppressAutoHyphens/>
              <w:spacing w:after="0" w:line="100" w:lineRule="atLeast"/>
              <w:jc w:val="both"/>
              <w:rPr>
                <w:rFonts w:ascii="Times New Roman" w:eastAsia="SimSun" w:hAnsi="Times New Roman"/>
                <w:b/>
                <w:iCs/>
              </w:rPr>
            </w:pPr>
            <w:r w:rsidRPr="00A80FD7">
              <w:rPr>
                <w:rFonts w:ascii="Times New Roman" w:eastAsia="SimSun" w:hAnsi="Times New Roman"/>
                <w:b/>
                <w:iCs/>
              </w:rPr>
              <w:t xml:space="preserve">Laboratoria: </w:t>
            </w:r>
            <w:r w:rsidRPr="00A80FD7">
              <w:rPr>
                <w:rFonts w:ascii="Times New Roman" w:eastAsia="SimSun" w:hAnsi="Times New Roman"/>
                <w:iCs/>
              </w:rPr>
              <w:t>nie dotyczy</w:t>
            </w:r>
          </w:p>
          <w:p w:rsidR="00FF597C" w:rsidRPr="00A80FD7" w:rsidRDefault="00FF597C" w:rsidP="00937281">
            <w:pPr>
              <w:spacing w:after="0" w:line="240" w:lineRule="auto"/>
              <w:jc w:val="both"/>
              <w:rPr>
                <w:rFonts w:ascii="Times New Roman" w:hAnsi="Times New Roman" w:cs="Times New Roman"/>
                <w:b/>
              </w:rPr>
            </w:pPr>
            <w:r w:rsidRPr="00A80FD7">
              <w:rPr>
                <w:rFonts w:ascii="Times New Roman" w:hAnsi="Times New Roman"/>
                <w:b/>
                <w:iCs/>
              </w:rPr>
              <w:t xml:space="preserve">Seminaria: </w:t>
            </w:r>
            <w:r w:rsidRPr="00A80FD7">
              <w:rPr>
                <w:rFonts w:ascii="Times New Roman" w:hAnsi="Times New Roman"/>
                <w:iCs/>
              </w:rPr>
              <w:t>nie dotyczy</w:t>
            </w:r>
          </w:p>
        </w:tc>
      </w:tr>
      <w:tr w:rsidR="00A80FD7" w:rsidRPr="00A80FD7" w:rsidTr="009E71C0">
        <w:tc>
          <w:tcPr>
            <w:tcW w:w="3486"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lastRenderedPageBreak/>
              <w:t>Atrybut (charakter) przedmiotu</w:t>
            </w:r>
          </w:p>
        </w:tc>
        <w:tc>
          <w:tcPr>
            <w:tcW w:w="6261"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645961">
            <w:pPr>
              <w:spacing w:after="0" w:line="240" w:lineRule="auto"/>
              <w:jc w:val="both"/>
              <w:rPr>
                <w:rFonts w:ascii="Times New Roman" w:hAnsi="Times New Roman" w:cs="Times New Roman"/>
                <w:b/>
              </w:rPr>
            </w:pPr>
            <w:r w:rsidRPr="00A80FD7">
              <w:rPr>
                <w:rFonts w:ascii="Times New Roman" w:hAnsi="Times New Roman"/>
                <w:b/>
              </w:rPr>
              <w:t xml:space="preserve">Przedmiot </w:t>
            </w:r>
            <w:r w:rsidR="00645961" w:rsidRPr="00A80FD7">
              <w:rPr>
                <w:rFonts w:ascii="Times New Roman" w:hAnsi="Times New Roman"/>
                <w:b/>
              </w:rPr>
              <w:t>do wyboru</w:t>
            </w:r>
          </w:p>
        </w:tc>
      </w:tr>
      <w:tr w:rsidR="00A80FD7" w:rsidRPr="00A80FD7" w:rsidTr="009E71C0">
        <w:tc>
          <w:tcPr>
            <w:tcW w:w="3486"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Grupy zajęciowe z opisem i limitem miejsc w grupach</w:t>
            </w:r>
          </w:p>
        </w:tc>
        <w:tc>
          <w:tcPr>
            <w:tcW w:w="6261"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autoSpaceDE w:val="0"/>
              <w:autoSpaceDN w:val="0"/>
              <w:adjustRightInd w:val="0"/>
              <w:spacing w:after="0" w:line="240" w:lineRule="auto"/>
              <w:jc w:val="both"/>
              <w:rPr>
                <w:rFonts w:ascii="Times New Roman" w:hAnsi="Times New Roman"/>
                <w:bCs/>
              </w:rPr>
            </w:pPr>
            <w:r w:rsidRPr="00A80FD7">
              <w:rPr>
                <w:rFonts w:ascii="Times New Roman" w:hAnsi="Times New Roman"/>
                <w:b/>
                <w:bCs/>
              </w:rPr>
              <w:t xml:space="preserve">Wykład: </w:t>
            </w:r>
            <w:r w:rsidR="00645961" w:rsidRPr="00A80FD7">
              <w:rPr>
                <w:rFonts w:ascii="Times New Roman" w:hAnsi="Times New Roman"/>
                <w:bCs/>
              </w:rPr>
              <w:t>25 – 60 osób</w:t>
            </w:r>
          </w:p>
          <w:p w:rsidR="00FF597C" w:rsidRPr="00A80FD7" w:rsidRDefault="00FF597C" w:rsidP="00937281">
            <w:pPr>
              <w:spacing w:after="0" w:line="240" w:lineRule="auto"/>
              <w:jc w:val="both"/>
              <w:rPr>
                <w:rFonts w:ascii="Times New Roman" w:eastAsia="SimSun" w:hAnsi="Times New Roman"/>
                <w:bCs/>
              </w:rPr>
            </w:pPr>
            <w:r w:rsidRPr="00A80FD7">
              <w:rPr>
                <w:rFonts w:ascii="Times New Roman" w:eastAsia="SimSun" w:hAnsi="Times New Roman"/>
                <w:b/>
                <w:bCs/>
              </w:rPr>
              <w:t xml:space="preserve">Laboratoria: </w:t>
            </w:r>
            <w:r w:rsidRPr="00A80FD7">
              <w:rPr>
                <w:rFonts w:ascii="Times New Roman" w:eastAsia="SimSun" w:hAnsi="Times New Roman"/>
                <w:bCs/>
              </w:rPr>
              <w:t>nie dotyczy</w:t>
            </w:r>
          </w:p>
          <w:p w:rsidR="00FF597C" w:rsidRPr="00A80FD7" w:rsidRDefault="00FF597C" w:rsidP="00937281">
            <w:pPr>
              <w:autoSpaceDE w:val="0"/>
              <w:autoSpaceDN w:val="0"/>
              <w:adjustRightInd w:val="0"/>
              <w:spacing w:after="0" w:line="240" w:lineRule="auto"/>
              <w:jc w:val="both"/>
              <w:rPr>
                <w:rFonts w:ascii="Times New Roman" w:hAnsi="Times New Roman" w:cs="Times New Roman"/>
                <w:b/>
                <w:iCs/>
              </w:rPr>
            </w:pPr>
            <w:r w:rsidRPr="00A80FD7">
              <w:rPr>
                <w:rFonts w:ascii="Times New Roman" w:hAnsi="Times New Roman"/>
                <w:b/>
                <w:bCs/>
              </w:rPr>
              <w:t xml:space="preserve">Seminaria: </w:t>
            </w:r>
            <w:r w:rsidRPr="00A80FD7">
              <w:rPr>
                <w:rFonts w:ascii="Times New Roman" w:hAnsi="Times New Roman"/>
                <w:bCs/>
              </w:rPr>
              <w:t>nie dotyczy</w:t>
            </w:r>
          </w:p>
        </w:tc>
      </w:tr>
      <w:tr w:rsidR="00A80FD7" w:rsidRPr="00A80FD7" w:rsidTr="009E71C0">
        <w:tc>
          <w:tcPr>
            <w:tcW w:w="3486"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Terminy i miejsca odbywania zajęć</w:t>
            </w:r>
          </w:p>
        </w:tc>
        <w:tc>
          <w:tcPr>
            <w:tcW w:w="6261" w:type="dxa"/>
            <w:tcBorders>
              <w:top w:val="single" w:sz="4" w:space="0" w:color="auto"/>
              <w:left w:val="single" w:sz="4" w:space="0" w:color="auto"/>
              <w:bottom w:val="single" w:sz="4" w:space="0" w:color="auto"/>
              <w:right w:val="single" w:sz="4" w:space="0" w:color="auto"/>
            </w:tcBorders>
            <w:vAlign w:val="center"/>
          </w:tcPr>
          <w:p w:rsidR="00FF597C" w:rsidRPr="00A80FD7" w:rsidRDefault="00FF597C" w:rsidP="00937281">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Wykłady:</w:t>
            </w:r>
          </w:p>
          <w:p w:rsidR="00FF597C" w:rsidRPr="00A80FD7" w:rsidRDefault="00FF597C" w:rsidP="00937281">
            <w:pPr>
              <w:autoSpaceDE w:val="0"/>
              <w:autoSpaceDN w:val="0"/>
              <w:adjustRightInd w:val="0"/>
              <w:spacing w:after="0" w:line="240" w:lineRule="auto"/>
              <w:jc w:val="both"/>
              <w:rPr>
                <w:rFonts w:ascii="Times New Roman" w:hAnsi="Times New Roman"/>
                <w:bCs/>
              </w:rPr>
            </w:pPr>
            <w:r w:rsidRPr="00A80FD7">
              <w:rPr>
                <w:rFonts w:ascii="Times New Roman" w:hAnsi="Times New Roman"/>
                <w:bCs/>
              </w:rPr>
              <w:t xml:space="preserve">Sale wykładowe Collegium Medium im. L. Rydygiera w Bydgoszczy Uniwersytetu Mikołaja Kopernika w Toruniu, w terminach podawanych przez Dział Dydaktyki </w:t>
            </w:r>
          </w:p>
          <w:p w:rsidR="00FF597C" w:rsidRPr="00A80FD7" w:rsidRDefault="00FF597C" w:rsidP="00937281">
            <w:pPr>
              <w:autoSpaceDE w:val="0"/>
              <w:autoSpaceDN w:val="0"/>
              <w:adjustRightInd w:val="0"/>
              <w:spacing w:after="0" w:line="240" w:lineRule="auto"/>
              <w:jc w:val="both"/>
              <w:rPr>
                <w:rFonts w:ascii="Times New Roman" w:hAnsi="Times New Roman"/>
                <w:b/>
                <w:bCs/>
              </w:rPr>
            </w:pPr>
          </w:p>
          <w:p w:rsidR="00FF597C" w:rsidRPr="00A80FD7" w:rsidRDefault="00FF597C" w:rsidP="00937281">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Laboratoria:</w:t>
            </w:r>
          </w:p>
          <w:p w:rsidR="00FF597C" w:rsidRPr="00A80FD7" w:rsidRDefault="00FF597C" w:rsidP="005471D7">
            <w:pPr>
              <w:numPr>
                <w:ilvl w:val="0"/>
                <w:numId w:val="74"/>
              </w:numPr>
              <w:spacing w:after="0" w:line="240" w:lineRule="auto"/>
              <w:ind w:left="322" w:hanging="308"/>
              <w:jc w:val="both"/>
              <w:rPr>
                <w:rFonts w:ascii="Times New Roman" w:hAnsi="Times New Roman"/>
                <w:lang w:eastAsia="pl-PL"/>
              </w:rPr>
            </w:pPr>
            <w:r w:rsidRPr="00A80FD7">
              <w:rPr>
                <w:rFonts w:ascii="Times New Roman" w:hAnsi="Times New Roman"/>
                <w:iCs/>
              </w:rPr>
              <w:t>nie dotyczy</w:t>
            </w:r>
          </w:p>
          <w:p w:rsidR="00FF597C" w:rsidRPr="00A80FD7" w:rsidRDefault="00FF597C" w:rsidP="00937281">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Seminaria:</w:t>
            </w:r>
          </w:p>
          <w:p w:rsidR="00FF597C" w:rsidRPr="00A80FD7" w:rsidRDefault="00FF597C" w:rsidP="00937281">
            <w:pPr>
              <w:autoSpaceDE w:val="0"/>
              <w:autoSpaceDN w:val="0"/>
              <w:adjustRightInd w:val="0"/>
              <w:spacing w:after="0" w:line="276" w:lineRule="auto"/>
              <w:jc w:val="both"/>
              <w:rPr>
                <w:rFonts w:ascii="Times New Roman" w:hAnsi="Times New Roman" w:cs="Times New Roman"/>
              </w:rPr>
            </w:pPr>
            <w:r w:rsidRPr="00A80FD7">
              <w:rPr>
                <w:rFonts w:ascii="Times New Roman" w:hAnsi="Times New Roman"/>
                <w:iCs/>
              </w:rPr>
              <w:t>nie dotyczy</w:t>
            </w:r>
          </w:p>
        </w:tc>
      </w:tr>
      <w:tr w:rsidR="00A80FD7" w:rsidRPr="00A80FD7" w:rsidTr="009E71C0">
        <w:tc>
          <w:tcPr>
            <w:tcW w:w="3486"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Liczba godzin zajęć prowadzonych z wykorzystaniem technik kształcenia na odległość</w:t>
            </w:r>
          </w:p>
        </w:tc>
        <w:tc>
          <w:tcPr>
            <w:tcW w:w="6261"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autoSpaceDE w:val="0"/>
              <w:autoSpaceDN w:val="0"/>
              <w:adjustRightInd w:val="0"/>
              <w:spacing w:after="0" w:line="240" w:lineRule="auto"/>
              <w:jc w:val="both"/>
              <w:rPr>
                <w:rFonts w:ascii="Times New Roman" w:hAnsi="Times New Roman" w:cs="Times New Roman"/>
                <w:b/>
                <w:bCs/>
              </w:rPr>
            </w:pPr>
            <w:r w:rsidRPr="00A80FD7">
              <w:rPr>
                <w:rFonts w:ascii="Times New Roman" w:hAnsi="Times New Roman"/>
                <w:b/>
                <w:bCs/>
              </w:rPr>
              <w:t>Nie dotyczy</w:t>
            </w:r>
          </w:p>
        </w:tc>
      </w:tr>
      <w:tr w:rsidR="00A80FD7" w:rsidRPr="00A80FD7" w:rsidTr="009E71C0">
        <w:tc>
          <w:tcPr>
            <w:tcW w:w="3486"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Strona www przedmiotu</w:t>
            </w:r>
          </w:p>
        </w:tc>
        <w:tc>
          <w:tcPr>
            <w:tcW w:w="6261"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autoSpaceDE w:val="0"/>
              <w:autoSpaceDN w:val="0"/>
              <w:adjustRightInd w:val="0"/>
              <w:spacing w:after="0" w:line="240" w:lineRule="auto"/>
              <w:jc w:val="both"/>
              <w:rPr>
                <w:rFonts w:ascii="Times New Roman" w:hAnsi="Times New Roman" w:cs="Times New Roman"/>
                <w:b/>
                <w:bCs/>
              </w:rPr>
            </w:pPr>
            <w:r w:rsidRPr="00A80FD7">
              <w:rPr>
                <w:rFonts w:ascii="Times New Roman" w:hAnsi="Times New Roman"/>
                <w:b/>
                <w:bCs/>
              </w:rPr>
              <w:t>Nie dotyczy</w:t>
            </w:r>
          </w:p>
        </w:tc>
      </w:tr>
      <w:tr w:rsidR="00A80FD7" w:rsidRPr="00A80FD7" w:rsidTr="009E71C0">
        <w:tc>
          <w:tcPr>
            <w:tcW w:w="3486"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Efekty kształcenia, zdefiniowane dla danej formy zajęć w ramach przedmiotu</w:t>
            </w:r>
          </w:p>
        </w:tc>
        <w:tc>
          <w:tcPr>
            <w:tcW w:w="6261" w:type="dxa"/>
            <w:tcBorders>
              <w:top w:val="single" w:sz="4" w:space="0" w:color="auto"/>
              <w:left w:val="single" w:sz="4" w:space="0" w:color="auto"/>
              <w:bottom w:val="single" w:sz="4" w:space="0" w:color="auto"/>
              <w:right w:val="single" w:sz="4" w:space="0" w:color="auto"/>
            </w:tcBorders>
            <w:vAlign w:val="center"/>
            <w:hideMark/>
          </w:tcPr>
          <w:tbl>
            <w:tblPr>
              <w:tblW w:w="6045" w:type="dxa"/>
              <w:tblLook w:val="04A0" w:firstRow="1" w:lastRow="0" w:firstColumn="1" w:lastColumn="0" w:noHBand="0" w:noVBand="1"/>
            </w:tblPr>
            <w:tblGrid>
              <w:gridCol w:w="6045"/>
            </w:tblGrid>
            <w:tr w:rsidR="00A80FD7" w:rsidRPr="00A80FD7">
              <w:trPr>
                <w:trHeight w:val="205"/>
              </w:trPr>
              <w:tc>
                <w:tcPr>
                  <w:tcW w:w="6045" w:type="dxa"/>
                  <w:tcBorders>
                    <w:top w:val="nil"/>
                    <w:left w:val="nil"/>
                    <w:bottom w:val="nil"/>
                    <w:right w:val="nil"/>
                  </w:tcBorders>
                  <w:hideMark/>
                </w:tcPr>
                <w:p w:rsidR="00FF597C" w:rsidRPr="00A80FD7" w:rsidRDefault="00FF597C" w:rsidP="00937281">
                  <w:pPr>
                    <w:tabs>
                      <w:tab w:val="left" w:pos="376"/>
                    </w:tabs>
                    <w:autoSpaceDE w:val="0"/>
                    <w:autoSpaceDN w:val="0"/>
                    <w:adjustRightInd w:val="0"/>
                    <w:spacing w:after="0" w:line="240" w:lineRule="auto"/>
                    <w:ind w:left="393" w:hanging="442"/>
                    <w:jc w:val="both"/>
                    <w:rPr>
                      <w:rFonts w:ascii="Times New Roman" w:hAnsi="Times New Roman"/>
                      <w:b/>
                    </w:rPr>
                  </w:pPr>
                  <w:r w:rsidRPr="00A80FD7">
                    <w:rPr>
                      <w:rFonts w:ascii="Times New Roman" w:hAnsi="Times New Roman"/>
                      <w:b/>
                    </w:rPr>
                    <w:t xml:space="preserve">Wykłady: </w:t>
                  </w:r>
                </w:p>
                <w:p w:rsidR="00FF597C" w:rsidRPr="00A80FD7" w:rsidRDefault="00FF597C" w:rsidP="00937281">
                  <w:pPr>
                    <w:tabs>
                      <w:tab w:val="left" w:pos="376"/>
                    </w:tabs>
                    <w:autoSpaceDE w:val="0"/>
                    <w:autoSpaceDN w:val="0"/>
                    <w:adjustRightInd w:val="0"/>
                    <w:spacing w:after="0" w:line="240" w:lineRule="auto"/>
                    <w:ind w:left="393" w:hanging="442"/>
                    <w:jc w:val="both"/>
                    <w:rPr>
                      <w:rFonts w:ascii="Times New Roman" w:hAnsi="Times New Roman" w:cs="Times New Roman"/>
                    </w:rPr>
                  </w:pPr>
                  <w:r w:rsidRPr="00A80FD7">
                    <w:rPr>
                      <w:rFonts w:ascii="Times New Roman" w:hAnsi="Times New Roman"/>
                    </w:rPr>
                    <w:t>W1: definiuje podstawowe pojęcia z zakresu hodowli i biologii zwierząt laboratoryjnych i eksperymentalnych;</w:t>
                  </w:r>
                </w:p>
              </w:tc>
            </w:tr>
          </w:tbl>
          <w:p w:rsidR="00FF597C" w:rsidRPr="00A80FD7" w:rsidRDefault="00FF597C" w:rsidP="00937281">
            <w:pPr>
              <w:spacing w:after="0" w:line="240" w:lineRule="auto"/>
              <w:ind w:left="458" w:hanging="458"/>
              <w:jc w:val="both"/>
              <w:rPr>
                <w:rFonts w:ascii="Times New Roman" w:hAnsi="Times New Roman"/>
              </w:rPr>
            </w:pPr>
            <w:r w:rsidRPr="00A80FD7">
              <w:rPr>
                <w:rFonts w:ascii="Times New Roman" w:hAnsi="Times New Roman"/>
              </w:rPr>
              <w:t>W2: wyjaśnia zasady przeprowadzenia doświadczeń na zwierzętach w oparciu o normy prawne obowiązujące w Polsce z uwzględnieniem ochrony zwierząt i wykorzystaniem metod alternatywnych;</w:t>
            </w:r>
          </w:p>
          <w:p w:rsidR="00FF597C" w:rsidRPr="00A80FD7" w:rsidRDefault="00FF597C" w:rsidP="00937281">
            <w:pPr>
              <w:spacing w:after="0" w:line="240" w:lineRule="auto"/>
              <w:ind w:left="458" w:hanging="458"/>
              <w:jc w:val="both"/>
              <w:rPr>
                <w:rFonts w:ascii="Times New Roman" w:hAnsi="Times New Roman"/>
              </w:rPr>
            </w:pPr>
            <w:r w:rsidRPr="00A80FD7">
              <w:rPr>
                <w:rFonts w:ascii="Times New Roman" w:hAnsi="Times New Roman"/>
              </w:rPr>
              <w:t>W3: klasyfikuje dotkliwości procedur;</w:t>
            </w:r>
          </w:p>
          <w:p w:rsidR="00FF597C" w:rsidRPr="00A80FD7" w:rsidRDefault="00FF597C" w:rsidP="00937281">
            <w:pPr>
              <w:spacing w:after="0" w:line="240" w:lineRule="auto"/>
              <w:ind w:left="458" w:hanging="458"/>
              <w:jc w:val="both"/>
              <w:rPr>
                <w:rFonts w:ascii="Times New Roman" w:hAnsi="Times New Roman"/>
              </w:rPr>
            </w:pPr>
            <w:r w:rsidRPr="00A80FD7">
              <w:rPr>
                <w:rFonts w:ascii="Times New Roman" w:hAnsi="Times New Roman"/>
              </w:rPr>
              <w:t>W4: zna sposoby iniekcji substancji testowanych na zwierzętach;</w:t>
            </w:r>
          </w:p>
          <w:p w:rsidR="00FF597C" w:rsidRPr="00A80FD7" w:rsidRDefault="00FF597C" w:rsidP="00937281">
            <w:pPr>
              <w:autoSpaceDE w:val="0"/>
              <w:autoSpaceDN w:val="0"/>
              <w:adjustRightInd w:val="0"/>
              <w:spacing w:after="0" w:line="240" w:lineRule="auto"/>
              <w:ind w:left="458" w:hanging="458"/>
              <w:jc w:val="both"/>
              <w:rPr>
                <w:rFonts w:ascii="Times New Roman" w:hAnsi="Times New Roman"/>
              </w:rPr>
            </w:pPr>
            <w:r w:rsidRPr="00A80FD7">
              <w:rPr>
                <w:rFonts w:ascii="Times New Roman" w:hAnsi="Times New Roman"/>
              </w:rPr>
              <w:t>W5: ma świadomość problemów etycznych pojawiających się w trakcie przeprowadzania doświadczeń na zwierzętach;</w:t>
            </w:r>
          </w:p>
          <w:p w:rsidR="00FF597C" w:rsidRPr="00A80FD7" w:rsidRDefault="00FF597C" w:rsidP="00937281">
            <w:pPr>
              <w:autoSpaceDE w:val="0"/>
              <w:autoSpaceDN w:val="0"/>
              <w:adjustRightInd w:val="0"/>
              <w:spacing w:after="0" w:line="240" w:lineRule="auto"/>
              <w:ind w:left="458" w:hanging="458"/>
              <w:jc w:val="both"/>
              <w:rPr>
                <w:rFonts w:ascii="Times New Roman" w:hAnsi="Times New Roman"/>
              </w:rPr>
            </w:pPr>
            <w:r w:rsidRPr="00A80FD7">
              <w:rPr>
                <w:rFonts w:ascii="Times New Roman" w:hAnsi="Times New Roman"/>
              </w:rPr>
              <w:t xml:space="preserve">U1: potrafi rozpoznać podstawowe zachowania zwierząt oraz ocenić parametry dobrostanu zwierząt; </w:t>
            </w:r>
          </w:p>
          <w:p w:rsidR="00FF597C" w:rsidRPr="00A80FD7" w:rsidRDefault="00FF597C" w:rsidP="00937281">
            <w:pPr>
              <w:autoSpaceDE w:val="0"/>
              <w:autoSpaceDN w:val="0"/>
              <w:adjustRightInd w:val="0"/>
              <w:spacing w:after="0" w:line="240" w:lineRule="auto"/>
              <w:ind w:left="458" w:hanging="458"/>
              <w:jc w:val="both"/>
              <w:rPr>
                <w:rFonts w:ascii="Times New Roman" w:hAnsi="Times New Roman"/>
              </w:rPr>
            </w:pPr>
            <w:r w:rsidRPr="00A80FD7">
              <w:rPr>
                <w:rFonts w:ascii="Times New Roman" w:hAnsi="Times New Roman"/>
              </w:rPr>
              <w:t xml:space="preserve">U2: potrafi zaplanować prosty eksperyment z wykorzystaniem zwierząt doświadczalnych; </w:t>
            </w:r>
          </w:p>
          <w:p w:rsidR="00FF597C" w:rsidRPr="00A80FD7" w:rsidRDefault="00FF597C" w:rsidP="00937281">
            <w:pPr>
              <w:tabs>
                <w:tab w:val="left" w:pos="344"/>
              </w:tabs>
              <w:autoSpaceDE w:val="0"/>
              <w:autoSpaceDN w:val="0"/>
              <w:adjustRightInd w:val="0"/>
              <w:spacing w:after="0" w:line="240" w:lineRule="auto"/>
              <w:ind w:left="344" w:hanging="344"/>
              <w:jc w:val="both"/>
              <w:rPr>
                <w:rFonts w:ascii="Times New Roman" w:hAnsi="Times New Roman"/>
              </w:rPr>
            </w:pPr>
            <w:r w:rsidRPr="00A80FD7">
              <w:rPr>
                <w:rFonts w:ascii="Times New Roman" w:hAnsi="Times New Roman"/>
              </w:rPr>
              <w:t xml:space="preserve">U3: potrafi ocenić wady i zalety prowadzenia badań na zwierzętach oraz wskazać możliwość ich zastąpienia metodami alternatywnymi; </w:t>
            </w:r>
          </w:p>
          <w:p w:rsidR="00FF597C" w:rsidRPr="00A80FD7" w:rsidRDefault="00FF597C" w:rsidP="00937281">
            <w:pPr>
              <w:autoSpaceDE w:val="0"/>
              <w:autoSpaceDN w:val="0"/>
              <w:adjustRightInd w:val="0"/>
              <w:spacing w:after="0" w:line="240" w:lineRule="auto"/>
              <w:ind w:left="341" w:hanging="341"/>
              <w:jc w:val="both"/>
              <w:rPr>
                <w:rFonts w:ascii="Times New Roman" w:hAnsi="Times New Roman"/>
              </w:rPr>
            </w:pPr>
            <w:r w:rsidRPr="00A80FD7">
              <w:rPr>
                <w:rFonts w:ascii="Times New Roman" w:hAnsi="Times New Roman"/>
              </w:rPr>
              <w:t>K1: ma świadomość odpowiedzialności za dobrostan i prawidłowe wykorzystanie zwierząt w badaniach naukowych;</w:t>
            </w:r>
          </w:p>
          <w:p w:rsidR="00FF597C" w:rsidRPr="00A80FD7" w:rsidRDefault="00FF597C" w:rsidP="00937281">
            <w:pPr>
              <w:autoSpaceDE w:val="0"/>
              <w:autoSpaceDN w:val="0"/>
              <w:adjustRightInd w:val="0"/>
              <w:spacing w:after="0" w:line="240" w:lineRule="auto"/>
              <w:jc w:val="both"/>
              <w:rPr>
                <w:rFonts w:ascii="Times New Roman" w:hAnsi="Times New Roman" w:cs="Times New Roman"/>
                <w:b/>
                <w:bCs/>
              </w:rPr>
            </w:pPr>
            <w:r w:rsidRPr="00A80FD7">
              <w:rPr>
                <w:rFonts w:ascii="Times New Roman" w:hAnsi="Times New Roman"/>
              </w:rPr>
              <w:t xml:space="preserve">K2: potrafi aktywnie uczestniczyć w dyskusji </w:t>
            </w:r>
          </w:p>
        </w:tc>
      </w:tr>
      <w:tr w:rsidR="00A80FD7" w:rsidRPr="00A80FD7" w:rsidTr="009E71C0">
        <w:tc>
          <w:tcPr>
            <w:tcW w:w="3486"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Metody i kryteria oceniania danej formy zajęć w ramach przedmiotu</w:t>
            </w:r>
          </w:p>
        </w:tc>
        <w:tc>
          <w:tcPr>
            <w:tcW w:w="6261" w:type="dxa"/>
            <w:tcBorders>
              <w:top w:val="single" w:sz="4" w:space="0" w:color="auto"/>
              <w:left w:val="single" w:sz="4" w:space="0" w:color="auto"/>
              <w:bottom w:val="single" w:sz="4" w:space="0" w:color="auto"/>
              <w:right w:val="single" w:sz="4" w:space="0" w:color="auto"/>
            </w:tcBorders>
          </w:tcPr>
          <w:p w:rsidR="00FF597C" w:rsidRPr="00A80FD7" w:rsidRDefault="00FF597C" w:rsidP="00937281">
            <w:pPr>
              <w:spacing w:after="0" w:line="240" w:lineRule="auto"/>
              <w:jc w:val="both"/>
              <w:rPr>
                <w:rFonts w:ascii="Times New Roman" w:hAnsi="Times New Roman"/>
              </w:rPr>
            </w:pPr>
            <w:r w:rsidRPr="00A80FD7">
              <w:rPr>
                <w:rFonts w:ascii="Times New Roman" w:hAnsi="Times New Roman"/>
                <w:b/>
              </w:rPr>
              <w:t>Wykład:</w:t>
            </w:r>
            <w:r w:rsidRPr="00A80FD7">
              <w:rPr>
                <w:rFonts w:ascii="Times New Roman" w:hAnsi="Times New Roman"/>
              </w:rPr>
              <w:t xml:space="preserve"> Podstawą do zaliczenia przedmiotu jest obecność na wykładach oraz pozytywne zaliczenie quizu z wiedzy zdobytej na wykładach, przedstawionego w formie elektronicznej interaktywnej prezentacji na platformie Moodle.</w:t>
            </w:r>
          </w:p>
          <w:p w:rsidR="00FF597C" w:rsidRPr="00A80FD7" w:rsidRDefault="00FF597C" w:rsidP="00937281">
            <w:pPr>
              <w:spacing w:after="0" w:line="240" w:lineRule="auto"/>
              <w:jc w:val="both"/>
              <w:rPr>
                <w:rFonts w:ascii="Times New Roman" w:hAnsi="Times New Roman"/>
              </w:rPr>
            </w:pPr>
          </w:p>
          <w:p w:rsidR="00FF597C" w:rsidRPr="00A80FD7" w:rsidRDefault="00FF597C" w:rsidP="00937281">
            <w:pPr>
              <w:autoSpaceDE w:val="0"/>
              <w:autoSpaceDN w:val="0"/>
              <w:adjustRightInd w:val="0"/>
              <w:spacing w:after="0" w:line="240" w:lineRule="auto"/>
              <w:jc w:val="both"/>
              <w:rPr>
                <w:rFonts w:ascii="Times New Roman" w:hAnsi="Times New Roman"/>
              </w:rPr>
            </w:pPr>
            <w:r w:rsidRPr="00A80FD7">
              <w:rPr>
                <w:rFonts w:ascii="Times New Roman" w:hAnsi="Times New Roman"/>
                <w:b/>
              </w:rPr>
              <w:t>Quiz:</w:t>
            </w:r>
            <w:r w:rsidRPr="00A80FD7">
              <w:rPr>
                <w:rFonts w:ascii="Times New Roman" w:hAnsi="Times New Roman"/>
              </w:rPr>
              <w:t xml:space="preserve"> zaliczenie ≥ 60% (</w:t>
            </w:r>
            <w:r w:rsidRPr="00A80FD7">
              <w:rPr>
                <w:rFonts w:ascii="Times New Roman" w:eastAsia="Calibri" w:hAnsi="Times New Roman"/>
              </w:rPr>
              <w:t>W1-W5, U1-U3</w:t>
            </w:r>
            <w:r w:rsidRPr="00A80FD7">
              <w:rPr>
                <w:rFonts w:ascii="Times New Roman" w:hAnsi="Times New Roman"/>
              </w:rPr>
              <w:t>)</w:t>
            </w:r>
          </w:p>
          <w:p w:rsidR="00FF597C" w:rsidRPr="00A80FD7" w:rsidRDefault="00FF597C" w:rsidP="00937281">
            <w:pPr>
              <w:spacing w:after="0" w:line="240" w:lineRule="auto"/>
              <w:jc w:val="both"/>
              <w:rPr>
                <w:rFonts w:ascii="Times New Roman" w:eastAsia="Calibri" w:hAnsi="Times New Roman"/>
              </w:rPr>
            </w:pPr>
            <w:r w:rsidRPr="00A80FD7">
              <w:rPr>
                <w:rFonts w:ascii="Times New Roman" w:eastAsia="Calibri" w:hAnsi="Times New Roman"/>
              </w:rPr>
              <w:t>Przedłużona obserwacja (0-10 pkt, &gt; 50%): K1-K2</w:t>
            </w:r>
          </w:p>
          <w:p w:rsidR="00FF597C" w:rsidRPr="00A80FD7" w:rsidRDefault="00FF597C" w:rsidP="00937281">
            <w:pPr>
              <w:shd w:val="clear" w:color="auto" w:fill="FFFFFF"/>
              <w:spacing w:after="0" w:line="240" w:lineRule="auto"/>
              <w:ind w:right="117"/>
              <w:jc w:val="both"/>
              <w:rPr>
                <w:rFonts w:ascii="Times New Roman" w:eastAsia="Times New Roman" w:hAnsi="Times New Roman"/>
              </w:rPr>
            </w:pPr>
          </w:p>
          <w:p w:rsidR="00FF597C" w:rsidRPr="00A80FD7" w:rsidRDefault="00FF597C" w:rsidP="00937281">
            <w:pPr>
              <w:shd w:val="clear" w:color="auto" w:fill="FFFFFF"/>
              <w:spacing w:after="0" w:line="240" w:lineRule="auto"/>
              <w:ind w:right="117"/>
              <w:jc w:val="both"/>
              <w:rPr>
                <w:rFonts w:ascii="Times New Roman" w:hAnsi="Times New Roman"/>
              </w:rPr>
            </w:pPr>
            <w:r w:rsidRPr="00A80FD7">
              <w:rPr>
                <w:rFonts w:ascii="Times New Roman" w:hAnsi="Times New Roman"/>
              </w:rPr>
              <w:t>Uzyskane punkty przelicza się na stopnie według następującej skali:</w:t>
            </w:r>
          </w:p>
          <w:p w:rsidR="00FF597C" w:rsidRPr="00A80FD7" w:rsidRDefault="00FF597C" w:rsidP="00937281">
            <w:pPr>
              <w:shd w:val="clear" w:color="auto" w:fill="FFFFFF"/>
              <w:spacing w:after="0" w:line="240" w:lineRule="auto"/>
              <w:ind w:right="117"/>
              <w:jc w:val="both"/>
              <w:rPr>
                <w:rFonts w:ascii="Times New Roman" w:hAnsi="Times New Roman"/>
              </w:rPr>
            </w:pPr>
          </w:p>
          <w:tbl>
            <w:tblPr>
              <w:tblW w:w="4678"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2285"/>
            </w:tblGrid>
            <w:tr w:rsidR="00A80FD7" w:rsidRPr="00A80FD7" w:rsidTr="00E222A8">
              <w:tc>
                <w:tcPr>
                  <w:tcW w:w="2393"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hd w:val="clear" w:color="auto" w:fill="FFFFFF"/>
                    <w:tabs>
                      <w:tab w:val="left" w:pos="16"/>
                    </w:tabs>
                    <w:spacing w:after="0" w:line="240" w:lineRule="auto"/>
                    <w:ind w:left="-535" w:firstLine="708"/>
                    <w:jc w:val="both"/>
                    <w:rPr>
                      <w:rFonts w:ascii="Times New Roman" w:hAnsi="Times New Roman" w:cs="Times New Roman"/>
                      <w:b/>
                      <w:bCs/>
                    </w:rPr>
                  </w:pPr>
                  <w:r w:rsidRPr="00A80FD7">
                    <w:rPr>
                      <w:rFonts w:ascii="Times New Roman" w:hAnsi="Times New Roman"/>
                      <w:b/>
                      <w:bCs/>
                    </w:rPr>
                    <w:t>Procent punktów</w:t>
                  </w:r>
                </w:p>
              </w:tc>
              <w:tc>
                <w:tcPr>
                  <w:tcW w:w="2285"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ind w:left="-535" w:firstLine="708"/>
                    <w:jc w:val="both"/>
                    <w:rPr>
                      <w:rFonts w:ascii="Times New Roman" w:hAnsi="Times New Roman" w:cs="Times New Roman"/>
                      <w:b/>
                      <w:bCs/>
                    </w:rPr>
                  </w:pPr>
                  <w:r w:rsidRPr="00A80FD7">
                    <w:rPr>
                      <w:rFonts w:ascii="Times New Roman" w:hAnsi="Times New Roman"/>
                      <w:b/>
                      <w:bCs/>
                    </w:rPr>
                    <w:t>Ocena</w:t>
                  </w:r>
                </w:p>
              </w:tc>
            </w:tr>
            <w:tr w:rsidR="00A80FD7" w:rsidRPr="00A80FD7" w:rsidTr="00E222A8">
              <w:tc>
                <w:tcPr>
                  <w:tcW w:w="2393" w:type="dxa"/>
                  <w:tcBorders>
                    <w:top w:val="single" w:sz="4" w:space="0" w:color="auto"/>
                    <w:left w:val="single" w:sz="4" w:space="0" w:color="auto"/>
                    <w:bottom w:val="single" w:sz="4" w:space="0" w:color="auto"/>
                    <w:right w:val="single" w:sz="4" w:space="0" w:color="auto"/>
                  </w:tcBorders>
                  <w:hideMark/>
                </w:tcPr>
                <w:p w:rsidR="00FF597C" w:rsidRPr="00A80FD7" w:rsidRDefault="00FF597C" w:rsidP="00E222A8">
                  <w:pPr>
                    <w:shd w:val="clear" w:color="auto" w:fill="FFFFFF"/>
                    <w:spacing w:after="0" w:line="240" w:lineRule="auto"/>
                    <w:ind w:left="-535" w:firstLine="708"/>
                    <w:jc w:val="center"/>
                    <w:rPr>
                      <w:rFonts w:ascii="Times New Roman" w:hAnsi="Times New Roman" w:cs="Times New Roman"/>
                    </w:rPr>
                  </w:pPr>
                  <w:r w:rsidRPr="00A80FD7">
                    <w:rPr>
                      <w:rFonts w:ascii="Times New Roman" w:hAnsi="Times New Roman"/>
                    </w:rPr>
                    <w:t>92-100%</w:t>
                  </w:r>
                </w:p>
              </w:tc>
              <w:tc>
                <w:tcPr>
                  <w:tcW w:w="2285" w:type="dxa"/>
                  <w:tcBorders>
                    <w:top w:val="single" w:sz="4" w:space="0" w:color="auto"/>
                    <w:left w:val="single" w:sz="4" w:space="0" w:color="auto"/>
                    <w:bottom w:val="single" w:sz="4" w:space="0" w:color="auto"/>
                    <w:right w:val="single" w:sz="4" w:space="0" w:color="auto"/>
                  </w:tcBorders>
                  <w:hideMark/>
                </w:tcPr>
                <w:p w:rsidR="00FF597C" w:rsidRPr="00A80FD7" w:rsidRDefault="00FF597C" w:rsidP="00937281">
                  <w:pPr>
                    <w:spacing w:after="0" w:line="240" w:lineRule="auto"/>
                    <w:ind w:left="-535" w:firstLine="708"/>
                    <w:jc w:val="both"/>
                    <w:rPr>
                      <w:rFonts w:ascii="Times New Roman" w:hAnsi="Times New Roman" w:cs="Times New Roman"/>
                    </w:rPr>
                  </w:pPr>
                  <w:r w:rsidRPr="00A80FD7">
                    <w:rPr>
                      <w:rFonts w:ascii="Times New Roman" w:hAnsi="Times New Roman"/>
                    </w:rPr>
                    <w:t>Bardzo dobry</w:t>
                  </w:r>
                </w:p>
              </w:tc>
            </w:tr>
            <w:tr w:rsidR="00A80FD7" w:rsidRPr="00A80FD7" w:rsidTr="00E222A8">
              <w:tc>
                <w:tcPr>
                  <w:tcW w:w="2393" w:type="dxa"/>
                  <w:tcBorders>
                    <w:top w:val="single" w:sz="4" w:space="0" w:color="auto"/>
                    <w:left w:val="single" w:sz="4" w:space="0" w:color="auto"/>
                    <w:bottom w:val="single" w:sz="4" w:space="0" w:color="auto"/>
                    <w:right w:val="single" w:sz="4" w:space="0" w:color="auto"/>
                  </w:tcBorders>
                  <w:hideMark/>
                </w:tcPr>
                <w:p w:rsidR="00FF597C" w:rsidRPr="00A80FD7" w:rsidRDefault="00FF597C" w:rsidP="00E222A8">
                  <w:pPr>
                    <w:shd w:val="clear" w:color="auto" w:fill="FFFFFF"/>
                    <w:spacing w:after="0" w:line="240" w:lineRule="auto"/>
                    <w:ind w:left="-535" w:firstLine="708"/>
                    <w:jc w:val="center"/>
                    <w:rPr>
                      <w:rFonts w:ascii="Times New Roman" w:hAnsi="Times New Roman" w:cs="Times New Roman"/>
                    </w:rPr>
                  </w:pPr>
                  <w:r w:rsidRPr="00A80FD7">
                    <w:rPr>
                      <w:rFonts w:ascii="Times New Roman" w:hAnsi="Times New Roman"/>
                    </w:rPr>
                    <w:t>84-91%</w:t>
                  </w:r>
                </w:p>
              </w:tc>
              <w:tc>
                <w:tcPr>
                  <w:tcW w:w="2285" w:type="dxa"/>
                  <w:tcBorders>
                    <w:top w:val="single" w:sz="4" w:space="0" w:color="auto"/>
                    <w:left w:val="single" w:sz="4" w:space="0" w:color="auto"/>
                    <w:bottom w:val="single" w:sz="4" w:space="0" w:color="auto"/>
                    <w:right w:val="single" w:sz="4" w:space="0" w:color="auto"/>
                  </w:tcBorders>
                  <w:hideMark/>
                </w:tcPr>
                <w:p w:rsidR="00FF597C" w:rsidRPr="00A80FD7" w:rsidRDefault="00FF597C" w:rsidP="00937281">
                  <w:pPr>
                    <w:spacing w:after="0" w:line="240" w:lineRule="auto"/>
                    <w:ind w:left="-535" w:firstLine="708"/>
                    <w:jc w:val="both"/>
                    <w:rPr>
                      <w:rFonts w:ascii="Times New Roman" w:hAnsi="Times New Roman" w:cs="Times New Roman"/>
                    </w:rPr>
                  </w:pPr>
                  <w:r w:rsidRPr="00A80FD7">
                    <w:rPr>
                      <w:rFonts w:ascii="Times New Roman" w:hAnsi="Times New Roman"/>
                    </w:rPr>
                    <w:t>Dobry plus</w:t>
                  </w:r>
                </w:p>
              </w:tc>
            </w:tr>
            <w:tr w:rsidR="00A80FD7" w:rsidRPr="00A80FD7" w:rsidTr="00E222A8">
              <w:tc>
                <w:tcPr>
                  <w:tcW w:w="2393" w:type="dxa"/>
                  <w:tcBorders>
                    <w:top w:val="single" w:sz="4" w:space="0" w:color="auto"/>
                    <w:left w:val="single" w:sz="4" w:space="0" w:color="auto"/>
                    <w:bottom w:val="single" w:sz="4" w:space="0" w:color="auto"/>
                    <w:right w:val="single" w:sz="4" w:space="0" w:color="auto"/>
                  </w:tcBorders>
                  <w:hideMark/>
                </w:tcPr>
                <w:p w:rsidR="00FF597C" w:rsidRPr="00A80FD7" w:rsidRDefault="00FF597C" w:rsidP="00E222A8">
                  <w:pPr>
                    <w:shd w:val="clear" w:color="auto" w:fill="FFFFFF"/>
                    <w:spacing w:after="0" w:line="240" w:lineRule="auto"/>
                    <w:ind w:left="-535" w:firstLine="708"/>
                    <w:jc w:val="center"/>
                    <w:rPr>
                      <w:rFonts w:ascii="Times New Roman" w:hAnsi="Times New Roman" w:cs="Times New Roman"/>
                    </w:rPr>
                  </w:pPr>
                  <w:r w:rsidRPr="00A80FD7">
                    <w:rPr>
                      <w:rFonts w:ascii="Times New Roman" w:hAnsi="Times New Roman"/>
                    </w:rPr>
                    <w:t>76-83%</w:t>
                  </w:r>
                </w:p>
              </w:tc>
              <w:tc>
                <w:tcPr>
                  <w:tcW w:w="2285" w:type="dxa"/>
                  <w:tcBorders>
                    <w:top w:val="single" w:sz="4" w:space="0" w:color="auto"/>
                    <w:left w:val="single" w:sz="4" w:space="0" w:color="auto"/>
                    <w:bottom w:val="single" w:sz="4" w:space="0" w:color="auto"/>
                    <w:right w:val="single" w:sz="4" w:space="0" w:color="auto"/>
                  </w:tcBorders>
                  <w:hideMark/>
                </w:tcPr>
                <w:p w:rsidR="00FF597C" w:rsidRPr="00A80FD7" w:rsidRDefault="00FF597C" w:rsidP="00937281">
                  <w:pPr>
                    <w:spacing w:after="0" w:line="240" w:lineRule="auto"/>
                    <w:ind w:left="-535" w:firstLine="708"/>
                    <w:jc w:val="both"/>
                    <w:rPr>
                      <w:rFonts w:ascii="Times New Roman" w:hAnsi="Times New Roman" w:cs="Times New Roman"/>
                    </w:rPr>
                  </w:pPr>
                  <w:r w:rsidRPr="00A80FD7">
                    <w:rPr>
                      <w:rFonts w:ascii="Times New Roman" w:hAnsi="Times New Roman"/>
                    </w:rPr>
                    <w:t>Dobry</w:t>
                  </w:r>
                </w:p>
              </w:tc>
            </w:tr>
            <w:tr w:rsidR="00A80FD7" w:rsidRPr="00A80FD7" w:rsidTr="00E222A8">
              <w:tc>
                <w:tcPr>
                  <w:tcW w:w="2393" w:type="dxa"/>
                  <w:tcBorders>
                    <w:top w:val="single" w:sz="4" w:space="0" w:color="auto"/>
                    <w:left w:val="single" w:sz="4" w:space="0" w:color="auto"/>
                    <w:bottom w:val="single" w:sz="4" w:space="0" w:color="auto"/>
                    <w:right w:val="single" w:sz="4" w:space="0" w:color="auto"/>
                  </w:tcBorders>
                  <w:hideMark/>
                </w:tcPr>
                <w:p w:rsidR="00FF597C" w:rsidRPr="00A80FD7" w:rsidRDefault="00FF597C" w:rsidP="00E222A8">
                  <w:pPr>
                    <w:shd w:val="clear" w:color="auto" w:fill="FFFFFF"/>
                    <w:spacing w:after="0" w:line="240" w:lineRule="auto"/>
                    <w:ind w:left="-535" w:firstLine="708"/>
                    <w:jc w:val="center"/>
                    <w:rPr>
                      <w:rFonts w:ascii="Times New Roman" w:hAnsi="Times New Roman" w:cs="Times New Roman"/>
                    </w:rPr>
                  </w:pPr>
                  <w:r w:rsidRPr="00A80FD7">
                    <w:rPr>
                      <w:rFonts w:ascii="Times New Roman" w:hAnsi="Times New Roman"/>
                    </w:rPr>
                    <w:t>68-75%</w:t>
                  </w:r>
                </w:p>
              </w:tc>
              <w:tc>
                <w:tcPr>
                  <w:tcW w:w="2285" w:type="dxa"/>
                  <w:tcBorders>
                    <w:top w:val="single" w:sz="4" w:space="0" w:color="auto"/>
                    <w:left w:val="single" w:sz="4" w:space="0" w:color="auto"/>
                    <w:bottom w:val="single" w:sz="4" w:space="0" w:color="auto"/>
                    <w:right w:val="single" w:sz="4" w:space="0" w:color="auto"/>
                  </w:tcBorders>
                  <w:hideMark/>
                </w:tcPr>
                <w:p w:rsidR="00FF597C" w:rsidRPr="00A80FD7" w:rsidRDefault="00FF597C" w:rsidP="00937281">
                  <w:pPr>
                    <w:spacing w:after="0" w:line="240" w:lineRule="auto"/>
                    <w:ind w:left="-535" w:firstLine="708"/>
                    <w:jc w:val="both"/>
                    <w:rPr>
                      <w:rFonts w:ascii="Times New Roman" w:hAnsi="Times New Roman" w:cs="Times New Roman"/>
                    </w:rPr>
                  </w:pPr>
                  <w:r w:rsidRPr="00A80FD7">
                    <w:rPr>
                      <w:rFonts w:ascii="Times New Roman" w:hAnsi="Times New Roman"/>
                    </w:rPr>
                    <w:t>Dostateczny plus</w:t>
                  </w:r>
                </w:p>
              </w:tc>
            </w:tr>
            <w:tr w:rsidR="00A80FD7" w:rsidRPr="00A80FD7" w:rsidTr="00E222A8">
              <w:tc>
                <w:tcPr>
                  <w:tcW w:w="2393" w:type="dxa"/>
                  <w:tcBorders>
                    <w:top w:val="single" w:sz="4" w:space="0" w:color="auto"/>
                    <w:left w:val="single" w:sz="4" w:space="0" w:color="auto"/>
                    <w:bottom w:val="single" w:sz="4" w:space="0" w:color="auto"/>
                    <w:right w:val="single" w:sz="4" w:space="0" w:color="auto"/>
                  </w:tcBorders>
                  <w:hideMark/>
                </w:tcPr>
                <w:p w:rsidR="00FF597C" w:rsidRPr="00A80FD7" w:rsidRDefault="00FF597C" w:rsidP="00E222A8">
                  <w:pPr>
                    <w:shd w:val="clear" w:color="auto" w:fill="FFFFFF"/>
                    <w:spacing w:after="0" w:line="240" w:lineRule="auto"/>
                    <w:ind w:left="-535" w:firstLine="708"/>
                    <w:jc w:val="center"/>
                    <w:rPr>
                      <w:rFonts w:ascii="Times New Roman" w:hAnsi="Times New Roman" w:cs="Times New Roman"/>
                    </w:rPr>
                  </w:pPr>
                  <w:r w:rsidRPr="00A80FD7">
                    <w:rPr>
                      <w:rFonts w:ascii="Times New Roman" w:hAnsi="Times New Roman"/>
                    </w:rPr>
                    <w:t>60-67%</w:t>
                  </w:r>
                </w:p>
              </w:tc>
              <w:tc>
                <w:tcPr>
                  <w:tcW w:w="2285" w:type="dxa"/>
                  <w:tcBorders>
                    <w:top w:val="single" w:sz="4" w:space="0" w:color="auto"/>
                    <w:left w:val="single" w:sz="4" w:space="0" w:color="auto"/>
                    <w:bottom w:val="single" w:sz="4" w:space="0" w:color="auto"/>
                    <w:right w:val="single" w:sz="4" w:space="0" w:color="auto"/>
                  </w:tcBorders>
                  <w:hideMark/>
                </w:tcPr>
                <w:p w:rsidR="00FF597C" w:rsidRPr="00A80FD7" w:rsidRDefault="00FF597C" w:rsidP="00937281">
                  <w:pPr>
                    <w:spacing w:after="0" w:line="240" w:lineRule="auto"/>
                    <w:ind w:left="-535" w:firstLine="708"/>
                    <w:jc w:val="both"/>
                    <w:rPr>
                      <w:rFonts w:ascii="Times New Roman" w:hAnsi="Times New Roman" w:cs="Times New Roman"/>
                    </w:rPr>
                  </w:pPr>
                  <w:r w:rsidRPr="00A80FD7">
                    <w:rPr>
                      <w:rFonts w:ascii="Times New Roman" w:hAnsi="Times New Roman"/>
                    </w:rPr>
                    <w:t>Dostateczny</w:t>
                  </w:r>
                </w:p>
              </w:tc>
            </w:tr>
            <w:tr w:rsidR="00A80FD7" w:rsidRPr="00A80FD7" w:rsidTr="00E222A8">
              <w:tc>
                <w:tcPr>
                  <w:tcW w:w="2393" w:type="dxa"/>
                  <w:tcBorders>
                    <w:top w:val="single" w:sz="4" w:space="0" w:color="auto"/>
                    <w:left w:val="single" w:sz="4" w:space="0" w:color="auto"/>
                    <w:bottom w:val="single" w:sz="4" w:space="0" w:color="auto"/>
                    <w:right w:val="single" w:sz="4" w:space="0" w:color="auto"/>
                  </w:tcBorders>
                  <w:hideMark/>
                </w:tcPr>
                <w:p w:rsidR="00FF597C" w:rsidRPr="00A80FD7" w:rsidRDefault="00FF597C" w:rsidP="00E222A8">
                  <w:pPr>
                    <w:shd w:val="clear" w:color="auto" w:fill="FFFFFF"/>
                    <w:spacing w:after="0" w:line="240" w:lineRule="auto"/>
                    <w:ind w:left="-535" w:firstLine="708"/>
                    <w:jc w:val="center"/>
                    <w:rPr>
                      <w:rFonts w:ascii="Times New Roman" w:hAnsi="Times New Roman" w:cs="Times New Roman"/>
                    </w:rPr>
                  </w:pPr>
                  <w:r w:rsidRPr="00A80FD7">
                    <w:rPr>
                      <w:rFonts w:ascii="Times New Roman" w:hAnsi="Times New Roman"/>
                    </w:rPr>
                    <w:lastRenderedPageBreak/>
                    <w:t>0-59%</w:t>
                  </w:r>
                </w:p>
              </w:tc>
              <w:tc>
                <w:tcPr>
                  <w:tcW w:w="2285" w:type="dxa"/>
                  <w:tcBorders>
                    <w:top w:val="single" w:sz="4" w:space="0" w:color="auto"/>
                    <w:left w:val="single" w:sz="4" w:space="0" w:color="auto"/>
                    <w:bottom w:val="single" w:sz="4" w:space="0" w:color="auto"/>
                    <w:right w:val="single" w:sz="4" w:space="0" w:color="auto"/>
                  </w:tcBorders>
                  <w:hideMark/>
                </w:tcPr>
                <w:p w:rsidR="00FF597C" w:rsidRPr="00A80FD7" w:rsidRDefault="00FF597C" w:rsidP="00937281">
                  <w:pPr>
                    <w:spacing w:after="0" w:line="240" w:lineRule="auto"/>
                    <w:ind w:left="-535" w:firstLine="708"/>
                    <w:jc w:val="both"/>
                    <w:rPr>
                      <w:rFonts w:ascii="Times New Roman" w:hAnsi="Times New Roman" w:cs="Times New Roman"/>
                    </w:rPr>
                  </w:pPr>
                  <w:r w:rsidRPr="00A80FD7">
                    <w:rPr>
                      <w:rFonts w:ascii="Times New Roman" w:hAnsi="Times New Roman"/>
                    </w:rPr>
                    <w:t>Niedostateczny</w:t>
                  </w:r>
                </w:p>
              </w:tc>
            </w:tr>
          </w:tbl>
          <w:p w:rsidR="00FF597C" w:rsidRPr="00A80FD7" w:rsidRDefault="00FF597C" w:rsidP="00937281">
            <w:pPr>
              <w:pStyle w:val="Akapitzlist3"/>
              <w:autoSpaceDE w:val="0"/>
              <w:autoSpaceDN w:val="0"/>
              <w:adjustRightInd w:val="0"/>
              <w:spacing w:after="0" w:line="240" w:lineRule="auto"/>
              <w:ind w:left="0"/>
              <w:jc w:val="both"/>
              <w:rPr>
                <w:rFonts w:ascii="Times New Roman" w:hAnsi="Times New Roman"/>
              </w:rPr>
            </w:pPr>
          </w:p>
          <w:p w:rsidR="00FF597C" w:rsidRPr="00A80FD7" w:rsidRDefault="00FF597C" w:rsidP="00937281">
            <w:pPr>
              <w:pStyle w:val="NormalnyWeb"/>
              <w:spacing w:before="0" w:beforeAutospacing="0" w:after="0" w:afterAutospacing="0"/>
              <w:jc w:val="both"/>
              <w:rPr>
                <w:b/>
                <w:sz w:val="22"/>
                <w:szCs w:val="22"/>
              </w:rPr>
            </w:pPr>
          </w:p>
          <w:p w:rsidR="00FF597C" w:rsidRPr="00A80FD7" w:rsidRDefault="00FF597C" w:rsidP="00937281">
            <w:pPr>
              <w:pStyle w:val="NormalnyWeb"/>
              <w:spacing w:before="0" w:beforeAutospacing="0" w:after="0" w:afterAutospacing="0"/>
              <w:jc w:val="both"/>
              <w:rPr>
                <w:sz w:val="22"/>
                <w:szCs w:val="22"/>
              </w:rPr>
            </w:pPr>
            <w:r w:rsidRPr="00A80FD7">
              <w:rPr>
                <w:b/>
                <w:sz w:val="22"/>
                <w:szCs w:val="22"/>
              </w:rPr>
              <w:t>Laboratoria</w:t>
            </w:r>
            <w:r w:rsidRPr="00A80FD7">
              <w:rPr>
                <w:sz w:val="22"/>
                <w:szCs w:val="22"/>
              </w:rPr>
              <w:t xml:space="preserve"> </w:t>
            </w:r>
          </w:p>
          <w:p w:rsidR="00FF597C" w:rsidRPr="00A80FD7" w:rsidRDefault="00FF597C" w:rsidP="005471D7">
            <w:pPr>
              <w:numPr>
                <w:ilvl w:val="0"/>
                <w:numId w:val="73"/>
              </w:numPr>
              <w:shd w:val="clear" w:color="auto" w:fill="FFFFFF"/>
              <w:tabs>
                <w:tab w:val="left" w:pos="342"/>
              </w:tabs>
              <w:spacing w:after="0" w:line="240" w:lineRule="auto"/>
              <w:ind w:left="328" w:hanging="328"/>
              <w:jc w:val="both"/>
              <w:rPr>
                <w:rFonts w:ascii="Times New Roman" w:hAnsi="Times New Roman"/>
                <w:iCs/>
              </w:rPr>
            </w:pPr>
            <w:r w:rsidRPr="00A80FD7">
              <w:rPr>
                <w:rFonts w:ascii="Times New Roman" w:hAnsi="Times New Roman"/>
                <w:iCs/>
              </w:rPr>
              <w:t>nie dotyczy</w:t>
            </w:r>
          </w:p>
          <w:p w:rsidR="00FF597C" w:rsidRPr="00A80FD7" w:rsidRDefault="00FF597C" w:rsidP="00937281">
            <w:pPr>
              <w:pStyle w:val="NormalnyWeb"/>
              <w:spacing w:before="0" w:beforeAutospacing="0" w:after="0" w:afterAutospacing="0"/>
              <w:jc w:val="both"/>
              <w:rPr>
                <w:sz w:val="22"/>
                <w:szCs w:val="22"/>
              </w:rPr>
            </w:pPr>
            <w:r w:rsidRPr="00A80FD7">
              <w:rPr>
                <w:b/>
                <w:sz w:val="22"/>
                <w:szCs w:val="22"/>
              </w:rPr>
              <w:t>Seminaria</w:t>
            </w:r>
            <w:r w:rsidRPr="00A80FD7">
              <w:rPr>
                <w:sz w:val="22"/>
                <w:szCs w:val="22"/>
              </w:rPr>
              <w:t xml:space="preserve"> </w:t>
            </w:r>
          </w:p>
          <w:p w:rsidR="00FF597C" w:rsidRPr="00A80FD7" w:rsidRDefault="00FF597C" w:rsidP="00937281">
            <w:pPr>
              <w:autoSpaceDE w:val="0"/>
              <w:autoSpaceDN w:val="0"/>
              <w:adjustRightInd w:val="0"/>
              <w:spacing w:after="0" w:line="240" w:lineRule="auto"/>
              <w:jc w:val="both"/>
              <w:rPr>
                <w:rFonts w:ascii="Times New Roman" w:hAnsi="Times New Roman" w:cs="Times New Roman"/>
              </w:rPr>
            </w:pPr>
            <w:r w:rsidRPr="00A80FD7">
              <w:rPr>
                <w:rFonts w:ascii="Times New Roman" w:hAnsi="Times New Roman"/>
                <w:iCs/>
              </w:rPr>
              <w:t>nie dotyczy</w:t>
            </w:r>
          </w:p>
        </w:tc>
      </w:tr>
      <w:tr w:rsidR="00A80FD7" w:rsidRPr="00A80FD7" w:rsidTr="009E71C0">
        <w:tc>
          <w:tcPr>
            <w:tcW w:w="3486"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lastRenderedPageBreak/>
              <w:t>Zakres tematów</w:t>
            </w:r>
          </w:p>
        </w:tc>
        <w:tc>
          <w:tcPr>
            <w:tcW w:w="6261" w:type="dxa"/>
            <w:tcBorders>
              <w:top w:val="single" w:sz="4" w:space="0" w:color="auto"/>
              <w:left w:val="single" w:sz="4" w:space="0" w:color="auto"/>
              <w:bottom w:val="single" w:sz="4" w:space="0" w:color="auto"/>
              <w:right w:val="single" w:sz="4" w:space="0" w:color="auto"/>
            </w:tcBorders>
            <w:hideMark/>
          </w:tcPr>
          <w:p w:rsidR="00FF597C" w:rsidRPr="00A80FD7" w:rsidRDefault="00FF597C" w:rsidP="00937281">
            <w:pPr>
              <w:autoSpaceDE w:val="0"/>
              <w:autoSpaceDN w:val="0"/>
              <w:adjustRightInd w:val="0"/>
              <w:spacing w:after="0" w:line="240" w:lineRule="auto"/>
              <w:jc w:val="both"/>
              <w:rPr>
                <w:rFonts w:ascii="Times New Roman" w:hAnsi="Times New Roman"/>
                <w:b/>
              </w:rPr>
            </w:pPr>
            <w:r w:rsidRPr="00A80FD7">
              <w:rPr>
                <w:rFonts w:ascii="Times New Roman" w:hAnsi="Times New Roman"/>
                <w:b/>
              </w:rPr>
              <w:t>Wykłady:</w:t>
            </w:r>
          </w:p>
          <w:p w:rsidR="00FF597C" w:rsidRPr="00A80FD7" w:rsidRDefault="00FF597C" w:rsidP="005471D7">
            <w:pPr>
              <w:numPr>
                <w:ilvl w:val="0"/>
                <w:numId w:val="148"/>
              </w:numPr>
              <w:autoSpaceDE w:val="0"/>
              <w:autoSpaceDN w:val="0"/>
              <w:adjustRightInd w:val="0"/>
              <w:spacing w:after="0" w:line="240" w:lineRule="auto"/>
              <w:jc w:val="both"/>
              <w:rPr>
                <w:rFonts w:ascii="Times New Roman" w:hAnsi="Times New Roman"/>
              </w:rPr>
            </w:pPr>
            <w:r w:rsidRPr="00A80FD7">
              <w:rPr>
                <w:rFonts w:ascii="Times New Roman" w:hAnsi="Times New Roman"/>
                <w:bCs/>
              </w:rPr>
              <w:t>Badania doświadczalne na zwierzętach – rys historyczny, dylematy etyczne (1 godz.)</w:t>
            </w:r>
          </w:p>
          <w:p w:rsidR="00FF597C" w:rsidRPr="00A80FD7" w:rsidRDefault="00FF597C" w:rsidP="005471D7">
            <w:pPr>
              <w:numPr>
                <w:ilvl w:val="0"/>
                <w:numId w:val="148"/>
              </w:numPr>
              <w:autoSpaceDE w:val="0"/>
              <w:autoSpaceDN w:val="0"/>
              <w:adjustRightInd w:val="0"/>
              <w:spacing w:after="0" w:line="240" w:lineRule="auto"/>
              <w:ind w:left="341" w:hanging="341"/>
              <w:jc w:val="both"/>
              <w:rPr>
                <w:rFonts w:ascii="Times New Roman" w:hAnsi="Times New Roman"/>
              </w:rPr>
            </w:pPr>
            <w:r w:rsidRPr="00A80FD7">
              <w:rPr>
                <w:rFonts w:ascii="Times New Roman" w:hAnsi="Times New Roman"/>
                <w:bCs/>
              </w:rPr>
              <w:t>Zwierzęta doświadczalne w świetle obowiązujących norm prawnych (2 godz.)</w:t>
            </w:r>
          </w:p>
          <w:p w:rsidR="00FF597C" w:rsidRPr="00A80FD7" w:rsidRDefault="00FF597C" w:rsidP="005471D7">
            <w:pPr>
              <w:numPr>
                <w:ilvl w:val="0"/>
                <w:numId w:val="148"/>
              </w:numPr>
              <w:autoSpaceDE w:val="0"/>
              <w:autoSpaceDN w:val="0"/>
              <w:adjustRightInd w:val="0"/>
              <w:spacing w:after="0" w:line="240" w:lineRule="auto"/>
              <w:ind w:left="341" w:hanging="341"/>
              <w:jc w:val="both"/>
              <w:rPr>
                <w:rFonts w:ascii="Times New Roman" w:hAnsi="Times New Roman"/>
              </w:rPr>
            </w:pPr>
            <w:r w:rsidRPr="00A80FD7">
              <w:rPr>
                <w:rFonts w:ascii="Times New Roman" w:hAnsi="Times New Roman"/>
              </w:rPr>
              <w:t>Podstawy anatomii, fizjologii, zachowania się, objawy bólu i stresu wybranych gatunków zwierząt przeznaczonych do wykorzystania w procedurach</w:t>
            </w:r>
            <w:r w:rsidRPr="00A80FD7">
              <w:rPr>
                <w:rFonts w:ascii="Times New Roman" w:hAnsi="Times New Roman"/>
                <w:bCs/>
              </w:rPr>
              <w:t xml:space="preserve"> (2 godz.)</w:t>
            </w:r>
          </w:p>
          <w:p w:rsidR="00FF597C" w:rsidRPr="00A80FD7" w:rsidRDefault="00FF597C" w:rsidP="005471D7">
            <w:pPr>
              <w:numPr>
                <w:ilvl w:val="0"/>
                <w:numId w:val="148"/>
              </w:numPr>
              <w:autoSpaceDE w:val="0"/>
              <w:autoSpaceDN w:val="0"/>
              <w:adjustRightInd w:val="0"/>
              <w:spacing w:after="0" w:line="240" w:lineRule="auto"/>
              <w:ind w:left="341" w:hanging="341"/>
              <w:jc w:val="both"/>
              <w:rPr>
                <w:rFonts w:ascii="Times New Roman" w:hAnsi="Times New Roman"/>
              </w:rPr>
            </w:pPr>
            <w:r w:rsidRPr="00A80FD7">
              <w:rPr>
                <w:rStyle w:val="wrtext"/>
              </w:rPr>
              <w:t>Zwierzętarnia: organizacja i wymogi sanitarne (2 godz.)</w:t>
            </w:r>
          </w:p>
          <w:p w:rsidR="00FF597C" w:rsidRPr="00A80FD7" w:rsidRDefault="00FF597C" w:rsidP="005471D7">
            <w:pPr>
              <w:numPr>
                <w:ilvl w:val="0"/>
                <w:numId w:val="148"/>
              </w:numPr>
              <w:autoSpaceDE w:val="0"/>
              <w:autoSpaceDN w:val="0"/>
              <w:adjustRightInd w:val="0"/>
              <w:spacing w:after="0" w:line="240" w:lineRule="auto"/>
              <w:ind w:left="341" w:hanging="341"/>
              <w:jc w:val="both"/>
              <w:rPr>
                <w:rFonts w:ascii="Times New Roman" w:hAnsi="Times New Roman"/>
              </w:rPr>
            </w:pPr>
            <w:r w:rsidRPr="00A80FD7">
              <w:rPr>
                <w:rFonts w:ascii="Times New Roman" w:hAnsi="Times New Roman"/>
              </w:rPr>
              <w:t>Modele zwierzęce wykorzystywane w badaniach  (2 godz.)</w:t>
            </w:r>
          </w:p>
          <w:p w:rsidR="00FF597C" w:rsidRPr="00A80FD7" w:rsidRDefault="00FF597C" w:rsidP="005471D7">
            <w:pPr>
              <w:pStyle w:val="Akapitzlist"/>
              <w:numPr>
                <w:ilvl w:val="0"/>
                <w:numId w:val="148"/>
              </w:numPr>
              <w:spacing w:after="0" w:line="240" w:lineRule="auto"/>
              <w:ind w:left="341" w:hanging="341"/>
              <w:jc w:val="both"/>
              <w:rPr>
                <w:color w:val="auto"/>
              </w:rPr>
            </w:pPr>
            <w:r w:rsidRPr="00A80FD7">
              <w:rPr>
                <w:color w:val="auto"/>
              </w:rPr>
              <w:t>Metody uśmiercania zwierząt, stosowanie wczesnego i humanitarnego zakończenia procedury (2 godz.)</w:t>
            </w:r>
          </w:p>
          <w:p w:rsidR="00FF597C" w:rsidRPr="00A80FD7" w:rsidRDefault="00FF597C" w:rsidP="005471D7">
            <w:pPr>
              <w:numPr>
                <w:ilvl w:val="0"/>
                <w:numId w:val="148"/>
              </w:numPr>
              <w:autoSpaceDE w:val="0"/>
              <w:autoSpaceDN w:val="0"/>
              <w:adjustRightInd w:val="0"/>
              <w:spacing w:after="0" w:line="240" w:lineRule="auto"/>
              <w:ind w:left="341" w:hanging="341"/>
              <w:jc w:val="both"/>
              <w:rPr>
                <w:rFonts w:ascii="Times New Roman" w:hAnsi="Times New Roman"/>
              </w:rPr>
            </w:pPr>
            <w:r w:rsidRPr="00A80FD7">
              <w:rPr>
                <w:rFonts w:ascii="Times New Roman" w:hAnsi="Times New Roman"/>
              </w:rPr>
              <w:t>Doświadczenie, procedura czynność w badaniach z wykorzystaniem zwierząt (1 godz.)</w:t>
            </w:r>
          </w:p>
          <w:p w:rsidR="00FF597C" w:rsidRPr="00A80FD7" w:rsidRDefault="00FF597C" w:rsidP="005471D7">
            <w:pPr>
              <w:numPr>
                <w:ilvl w:val="0"/>
                <w:numId w:val="148"/>
              </w:numPr>
              <w:autoSpaceDE w:val="0"/>
              <w:autoSpaceDN w:val="0"/>
              <w:adjustRightInd w:val="0"/>
              <w:spacing w:after="0" w:line="240" w:lineRule="auto"/>
              <w:ind w:left="341" w:hanging="341"/>
              <w:jc w:val="both"/>
              <w:rPr>
                <w:rFonts w:ascii="Times New Roman" w:hAnsi="Times New Roman"/>
              </w:rPr>
            </w:pPr>
            <w:r w:rsidRPr="00A80FD7">
              <w:rPr>
                <w:rFonts w:ascii="Times New Roman" w:hAnsi="Times New Roman"/>
              </w:rPr>
              <w:t>Metody alternatywne do badań doświadczalnych na zwierzętach (1 godz.)</w:t>
            </w:r>
          </w:p>
          <w:p w:rsidR="00FF597C" w:rsidRPr="00A80FD7" w:rsidRDefault="00FF597C" w:rsidP="005471D7">
            <w:pPr>
              <w:pStyle w:val="Akapitzlist"/>
              <w:numPr>
                <w:ilvl w:val="0"/>
                <w:numId w:val="148"/>
              </w:numPr>
              <w:spacing w:after="0" w:line="240" w:lineRule="auto"/>
              <w:ind w:left="341" w:hanging="341"/>
              <w:jc w:val="both"/>
              <w:rPr>
                <w:color w:val="auto"/>
              </w:rPr>
            </w:pPr>
            <w:r w:rsidRPr="00A80FD7">
              <w:rPr>
                <w:color w:val="auto"/>
              </w:rPr>
              <w:t>Obowiązujące przepisy krajowe w zakresie ochrony zwierząt wykorzystywanych do celów naukowych lub edukacyjnych. Komisje etyczne do spra</w:t>
            </w:r>
            <w:r w:rsidR="00585453" w:rsidRPr="00A80FD7">
              <w:rPr>
                <w:color w:val="auto"/>
              </w:rPr>
              <w:t>w doświadczeń na zwierzętach</w:t>
            </w:r>
            <w:r w:rsidRPr="00A80FD7">
              <w:rPr>
                <w:color w:val="auto"/>
              </w:rPr>
              <w:t xml:space="preserve"> (2 godz.)</w:t>
            </w:r>
          </w:p>
        </w:tc>
      </w:tr>
      <w:tr w:rsidR="00A80FD7" w:rsidRPr="00A80FD7" w:rsidTr="009E71C0">
        <w:tc>
          <w:tcPr>
            <w:tcW w:w="3486"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Metody dydaktyczne</w:t>
            </w:r>
          </w:p>
        </w:tc>
        <w:tc>
          <w:tcPr>
            <w:tcW w:w="6261" w:type="dxa"/>
            <w:tcBorders>
              <w:top w:val="single" w:sz="4" w:space="0" w:color="auto"/>
              <w:left w:val="single" w:sz="4" w:space="0" w:color="auto"/>
              <w:bottom w:val="single" w:sz="4" w:space="0" w:color="auto"/>
              <w:right w:val="single" w:sz="4" w:space="0" w:color="auto"/>
            </w:tcBorders>
          </w:tcPr>
          <w:p w:rsidR="00FF597C" w:rsidRPr="00A80FD7" w:rsidRDefault="00FF597C" w:rsidP="00937281">
            <w:pPr>
              <w:tabs>
                <w:tab w:val="left" w:pos="33"/>
                <w:tab w:val="left" w:pos="459"/>
              </w:tabs>
              <w:spacing w:after="0" w:line="240" w:lineRule="auto"/>
              <w:jc w:val="both"/>
              <w:rPr>
                <w:rFonts w:ascii="Times New Roman" w:hAnsi="Times New Roman"/>
                <w:b/>
              </w:rPr>
            </w:pPr>
            <w:r w:rsidRPr="00A80FD7">
              <w:rPr>
                <w:rFonts w:ascii="Times New Roman" w:hAnsi="Times New Roman"/>
                <w:b/>
              </w:rPr>
              <w:t>Wykłady:</w:t>
            </w:r>
          </w:p>
          <w:p w:rsidR="00FF597C" w:rsidRPr="00A80FD7" w:rsidRDefault="00FF597C" w:rsidP="005471D7">
            <w:pPr>
              <w:pStyle w:val="Akapitzlist2"/>
              <w:numPr>
                <w:ilvl w:val="0"/>
                <w:numId w:val="76"/>
              </w:numPr>
              <w:tabs>
                <w:tab w:val="left" w:pos="33"/>
                <w:tab w:val="left" w:pos="317"/>
              </w:tabs>
              <w:spacing w:after="0" w:line="240" w:lineRule="auto"/>
              <w:ind w:left="411" w:hanging="411"/>
              <w:jc w:val="both"/>
              <w:rPr>
                <w:rFonts w:ascii="Times New Roman" w:hAnsi="Times New Roman"/>
              </w:rPr>
            </w:pPr>
            <w:r w:rsidRPr="00A80FD7">
              <w:rPr>
                <w:rFonts w:ascii="Times New Roman" w:hAnsi="Times New Roman"/>
              </w:rPr>
              <w:t>wykład informacyjny z prezentacją multimedialną</w:t>
            </w:r>
          </w:p>
          <w:p w:rsidR="00FF597C" w:rsidRPr="00A80FD7" w:rsidRDefault="00FF597C" w:rsidP="005471D7">
            <w:pPr>
              <w:pStyle w:val="Akapitzlist2"/>
              <w:numPr>
                <w:ilvl w:val="0"/>
                <w:numId w:val="76"/>
              </w:numPr>
              <w:tabs>
                <w:tab w:val="left" w:pos="33"/>
                <w:tab w:val="left" w:pos="317"/>
              </w:tabs>
              <w:spacing w:after="0" w:line="240" w:lineRule="auto"/>
              <w:ind w:left="411" w:hanging="411"/>
              <w:jc w:val="both"/>
              <w:rPr>
                <w:rFonts w:ascii="Times New Roman" w:hAnsi="Times New Roman"/>
              </w:rPr>
            </w:pPr>
            <w:r w:rsidRPr="00A80FD7">
              <w:rPr>
                <w:rFonts w:ascii="Times New Roman" w:hAnsi="Times New Roman"/>
              </w:rPr>
              <w:t>wykład problemowy</w:t>
            </w:r>
          </w:p>
          <w:p w:rsidR="00FF597C" w:rsidRPr="00A80FD7" w:rsidRDefault="00FF597C" w:rsidP="005471D7">
            <w:pPr>
              <w:pStyle w:val="Akapitzlist2"/>
              <w:numPr>
                <w:ilvl w:val="0"/>
                <w:numId w:val="76"/>
              </w:numPr>
              <w:tabs>
                <w:tab w:val="left" w:pos="33"/>
                <w:tab w:val="left" w:pos="317"/>
              </w:tabs>
              <w:spacing w:after="0" w:line="240" w:lineRule="auto"/>
              <w:ind w:left="411" w:hanging="411"/>
              <w:jc w:val="both"/>
              <w:rPr>
                <w:rFonts w:ascii="Times New Roman" w:hAnsi="Times New Roman"/>
              </w:rPr>
            </w:pPr>
            <w:r w:rsidRPr="00A80FD7">
              <w:rPr>
                <w:rFonts w:ascii="Times New Roman" w:hAnsi="Times New Roman"/>
              </w:rPr>
              <w:t>wykład konwersatoryjny</w:t>
            </w:r>
          </w:p>
          <w:p w:rsidR="00FF597C" w:rsidRPr="00A80FD7" w:rsidRDefault="00FF597C" w:rsidP="00937281">
            <w:pPr>
              <w:spacing w:after="0" w:line="240" w:lineRule="auto"/>
              <w:jc w:val="both"/>
              <w:rPr>
                <w:rFonts w:ascii="Times New Roman" w:hAnsi="Times New Roman"/>
                <w:b/>
                <w:bCs/>
              </w:rPr>
            </w:pPr>
          </w:p>
          <w:p w:rsidR="00FF597C" w:rsidRPr="00A80FD7" w:rsidRDefault="00FF597C" w:rsidP="00937281">
            <w:pPr>
              <w:spacing w:after="0" w:line="240" w:lineRule="auto"/>
              <w:jc w:val="both"/>
              <w:rPr>
                <w:rFonts w:ascii="Times New Roman" w:hAnsi="Times New Roman"/>
              </w:rPr>
            </w:pPr>
            <w:r w:rsidRPr="00A80FD7">
              <w:rPr>
                <w:rFonts w:ascii="Times New Roman" w:hAnsi="Times New Roman"/>
                <w:b/>
                <w:bCs/>
              </w:rPr>
              <w:t>Laboratoria:</w:t>
            </w:r>
          </w:p>
          <w:p w:rsidR="00FF597C" w:rsidRPr="00A80FD7" w:rsidRDefault="00FF597C" w:rsidP="005471D7">
            <w:pPr>
              <w:numPr>
                <w:ilvl w:val="0"/>
                <w:numId w:val="77"/>
              </w:numPr>
              <w:spacing w:after="0" w:line="240" w:lineRule="auto"/>
              <w:ind w:left="317" w:hanging="317"/>
              <w:jc w:val="both"/>
              <w:rPr>
                <w:rFonts w:ascii="Times New Roman" w:hAnsi="Times New Roman"/>
              </w:rPr>
            </w:pPr>
            <w:r w:rsidRPr="00A80FD7">
              <w:rPr>
                <w:rFonts w:ascii="Times New Roman" w:hAnsi="Times New Roman"/>
              </w:rPr>
              <w:t>nie dotyczy</w:t>
            </w:r>
          </w:p>
          <w:p w:rsidR="00FF597C" w:rsidRPr="00A80FD7" w:rsidRDefault="00FF597C" w:rsidP="00937281">
            <w:pPr>
              <w:spacing w:after="0" w:line="240" w:lineRule="auto"/>
              <w:jc w:val="both"/>
              <w:rPr>
                <w:rFonts w:ascii="Times New Roman" w:hAnsi="Times New Roman"/>
                <w:b/>
              </w:rPr>
            </w:pPr>
            <w:r w:rsidRPr="00A80FD7">
              <w:rPr>
                <w:rFonts w:ascii="Times New Roman" w:hAnsi="Times New Roman"/>
                <w:b/>
              </w:rPr>
              <w:t>Seminaria:</w:t>
            </w:r>
          </w:p>
          <w:p w:rsidR="00FF597C" w:rsidRPr="00A80FD7" w:rsidRDefault="00FF597C" w:rsidP="00937281">
            <w:pPr>
              <w:autoSpaceDE w:val="0"/>
              <w:autoSpaceDN w:val="0"/>
              <w:adjustRightInd w:val="0"/>
              <w:spacing w:after="0" w:line="240" w:lineRule="auto"/>
              <w:jc w:val="both"/>
              <w:rPr>
                <w:rFonts w:ascii="Times New Roman" w:hAnsi="Times New Roman" w:cs="Times New Roman"/>
              </w:rPr>
            </w:pPr>
            <w:r w:rsidRPr="00A80FD7">
              <w:rPr>
                <w:rFonts w:ascii="Times New Roman" w:hAnsi="Times New Roman"/>
              </w:rPr>
              <w:t>nie dotyczy</w:t>
            </w:r>
          </w:p>
        </w:tc>
      </w:tr>
      <w:tr w:rsidR="00A80FD7" w:rsidRPr="00A80FD7" w:rsidTr="009E71C0">
        <w:tc>
          <w:tcPr>
            <w:tcW w:w="3486" w:type="dxa"/>
            <w:tcBorders>
              <w:top w:val="single" w:sz="4" w:space="0" w:color="auto"/>
              <w:left w:val="single" w:sz="4" w:space="0" w:color="auto"/>
              <w:bottom w:val="single" w:sz="4" w:space="0" w:color="auto"/>
              <w:right w:val="single" w:sz="4" w:space="0" w:color="auto"/>
            </w:tcBorders>
            <w:vAlign w:val="center"/>
            <w:hideMark/>
          </w:tcPr>
          <w:p w:rsidR="00FF597C" w:rsidRPr="00A80FD7" w:rsidRDefault="00FF597C" w:rsidP="00937281">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Literatura</w:t>
            </w:r>
          </w:p>
        </w:tc>
        <w:tc>
          <w:tcPr>
            <w:tcW w:w="6261" w:type="dxa"/>
            <w:tcBorders>
              <w:top w:val="single" w:sz="4" w:space="0" w:color="auto"/>
              <w:left w:val="single" w:sz="4" w:space="0" w:color="auto"/>
              <w:bottom w:val="single" w:sz="4" w:space="0" w:color="auto"/>
              <w:right w:val="single" w:sz="4" w:space="0" w:color="auto"/>
            </w:tcBorders>
            <w:hideMark/>
          </w:tcPr>
          <w:p w:rsidR="00FF597C" w:rsidRPr="00A80FD7" w:rsidRDefault="00FF597C" w:rsidP="00937281">
            <w:pPr>
              <w:spacing w:after="200" w:line="276" w:lineRule="auto"/>
              <w:jc w:val="both"/>
              <w:rPr>
                <w:rFonts w:ascii="Times New Roman" w:hAnsi="Times New Roman" w:cs="Times New Roman"/>
              </w:rPr>
            </w:pPr>
            <w:r w:rsidRPr="00A80FD7">
              <w:rPr>
                <w:rFonts w:ascii="Times New Roman" w:hAnsi="Times New Roman"/>
              </w:rPr>
              <w:t>Analogicznie jak w części A</w:t>
            </w:r>
          </w:p>
        </w:tc>
      </w:tr>
    </w:tbl>
    <w:p w:rsidR="007E2F6A" w:rsidRPr="00A80FD7" w:rsidRDefault="007E2F6A"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7E2F6A" w:rsidRPr="00A80FD7" w:rsidRDefault="00E222A8" w:rsidP="00E222A8">
      <w:pPr>
        <w:pStyle w:val="Akapitzlist"/>
        <w:ind w:left="360" w:firstLine="0"/>
        <w:rPr>
          <w:b/>
          <w:i w:val="0"/>
          <w:color w:val="auto"/>
          <w:sz w:val="26"/>
          <w:szCs w:val="26"/>
        </w:rPr>
      </w:pPr>
      <w:r w:rsidRPr="00A80FD7">
        <w:rPr>
          <w:b/>
          <w:i w:val="0"/>
          <w:color w:val="auto"/>
          <w:sz w:val="26"/>
          <w:szCs w:val="26"/>
        </w:rPr>
        <w:lastRenderedPageBreak/>
        <w:t>9.</w:t>
      </w:r>
      <w:r w:rsidR="00F441BD" w:rsidRPr="00A80FD7">
        <w:rPr>
          <w:b/>
          <w:i w:val="0"/>
          <w:color w:val="auto"/>
          <w:sz w:val="26"/>
          <w:szCs w:val="26"/>
        </w:rPr>
        <w:t xml:space="preserve"> </w:t>
      </w:r>
      <w:r w:rsidR="007E2F6A" w:rsidRPr="00A80FD7">
        <w:rPr>
          <w:b/>
          <w:i w:val="0"/>
          <w:color w:val="auto"/>
          <w:sz w:val="26"/>
          <w:szCs w:val="26"/>
        </w:rPr>
        <w:t>Wybrane zagadnienia z zielarstwa</w:t>
      </w:r>
    </w:p>
    <w:p w:rsidR="006C3116" w:rsidRPr="00A80FD7" w:rsidRDefault="006C3116" w:rsidP="006C3116">
      <w:pPr>
        <w:rPr>
          <w:rFonts w:ascii="Times New Roman" w:hAnsi="Times New Roman"/>
        </w:rPr>
      </w:pPr>
    </w:p>
    <w:p w:rsidR="006C3116" w:rsidRPr="00A80FD7" w:rsidRDefault="006C3116" w:rsidP="00E222A8">
      <w:pPr>
        <w:ind w:firstLine="709"/>
        <w:rPr>
          <w:rFonts w:ascii="Times New Roman" w:hAnsi="Times New Roman"/>
          <w:b/>
        </w:rPr>
      </w:pPr>
      <w:r w:rsidRPr="00A80FD7">
        <w:rPr>
          <w:rFonts w:ascii="Times New Roman" w:hAnsi="Times New Roman"/>
          <w:b/>
          <w:lang w:eastAsia="pl-PL"/>
        </w:rPr>
        <w:t xml:space="preserve">A. Ogólny opis przedmiotu </w:t>
      </w:r>
    </w:p>
    <w:p w:rsidR="006C3116" w:rsidRPr="00A80FD7" w:rsidRDefault="006C3116" w:rsidP="006C3116">
      <w:pPr>
        <w:rPr>
          <w:rFonts w:ascii="Times New Roman" w:hAnsi="Times New Roman"/>
        </w:rPr>
      </w:pPr>
    </w:p>
    <w:tbl>
      <w:tblPr>
        <w:tblW w:w="9649" w:type="dxa"/>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412"/>
        <w:gridCol w:w="6237"/>
      </w:tblGrid>
      <w:tr w:rsidR="00A80FD7" w:rsidRPr="00A80FD7" w:rsidTr="00E222A8">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b/>
                <w:sz w:val="24"/>
                <w:szCs w:val="24"/>
              </w:rPr>
            </w:pPr>
            <w:r w:rsidRPr="00A80FD7">
              <w:rPr>
                <w:rFonts w:ascii="Times New Roman" w:hAnsi="Times New Roman" w:cs="Times New Roman"/>
                <w:b/>
                <w:sz w:val="24"/>
                <w:szCs w:val="24"/>
                <w:lang w:eastAsia="pl-PL"/>
              </w:rPr>
              <w:t>Nazwa pola</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b/>
                <w:sz w:val="24"/>
                <w:szCs w:val="24"/>
              </w:rPr>
            </w:pPr>
            <w:r w:rsidRPr="00A80FD7">
              <w:rPr>
                <w:rFonts w:ascii="Times New Roman" w:hAnsi="Times New Roman" w:cs="Times New Roman"/>
                <w:b/>
                <w:sz w:val="24"/>
                <w:szCs w:val="24"/>
                <w:lang w:eastAsia="pl-PL"/>
              </w:rPr>
              <w:t>Komentarz</w:t>
            </w:r>
          </w:p>
        </w:tc>
      </w:tr>
      <w:tr w:rsidR="00A80FD7" w:rsidRPr="00A80FD7" w:rsidTr="00E222A8">
        <w:trPr>
          <w:trHeight w:val="605"/>
        </w:trPr>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sz w:val="24"/>
                <w:szCs w:val="24"/>
              </w:rPr>
            </w:pPr>
            <w:r w:rsidRPr="00A80FD7">
              <w:rPr>
                <w:rFonts w:ascii="Times New Roman" w:hAnsi="Times New Roman" w:cs="Times New Roman"/>
                <w:sz w:val="24"/>
                <w:szCs w:val="24"/>
                <w:lang w:eastAsia="pl-PL"/>
              </w:rPr>
              <w:t>Nazwa przedmiotu</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pStyle w:val="Domylnie"/>
              <w:spacing w:after="0" w:line="100" w:lineRule="atLeast"/>
              <w:jc w:val="center"/>
              <w:rPr>
                <w:rFonts w:ascii="Times New Roman" w:eastAsia="Times New Roman" w:hAnsi="Times New Roman" w:cs="Times New Roman"/>
                <w:b/>
                <w:iCs/>
              </w:rPr>
            </w:pPr>
            <w:r w:rsidRPr="00A80FD7">
              <w:rPr>
                <w:rFonts w:ascii="Times New Roman" w:hAnsi="Times New Roman" w:cs="Times New Roman"/>
                <w:b/>
                <w:bCs/>
                <w:iCs/>
              </w:rPr>
              <w:t>Wybrane zagadnienia z zielarstwa</w:t>
            </w:r>
          </w:p>
          <w:p w:rsidR="006C3116" w:rsidRPr="00A80FD7" w:rsidRDefault="006C3116" w:rsidP="00E222A8">
            <w:pPr>
              <w:pStyle w:val="Domylnie"/>
              <w:spacing w:after="0" w:line="100" w:lineRule="atLeast"/>
              <w:jc w:val="center"/>
              <w:rPr>
                <w:rFonts w:ascii="Times New Roman" w:eastAsia="Times New Roman" w:hAnsi="Times New Roman" w:cs="Times New Roman"/>
                <w:b/>
                <w:iCs/>
                <w:highlight w:val="yellow"/>
              </w:rPr>
            </w:pPr>
            <w:r w:rsidRPr="00A80FD7">
              <w:rPr>
                <w:rFonts w:ascii="Times New Roman" w:hAnsi="Times New Roman" w:cs="Times New Roman"/>
                <w:b/>
                <w:bCs/>
                <w:iCs/>
              </w:rPr>
              <w:t>Selected Issues of Herbalism</w:t>
            </w:r>
          </w:p>
        </w:tc>
      </w:tr>
      <w:tr w:rsidR="00A80FD7" w:rsidRPr="00A80FD7" w:rsidTr="00E222A8">
        <w:trPr>
          <w:trHeight w:val="1109"/>
        </w:trPr>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sz w:val="24"/>
                <w:szCs w:val="24"/>
              </w:rPr>
            </w:pPr>
            <w:r w:rsidRPr="00A80FD7">
              <w:rPr>
                <w:rFonts w:ascii="Times New Roman" w:hAnsi="Times New Roman" w:cs="Times New Roman"/>
                <w:sz w:val="24"/>
                <w:szCs w:val="24"/>
                <w:lang w:eastAsia="pl-PL"/>
              </w:rPr>
              <w:t>Jednostka oferująca przedmiot</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b/>
              </w:rPr>
            </w:pPr>
            <w:r w:rsidRPr="00A80FD7">
              <w:rPr>
                <w:rFonts w:ascii="Times New Roman" w:hAnsi="Times New Roman" w:cs="Times New Roman"/>
                <w:b/>
              </w:rPr>
              <w:t>Katedra i Zakład Biologii i Botaniki Farmaceutycznej</w:t>
            </w:r>
            <w:r w:rsidRPr="00A80FD7">
              <w:rPr>
                <w:rFonts w:ascii="Times New Roman" w:hAnsi="Times New Roman" w:cs="Times New Roman"/>
                <w:b/>
              </w:rPr>
              <w:br/>
              <w:t>Wydział Farmaceutyczny</w:t>
            </w:r>
            <w:r w:rsidRPr="00A80FD7">
              <w:rPr>
                <w:rFonts w:ascii="Times New Roman" w:hAnsi="Times New Roman" w:cs="Times New Roman"/>
                <w:b/>
              </w:rPr>
              <w:br/>
              <w:t>Collegium Medicum im. Ludwika Rydygiera w Bydgoszczy Uniwersytet Mikołaja Kopernika w Toruniu</w:t>
            </w:r>
          </w:p>
        </w:tc>
      </w:tr>
      <w:tr w:rsidR="00A80FD7" w:rsidRPr="00A80FD7" w:rsidTr="00E222A8">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sz w:val="24"/>
                <w:szCs w:val="24"/>
              </w:rPr>
            </w:pPr>
            <w:r w:rsidRPr="00A80FD7">
              <w:rPr>
                <w:rFonts w:ascii="Times New Roman" w:hAnsi="Times New Roman" w:cs="Times New Roman"/>
                <w:sz w:val="24"/>
                <w:szCs w:val="24"/>
                <w:lang w:eastAsia="pl-PL"/>
              </w:rPr>
              <w:t>Jednostka, dla której przedmiot jest oferowany</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b/>
              </w:rPr>
            </w:pPr>
            <w:r w:rsidRPr="00A80FD7">
              <w:rPr>
                <w:rFonts w:ascii="Times New Roman" w:hAnsi="Times New Roman" w:cs="Times New Roman"/>
                <w:b/>
              </w:rPr>
              <w:t xml:space="preserve">Wydział Farmaceutyczny Collegium Medicum UMK </w:t>
            </w:r>
            <w:r w:rsidRPr="00A80FD7">
              <w:rPr>
                <w:rFonts w:ascii="Times New Roman" w:hAnsi="Times New Roman" w:cs="Times New Roman"/>
                <w:b/>
              </w:rPr>
              <w:br/>
              <w:t>Kierunek farmacja</w:t>
            </w:r>
          </w:p>
          <w:p w:rsidR="006C3116" w:rsidRPr="00A80FD7" w:rsidRDefault="006C3116" w:rsidP="00E222A8">
            <w:pPr>
              <w:jc w:val="center"/>
              <w:rPr>
                <w:rFonts w:ascii="Times New Roman" w:hAnsi="Times New Roman" w:cs="Times New Roman"/>
                <w:b/>
              </w:rPr>
            </w:pPr>
            <w:r w:rsidRPr="00A80FD7">
              <w:rPr>
                <w:rFonts w:ascii="Times New Roman" w:hAnsi="Times New Roman" w:cs="Times New Roman"/>
                <w:b/>
              </w:rPr>
              <w:t>Studia jednolite magisterskie stacjonarne</w:t>
            </w:r>
          </w:p>
        </w:tc>
      </w:tr>
      <w:tr w:rsidR="00A80FD7" w:rsidRPr="00A80FD7" w:rsidTr="00E222A8">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sz w:val="24"/>
                <w:szCs w:val="24"/>
              </w:rPr>
            </w:pPr>
            <w:r w:rsidRPr="00A80FD7">
              <w:rPr>
                <w:rFonts w:ascii="Times New Roman" w:hAnsi="Times New Roman" w:cs="Times New Roman"/>
                <w:sz w:val="24"/>
                <w:szCs w:val="24"/>
                <w:lang w:eastAsia="pl-PL"/>
              </w:rPr>
              <w:t>Kod przedmiotu</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b/>
              </w:rPr>
            </w:pPr>
            <w:r w:rsidRPr="00A80FD7">
              <w:rPr>
                <w:rFonts w:ascii="Times New Roman" w:hAnsi="Times New Roman" w:cs="Times New Roman"/>
                <w:b/>
              </w:rPr>
              <w:t>1706-F-WF81-J</w:t>
            </w:r>
          </w:p>
        </w:tc>
      </w:tr>
      <w:tr w:rsidR="00A80FD7" w:rsidRPr="00A80FD7" w:rsidTr="00E222A8">
        <w:trPr>
          <w:trHeight w:val="270"/>
        </w:trPr>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sz w:val="24"/>
                <w:szCs w:val="24"/>
              </w:rPr>
            </w:pPr>
            <w:r w:rsidRPr="00A80FD7">
              <w:rPr>
                <w:rFonts w:ascii="Times New Roman" w:hAnsi="Times New Roman" w:cs="Times New Roman"/>
                <w:sz w:val="24"/>
                <w:szCs w:val="24"/>
                <w:lang w:eastAsia="pl-PL"/>
              </w:rPr>
              <w:t>Kod ISCED</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3116" w:rsidRPr="00A80FD7" w:rsidRDefault="00903270" w:rsidP="00E222A8">
            <w:pPr>
              <w:jc w:val="center"/>
              <w:rPr>
                <w:rFonts w:ascii="Times New Roman" w:hAnsi="Times New Roman" w:cs="Times New Roman"/>
                <w:b/>
              </w:rPr>
            </w:pPr>
            <w:r w:rsidRPr="00A80FD7">
              <w:rPr>
                <w:rFonts w:ascii="Times New Roman" w:hAnsi="Times New Roman" w:cs="Times New Roman"/>
                <w:b/>
              </w:rPr>
              <w:t>916</w:t>
            </w:r>
          </w:p>
        </w:tc>
      </w:tr>
      <w:tr w:rsidR="00A80FD7" w:rsidRPr="00A80FD7" w:rsidTr="00E222A8">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sz w:val="24"/>
                <w:szCs w:val="24"/>
              </w:rPr>
            </w:pPr>
            <w:r w:rsidRPr="00A80FD7">
              <w:rPr>
                <w:rFonts w:ascii="Times New Roman" w:hAnsi="Times New Roman" w:cs="Times New Roman"/>
                <w:sz w:val="24"/>
                <w:szCs w:val="24"/>
                <w:lang w:eastAsia="pl-PL"/>
              </w:rPr>
              <w:t>Liczba punktów ECTS</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eastAsia="BatangChe" w:hAnsi="Times New Roman" w:cs="Times New Roman"/>
                <w:b/>
              </w:rPr>
            </w:pPr>
            <w:r w:rsidRPr="00A80FD7">
              <w:rPr>
                <w:rFonts w:ascii="Times New Roman" w:eastAsia="BatangChe" w:hAnsi="Times New Roman" w:cs="Times New Roman"/>
                <w:b/>
              </w:rPr>
              <w:t>1</w:t>
            </w:r>
          </w:p>
        </w:tc>
      </w:tr>
      <w:tr w:rsidR="00A80FD7" w:rsidRPr="00A80FD7" w:rsidTr="00E222A8">
        <w:trPr>
          <w:trHeight w:val="284"/>
        </w:trPr>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sz w:val="24"/>
                <w:szCs w:val="24"/>
              </w:rPr>
            </w:pPr>
            <w:r w:rsidRPr="00A80FD7">
              <w:rPr>
                <w:rFonts w:ascii="Times New Roman" w:hAnsi="Times New Roman" w:cs="Times New Roman"/>
                <w:sz w:val="24"/>
                <w:szCs w:val="24"/>
                <w:lang w:eastAsia="pl-PL"/>
              </w:rPr>
              <w:t>Sposób zaliczenia</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b/>
              </w:rPr>
            </w:pPr>
            <w:r w:rsidRPr="00A80FD7">
              <w:rPr>
                <w:rFonts w:ascii="Times New Roman" w:eastAsia="Times New Roman" w:hAnsi="Times New Roman" w:cs="Times New Roman"/>
                <w:b/>
                <w:iCs/>
              </w:rPr>
              <w:t>Zaliczenie na ocenę</w:t>
            </w:r>
          </w:p>
        </w:tc>
      </w:tr>
      <w:tr w:rsidR="00A80FD7" w:rsidRPr="00A80FD7" w:rsidTr="00E222A8">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sz w:val="24"/>
                <w:szCs w:val="24"/>
              </w:rPr>
            </w:pPr>
            <w:r w:rsidRPr="00A80FD7">
              <w:rPr>
                <w:rFonts w:ascii="Times New Roman" w:hAnsi="Times New Roman" w:cs="Times New Roman"/>
                <w:sz w:val="24"/>
                <w:szCs w:val="24"/>
                <w:lang w:eastAsia="pl-PL"/>
              </w:rPr>
              <w:t>Język wykładowy</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b/>
              </w:rPr>
            </w:pPr>
            <w:r w:rsidRPr="00A80FD7">
              <w:rPr>
                <w:rFonts w:ascii="Times New Roman" w:eastAsia="Times New Roman" w:hAnsi="Times New Roman" w:cs="Times New Roman"/>
                <w:b/>
                <w:iCs/>
              </w:rPr>
              <w:t>Polski</w:t>
            </w:r>
          </w:p>
        </w:tc>
      </w:tr>
      <w:tr w:rsidR="00A80FD7" w:rsidRPr="00A80FD7" w:rsidTr="00E222A8">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sz w:val="24"/>
                <w:szCs w:val="24"/>
              </w:rPr>
            </w:pPr>
            <w:r w:rsidRPr="00A80FD7">
              <w:rPr>
                <w:rFonts w:ascii="Times New Roman" w:hAnsi="Times New Roman" w:cs="Times New Roman"/>
                <w:sz w:val="24"/>
                <w:szCs w:val="24"/>
                <w:lang w:eastAsia="pl-PL"/>
              </w:rPr>
              <w:t>Określenie, czy przedmiot może być wielokrotnie zaliczany</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b/>
              </w:rPr>
            </w:pPr>
            <w:r w:rsidRPr="00A80FD7">
              <w:rPr>
                <w:rFonts w:ascii="Times New Roman" w:hAnsi="Times New Roman" w:cs="Times New Roman"/>
                <w:b/>
              </w:rPr>
              <w:t>Nie</w:t>
            </w:r>
          </w:p>
        </w:tc>
      </w:tr>
      <w:tr w:rsidR="00A80FD7" w:rsidRPr="00A80FD7" w:rsidTr="00E222A8">
        <w:trPr>
          <w:trHeight w:val="612"/>
        </w:trPr>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sz w:val="24"/>
                <w:szCs w:val="24"/>
              </w:rPr>
            </w:pPr>
            <w:r w:rsidRPr="00A80FD7">
              <w:rPr>
                <w:rFonts w:ascii="Times New Roman" w:hAnsi="Times New Roman" w:cs="Times New Roman"/>
                <w:sz w:val="24"/>
                <w:szCs w:val="24"/>
                <w:lang w:eastAsia="pl-PL"/>
              </w:rPr>
              <w:t>Przynależność przedmiotu do grupy przedmiotów</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7E03D6" w:rsidP="00E222A8">
            <w:pPr>
              <w:jc w:val="center"/>
              <w:rPr>
                <w:rFonts w:ascii="Times New Roman" w:hAnsi="Times New Roman" w:cs="Times New Roman"/>
                <w:b/>
              </w:rPr>
            </w:pPr>
            <w:r w:rsidRPr="00A80FD7">
              <w:rPr>
                <w:rFonts w:ascii="Times New Roman" w:hAnsi="Times New Roman"/>
                <w:b/>
              </w:rPr>
              <w:t>Przedmiot do wyboru</w:t>
            </w:r>
          </w:p>
        </w:tc>
      </w:tr>
      <w:tr w:rsidR="00A80FD7" w:rsidRPr="00A80FD7" w:rsidTr="00E222A8">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sz w:val="24"/>
                <w:szCs w:val="24"/>
              </w:rPr>
            </w:pPr>
            <w:r w:rsidRPr="00A80FD7">
              <w:rPr>
                <w:rFonts w:ascii="Times New Roman" w:hAnsi="Times New Roman" w:cs="Times New Roman"/>
                <w:sz w:val="24"/>
                <w:szCs w:val="24"/>
                <w:lang w:eastAsia="pl-PL"/>
              </w:rPr>
              <w:t>Całkowity nakład pracy studenta/słuchacza studiów podyplomowych/uczestnika kursów dokształcających</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B6659" w:rsidRPr="00A80FD7" w:rsidRDefault="008B6659" w:rsidP="005471D7">
            <w:pPr>
              <w:pStyle w:val="Akapitzlist"/>
              <w:numPr>
                <w:ilvl w:val="0"/>
                <w:numId w:val="199"/>
              </w:numPr>
              <w:spacing w:before="120" w:after="0" w:line="240" w:lineRule="auto"/>
              <w:ind w:left="459" w:hanging="425"/>
              <w:rPr>
                <w:color w:val="auto"/>
                <w:lang w:eastAsia="ar-SA"/>
              </w:rPr>
            </w:pPr>
            <w:r w:rsidRPr="00A80FD7">
              <w:rPr>
                <w:i w:val="0"/>
                <w:color w:val="auto"/>
              </w:rPr>
              <w:t>Godziny obowiązkowe realizowane z udziałem nauczyciela</w:t>
            </w:r>
            <w:r w:rsidRPr="00A80FD7">
              <w:rPr>
                <w:color w:val="auto"/>
              </w:rPr>
              <w:t>:</w:t>
            </w:r>
          </w:p>
          <w:p w:rsidR="008B6659" w:rsidRPr="00A80FD7" w:rsidRDefault="008B6659"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8B6659" w:rsidRPr="00A80FD7" w:rsidRDefault="008B6659"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w:t>
            </w:r>
            <w:r w:rsidR="00251C3B" w:rsidRPr="00A80FD7">
              <w:rPr>
                <w:b/>
                <w:color w:val="auto"/>
              </w:rPr>
              <w:t xml:space="preserve"> </w:t>
            </w:r>
            <w:r w:rsidRPr="00A80FD7">
              <w:rPr>
                <w:b/>
                <w:color w:val="auto"/>
              </w:rPr>
              <w:t>godziny</w:t>
            </w:r>
          </w:p>
          <w:p w:rsidR="008B6659" w:rsidRPr="00A80FD7" w:rsidRDefault="008B6659" w:rsidP="005471D7">
            <w:pPr>
              <w:pStyle w:val="Akapitzlist"/>
              <w:numPr>
                <w:ilvl w:val="0"/>
                <w:numId w:val="199"/>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8B6659" w:rsidRPr="00A80FD7" w:rsidRDefault="008B6659"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8B6659" w:rsidRPr="00A80FD7" w:rsidRDefault="00251C3B" w:rsidP="005471D7">
            <w:pPr>
              <w:pStyle w:val="Akapitzlist"/>
              <w:numPr>
                <w:ilvl w:val="0"/>
                <w:numId w:val="98"/>
              </w:numPr>
              <w:spacing w:after="0" w:line="240" w:lineRule="auto"/>
              <w:ind w:left="742" w:hanging="425"/>
              <w:rPr>
                <w:b/>
                <w:color w:val="auto"/>
              </w:rPr>
            </w:pPr>
            <w:r w:rsidRPr="00A80FD7">
              <w:rPr>
                <w:color w:val="auto"/>
              </w:rPr>
              <w:t xml:space="preserve">zbieranie i </w:t>
            </w:r>
            <w:r w:rsidR="008B6659" w:rsidRPr="00A80FD7">
              <w:rPr>
                <w:color w:val="auto"/>
              </w:rPr>
              <w:t>analiza specjalistycznej bibliografii nauk</w:t>
            </w:r>
            <w:r w:rsidR="00D16661" w:rsidRPr="00A80FD7">
              <w:rPr>
                <w:color w:val="auto"/>
              </w:rPr>
              <w:t>o</w:t>
            </w:r>
            <w:r w:rsidR="008B6659" w:rsidRPr="00A80FD7">
              <w:rPr>
                <w:color w:val="auto"/>
              </w:rPr>
              <w:t>wej</w:t>
            </w:r>
            <w:r w:rsidR="008B6659" w:rsidRPr="00A80FD7">
              <w:rPr>
                <w:b/>
                <w:color w:val="auto"/>
              </w:rPr>
              <w:t xml:space="preserve"> – 10 godzin</w:t>
            </w:r>
          </w:p>
          <w:p w:rsidR="008B6659" w:rsidRPr="00A80FD7" w:rsidRDefault="008B6659" w:rsidP="005471D7">
            <w:pPr>
              <w:pStyle w:val="Akapitzlist"/>
              <w:numPr>
                <w:ilvl w:val="0"/>
                <w:numId w:val="199"/>
              </w:numPr>
              <w:spacing w:after="0" w:line="240" w:lineRule="auto"/>
              <w:ind w:left="318" w:hanging="284"/>
              <w:rPr>
                <w:b/>
                <w:color w:val="auto"/>
              </w:rPr>
            </w:pPr>
            <w:r w:rsidRPr="00A80FD7">
              <w:rPr>
                <w:i w:val="0"/>
                <w:color w:val="auto"/>
              </w:rPr>
              <w:t>Czas wy</w:t>
            </w:r>
            <w:r w:rsidR="00645961" w:rsidRPr="00A80FD7">
              <w:rPr>
                <w:i w:val="0"/>
                <w:color w:val="auto"/>
              </w:rPr>
              <w:t xml:space="preserve">magany do przygotowania się i </w:t>
            </w:r>
            <w:r w:rsidRPr="00A80FD7">
              <w:rPr>
                <w:i w:val="0"/>
                <w:color w:val="auto"/>
              </w:rPr>
              <w:t>uczestnictwa w procesie oceniania</w:t>
            </w:r>
            <w:r w:rsidRPr="00A80FD7">
              <w:rPr>
                <w:color w:val="auto"/>
              </w:rPr>
              <w:t xml:space="preserve">: </w:t>
            </w:r>
          </w:p>
          <w:p w:rsidR="008B6659" w:rsidRPr="00A80FD7" w:rsidRDefault="008B6659" w:rsidP="005471D7">
            <w:pPr>
              <w:pStyle w:val="Akapitzlist"/>
              <w:numPr>
                <w:ilvl w:val="0"/>
                <w:numId w:val="99"/>
              </w:numPr>
              <w:rPr>
                <w:color w:val="auto"/>
              </w:rPr>
            </w:pPr>
            <w:r w:rsidRPr="00A80FD7">
              <w:rPr>
                <w:color w:val="auto"/>
              </w:rPr>
              <w:t xml:space="preserve">przygotowanie do zaliczenia i zaliczenie: 5+1= </w:t>
            </w:r>
            <w:r w:rsidRPr="00A80FD7">
              <w:rPr>
                <w:b/>
                <w:color w:val="auto"/>
              </w:rPr>
              <w:t>6 godzin</w:t>
            </w:r>
          </w:p>
          <w:p w:rsidR="008B6659" w:rsidRPr="00A80FD7" w:rsidRDefault="008B6659" w:rsidP="005471D7">
            <w:pPr>
              <w:pStyle w:val="Akapitzlist"/>
              <w:numPr>
                <w:ilvl w:val="0"/>
                <w:numId w:val="199"/>
              </w:numPr>
              <w:suppressAutoHyphens/>
              <w:spacing w:after="0" w:line="240" w:lineRule="auto"/>
              <w:ind w:left="318" w:hanging="284"/>
              <w:rPr>
                <w:color w:val="auto"/>
              </w:rPr>
            </w:pPr>
            <w:r w:rsidRPr="00A80FD7">
              <w:rPr>
                <w:i w:val="0"/>
                <w:iCs/>
                <w:color w:val="auto"/>
              </w:rPr>
              <w:t>Czas wymagany do odbycia obowiązkowej (-ych) praktyki (praktyk</w:t>
            </w:r>
            <w:r w:rsidR="00645961" w:rsidRPr="00A80FD7">
              <w:rPr>
                <w:i w:val="0"/>
                <w:iCs/>
                <w:color w:val="auto"/>
              </w:rPr>
              <w:t>)</w:t>
            </w:r>
            <w:r w:rsidRPr="00A80FD7">
              <w:rPr>
                <w:iCs/>
                <w:color w:val="auto"/>
              </w:rPr>
              <w:t xml:space="preserve"> – nie dotyczy.</w:t>
            </w:r>
          </w:p>
          <w:p w:rsidR="006C3116" w:rsidRPr="00A80FD7" w:rsidRDefault="008B6659" w:rsidP="00251C3B">
            <w:pPr>
              <w:widowControl w:val="0"/>
              <w:spacing w:after="0" w:line="240" w:lineRule="auto"/>
              <w:contextualSpacing/>
              <w:jc w:val="both"/>
              <w:rPr>
                <w:rFonts w:ascii="Times New Roman" w:hAnsi="Times New Roman"/>
                <w:iCs/>
              </w:rPr>
            </w:pPr>
            <w:r w:rsidRPr="00A80FD7">
              <w:rPr>
                <w:rFonts w:ascii="Times New Roman" w:hAnsi="Times New Roman" w:cs="Times New Roman"/>
                <w:b/>
              </w:rPr>
              <w:t xml:space="preserve">Łączny nakład pracy studenta:  39 </w:t>
            </w:r>
            <w:r w:rsidR="00251C3B" w:rsidRPr="00A80FD7">
              <w:rPr>
                <w:rFonts w:ascii="Times New Roman" w:hAnsi="Times New Roman" w:cs="Times New Roman"/>
                <w:b/>
              </w:rPr>
              <w:t>godzin</w:t>
            </w:r>
          </w:p>
        </w:tc>
      </w:tr>
      <w:tr w:rsidR="00A80FD7" w:rsidRPr="00A80FD7" w:rsidTr="00E222A8">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3116" w:rsidRPr="00A80FD7" w:rsidRDefault="006C3116" w:rsidP="00E222A8">
            <w:pPr>
              <w:jc w:val="center"/>
              <w:rPr>
                <w:rFonts w:ascii="Times New Roman" w:hAnsi="Times New Roman" w:cs="Times New Roman"/>
                <w:sz w:val="24"/>
                <w:szCs w:val="24"/>
              </w:rPr>
            </w:pPr>
            <w:r w:rsidRPr="00A80FD7">
              <w:rPr>
                <w:rFonts w:ascii="Times New Roman" w:hAnsi="Times New Roman" w:cs="Times New Roman"/>
                <w:sz w:val="24"/>
                <w:szCs w:val="24"/>
                <w:lang w:eastAsia="pl-PL"/>
              </w:rPr>
              <w:t>Efekty kształcenia – wiedza</w:t>
            </w:r>
          </w:p>
          <w:p w:rsidR="006C3116" w:rsidRPr="00A80FD7" w:rsidRDefault="006C3116" w:rsidP="00E222A8">
            <w:pPr>
              <w:jc w:val="center"/>
              <w:rPr>
                <w:rFonts w:ascii="Times New Roman" w:hAnsi="Times New Roman" w:cs="Times New Roman"/>
                <w:sz w:val="24"/>
                <w:szCs w:val="24"/>
              </w:rPr>
            </w:pP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C3116" w:rsidRPr="00A80FD7" w:rsidRDefault="006C3116" w:rsidP="00E222A8">
            <w:pPr>
              <w:autoSpaceDE w:val="0"/>
              <w:autoSpaceDN w:val="0"/>
              <w:adjustRightInd w:val="0"/>
              <w:ind w:left="459" w:hanging="459"/>
              <w:jc w:val="both"/>
              <w:rPr>
                <w:rFonts w:ascii="Times New Roman" w:hAnsi="Times New Roman" w:cs="Times New Roman"/>
              </w:rPr>
            </w:pPr>
            <w:r w:rsidRPr="00A80FD7">
              <w:rPr>
                <w:rFonts w:ascii="Times New Roman" w:hAnsi="Times New Roman" w:cs="Times New Roman"/>
              </w:rPr>
              <w:t xml:space="preserve">W1: Zna surowce pochodzenia roślinnego stosowane w lecznictwie oraz wykorzystywane w przemyśle farmaceutycznym, kosmetycznym i spożywczym </w:t>
            </w:r>
          </w:p>
          <w:p w:rsidR="006C3116" w:rsidRPr="00A80FD7" w:rsidRDefault="006C3116" w:rsidP="00E222A8">
            <w:pPr>
              <w:autoSpaceDE w:val="0"/>
              <w:autoSpaceDN w:val="0"/>
              <w:adjustRightInd w:val="0"/>
              <w:ind w:left="459" w:hanging="459"/>
              <w:jc w:val="both"/>
              <w:rPr>
                <w:rFonts w:ascii="Times New Roman" w:hAnsi="Times New Roman" w:cs="Times New Roman"/>
              </w:rPr>
            </w:pPr>
            <w:r w:rsidRPr="00A80FD7">
              <w:rPr>
                <w:rFonts w:ascii="Times New Roman" w:hAnsi="Times New Roman" w:cs="Times New Roman"/>
              </w:rPr>
              <w:lastRenderedPageBreak/>
              <w:t xml:space="preserve">W2: Zna lecznicze surowce roślinne farmakopealne i niefarmakopealne </w:t>
            </w:r>
          </w:p>
          <w:p w:rsidR="006C3116" w:rsidRPr="00A80FD7" w:rsidRDefault="006C3116" w:rsidP="00E222A8">
            <w:pPr>
              <w:autoSpaceDE w:val="0"/>
              <w:autoSpaceDN w:val="0"/>
              <w:adjustRightInd w:val="0"/>
              <w:ind w:left="459" w:hanging="459"/>
              <w:jc w:val="both"/>
              <w:rPr>
                <w:rFonts w:ascii="Times New Roman" w:hAnsi="Times New Roman" w:cs="Times New Roman"/>
              </w:rPr>
            </w:pPr>
            <w:r w:rsidRPr="00A80FD7">
              <w:rPr>
                <w:rFonts w:ascii="Times New Roman" w:hAnsi="Times New Roman" w:cs="Times New Roman"/>
              </w:rPr>
              <w:t xml:space="preserve">W3: Zna formy ochrony przyrody w Polsce </w:t>
            </w:r>
          </w:p>
          <w:p w:rsidR="006C3116" w:rsidRPr="00A80FD7" w:rsidRDefault="006C3116" w:rsidP="00E222A8">
            <w:pPr>
              <w:spacing w:after="0" w:line="240" w:lineRule="auto"/>
              <w:ind w:left="454" w:hanging="454"/>
              <w:jc w:val="both"/>
              <w:rPr>
                <w:rFonts w:ascii="Times New Roman" w:hAnsi="Times New Roman" w:cs="Times New Roman"/>
              </w:rPr>
            </w:pPr>
            <w:r w:rsidRPr="00A80FD7">
              <w:rPr>
                <w:rFonts w:ascii="Times New Roman" w:hAnsi="Times New Roman" w:cs="Times New Roman"/>
              </w:rPr>
              <w:t>W4: Zna aktualne rozporządzenia dotyczące ochrony roślin i grzybów, w tym porostów oraz czerwone listy i księgi roślin</w:t>
            </w:r>
          </w:p>
        </w:tc>
      </w:tr>
      <w:tr w:rsidR="00A80FD7" w:rsidRPr="00A80FD7" w:rsidTr="00E222A8">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sz w:val="24"/>
                <w:szCs w:val="24"/>
              </w:rPr>
            </w:pPr>
            <w:r w:rsidRPr="00A80FD7">
              <w:rPr>
                <w:rFonts w:ascii="Times New Roman" w:hAnsi="Times New Roman" w:cs="Times New Roman"/>
                <w:sz w:val="24"/>
                <w:szCs w:val="24"/>
                <w:lang w:eastAsia="pl-PL"/>
              </w:rPr>
              <w:lastRenderedPageBreak/>
              <w:t>Efekty kształcenia – umiejętności</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C3116" w:rsidRPr="00A80FD7" w:rsidRDefault="006C3116" w:rsidP="00E222A8">
            <w:pPr>
              <w:autoSpaceDE w:val="0"/>
              <w:autoSpaceDN w:val="0"/>
              <w:adjustRightInd w:val="0"/>
              <w:ind w:left="459" w:hanging="459"/>
              <w:jc w:val="both"/>
              <w:rPr>
                <w:rFonts w:ascii="Times New Roman" w:hAnsi="Times New Roman" w:cs="Times New Roman"/>
              </w:rPr>
            </w:pPr>
            <w:r w:rsidRPr="00A80FD7">
              <w:rPr>
                <w:rFonts w:ascii="Times New Roman" w:hAnsi="Times New Roman" w:cs="Times New Roman"/>
              </w:rPr>
              <w:t>U1: Udziela informacji o podstawowych roślinnych surowcach leczniczych, o ich składzie chemicznym i o działaniu leczniczym</w:t>
            </w:r>
          </w:p>
          <w:p w:rsidR="006C3116" w:rsidRPr="00A80FD7" w:rsidRDefault="006C3116" w:rsidP="00E222A8">
            <w:pPr>
              <w:autoSpaceDE w:val="0"/>
              <w:autoSpaceDN w:val="0"/>
              <w:adjustRightInd w:val="0"/>
              <w:ind w:left="459" w:hanging="459"/>
              <w:jc w:val="both"/>
              <w:rPr>
                <w:rFonts w:ascii="Times New Roman" w:hAnsi="Times New Roman" w:cs="Times New Roman"/>
              </w:rPr>
            </w:pPr>
            <w:r w:rsidRPr="00A80FD7">
              <w:rPr>
                <w:rFonts w:ascii="Times New Roman" w:hAnsi="Times New Roman" w:cs="Times New Roman"/>
              </w:rPr>
              <w:t>U2: Rozpoznaje leczniczy surowiec roślinny i kwalifikuje go do właściwej grupy botanicznej na podstawie jego cech diagnostycznych</w:t>
            </w:r>
          </w:p>
        </w:tc>
      </w:tr>
      <w:tr w:rsidR="00A80FD7" w:rsidRPr="00A80FD7" w:rsidTr="00E222A8">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sz w:val="24"/>
                <w:szCs w:val="24"/>
              </w:rPr>
            </w:pPr>
            <w:r w:rsidRPr="00A80FD7">
              <w:rPr>
                <w:rFonts w:ascii="Times New Roman" w:hAnsi="Times New Roman" w:cs="Times New Roman"/>
                <w:sz w:val="24"/>
                <w:szCs w:val="24"/>
                <w:lang w:eastAsia="pl-PL"/>
              </w:rPr>
              <w:t>Efekty kształcenia – kompetencje społeczne</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C3116" w:rsidRPr="00A80FD7" w:rsidRDefault="006C3116" w:rsidP="00E222A8">
            <w:pPr>
              <w:spacing w:line="240" w:lineRule="auto"/>
              <w:ind w:left="454" w:hanging="454"/>
              <w:jc w:val="both"/>
              <w:rPr>
                <w:rFonts w:ascii="Times New Roman" w:hAnsi="Times New Roman" w:cs="Times New Roman"/>
              </w:rPr>
            </w:pPr>
            <w:r w:rsidRPr="00A80FD7">
              <w:rPr>
                <w:rFonts w:ascii="Times New Roman" w:hAnsi="Times New Roman" w:cs="Times New Roman"/>
              </w:rPr>
              <w:t xml:space="preserve">K1: Potrafi wyciągać i formułować wnioski z własnych obserwacji </w:t>
            </w:r>
          </w:p>
          <w:p w:rsidR="006C3116" w:rsidRPr="00A80FD7" w:rsidRDefault="006C3116" w:rsidP="00E222A8">
            <w:pPr>
              <w:spacing w:after="0" w:line="240" w:lineRule="auto"/>
              <w:jc w:val="both"/>
              <w:rPr>
                <w:rFonts w:ascii="Times New Roman" w:hAnsi="Times New Roman" w:cs="Times New Roman"/>
              </w:rPr>
            </w:pPr>
            <w:r w:rsidRPr="00A80FD7">
              <w:rPr>
                <w:rFonts w:ascii="Times New Roman" w:hAnsi="Times New Roman" w:cs="Times New Roman"/>
              </w:rPr>
              <w:t>K2: Rozumie potrzebę uczenia się przez całe życie</w:t>
            </w:r>
          </w:p>
        </w:tc>
      </w:tr>
      <w:tr w:rsidR="00A80FD7" w:rsidRPr="00A80FD7" w:rsidTr="00E222A8">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sz w:val="24"/>
                <w:szCs w:val="24"/>
              </w:rPr>
            </w:pPr>
            <w:r w:rsidRPr="00A80FD7">
              <w:rPr>
                <w:rFonts w:ascii="Times New Roman" w:hAnsi="Times New Roman" w:cs="Times New Roman"/>
                <w:sz w:val="24"/>
                <w:szCs w:val="24"/>
                <w:lang w:eastAsia="pl-PL"/>
              </w:rPr>
              <w:t>Metody dydaktyczne</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C3116" w:rsidRPr="00A80FD7" w:rsidRDefault="006C3116" w:rsidP="00E222A8">
            <w:pPr>
              <w:pStyle w:val="Domylnie"/>
              <w:spacing w:after="0" w:line="100" w:lineRule="atLeast"/>
              <w:jc w:val="both"/>
              <w:rPr>
                <w:rFonts w:ascii="Times New Roman" w:hAnsi="Times New Roman" w:cs="Times New Roman"/>
              </w:rPr>
            </w:pPr>
            <w:r w:rsidRPr="00A80FD7">
              <w:rPr>
                <w:rFonts w:ascii="Times New Roman" w:hAnsi="Times New Roman" w:cs="Times New Roman"/>
                <w:u w:val="single"/>
              </w:rPr>
              <w:t>Wykład:</w:t>
            </w:r>
            <w:r w:rsidRPr="00A80FD7">
              <w:rPr>
                <w:rFonts w:ascii="Times New Roman" w:hAnsi="Times New Roman" w:cs="Times New Roman"/>
              </w:rPr>
              <w:t xml:space="preserve"> </w:t>
            </w:r>
          </w:p>
          <w:p w:rsidR="006C3116" w:rsidRPr="00A80FD7" w:rsidRDefault="006C3116" w:rsidP="00E222A8">
            <w:pPr>
              <w:pStyle w:val="Domylnie"/>
              <w:spacing w:after="0" w:line="100" w:lineRule="atLeast"/>
              <w:jc w:val="both"/>
              <w:rPr>
                <w:rFonts w:ascii="Times New Roman" w:hAnsi="Times New Roman" w:cs="Times New Roman"/>
              </w:rPr>
            </w:pPr>
            <w:r w:rsidRPr="00A80FD7">
              <w:rPr>
                <w:rFonts w:ascii="Times New Roman" w:hAnsi="Times New Roman" w:cs="Times New Roman"/>
              </w:rPr>
              <w:t>Metody dydaktyczne podające</w:t>
            </w:r>
            <w:r w:rsidRPr="00A80FD7">
              <w:rPr>
                <w:rFonts w:ascii="Times New Roman" w:eastAsia="Times New Roman" w:hAnsi="Times New Roman" w:cs="Times New Roman"/>
                <w:iCs/>
              </w:rPr>
              <w:t xml:space="preserve"> – wykład informacyjny (konwencjonalny), prezentacja multimedialna</w:t>
            </w:r>
          </w:p>
        </w:tc>
      </w:tr>
      <w:tr w:rsidR="00A80FD7" w:rsidRPr="00A80FD7" w:rsidTr="00E222A8">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sz w:val="24"/>
                <w:szCs w:val="24"/>
              </w:rPr>
            </w:pPr>
            <w:r w:rsidRPr="00A80FD7">
              <w:rPr>
                <w:rFonts w:ascii="Times New Roman" w:hAnsi="Times New Roman" w:cs="Times New Roman"/>
                <w:sz w:val="24"/>
                <w:szCs w:val="24"/>
                <w:lang w:eastAsia="pl-PL"/>
              </w:rPr>
              <w:t>Wymagania wstępne</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C3116" w:rsidRPr="00A80FD7" w:rsidRDefault="006C3116" w:rsidP="00E222A8">
            <w:pPr>
              <w:jc w:val="both"/>
              <w:rPr>
                <w:rFonts w:ascii="Times New Roman" w:eastAsia="Times New Roman" w:hAnsi="Times New Roman" w:cs="Times New Roman"/>
                <w:iCs/>
              </w:rPr>
            </w:pPr>
            <w:r w:rsidRPr="00A80FD7">
              <w:rPr>
                <w:rFonts w:ascii="Times New Roman" w:eastAsia="Times New Roman" w:hAnsi="Times New Roman" w:cs="Times New Roman"/>
                <w:iCs/>
              </w:rPr>
              <w:t>Posiadanie podstawowej wiedzy z zakresu botaniki</w:t>
            </w:r>
          </w:p>
        </w:tc>
      </w:tr>
      <w:tr w:rsidR="00A80FD7" w:rsidRPr="00A80FD7" w:rsidTr="00E222A8">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sz w:val="24"/>
                <w:szCs w:val="24"/>
              </w:rPr>
            </w:pPr>
            <w:r w:rsidRPr="00A80FD7">
              <w:rPr>
                <w:rFonts w:ascii="Times New Roman" w:hAnsi="Times New Roman" w:cs="Times New Roman"/>
                <w:sz w:val="24"/>
                <w:szCs w:val="24"/>
                <w:lang w:eastAsia="pl-PL"/>
              </w:rPr>
              <w:t>Skrócony opis przedmiotu</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C3116" w:rsidRPr="00A80FD7" w:rsidRDefault="006C3116" w:rsidP="00E222A8">
            <w:pPr>
              <w:jc w:val="both"/>
              <w:rPr>
                <w:rFonts w:ascii="Times New Roman" w:hAnsi="Times New Roman" w:cs="Times New Roman"/>
              </w:rPr>
            </w:pPr>
            <w:r w:rsidRPr="00A80FD7">
              <w:rPr>
                <w:rFonts w:ascii="Times New Roman" w:hAnsi="Times New Roman" w:cs="Times New Roman"/>
              </w:rPr>
              <w:t>Zapoznanie studentów z podstawowymi pojęciami z zakresu nauk rolniczych i ekologicznych, dotyczącymi uprawy, warunków występowania, zbioru i przerobu roślin leczniczych. Poznanie metod uprawy roślin oraz metod badań i oceny zasobów naturalnych roślin leczniczych. Poznanie ważniejszych gatunków uprawianych oraz krajowych gatunków roślin leczniczych zbieranych ze stanu naturalnego.</w:t>
            </w:r>
          </w:p>
        </w:tc>
      </w:tr>
      <w:tr w:rsidR="00A80FD7" w:rsidRPr="00A80FD7" w:rsidTr="00E222A8">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sz w:val="24"/>
                <w:szCs w:val="24"/>
              </w:rPr>
            </w:pPr>
            <w:r w:rsidRPr="00A80FD7">
              <w:rPr>
                <w:rFonts w:ascii="Times New Roman" w:hAnsi="Times New Roman" w:cs="Times New Roman"/>
                <w:sz w:val="24"/>
                <w:szCs w:val="24"/>
                <w:lang w:eastAsia="pl-PL"/>
              </w:rPr>
              <w:t>Pełny opis przedmiotu</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C3116" w:rsidRPr="00A80FD7" w:rsidRDefault="006C3116" w:rsidP="00E222A8">
            <w:pPr>
              <w:jc w:val="both"/>
              <w:rPr>
                <w:rFonts w:ascii="Times New Roman" w:hAnsi="Times New Roman" w:cs="Times New Roman"/>
              </w:rPr>
            </w:pPr>
            <w:r w:rsidRPr="00A80FD7">
              <w:rPr>
                <w:rFonts w:ascii="Times New Roman" w:hAnsi="Times New Roman" w:cs="Times New Roman"/>
                <w:iCs/>
              </w:rPr>
              <w:t>Wykład ma na celu przekazanie wiedzy na temat zielarstwa i roślin leczniczych. Obejmuje zagadnienia wprowadzające, takie jak: z</w:t>
            </w:r>
            <w:r w:rsidRPr="00A80FD7">
              <w:rPr>
                <w:rFonts w:ascii="Times New Roman" w:hAnsi="Times New Roman" w:cs="Times New Roman"/>
              </w:rPr>
              <w:t xml:space="preserve">naczenie roślin w życiu i gospodarce człowieka, rośliny lecznicze w aspekcie historycznym, etnobotanika, medycyna ludowa. Omawia sposoby pozyskiwania surowca roślinnego z upraw i stanu dzikiego, a także zasady zbioru, przechowywania i przerobu surowca roślinnego. Podaje przykłady firm zielarskich, wskazuje aktualne potrzeby przemysłu zielarskiego. Omawia zagadnienia ekologiczne, w tym warunki </w:t>
            </w:r>
            <w:r w:rsidRPr="00A80FD7">
              <w:rPr>
                <w:rFonts w:ascii="Times New Roman" w:hAnsi="Times New Roman" w:cs="Times New Roman"/>
                <w:kern w:val="16"/>
              </w:rPr>
              <w:t>prowadzenia upraw, a także uwarunkowania klimatyczne, glebowe i antropogeniczne szaty roślinnej, jako siedliska roślin leczniczych dziko rosnących. Akcentuje p</w:t>
            </w:r>
            <w:r w:rsidRPr="00A80FD7">
              <w:rPr>
                <w:rFonts w:ascii="Times New Roman" w:hAnsi="Times New Roman" w:cs="Times New Roman"/>
              </w:rPr>
              <w:t>roblemy zachowania i zagrożeń populacji roślin leczniczych, ochronę gatunkową, metody badań zasobów roślin i dynamiki ich populacji, rolę banków genów. Wykład obejmuje też przegląd ważniejszych gatunków roślin leczniczych dziko rosnących w Polsce (w układzie typów ekosystemów) oraz uprawianych w Polsce.</w:t>
            </w:r>
          </w:p>
        </w:tc>
      </w:tr>
      <w:tr w:rsidR="00A80FD7" w:rsidRPr="00A80FD7" w:rsidTr="00E222A8">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sz w:val="24"/>
                <w:szCs w:val="24"/>
              </w:rPr>
            </w:pPr>
            <w:r w:rsidRPr="00A80FD7">
              <w:rPr>
                <w:rFonts w:ascii="Times New Roman" w:hAnsi="Times New Roman" w:cs="Times New Roman"/>
                <w:sz w:val="24"/>
                <w:szCs w:val="24"/>
                <w:lang w:eastAsia="pl-PL"/>
              </w:rPr>
              <w:t>Literatura</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C3116" w:rsidRPr="00A80FD7" w:rsidRDefault="006C3116" w:rsidP="00E222A8">
            <w:pPr>
              <w:jc w:val="both"/>
              <w:rPr>
                <w:rFonts w:ascii="Times New Roman" w:hAnsi="Times New Roman" w:cs="Times New Roman"/>
              </w:rPr>
            </w:pPr>
            <w:r w:rsidRPr="00A80FD7">
              <w:rPr>
                <w:rFonts w:ascii="Times New Roman" w:hAnsi="Times New Roman" w:cs="Times New Roman"/>
              </w:rPr>
              <w:t>Literatura podstawowa:</w:t>
            </w:r>
          </w:p>
          <w:p w:rsidR="006C3116" w:rsidRPr="00A80FD7" w:rsidRDefault="006C3116" w:rsidP="005471D7">
            <w:pPr>
              <w:numPr>
                <w:ilvl w:val="0"/>
                <w:numId w:val="61"/>
              </w:numPr>
              <w:suppressAutoHyphens/>
              <w:spacing w:after="0" w:line="240" w:lineRule="auto"/>
              <w:jc w:val="both"/>
              <w:rPr>
                <w:rFonts w:ascii="Times New Roman" w:hAnsi="Times New Roman" w:cs="Times New Roman"/>
              </w:rPr>
            </w:pPr>
            <w:r w:rsidRPr="00A80FD7">
              <w:rPr>
                <w:rFonts w:ascii="Times New Roman" w:hAnsi="Times New Roman" w:cs="Times New Roman"/>
              </w:rPr>
              <w:t xml:space="preserve">Broda B., Mowszowicz J.: Przewodnik do oznaczania roślin leczniczych, trujących i użytkowych. Wyd. Lekarskie PZWL, Warszawa, 2000. </w:t>
            </w:r>
          </w:p>
          <w:p w:rsidR="006C3116" w:rsidRPr="00A80FD7" w:rsidRDefault="006C3116" w:rsidP="005471D7">
            <w:pPr>
              <w:numPr>
                <w:ilvl w:val="0"/>
                <w:numId w:val="61"/>
              </w:numPr>
              <w:suppressAutoHyphens/>
              <w:spacing w:after="0" w:line="240" w:lineRule="auto"/>
              <w:jc w:val="both"/>
              <w:rPr>
                <w:rFonts w:ascii="Times New Roman" w:hAnsi="Times New Roman" w:cs="Times New Roman"/>
              </w:rPr>
            </w:pPr>
            <w:r w:rsidRPr="00A80FD7">
              <w:rPr>
                <w:rFonts w:ascii="Times New Roman" w:hAnsi="Times New Roman" w:cs="Times New Roman"/>
              </w:rPr>
              <w:lastRenderedPageBreak/>
              <w:t>Jędrzejko K. (red.), Klama H., Żarnowiec J.: Zarys wiedzy o roślinach leczniczych. Śląska Akademia Medyczna, Katowice, 1997.</w:t>
            </w:r>
          </w:p>
          <w:p w:rsidR="006C3116" w:rsidRPr="00A80FD7" w:rsidRDefault="006C3116" w:rsidP="005471D7">
            <w:pPr>
              <w:numPr>
                <w:ilvl w:val="0"/>
                <w:numId w:val="61"/>
              </w:numPr>
              <w:suppressAutoHyphens/>
              <w:spacing w:after="0" w:line="240" w:lineRule="auto"/>
              <w:jc w:val="both"/>
              <w:rPr>
                <w:rFonts w:ascii="Times New Roman" w:hAnsi="Times New Roman" w:cs="Times New Roman"/>
              </w:rPr>
            </w:pPr>
            <w:r w:rsidRPr="00A80FD7">
              <w:rPr>
                <w:rFonts w:ascii="Times New Roman" w:hAnsi="Times New Roman" w:cs="Times New Roman"/>
              </w:rPr>
              <w:t>Kozłowski J. A., Wielgosz T., Cis J., Nowak G., Dawid-Pać R., Kuczyński S., Aszkiewicz E., Woźniak L.: Zioła z apteki natury. Wyd. Publikat, Poznań, 2007.</w:t>
            </w:r>
          </w:p>
          <w:p w:rsidR="006C3116" w:rsidRPr="00A80FD7" w:rsidRDefault="006C3116" w:rsidP="005471D7">
            <w:pPr>
              <w:numPr>
                <w:ilvl w:val="0"/>
                <w:numId w:val="61"/>
              </w:numPr>
              <w:suppressAutoHyphens/>
              <w:spacing w:after="0" w:line="240" w:lineRule="auto"/>
              <w:jc w:val="both"/>
              <w:rPr>
                <w:rFonts w:ascii="Times New Roman" w:hAnsi="Times New Roman" w:cs="Times New Roman"/>
              </w:rPr>
            </w:pPr>
            <w:r w:rsidRPr="00A80FD7">
              <w:rPr>
                <w:rFonts w:ascii="Times New Roman" w:hAnsi="Times New Roman" w:cs="Times New Roman"/>
              </w:rPr>
              <w:t>Strzelecka H., Kowalski J. (red.): Encyklopedia zielarstwa i ziołolecznictwa. Wyd. Nauk. PWN, Warszawa, 2000.</w:t>
            </w:r>
          </w:p>
          <w:p w:rsidR="006C3116" w:rsidRPr="00A80FD7" w:rsidRDefault="006C3116" w:rsidP="005471D7">
            <w:pPr>
              <w:numPr>
                <w:ilvl w:val="0"/>
                <w:numId w:val="61"/>
              </w:numPr>
              <w:suppressAutoHyphens/>
              <w:spacing w:after="0" w:line="240" w:lineRule="auto"/>
              <w:jc w:val="both"/>
              <w:rPr>
                <w:rFonts w:ascii="Times New Roman" w:hAnsi="Times New Roman" w:cs="Times New Roman"/>
              </w:rPr>
            </w:pPr>
            <w:r w:rsidRPr="00A80FD7">
              <w:rPr>
                <w:rFonts w:ascii="Times New Roman" w:hAnsi="Times New Roman" w:cs="Times New Roman"/>
              </w:rPr>
              <w:t>Bühring U.: Wszystko o ziołach. Świat Książki, Warszawa, 2010.</w:t>
            </w:r>
          </w:p>
          <w:p w:rsidR="006C3116" w:rsidRPr="00A80FD7" w:rsidRDefault="006C3116" w:rsidP="005471D7">
            <w:pPr>
              <w:numPr>
                <w:ilvl w:val="0"/>
                <w:numId w:val="61"/>
              </w:numPr>
              <w:suppressAutoHyphens/>
              <w:spacing w:after="0" w:line="240" w:lineRule="auto"/>
              <w:jc w:val="both"/>
              <w:rPr>
                <w:rFonts w:ascii="Times New Roman" w:hAnsi="Times New Roman" w:cs="Times New Roman"/>
              </w:rPr>
            </w:pPr>
            <w:r w:rsidRPr="00A80FD7">
              <w:rPr>
                <w:rFonts w:ascii="Times New Roman" w:hAnsi="Times New Roman" w:cs="Times New Roman"/>
              </w:rPr>
              <w:t>Farmakopea Polska. Wydanie XI. Polskie Towarzystwo Farmaceutyczne, Warszawa, 2017.</w:t>
            </w:r>
          </w:p>
          <w:p w:rsidR="006C3116" w:rsidRPr="00A80FD7" w:rsidRDefault="006C3116" w:rsidP="005471D7">
            <w:pPr>
              <w:numPr>
                <w:ilvl w:val="0"/>
                <w:numId w:val="61"/>
              </w:numPr>
              <w:suppressAutoHyphens/>
              <w:spacing w:after="0" w:line="240" w:lineRule="auto"/>
              <w:jc w:val="both"/>
              <w:rPr>
                <w:rFonts w:ascii="Times New Roman" w:hAnsi="Times New Roman" w:cs="Times New Roman"/>
              </w:rPr>
            </w:pPr>
            <w:r w:rsidRPr="00A80FD7">
              <w:rPr>
                <w:rFonts w:ascii="Times New Roman" w:hAnsi="Times New Roman" w:cs="Times New Roman"/>
              </w:rPr>
              <w:t>Kaźmierczakowa R., Zarzycki K. (red.): Polska czerwona księga roślin. Paprotniki i rośliny kwiatowe. Instytut Botaniki im. W. Szafera PAN, Instytut Ochrony Przyrody PAN, Kraków, 2001.</w:t>
            </w:r>
          </w:p>
          <w:p w:rsidR="006C3116" w:rsidRPr="00A80FD7" w:rsidRDefault="006C3116" w:rsidP="005471D7">
            <w:pPr>
              <w:numPr>
                <w:ilvl w:val="0"/>
                <w:numId w:val="61"/>
              </w:numPr>
              <w:suppressAutoHyphens/>
              <w:spacing w:after="0" w:line="240" w:lineRule="auto"/>
              <w:jc w:val="both"/>
              <w:rPr>
                <w:rFonts w:ascii="Times New Roman" w:hAnsi="Times New Roman" w:cs="Times New Roman"/>
              </w:rPr>
            </w:pPr>
            <w:r w:rsidRPr="00A80FD7">
              <w:rPr>
                <w:rFonts w:ascii="Times New Roman" w:hAnsi="Times New Roman" w:cs="Times New Roman"/>
              </w:rPr>
              <w:t>Lewkowicz-Mosiej T.: Leksykon roślin leczniczych. Świat Książki, Warszawa, 2003.</w:t>
            </w:r>
          </w:p>
          <w:p w:rsidR="006C3116" w:rsidRPr="00A80FD7" w:rsidRDefault="006C3116" w:rsidP="005471D7">
            <w:pPr>
              <w:numPr>
                <w:ilvl w:val="0"/>
                <w:numId w:val="61"/>
              </w:numPr>
              <w:suppressAutoHyphens/>
              <w:spacing w:after="0" w:line="240" w:lineRule="auto"/>
              <w:jc w:val="both"/>
              <w:rPr>
                <w:rFonts w:ascii="Times New Roman" w:hAnsi="Times New Roman" w:cs="Times New Roman"/>
              </w:rPr>
            </w:pPr>
            <w:r w:rsidRPr="00A80FD7">
              <w:rPr>
                <w:rFonts w:ascii="Times New Roman" w:hAnsi="Times New Roman" w:cs="Times New Roman"/>
              </w:rPr>
              <w:t>Pawlaczyk P., Jermaczek A.: Poradnik lokalnej ochrony przyrody. Wyd. Lubuskiego Klubu Przyr., Świebodzin, 2009.</w:t>
            </w:r>
          </w:p>
          <w:p w:rsidR="006C3116" w:rsidRPr="00A80FD7" w:rsidRDefault="006C3116" w:rsidP="005471D7">
            <w:pPr>
              <w:numPr>
                <w:ilvl w:val="0"/>
                <w:numId w:val="61"/>
              </w:numPr>
              <w:suppressAutoHyphens/>
              <w:spacing w:after="0" w:line="240" w:lineRule="auto"/>
              <w:jc w:val="both"/>
              <w:rPr>
                <w:rFonts w:ascii="Times New Roman" w:hAnsi="Times New Roman" w:cs="Times New Roman"/>
              </w:rPr>
            </w:pPr>
            <w:r w:rsidRPr="00A80FD7">
              <w:rPr>
                <w:rFonts w:ascii="Times New Roman" w:hAnsi="Times New Roman" w:cs="Times New Roman"/>
              </w:rPr>
              <w:t>Piękoś-Mirkowa H., Mirek Z.: Rośliny chronione. Flora Polski. Multico Ofic. Wyd., Warszawa, 2006.</w:t>
            </w:r>
          </w:p>
          <w:p w:rsidR="006C3116" w:rsidRPr="00A80FD7" w:rsidRDefault="006C3116" w:rsidP="005471D7">
            <w:pPr>
              <w:numPr>
                <w:ilvl w:val="0"/>
                <w:numId w:val="61"/>
              </w:numPr>
              <w:suppressAutoHyphens/>
              <w:spacing w:after="0" w:line="240" w:lineRule="auto"/>
              <w:jc w:val="both"/>
              <w:rPr>
                <w:rFonts w:ascii="Times New Roman" w:hAnsi="Times New Roman" w:cs="Times New Roman"/>
              </w:rPr>
            </w:pPr>
            <w:r w:rsidRPr="00A80FD7">
              <w:rPr>
                <w:rFonts w:ascii="Times New Roman" w:hAnsi="Times New Roman" w:cs="Times New Roman"/>
              </w:rPr>
              <w:t>Senderski M. E.: Prawie wszystko o ziołach. Wyd. M. Senderski, Podkowa Leśna, 2004.</w:t>
            </w:r>
          </w:p>
          <w:p w:rsidR="006C3116" w:rsidRPr="00A80FD7" w:rsidRDefault="006C3116" w:rsidP="005471D7">
            <w:pPr>
              <w:numPr>
                <w:ilvl w:val="0"/>
                <w:numId w:val="61"/>
              </w:numPr>
              <w:suppressAutoHyphens/>
              <w:spacing w:after="0" w:line="240" w:lineRule="auto"/>
              <w:jc w:val="both"/>
              <w:rPr>
                <w:rFonts w:ascii="Times New Roman" w:hAnsi="Times New Roman" w:cs="Times New Roman"/>
              </w:rPr>
            </w:pPr>
            <w:r w:rsidRPr="00A80FD7">
              <w:rPr>
                <w:rFonts w:ascii="Times New Roman" w:hAnsi="Times New Roman" w:cs="Times New Roman"/>
              </w:rPr>
              <w:t>Wysocki C., Sikorski P.: Fitosocjologia stosowana. Wyd. SGGW, Warszawa, 2002.</w:t>
            </w:r>
          </w:p>
          <w:p w:rsidR="006C3116" w:rsidRPr="00A80FD7" w:rsidRDefault="006C3116" w:rsidP="005471D7">
            <w:pPr>
              <w:numPr>
                <w:ilvl w:val="0"/>
                <w:numId w:val="61"/>
              </w:numPr>
              <w:suppressAutoHyphens/>
              <w:spacing w:after="0" w:line="240" w:lineRule="auto"/>
              <w:jc w:val="both"/>
              <w:rPr>
                <w:rFonts w:ascii="Times New Roman" w:hAnsi="Times New Roman" w:cs="Times New Roman"/>
              </w:rPr>
            </w:pPr>
            <w:r w:rsidRPr="00A80FD7">
              <w:rPr>
                <w:rFonts w:ascii="Times New Roman" w:hAnsi="Times New Roman" w:cs="Times New Roman"/>
              </w:rPr>
              <w:t>Zarzycki K., Trzcińska-Tacik H., Różański W., Szeląg Z., Wołek J., Korzeniak U.: Ecological indicator values of vascular plants of Poland. Ekologiczne liczby wskaźnikowe roślin naczyniowych Polski. Biodiversity of Poland, vol. 2. W. Szafer Institute of Botany, PAN, Kraków, 2002.</w:t>
            </w:r>
          </w:p>
        </w:tc>
      </w:tr>
      <w:tr w:rsidR="00A80FD7" w:rsidRPr="00A80FD7" w:rsidTr="00E222A8">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sz w:val="24"/>
                <w:szCs w:val="24"/>
              </w:rPr>
            </w:pPr>
            <w:r w:rsidRPr="00A80FD7">
              <w:rPr>
                <w:rFonts w:ascii="Times New Roman" w:hAnsi="Times New Roman" w:cs="Times New Roman"/>
                <w:sz w:val="24"/>
                <w:szCs w:val="24"/>
                <w:lang w:eastAsia="pl-PL"/>
              </w:rPr>
              <w:lastRenderedPageBreak/>
              <w:t>Metody i kryteria oceniania</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C3116" w:rsidRPr="00A80FD7" w:rsidRDefault="006C3116" w:rsidP="00E222A8">
            <w:pPr>
              <w:spacing w:after="0" w:line="240" w:lineRule="auto"/>
              <w:jc w:val="both"/>
              <w:rPr>
                <w:rFonts w:ascii="Times New Roman" w:hAnsi="Times New Roman" w:cs="Times New Roman"/>
                <w:iCs/>
              </w:rPr>
            </w:pPr>
            <w:r w:rsidRPr="00A80FD7">
              <w:rPr>
                <w:rStyle w:val="wrtext"/>
                <w:rFonts w:ascii="Times New Roman" w:hAnsi="Times New Roman" w:cs="Times New Roman"/>
              </w:rPr>
              <w:t>1. Opracowanie pracy kontrolnej:</w:t>
            </w:r>
            <w:r w:rsidRPr="00A80FD7">
              <w:rPr>
                <w:rFonts w:ascii="Times New Roman" w:hAnsi="Times New Roman" w:cs="Times New Roman"/>
                <w:iCs/>
              </w:rPr>
              <w:t xml:space="preserve"> W1-W4, U1, U2</w:t>
            </w:r>
          </w:p>
          <w:p w:rsidR="006C3116" w:rsidRPr="00A80FD7" w:rsidRDefault="006C3116" w:rsidP="00E222A8">
            <w:pPr>
              <w:spacing w:after="0" w:line="240" w:lineRule="auto"/>
              <w:jc w:val="both"/>
              <w:rPr>
                <w:rFonts w:ascii="Times New Roman" w:hAnsi="Times New Roman" w:cs="Times New Roman"/>
                <w:iCs/>
              </w:rPr>
            </w:pPr>
            <w:r w:rsidRPr="00A80FD7">
              <w:rPr>
                <w:rStyle w:val="wrtext"/>
                <w:rFonts w:ascii="Times New Roman" w:hAnsi="Times New Roman" w:cs="Times New Roman"/>
              </w:rPr>
              <w:t>2. Obecność na wykładzie</w:t>
            </w:r>
            <w:r w:rsidRPr="00A80FD7">
              <w:rPr>
                <w:rFonts w:ascii="Times New Roman" w:hAnsi="Times New Roman" w:cs="Times New Roman"/>
                <w:iCs/>
              </w:rPr>
              <w:t>: K1, K2.</w:t>
            </w:r>
          </w:p>
        </w:tc>
      </w:tr>
      <w:tr w:rsidR="006C3116" w:rsidRPr="00A80FD7" w:rsidTr="00E222A8">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sz w:val="24"/>
                <w:szCs w:val="24"/>
              </w:rPr>
            </w:pPr>
            <w:r w:rsidRPr="00A80FD7">
              <w:rPr>
                <w:rFonts w:ascii="Times New Roman" w:hAnsi="Times New Roman" w:cs="Times New Roman"/>
                <w:sz w:val="24"/>
                <w:szCs w:val="24"/>
                <w:lang w:eastAsia="pl-PL"/>
              </w:rPr>
              <w:t>Praktyki zawodowe w ramach przedmiotu</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C3116" w:rsidRPr="00A80FD7" w:rsidRDefault="006C3116" w:rsidP="00E222A8">
            <w:pPr>
              <w:jc w:val="both"/>
              <w:rPr>
                <w:rFonts w:ascii="Times New Roman" w:eastAsia="Times New Roman" w:hAnsi="Times New Roman" w:cs="Times New Roman"/>
                <w:iCs/>
              </w:rPr>
            </w:pPr>
            <w:r w:rsidRPr="00A80FD7">
              <w:rPr>
                <w:rFonts w:ascii="Times New Roman" w:eastAsia="Times New Roman" w:hAnsi="Times New Roman" w:cs="Times New Roman"/>
                <w:iCs/>
              </w:rPr>
              <w:t>Nie dotyczy</w:t>
            </w:r>
          </w:p>
        </w:tc>
      </w:tr>
    </w:tbl>
    <w:p w:rsidR="006C3116" w:rsidRPr="00A80FD7" w:rsidRDefault="006C3116" w:rsidP="006C3116">
      <w:pPr>
        <w:rPr>
          <w:rFonts w:ascii="Times New Roman" w:hAnsi="Times New Roman" w:cs="Times New Roman"/>
          <w:sz w:val="24"/>
          <w:szCs w:val="24"/>
        </w:rPr>
      </w:pPr>
    </w:p>
    <w:p w:rsidR="006C3116" w:rsidRPr="00A80FD7" w:rsidRDefault="006C3116" w:rsidP="00E222A8">
      <w:pPr>
        <w:ind w:firstLine="709"/>
        <w:rPr>
          <w:rFonts w:ascii="Times New Roman" w:hAnsi="Times New Roman" w:cs="Times New Roman"/>
          <w:b/>
        </w:rPr>
      </w:pPr>
      <w:r w:rsidRPr="00A80FD7">
        <w:rPr>
          <w:rFonts w:ascii="Times New Roman" w:hAnsi="Times New Roman" w:cs="Times New Roman"/>
          <w:b/>
          <w:lang w:eastAsia="pl-PL"/>
        </w:rPr>
        <w:t xml:space="preserve">B. Opis przedmiotu i zajęć cyklu </w:t>
      </w:r>
    </w:p>
    <w:tbl>
      <w:tblPr>
        <w:tblW w:w="9649" w:type="dxa"/>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412"/>
        <w:gridCol w:w="6237"/>
      </w:tblGrid>
      <w:tr w:rsidR="00A80FD7" w:rsidRPr="00A80FD7" w:rsidTr="00E222A8">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b/>
                <w:sz w:val="24"/>
                <w:szCs w:val="24"/>
                <w:lang w:eastAsia="pl-PL"/>
              </w:rPr>
            </w:pPr>
            <w:r w:rsidRPr="00A80FD7">
              <w:rPr>
                <w:rFonts w:ascii="Times New Roman" w:hAnsi="Times New Roman" w:cs="Times New Roman"/>
                <w:b/>
                <w:sz w:val="24"/>
                <w:szCs w:val="24"/>
                <w:lang w:eastAsia="pl-PL"/>
              </w:rPr>
              <w:t>Nazwa pola</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b/>
                <w:sz w:val="24"/>
                <w:szCs w:val="24"/>
              </w:rPr>
            </w:pPr>
            <w:r w:rsidRPr="00A80FD7">
              <w:rPr>
                <w:rFonts w:ascii="Times New Roman" w:hAnsi="Times New Roman" w:cs="Times New Roman"/>
                <w:b/>
                <w:sz w:val="24"/>
                <w:szCs w:val="24"/>
                <w:lang w:eastAsia="pl-PL"/>
              </w:rPr>
              <w:t>Komentarz</w:t>
            </w:r>
          </w:p>
        </w:tc>
      </w:tr>
      <w:tr w:rsidR="00A80FD7" w:rsidRPr="00A80FD7" w:rsidTr="00E222A8">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sz w:val="24"/>
                <w:szCs w:val="24"/>
              </w:rPr>
            </w:pPr>
            <w:r w:rsidRPr="00A80FD7">
              <w:rPr>
                <w:rFonts w:ascii="Times New Roman" w:hAnsi="Times New Roman" w:cs="Times New Roman"/>
                <w:sz w:val="24"/>
                <w:szCs w:val="24"/>
                <w:lang w:eastAsia="pl-PL"/>
              </w:rPr>
              <w:t>Cykl dydaktyczny, w którym przedmiot jest realizowany</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C3116" w:rsidRPr="00A80FD7" w:rsidRDefault="006C3116" w:rsidP="00E222A8">
            <w:pPr>
              <w:jc w:val="both"/>
              <w:rPr>
                <w:rFonts w:ascii="Times New Roman" w:hAnsi="Times New Roman" w:cs="Times New Roman"/>
              </w:rPr>
            </w:pPr>
            <w:r w:rsidRPr="00A80FD7">
              <w:rPr>
                <w:rFonts w:ascii="Times New Roman" w:hAnsi="Times New Roman" w:cs="Times New Roman"/>
                <w:iCs/>
                <w:lang w:eastAsia="pl-PL"/>
              </w:rPr>
              <w:t>II rok farmacji, III semester</w:t>
            </w:r>
          </w:p>
        </w:tc>
      </w:tr>
      <w:tr w:rsidR="00A80FD7" w:rsidRPr="00A80FD7" w:rsidTr="00E222A8">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sz w:val="24"/>
                <w:szCs w:val="24"/>
              </w:rPr>
            </w:pPr>
            <w:r w:rsidRPr="00A80FD7">
              <w:rPr>
                <w:rFonts w:ascii="Times New Roman" w:hAnsi="Times New Roman" w:cs="Times New Roman"/>
                <w:sz w:val="24"/>
                <w:szCs w:val="24"/>
                <w:lang w:eastAsia="pl-PL"/>
              </w:rPr>
              <w:t>Sposób zaliczenia przedmiotu w cyklu</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C3116" w:rsidRPr="00A80FD7" w:rsidRDefault="006C3116" w:rsidP="00E222A8">
            <w:pPr>
              <w:jc w:val="both"/>
              <w:rPr>
                <w:rFonts w:ascii="Times New Roman" w:hAnsi="Times New Roman" w:cs="Times New Roman"/>
              </w:rPr>
            </w:pPr>
            <w:r w:rsidRPr="00A80FD7">
              <w:rPr>
                <w:rFonts w:ascii="Times New Roman" w:hAnsi="Times New Roman" w:cs="Times New Roman"/>
                <w:iCs/>
                <w:lang w:eastAsia="pl-PL"/>
              </w:rPr>
              <w:t>Zaliczenie na ocenę</w:t>
            </w:r>
          </w:p>
        </w:tc>
      </w:tr>
      <w:tr w:rsidR="00A80FD7" w:rsidRPr="00A80FD7" w:rsidTr="00E222A8">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sz w:val="24"/>
                <w:szCs w:val="24"/>
              </w:rPr>
            </w:pPr>
            <w:r w:rsidRPr="00A80FD7">
              <w:rPr>
                <w:rFonts w:ascii="Times New Roman" w:hAnsi="Times New Roman" w:cs="Times New Roman"/>
                <w:sz w:val="24"/>
                <w:szCs w:val="24"/>
                <w:lang w:eastAsia="pl-PL"/>
              </w:rPr>
              <w:t>Forma(y) i liczba godzin zajęć oraz sposoby ich zaliczenia</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C3116" w:rsidRPr="00A80FD7" w:rsidRDefault="006C3116" w:rsidP="00E222A8">
            <w:pPr>
              <w:jc w:val="both"/>
              <w:rPr>
                <w:rFonts w:ascii="Times New Roman" w:eastAsia="Times New Roman" w:hAnsi="Times New Roman" w:cs="Times New Roman"/>
                <w:iCs/>
              </w:rPr>
            </w:pPr>
            <w:r w:rsidRPr="00A80FD7">
              <w:rPr>
                <w:rFonts w:ascii="Times New Roman" w:eastAsia="Times New Roman" w:hAnsi="Times New Roman" w:cs="Times New Roman"/>
                <w:iCs/>
              </w:rPr>
              <w:t>Wykład: 15 godzin</w:t>
            </w:r>
          </w:p>
        </w:tc>
      </w:tr>
      <w:tr w:rsidR="00A80FD7" w:rsidRPr="00A80FD7" w:rsidTr="00E222A8">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sz w:val="24"/>
                <w:szCs w:val="24"/>
              </w:rPr>
            </w:pPr>
            <w:r w:rsidRPr="00A80FD7">
              <w:rPr>
                <w:rFonts w:ascii="Times New Roman" w:hAnsi="Times New Roman" w:cs="Times New Roman"/>
                <w:sz w:val="24"/>
                <w:szCs w:val="24"/>
                <w:lang w:eastAsia="pl-PL"/>
              </w:rPr>
              <w:t>Imię i nazwisko koordynatora/ów przedmiotu cyklu</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C3116" w:rsidRPr="00A80FD7" w:rsidRDefault="006C3116" w:rsidP="00E222A8">
            <w:pPr>
              <w:jc w:val="both"/>
              <w:rPr>
                <w:rFonts w:ascii="Times New Roman" w:hAnsi="Times New Roman" w:cs="Times New Roman"/>
              </w:rPr>
            </w:pPr>
            <w:r w:rsidRPr="00A80FD7">
              <w:rPr>
                <w:rFonts w:ascii="Times New Roman" w:hAnsi="Times New Roman" w:cs="Times New Roman"/>
              </w:rPr>
              <w:t>dr hab. Tomasz Załuski</w:t>
            </w:r>
          </w:p>
        </w:tc>
      </w:tr>
      <w:tr w:rsidR="00A80FD7" w:rsidRPr="00A80FD7" w:rsidTr="00E222A8">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sz w:val="24"/>
                <w:szCs w:val="24"/>
              </w:rPr>
            </w:pPr>
            <w:r w:rsidRPr="00A80FD7">
              <w:rPr>
                <w:rFonts w:ascii="Times New Roman" w:hAnsi="Times New Roman" w:cs="Times New Roman"/>
                <w:sz w:val="24"/>
                <w:szCs w:val="24"/>
                <w:lang w:eastAsia="pl-PL"/>
              </w:rPr>
              <w:lastRenderedPageBreak/>
              <w:t>Imię i nazwisko osób prowadzących grupy zajęciowe przedmiotu</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C3116" w:rsidRPr="00A80FD7" w:rsidRDefault="006C3116" w:rsidP="00E222A8">
            <w:pPr>
              <w:jc w:val="both"/>
              <w:rPr>
                <w:rFonts w:ascii="Times New Roman" w:eastAsia="Times New Roman" w:hAnsi="Times New Roman" w:cs="Times New Roman"/>
                <w:iCs/>
              </w:rPr>
            </w:pPr>
            <w:r w:rsidRPr="00A80FD7">
              <w:rPr>
                <w:rFonts w:ascii="Times New Roman" w:hAnsi="Times New Roman" w:cs="Times New Roman"/>
              </w:rPr>
              <w:t>dr hab. Tomasz Załuski</w:t>
            </w:r>
          </w:p>
        </w:tc>
      </w:tr>
      <w:tr w:rsidR="00A80FD7" w:rsidRPr="00A80FD7" w:rsidTr="00E222A8">
        <w:trPr>
          <w:trHeight w:val="790"/>
        </w:trPr>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6C3116" w:rsidRPr="00A80FD7" w:rsidRDefault="006C3116" w:rsidP="00E222A8">
            <w:pPr>
              <w:jc w:val="center"/>
              <w:rPr>
                <w:rFonts w:ascii="Times New Roman" w:hAnsi="Times New Roman" w:cs="Times New Roman"/>
                <w:sz w:val="24"/>
                <w:szCs w:val="24"/>
              </w:rPr>
            </w:pPr>
            <w:r w:rsidRPr="00A80FD7">
              <w:rPr>
                <w:rFonts w:ascii="Times New Roman" w:hAnsi="Times New Roman" w:cs="Times New Roman"/>
                <w:sz w:val="24"/>
                <w:szCs w:val="24"/>
                <w:lang w:eastAsia="pl-PL"/>
              </w:rPr>
              <w:t>Atrybut (charakter) przedmiotu</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C3116" w:rsidRPr="00A80FD7" w:rsidRDefault="006C3116" w:rsidP="00E222A8">
            <w:pPr>
              <w:jc w:val="both"/>
              <w:rPr>
                <w:rFonts w:ascii="Times New Roman" w:hAnsi="Times New Roman" w:cs="Times New Roman"/>
              </w:rPr>
            </w:pPr>
            <w:r w:rsidRPr="00A80FD7">
              <w:rPr>
                <w:rFonts w:ascii="Times New Roman" w:hAnsi="Times New Roman" w:cs="Times New Roman"/>
              </w:rPr>
              <w:t>Przedmiot fakultatywny</w:t>
            </w:r>
          </w:p>
        </w:tc>
      </w:tr>
      <w:tr w:rsidR="00A80FD7" w:rsidRPr="00A80FD7" w:rsidTr="00E222A8">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sz w:val="24"/>
                <w:szCs w:val="24"/>
              </w:rPr>
            </w:pPr>
            <w:r w:rsidRPr="00A80FD7">
              <w:rPr>
                <w:rFonts w:ascii="Times New Roman" w:hAnsi="Times New Roman" w:cs="Times New Roman"/>
                <w:sz w:val="24"/>
                <w:szCs w:val="24"/>
                <w:lang w:eastAsia="pl-PL"/>
              </w:rPr>
              <w:t>Grupy zajęciowe z opisem i limitem miejsc w grupach</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C3116" w:rsidRPr="00A80FD7" w:rsidRDefault="006C3116" w:rsidP="00E222A8">
            <w:pPr>
              <w:jc w:val="both"/>
              <w:rPr>
                <w:rFonts w:ascii="Times New Roman" w:eastAsia="Times New Roman" w:hAnsi="Times New Roman" w:cs="Times New Roman"/>
                <w:iCs/>
              </w:rPr>
            </w:pPr>
            <w:r w:rsidRPr="00A80FD7">
              <w:rPr>
                <w:rFonts w:ascii="Times New Roman" w:hAnsi="Times New Roman" w:cs="Times New Roman"/>
                <w:iCs/>
                <w:lang w:eastAsia="pl-PL"/>
              </w:rPr>
              <w:t xml:space="preserve">II rok farmacji, III semestr  </w:t>
            </w:r>
          </w:p>
        </w:tc>
      </w:tr>
      <w:tr w:rsidR="00A80FD7" w:rsidRPr="00A80FD7" w:rsidTr="00E222A8">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sz w:val="24"/>
                <w:szCs w:val="24"/>
              </w:rPr>
            </w:pPr>
            <w:r w:rsidRPr="00A80FD7">
              <w:rPr>
                <w:rFonts w:ascii="Times New Roman" w:hAnsi="Times New Roman" w:cs="Times New Roman"/>
                <w:sz w:val="24"/>
                <w:szCs w:val="24"/>
                <w:lang w:eastAsia="pl-PL"/>
              </w:rPr>
              <w:t>Terminy i miejsca odbywania zajęć</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6C3116" w:rsidRPr="00A80FD7" w:rsidRDefault="006C3116" w:rsidP="00E222A8">
            <w:pPr>
              <w:jc w:val="both"/>
              <w:rPr>
                <w:rFonts w:ascii="Times New Roman" w:eastAsia="Times New Roman" w:hAnsi="Times New Roman" w:cs="Times New Roman"/>
                <w:iCs/>
              </w:rPr>
            </w:pPr>
            <w:r w:rsidRPr="00A80FD7">
              <w:rPr>
                <w:rFonts w:ascii="Times New Roman" w:eastAsia="Times New Roman" w:hAnsi="Times New Roman" w:cs="Times New Roman"/>
                <w:iCs/>
              </w:rPr>
              <w:t>Terminy i miejsca odbywania zajęć ustalane są w porozumieniu ze studentami i podawane do działu dydaktyki</w:t>
            </w:r>
          </w:p>
        </w:tc>
      </w:tr>
      <w:tr w:rsidR="00A80FD7" w:rsidRPr="00A80FD7" w:rsidTr="00E222A8">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Liczba godzin zajęć prowadzonych z wykorzystaniem metod i technik kształcenia na odległość</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C3116" w:rsidRPr="00A80FD7" w:rsidRDefault="006C3116" w:rsidP="00E222A8">
            <w:pPr>
              <w:jc w:val="both"/>
              <w:rPr>
                <w:rFonts w:ascii="Times New Roman" w:eastAsia="Times New Roman" w:hAnsi="Times New Roman" w:cs="Times New Roman"/>
                <w:iCs/>
              </w:rPr>
            </w:pPr>
            <w:r w:rsidRPr="00A80FD7">
              <w:rPr>
                <w:rFonts w:ascii="Times New Roman" w:eastAsia="Times New Roman" w:hAnsi="Times New Roman" w:cs="Times New Roman"/>
                <w:iCs/>
              </w:rPr>
              <w:t>Nie dotyczy</w:t>
            </w:r>
          </w:p>
        </w:tc>
      </w:tr>
      <w:tr w:rsidR="00A80FD7" w:rsidRPr="00A80FD7" w:rsidTr="00E222A8">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Strona www przedmiotu</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C3116" w:rsidRPr="00A80FD7" w:rsidRDefault="006C3116" w:rsidP="00E222A8">
            <w:pPr>
              <w:jc w:val="both"/>
              <w:rPr>
                <w:rFonts w:ascii="Times New Roman" w:eastAsia="Times New Roman" w:hAnsi="Times New Roman" w:cs="Times New Roman"/>
                <w:iCs/>
              </w:rPr>
            </w:pPr>
            <w:r w:rsidRPr="00A80FD7">
              <w:rPr>
                <w:rFonts w:ascii="Times New Roman" w:eastAsia="Times New Roman" w:hAnsi="Times New Roman" w:cs="Times New Roman"/>
                <w:iCs/>
              </w:rPr>
              <w:t>Nie dotyczy</w:t>
            </w:r>
          </w:p>
        </w:tc>
      </w:tr>
      <w:tr w:rsidR="00A80FD7" w:rsidRPr="00A80FD7" w:rsidTr="00E222A8">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sz w:val="24"/>
                <w:szCs w:val="24"/>
              </w:rPr>
            </w:pPr>
            <w:r w:rsidRPr="00A80FD7">
              <w:rPr>
                <w:rFonts w:ascii="Times New Roman" w:hAnsi="Times New Roman" w:cs="Times New Roman"/>
                <w:sz w:val="24"/>
                <w:szCs w:val="24"/>
                <w:lang w:eastAsia="pl-PL"/>
              </w:rPr>
              <w:t>Efekty kształcenia, zdefiniowane dla danej formy zajęć w ramach przedmiotu</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C3116" w:rsidRPr="00A80FD7" w:rsidRDefault="006C3116" w:rsidP="00E222A8">
            <w:pPr>
              <w:jc w:val="both"/>
              <w:rPr>
                <w:rFonts w:ascii="Times New Roman" w:eastAsia="Times New Roman" w:hAnsi="Times New Roman" w:cs="Times New Roman"/>
                <w:iCs/>
              </w:rPr>
            </w:pPr>
            <w:r w:rsidRPr="00A80FD7">
              <w:rPr>
                <w:rFonts w:ascii="Times New Roman" w:eastAsia="Times New Roman" w:hAnsi="Times New Roman" w:cs="Times New Roman"/>
                <w:iCs/>
              </w:rPr>
              <w:t>Identyczne jak w części A</w:t>
            </w:r>
          </w:p>
          <w:p w:rsidR="006C3116" w:rsidRPr="00A80FD7" w:rsidRDefault="006C3116" w:rsidP="00E222A8">
            <w:pPr>
              <w:jc w:val="both"/>
              <w:rPr>
                <w:rFonts w:ascii="Times New Roman" w:hAnsi="Times New Roman" w:cs="Times New Roman"/>
              </w:rPr>
            </w:pPr>
          </w:p>
        </w:tc>
      </w:tr>
      <w:tr w:rsidR="00A80FD7" w:rsidRPr="00A80FD7" w:rsidTr="00E222A8">
        <w:trPr>
          <w:trHeight w:val="1064"/>
        </w:trPr>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sz w:val="24"/>
                <w:szCs w:val="24"/>
              </w:rPr>
            </w:pPr>
            <w:r w:rsidRPr="00A80FD7">
              <w:rPr>
                <w:rFonts w:ascii="Times New Roman" w:hAnsi="Times New Roman" w:cs="Times New Roman"/>
                <w:sz w:val="24"/>
                <w:szCs w:val="24"/>
                <w:lang w:eastAsia="pl-PL"/>
              </w:rPr>
              <w:t>Metody i kryteria oceniania danej formy zajęć w ramach przedmiotu</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C3116" w:rsidRPr="00A80FD7" w:rsidRDefault="006C3116" w:rsidP="00E222A8">
            <w:pPr>
              <w:spacing w:after="0" w:line="240" w:lineRule="auto"/>
              <w:jc w:val="both"/>
              <w:rPr>
                <w:rFonts w:ascii="Times New Roman" w:hAnsi="Times New Roman" w:cs="Times New Roman"/>
                <w:iCs/>
              </w:rPr>
            </w:pPr>
            <w:r w:rsidRPr="00A80FD7">
              <w:rPr>
                <w:rFonts w:ascii="Times New Roman" w:hAnsi="Times New Roman" w:cs="Times New Roman"/>
                <w:iCs/>
              </w:rPr>
              <w:t xml:space="preserve">1. Zaliczenie pracy kontrolnej </w:t>
            </w:r>
          </w:p>
          <w:p w:rsidR="006C3116" w:rsidRPr="00A80FD7" w:rsidRDefault="006C3116" w:rsidP="00E222A8">
            <w:pPr>
              <w:spacing w:after="0" w:line="240" w:lineRule="auto"/>
              <w:jc w:val="both"/>
              <w:rPr>
                <w:rFonts w:ascii="Times New Roman" w:hAnsi="Times New Roman" w:cs="Times New Roman"/>
                <w:iCs/>
              </w:rPr>
            </w:pPr>
            <w:r w:rsidRPr="00A80FD7">
              <w:rPr>
                <w:rFonts w:ascii="Times New Roman" w:hAnsi="Times New Roman" w:cs="Times New Roman"/>
                <w:iCs/>
              </w:rPr>
              <w:t xml:space="preserve">2. Obecność </w:t>
            </w:r>
          </w:p>
        </w:tc>
      </w:tr>
      <w:tr w:rsidR="00A80FD7" w:rsidRPr="00A80FD7" w:rsidTr="00E222A8">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sz w:val="24"/>
                <w:szCs w:val="24"/>
              </w:rPr>
            </w:pPr>
            <w:r w:rsidRPr="00A80FD7">
              <w:rPr>
                <w:rFonts w:ascii="Times New Roman" w:hAnsi="Times New Roman" w:cs="Times New Roman"/>
                <w:sz w:val="24"/>
                <w:szCs w:val="24"/>
                <w:lang w:eastAsia="pl-PL"/>
              </w:rPr>
              <w:t>Zakres tematów</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C3116" w:rsidRPr="00A80FD7" w:rsidRDefault="006C3116" w:rsidP="005471D7">
            <w:pPr>
              <w:numPr>
                <w:ilvl w:val="0"/>
                <w:numId w:val="62"/>
              </w:numPr>
              <w:spacing w:after="0" w:line="240" w:lineRule="auto"/>
              <w:jc w:val="both"/>
              <w:rPr>
                <w:rFonts w:ascii="Times New Roman" w:hAnsi="Times New Roman" w:cs="Times New Roman"/>
              </w:rPr>
            </w:pPr>
            <w:r w:rsidRPr="00A80FD7">
              <w:rPr>
                <w:rFonts w:ascii="Times New Roman" w:hAnsi="Times New Roman" w:cs="Times New Roman"/>
              </w:rPr>
              <w:t xml:space="preserve">Znaczenie roślin w życiu i gospodarce człowieka, rośliny użytkowe i lecznicze. Rośliny lecznicze w aspekcie historycznym. Etnobotanika. </w:t>
            </w:r>
          </w:p>
          <w:p w:rsidR="006C3116" w:rsidRPr="00A80FD7" w:rsidRDefault="006C3116" w:rsidP="005471D7">
            <w:pPr>
              <w:numPr>
                <w:ilvl w:val="0"/>
                <w:numId w:val="62"/>
              </w:numPr>
              <w:spacing w:after="0" w:line="240" w:lineRule="auto"/>
              <w:jc w:val="both"/>
              <w:rPr>
                <w:rFonts w:ascii="Times New Roman" w:hAnsi="Times New Roman" w:cs="Times New Roman"/>
              </w:rPr>
            </w:pPr>
            <w:r w:rsidRPr="00A80FD7">
              <w:rPr>
                <w:rFonts w:ascii="Times New Roman" w:hAnsi="Times New Roman" w:cs="Times New Roman"/>
              </w:rPr>
              <w:t xml:space="preserve">Pojęcie zielarstwa. Firmy zielarskie. Aktualne potrzeby przemysłu zielarskiego. </w:t>
            </w:r>
          </w:p>
          <w:p w:rsidR="006C3116" w:rsidRPr="00A80FD7" w:rsidRDefault="006C3116" w:rsidP="005471D7">
            <w:pPr>
              <w:numPr>
                <w:ilvl w:val="0"/>
                <w:numId w:val="62"/>
              </w:numPr>
              <w:spacing w:after="0" w:line="240" w:lineRule="auto"/>
              <w:jc w:val="both"/>
              <w:rPr>
                <w:rFonts w:ascii="Times New Roman" w:hAnsi="Times New Roman" w:cs="Times New Roman"/>
              </w:rPr>
            </w:pPr>
            <w:r w:rsidRPr="00A80FD7">
              <w:rPr>
                <w:rFonts w:ascii="Times New Roman" w:hAnsi="Times New Roman" w:cs="Times New Roman"/>
              </w:rPr>
              <w:t xml:space="preserve">Pozyskiwanie surowca roślinnego. Uprawa roślin leczniczych. Zasady zbioru, przechowywania i przerobu surowca roślinnego. Zbiór roślin leczniczych ze stanu naturalnego. </w:t>
            </w:r>
          </w:p>
          <w:p w:rsidR="006C3116" w:rsidRPr="00A80FD7" w:rsidRDefault="006C3116" w:rsidP="005471D7">
            <w:pPr>
              <w:numPr>
                <w:ilvl w:val="0"/>
                <w:numId w:val="62"/>
              </w:numPr>
              <w:spacing w:after="0" w:line="240" w:lineRule="auto"/>
              <w:jc w:val="both"/>
              <w:rPr>
                <w:rFonts w:ascii="Times New Roman" w:hAnsi="Times New Roman" w:cs="Times New Roman"/>
              </w:rPr>
            </w:pPr>
            <w:r w:rsidRPr="00A80FD7">
              <w:rPr>
                <w:rFonts w:ascii="Times New Roman" w:hAnsi="Times New Roman" w:cs="Times New Roman"/>
                <w:kern w:val="16"/>
              </w:rPr>
              <w:t>Rośliny a czynniki ekologiczne. Formy życiowe roślin</w:t>
            </w:r>
            <w:r w:rsidRPr="00A80FD7">
              <w:rPr>
                <w:rFonts w:ascii="Times New Roman" w:hAnsi="Times New Roman" w:cs="Times New Roman"/>
              </w:rPr>
              <w:t xml:space="preserve">. </w:t>
            </w:r>
            <w:r w:rsidRPr="00A80FD7">
              <w:rPr>
                <w:rFonts w:ascii="Times New Roman" w:hAnsi="Times New Roman" w:cs="Times New Roman"/>
                <w:kern w:val="16"/>
              </w:rPr>
              <w:t>Uwarunkowania klimatyczne, glebowe i antropogeniczne szaty roślinnej.</w:t>
            </w:r>
          </w:p>
          <w:p w:rsidR="006C3116" w:rsidRPr="00A80FD7" w:rsidRDefault="006C3116" w:rsidP="005471D7">
            <w:pPr>
              <w:numPr>
                <w:ilvl w:val="0"/>
                <w:numId w:val="62"/>
              </w:numPr>
              <w:spacing w:after="0" w:line="240" w:lineRule="auto"/>
              <w:jc w:val="both"/>
              <w:rPr>
                <w:rFonts w:ascii="Times New Roman" w:hAnsi="Times New Roman" w:cs="Times New Roman"/>
              </w:rPr>
            </w:pPr>
            <w:r w:rsidRPr="00A80FD7">
              <w:rPr>
                <w:rFonts w:ascii="Times New Roman" w:hAnsi="Times New Roman" w:cs="Times New Roman"/>
              </w:rPr>
              <w:t xml:space="preserve">Przegląd ważniejszych gatunków roślin leczniczych uprawianych w Polsce. Uprawa roślin leczniczych i użytkowych w aspekcie rolniczym, ekologicznym i geograficznym. Metody uprawy, specyfika uprawy różnych form życiowych roślin.   </w:t>
            </w:r>
          </w:p>
          <w:p w:rsidR="006C3116" w:rsidRPr="00A80FD7" w:rsidRDefault="006C3116" w:rsidP="005471D7">
            <w:pPr>
              <w:numPr>
                <w:ilvl w:val="0"/>
                <w:numId w:val="62"/>
              </w:numPr>
              <w:spacing w:after="0" w:line="240" w:lineRule="auto"/>
              <w:jc w:val="both"/>
              <w:rPr>
                <w:rFonts w:ascii="Times New Roman" w:hAnsi="Times New Roman" w:cs="Times New Roman"/>
              </w:rPr>
            </w:pPr>
            <w:r w:rsidRPr="00A80FD7">
              <w:rPr>
                <w:rFonts w:ascii="Times New Roman" w:hAnsi="Times New Roman" w:cs="Times New Roman"/>
              </w:rPr>
              <w:t>Dziko rosnące gatunki roślin leczniczych w Polsce – przegląd ważniejszych gatunków w układzie typów ekosystemów. Procesy ekologiczne w przyrodzie, dynamika i zagrożenie zbiorowisk roślinnych oraz populacji gatunków. Antropogeniczne i naturalne czynniki zagrożeń.</w:t>
            </w:r>
          </w:p>
          <w:p w:rsidR="006C3116" w:rsidRPr="00A80FD7" w:rsidRDefault="006C3116" w:rsidP="005471D7">
            <w:pPr>
              <w:numPr>
                <w:ilvl w:val="0"/>
                <w:numId w:val="62"/>
              </w:numPr>
              <w:spacing w:after="0" w:line="240" w:lineRule="auto"/>
              <w:jc w:val="both"/>
              <w:rPr>
                <w:rFonts w:ascii="Times New Roman" w:hAnsi="Times New Roman" w:cs="Times New Roman"/>
              </w:rPr>
            </w:pPr>
            <w:r w:rsidRPr="00A80FD7">
              <w:rPr>
                <w:rFonts w:ascii="Times New Roman" w:hAnsi="Times New Roman" w:cs="Times New Roman"/>
              </w:rPr>
              <w:t>Problemy zachowania roślin leczniczych. Metody badań zasobów i dynamiki populacji. Ochrona różnorodności biologicznej, ochrona przyrody, ochrona środowiska. Rośliny chronione i zagrożone. Banki genów, ogrody botaniczne w zachowaniu zasobów genowych roślin.</w:t>
            </w:r>
          </w:p>
        </w:tc>
      </w:tr>
      <w:tr w:rsidR="00A80FD7" w:rsidRPr="00A80FD7" w:rsidTr="00E222A8">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sz w:val="24"/>
                <w:szCs w:val="24"/>
              </w:rPr>
            </w:pPr>
            <w:r w:rsidRPr="00A80FD7">
              <w:rPr>
                <w:rFonts w:ascii="Times New Roman" w:hAnsi="Times New Roman" w:cs="Times New Roman"/>
                <w:sz w:val="24"/>
                <w:szCs w:val="24"/>
                <w:lang w:eastAsia="pl-PL"/>
              </w:rPr>
              <w:lastRenderedPageBreak/>
              <w:t>Metody dydaktyczne</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C3116" w:rsidRPr="00A80FD7" w:rsidRDefault="006C3116" w:rsidP="00E222A8">
            <w:pPr>
              <w:jc w:val="both"/>
              <w:rPr>
                <w:rFonts w:ascii="Times New Roman" w:hAnsi="Times New Roman" w:cs="Times New Roman"/>
              </w:rPr>
            </w:pPr>
            <w:r w:rsidRPr="00A80FD7">
              <w:rPr>
                <w:rFonts w:ascii="Times New Roman" w:eastAsia="Times New Roman" w:hAnsi="Times New Roman" w:cs="Times New Roman"/>
                <w:iCs/>
              </w:rPr>
              <w:t>Identyczne jak w części A</w:t>
            </w:r>
          </w:p>
        </w:tc>
      </w:tr>
      <w:tr w:rsidR="00A80FD7" w:rsidRPr="00A80FD7" w:rsidTr="00E222A8">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6C3116" w:rsidRPr="00A80FD7" w:rsidRDefault="006C3116" w:rsidP="00E222A8">
            <w:pPr>
              <w:jc w:val="center"/>
              <w:rPr>
                <w:rFonts w:ascii="Times New Roman" w:hAnsi="Times New Roman" w:cs="Times New Roman"/>
                <w:sz w:val="24"/>
                <w:szCs w:val="24"/>
              </w:rPr>
            </w:pPr>
            <w:r w:rsidRPr="00A80FD7">
              <w:rPr>
                <w:rFonts w:ascii="Times New Roman" w:hAnsi="Times New Roman" w:cs="Times New Roman"/>
                <w:sz w:val="24"/>
                <w:szCs w:val="24"/>
                <w:lang w:eastAsia="pl-PL"/>
              </w:rPr>
              <w:t>Literatura</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6C3116" w:rsidRPr="00A80FD7" w:rsidRDefault="006C3116" w:rsidP="00E222A8">
            <w:pPr>
              <w:jc w:val="both"/>
              <w:rPr>
                <w:rFonts w:ascii="Times New Roman" w:hAnsi="Times New Roman" w:cs="Times New Roman"/>
              </w:rPr>
            </w:pPr>
            <w:r w:rsidRPr="00A80FD7">
              <w:rPr>
                <w:rFonts w:ascii="Times New Roman" w:eastAsia="Times New Roman" w:hAnsi="Times New Roman" w:cs="Times New Roman"/>
                <w:iCs/>
              </w:rPr>
              <w:t>Identyczne jak w części A</w:t>
            </w:r>
          </w:p>
        </w:tc>
      </w:tr>
    </w:tbl>
    <w:p w:rsidR="007E2F6A" w:rsidRPr="00A80FD7" w:rsidRDefault="007E2F6A"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7E2F6A" w:rsidRPr="00A80FD7" w:rsidRDefault="007E2F6A" w:rsidP="00F441BD">
      <w:pPr>
        <w:pStyle w:val="Akapitzlist"/>
        <w:numPr>
          <w:ilvl w:val="0"/>
          <w:numId w:val="148"/>
        </w:numPr>
        <w:rPr>
          <w:b/>
          <w:i w:val="0"/>
          <w:color w:val="auto"/>
          <w:sz w:val="26"/>
          <w:szCs w:val="26"/>
        </w:rPr>
      </w:pPr>
      <w:r w:rsidRPr="00A80FD7">
        <w:rPr>
          <w:b/>
          <w:i w:val="0"/>
          <w:color w:val="auto"/>
          <w:sz w:val="26"/>
          <w:szCs w:val="26"/>
        </w:rPr>
        <w:lastRenderedPageBreak/>
        <w:t>Rośliny lecznicze Pomorza i Kujaw</w:t>
      </w:r>
    </w:p>
    <w:p w:rsidR="00E222A8" w:rsidRPr="00A80FD7" w:rsidRDefault="00E222A8" w:rsidP="00C0755B">
      <w:pPr>
        <w:rPr>
          <w:rFonts w:ascii="Times New Roman" w:hAnsi="Times New Roman"/>
          <w:b/>
          <w:lang w:eastAsia="pl-PL"/>
        </w:rPr>
      </w:pPr>
    </w:p>
    <w:p w:rsidR="00C0755B" w:rsidRPr="00A80FD7" w:rsidRDefault="00C0755B" w:rsidP="00E222A8">
      <w:pPr>
        <w:ind w:firstLine="709"/>
        <w:rPr>
          <w:rFonts w:ascii="Times New Roman" w:hAnsi="Times New Roman"/>
          <w:b/>
        </w:rPr>
      </w:pPr>
      <w:r w:rsidRPr="00A80FD7">
        <w:rPr>
          <w:rFonts w:ascii="Times New Roman" w:hAnsi="Times New Roman"/>
          <w:b/>
          <w:lang w:eastAsia="pl-PL"/>
        </w:rPr>
        <w:t xml:space="preserve">A. Ogólny opis przedmiotu </w:t>
      </w:r>
    </w:p>
    <w:p w:rsidR="00C0755B" w:rsidRPr="00A80FD7" w:rsidRDefault="00C0755B" w:rsidP="00C0755B">
      <w:pPr>
        <w:rPr>
          <w:rFonts w:ascii="Times New Roman" w:hAnsi="Times New Roman"/>
          <w:sz w:val="24"/>
          <w:szCs w:val="24"/>
        </w:rPr>
      </w:pPr>
    </w:p>
    <w:tbl>
      <w:tblPr>
        <w:tblW w:w="9649" w:type="dxa"/>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412"/>
        <w:gridCol w:w="6237"/>
      </w:tblGrid>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b/>
                <w:sz w:val="24"/>
                <w:szCs w:val="24"/>
              </w:rPr>
            </w:pPr>
            <w:r w:rsidRPr="00A80FD7">
              <w:rPr>
                <w:rFonts w:ascii="Times New Roman" w:hAnsi="Times New Roman"/>
                <w:b/>
                <w:sz w:val="24"/>
                <w:szCs w:val="24"/>
                <w:lang w:eastAsia="pl-PL"/>
              </w:rPr>
              <w:t>Nazwa pola</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b/>
                <w:sz w:val="24"/>
                <w:szCs w:val="24"/>
              </w:rPr>
            </w:pPr>
            <w:r w:rsidRPr="00A80FD7">
              <w:rPr>
                <w:rFonts w:ascii="Times New Roman" w:hAnsi="Times New Roman"/>
                <w:b/>
                <w:sz w:val="24"/>
                <w:szCs w:val="24"/>
                <w:lang w:eastAsia="pl-PL"/>
              </w:rPr>
              <w:t>Komentarz</w:t>
            </w:r>
          </w:p>
        </w:tc>
      </w:tr>
      <w:tr w:rsidR="00A80FD7" w:rsidRPr="00B52E52" w:rsidTr="005207CE">
        <w:trPr>
          <w:trHeight w:val="605"/>
        </w:trPr>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sz w:val="24"/>
                <w:szCs w:val="24"/>
              </w:rPr>
            </w:pPr>
            <w:r w:rsidRPr="00A80FD7">
              <w:rPr>
                <w:rFonts w:ascii="Times New Roman" w:hAnsi="Times New Roman"/>
                <w:sz w:val="24"/>
                <w:szCs w:val="24"/>
                <w:lang w:eastAsia="pl-PL"/>
              </w:rPr>
              <w:t>Nazwa przedmiotu</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pStyle w:val="Domylnie"/>
              <w:spacing w:after="0" w:line="100" w:lineRule="atLeast"/>
              <w:jc w:val="center"/>
              <w:rPr>
                <w:rFonts w:ascii="Times New Roman" w:eastAsia="Times New Roman" w:hAnsi="Times New Roman" w:cs="Times New Roman"/>
                <w:b/>
                <w:iCs/>
              </w:rPr>
            </w:pPr>
            <w:r w:rsidRPr="00A80FD7">
              <w:rPr>
                <w:rFonts w:ascii="Times New Roman" w:hAnsi="Times New Roman" w:cs="Times New Roman"/>
                <w:b/>
                <w:bCs/>
                <w:iCs/>
              </w:rPr>
              <w:t>Rośliny lecznicze Pomorza i Kujaw</w:t>
            </w:r>
          </w:p>
          <w:p w:rsidR="00C0755B" w:rsidRPr="00A80FD7" w:rsidRDefault="00C0755B" w:rsidP="005207CE">
            <w:pPr>
              <w:pStyle w:val="Domylnie"/>
              <w:spacing w:after="0" w:line="100" w:lineRule="atLeast"/>
              <w:jc w:val="center"/>
              <w:rPr>
                <w:rFonts w:ascii="Times New Roman" w:eastAsia="Times New Roman" w:hAnsi="Times New Roman" w:cs="Times New Roman"/>
                <w:b/>
                <w:iCs/>
                <w:highlight w:val="yellow"/>
                <w:lang w:val="en-US"/>
              </w:rPr>
            </w:pPr>
            <w:r w:rsidRPr="00A80FD7">
              <w:rPr>
                <w:rFonts w:ascii="Times New Roman" w:hAnsi="Times New Roman" w:cs="Times New Roman"/>
                <w:b/>
                <w:bCs/>
                <w:iCs/>
                <w:lang w:val="en-US"/>
              </w:rPr>
              <w:t>Medicinal Plants of Pomerania and Kuyavia</w:t>
            </w:r>
          </w:p>
        </w:tc>
      </w:tr>
      <w:tr w:rsidR="00A80FD7" w:rsidRPr="00A80FD7" w:rsidTr="005207CE">
        <w:trPr>
          <w:trHeight w:val="1109"/>
        </w:trPr>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sz w:val="24"/>
                <w:szCs w:val="24"/>
              </w:rPr>
            </w:pPr>
            <w:r w:rsidRPr="00A80FD7">
              <w:rPr>
                <w:rFonts w:ascii="Times New Roman" w:hAnsi="Times New Roman"/>
                <w:sz w:val="24"/>
                <w:szCs w:val="24"/>
                <w:lang w:eastAsia="pl-PL"/>
              </w:rPr>
              <w:t>Jednostka oferująca przedmiot</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b/>
              </w:rPr>
            </w:pPr>
            <w:r w:rsidRPr="00A80FD7">
              <w:rPr>
                <w:rFonts w:ascii="Times New Roman" w:hAnsi="Times New Roman"/>
                <w:b/>
              </w:rPr>
              <w:t>Katedra i Zakład Biologii i Botaniki Farmaceutycznej</w:t>
            </w:r>
            <w:r w:rsidRPr="00A80FD7">
              <w:rPr>
                <w:rFonts w:ascii="Times New Roman" w:hAnsi="Times New Roman"/>
                <w:b/>
              </w:rPr>
              <w:br/>
              <w:t>Wydział Farmaceutyczny</w:t>
            </w:r>
            <w:r w:rsidRPr="00A80FD7">
              <w:rPr>
                <w:rFonts w:ascii="Times New Roman" w:hAnsi="Times New Roman"/>
                <w:b/>
              </w:rPr>
              <w:br/>
              <w:t>Collegium Medicum im. Ludwika Rydygiera w Bydgoszczy Uniwersytet Mikołaja Kopernika w Toruniu</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sz w:val="24"/>
                <w:szCs w:val="24"/>
              </w:rPr>
            </w:pPr>
            <w:r w:rsidRPr="00A80FD7">
              <w:rPr>
                <w:rFonts w:ascii="Times New Roman" w:hAnsi="Times New Roman"/>
                <w:sz w:val="24"/>
                <w:szCs w:val="24"/>
                <w:lang w:eastAsia="pl-PL"/>
              </w:rPr>
              <w:t>Jednostka, dla której przedmiot jest oferowany</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7E03D6">
            <w:pPr>
              <w:jc w:val="center"/>
              <w:rPr>
                <w:rFonts w:ascii="Times New Roman" w:hAnsi="Times New Roman"/>
                <w:b/>
              </w:rPr>
            </w:pPr>
            <w:r w:rsidRPr="00A80FD7">
              <w:rPr>
                <w:rFonts w:ascii="Times New Roman" w:hAnsi="Times New Roman"/>
                <w:b/>
              </w:rPr>
              <w:t>Wydział Farmaceutyczny Collegium</w:t>
            </w:r>
            <w:r w:rsidR="007E03D6" w:rsidRPr="00A80FD7">
              <w:rPr>
                <w:rFonts w:ascii="Times New Roman" w:hAnsi="Times New Roman"/>
                <w:b/>
              </w:rPr>
              <w:t xml:space="preserve"> Medicum UMK </w:t>
            </w:r>
            <w:r w:rsidR="007E03D6" w:rsidRPr="00A80FD7">
              <w:rPr>
                <w:rFonts w:ascii="Times New Roman" w:hAnsi="Times New Roman"/>
                <w:b/>
              </w:rPr>
              <w:br/>
              <w:t>Kierunek farmacja</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sz w:val="24"/>
                <w:szCs w:val="24"/>
              </w:rPr>
            </w:pPr>
            <w:r w:rsidRPr="00A80FD7">
              <w:rPr>
                <w:rFonts w:ascii="Times New Roman" w:hAnsi="Times New Roman"/>
                <w:sz w:val="24"/>
                <w:szCs w:val="24"/>
                <w:lang w:eastAsia="pl-PL"/>
              </w:rPr>
              <w:t>Kod przedmiotu</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b/>
              </w:rPr>
            </w:pPr>
            <w:r w:rsidRPr="00A80FD7">
              <w:rPr>
                <w:rFonts w:ascii="Times New Roman" w:eastAsia="Times New Roman" w:hAnsi="Times New Roman"/>
                <w:b/>
              </w:rPr>
              <w:t>1706-F-WF12-J</w:t>
            </w:r>
          </w:p>
        </w:tc>
      </w:tr>
      <w:tr w:rsidR="00A80FD7" w:rsidRPr="00A80FD7" w:rsidTr="005207CE">
        <w:trPr>
          <w:trHeight w:val="270"/>
        </w:trPr>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sz w:val="24"/>
                <w:szCs w:val="24"/>
              </w:rPr>
            </w:pPr>
            <w:r w:rsidRPr="00A80FD7">
              <w:rPr>
                <w:rFonts w:ascii="Times New Roman" w:hAnsi="Times New Roman"/>
                <w:sz w:val="24"/>
                <w:szCs w:val="24"/>
                <w:lang w:eastAsia="pl-PL"/>
              </w:rPr>
              <w:t>Kod ISCED</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0755B" w:rsidRPr="00A80FD7" w:rsidRDefault="00903270" w:rsidP="005207CE">
            <w:pPr>
              <w:jc w:val="center"/>
              <w:rPr>
                <w:rFonts w:ascii="Times New Roman" w:hAnsi="Times New Roman" w:cs="Times New Roman"/>
                <w:b/>
              </w:rPr>
            </w:pPr>
            <w:r w:rsidRPr="00A80FD7">
              <w:rPr>
                <w:rFonts w:ascii="Times New Roman" w:hAnsi="Times New Roman" w:cs="Times New Roman"/>
                <w:b/>
              </w:rPr>
              <w:t>916</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sz w:val="24"/>
                <w:szCs w:val="24"/>
              </w:rPr>
            </w:pPr>
            <w:r w:rsidRPr="00A80FD7">
              <w:rPr>
                <w:rFonts w:ascii="Times New Roman" w:hAnsi="Times New Roman"/>
                <w:sz w:val="24"/>
                <w:szCs w:val="24"/>
                <w:lang w:eastAsia="pl-PL"/>
              </w:rPr>
              <w:t>Liczba punktów ECTS</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jc w:val="center"/>
              <w:rPr>
                <w:rFonts w:ascii="Times New Roman" w:eastAsia="BatangChe" w:hAnsi="Times New Roman" w:cs="Times New Roman"/>
                <w:b/>
              </w:rPr>
            </w:pPr>
            <w:r w:rsidRPr="00A80FD7">
              <w:rPr>
                <w:rFonts w:ascii="Times New Roman" w:eastAsia="BatangChe" w:hAnsi="Times New Roman"/>
                <w:b/>
              </w:rPr>
              <w:t>1</w:t>
            </w:r>
          </w:p>
        </w:tc>
      </w:tr>
      <w:tr w:rsidR="00A80FD7" w:rsidRPr="00A80FD7" w:rsidTr="005207CE">
        <w:trPr>
          <w:trHeight w:val="284"/>
        </w:trPr>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sz w:val="24"/>
                <w:szCs w:val="24"/>
              </w:rPr>
            </w:pPr>
            <w:r w:rsidRPr="00A80FD7">
              <w:rPr>
                <w:rFonts w:ascii="Times New Roman" w:hAnsi="Times New Roman"/>
                <w:sz w:val="24"/>
                <w:szCs w:val="24"/>
                <w:lang w:eastAsia="pl-PL"/>
              </w:rPr>
              <w:t>Sposób zaliczenia</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b/>
              </w:rPr>
            </w:pPr>
            <w:r w:rsidRPr="00A80FD7">
              <w:rPr>
                <w:rFonts w:ascii="Times New Roman" w:eastAsia="Times New Roman" w:hAnsi="Times New Roman"/>
                <w:b/>
                <w:iCs/>
              </w:rPr>
              <w:t>Zaliczenie na ocenę</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sz w:val="24"/>
                <w:szCs w:val="24"/>
              </w:rPr>
            </w:pPr>
            <w:r w:rsidRPr="00A80FD7">
              <w:rPr>
                <w:rFonts w:ascii="Times New Roman" w:hAnsi="Times New Roman"/>
                <w:sz w:val="24"/>
                <w:szCs w:val="24"/>
                <w:lang w:eastAsia="pl-PL"/>
              </w:rPr>
              <w:t>Język wykładowy</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b/>
              </w:rPr>
            </w:pPr>
            <w:r w:rsidRPr="00A80FD7">
              <w:rPr>
                <w:rFonts w:ascii="Times New Roman" w:eastAsia="Times New Roman" w:hAnsi="Times New Roman"/>
                <w:b/>
                <w:iCs/>
              </w:rPr>
              <w:t>Polski</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sz w:val="24"/>
                <w:szCs w:val="24"/>
              </w:rPr>
            </w:pPr>
            <w:r w:rsidRPr="00A80FD7">
              <w:rPr>
                <w:rFonts w:ascii="Times New Roman" w:hAnsi="Times New Roman"/>
                <w:sz w:val="24"/>
                <w:szCs w:val="24"/>
                <w:lang w:eastAsia="pl-PL"/>
              </w:rPr>
              <w:t>Określenie, czy przedmiot może być wielokrotnie zaliczany</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b/>
              </w:rPr>
            </w:pPr>
            <w:r w:rsidRPr="00A80FD7">
              <w:rPr>
                <w:rFonts w:ascii="Times New Roman" w:hAnsi="Times New Roman"/>
                <w:b/>
              </w:rPr>
              <w:t>Nie</w:t>
            </w:r>
          </w:p>
        </w:tc>
      </w:tr>
      <w:tr w:rsidR="00A80FD7" w:rsidRPr="00A80FD7" w:rsidTr="005207CE">
        <w:trPr>
          <w:trHeight w:val="612"/>
        </w:trPr>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sz w:val="24"/>
                <w:szCs w:val="24"/>
              </w:rPr>
            </w:pPr>
            <w:r w:rsidRPr="00A80FD7">
              <w:rPr>
                <w:rFonts w:ascii="Times New Roman" w:hAnsi="Times New Roman"/>
                <w:sz w:val="24"/>
                <w:szCs w:val="24"/>
                <w:lang w:eastAsia="pl-PL"/>
              </w:rPr>
              <w:t>Przynależność przedmiotu do grupy przedmiotów</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7E03D6" w:rsidP="005207CE">
            <w:pPr>
              <w:jc w:val="center"/>
              <w:rPr>
                <w:rFonts w:ascii="Times New Roman" w:hAnsi="Times New Roman" w:cs="Times New Roman"/>
                <w:b/>
              </w:rPr>
            </w:pPr>
            <w:r w:rsidRPr="00A80FD7">
              <w:rPr>
                <w:rFonts w:ascii="Times New Roman" w:hAnsi="Times New Roman"/>
                <w:b/>
              </w:rPr>
              <w:t>Przedmiot do wyboru</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sz w:val="24"/>
                <w:szCs w:val="24"/>
              </w:rPr>
            </w:pPr>
            <w:r w:rsidRPr="00A80FD7">
              <w:rPr>
                <w:rFonts w:ascii="Times New Roman" w:hAnsi="Times New Roman"/>
                <w:sz w:val="24"/>
                <w:szCs w:val="24"/>
                <w:lang w:eastAsia="pl-PL"/>
              </w:rPr>
              <w:t>Całkowity nakład pracy studenta/słuchacza studiów podyplomowych/uczestnika kursów dokształcających</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51C3B" w:rsidRPr="00A80FD7" w:rsidRDefault="00251C3B" w:rsidP="005471D7">
            <w:pPr>
              <w:pStyle w:val="Akapitzlist"/>
              <w:numPr>
                <w:ilvl w:val="0"/>
                <w:numId w:val="200"/>
              </w:numPr>
              <w:spacing w:before="120" w:after="0" w:line="240" w:lineRule="auto"/>
              <w:ind w:left="318" w:hanging="284"/>
              <w:rPr>
                <w:color w:val="auto"/>
                <w:lang w:eastAsia="ar-SA"/>
              </w:rPr>
            </w:pPr>
            <w:r w:rsidRPr="00A80FD7">
              <w:rPr>
                <w:i w:val="0"/>
                <w:color w:val="auto"/>
              </w:rPr>
              <w:t>Godziny obowiązkowe realizowane z udziałem nauczyciela</w:t>
            </w:r>
            <w:r w:rsidRPr="00A80FD7">
              <w:rPr>
                <w:color w:val="auto"/>
              </w:rPr>
              <w:t>:</w:t>
            </w:r>
          </w:p>
          <w:p w:rsidR="00251C3B" w:rsidRPr="00A80FD7" w:rsidRDefault="00251C3B"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251C3B" w:rsidRPr="00A80FD7" w:rsidRDefault="00251C3B"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251C3B" w:rsidRPr="00A80FD7" w:rsidRDefault="00251C3B" w:rsidP="005471D7">
            <w:pPr>
              <w:pStyle w:val="Akapitzlist"/>
              <w:numPr>
                <w:ilvl w:val="0"/>
                <w:numId w:val="200"/>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251C3B" w:rsidRPr="00A80FD7" w:rsidRDefault="00251C3B"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251C3B" w:rsidRPr="00A80FD7" w:rsidRDefault="00251C3B"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CF2D38" w:rsidRPr="00A80FD7">
              <w:rPr>
                <w:color w:val="auto"/>
              </w:rPr>
              <w:t>o</w:t>
            </w:r>
            <w:r w:rsidRPr="00A80FD7">
              <w:rPr>
                <w:color w:val="auto"/>
              </w:rPr>
              <w:t>wej</w:t>
            </w:r>
            <w:r w:rsidRPr="00A80FD7">
              <w:rPr>
                <w:b/>
                <w:color w:val="auto"/>
              </w:rPr>
              <w:t xml:space="preserve"> – 10 godzin</w:t>
            </w:r>
          </w:p>
          <w:p w:rsidR="00251C3B" w:rsidRPr="00A80FD7" w:rsidRDefault="00251C3B" w:rsidP="005471D7">
            <w:pPr>
              <w:pStyle w:val="Akapitzlist"/>
              <w:numPr>
                <w:ilvl w:val="0"/>
                <w:numId w:val="200"/>
              </w:numPr>
              <w:spacing w:after="0" w:line="240" w:lineRule="auto"/>
              <w:ind w:left="318" w:hanging="284"/>
              <w:rPr>
                <w:b/>
                <w:color w:val="auto"/>
              </w:rPr>
            </w:pPr>
            <w:r w:rsidRPr="00A80FD7">
              <w:rPr>
                <w:i w:val="0"/>
                <w:color w:val="auto"/>
              </w:rPr>
              <w:t>Czas wym</w:t>
            </w:r>
            <w:r w:rsidR="006B0803" w:rsidRPr="00A80FD7">
              <w:rPr>
                <w:i w:val="0"/>
                <w:color w:val="auto"/>
              </w:rPr>
              <w:t xml:space="preserve">agany do przygotowania się i </w:t>
            </w:r>
            <w:r w:rsidRPr="00A80FD7">
              <w:rPr>
                <w:i w:val="0"/>
                <w:color w:val="auto"/>
              </w:rPr>
              <w:t>uczestnictwa w procesie oceniania</w:t>
            </w:r>
            <w:r w:rsidRPr="00A80FD7">
              <w:rPr>
                <w:color w:val="auto"/>
              </w:rPr>
              <w:t xml:space="preserve">: </w:t>
            </w:r>
          </w:p>
          <w:p w:rsidR="00251C3B" w:rsidRPr="00A80FD7" w:rsidRDefault="00251C3B"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251C3B" w:rsidRPr="00A80FD7" w:rsidRDefault="00251C3B" w:rsidP="005471D7">
            <w:pPr>
              <w:pStyle w:val="Akapitzlist"/>
              <w:numPr>
                <w:ilvl w:val="0"/>
                <w:numId w:val="200"/>
              </w:numPr>
              <w:suppressAutoHyphens/>
              <w:spacing w:after="0" w:line="240" w:lineRule="auto"/>
              <w:ind w:left="318" w:hanging="284"/>
              <w:rPr>
                <w:color w:val="auto"/>
              </w:rPr>
            </w:pPr>
            <w:r w:rsidRPr="00A80FD7">
              <w:rPr>
                <w:i w:val="0"/>
                <w:iCs/>
                <w:color w:val="auto"/>
              </w:rPr>
              <w:t>Czas wymagany do odbycia obowiązkowej (-ych) praktyki (praktyk</w:t>
            </w:r>
            <w:r w:rsidRPr="00A80FD7">
              <w:rPr>
                <w:iCs/>
                <w:color w:val="auto"/>
              </w:rPr>
              <w:t xml:space="preserve"> – nie dotyczy.</w:t>
            </w:r>
          </w:p>
          <w:p w:rsidR="00C0755B" w:rsidRPr="00A80FD7" w:rsidRDefault="00251C3B" w:rsidP="005207CE">
            <w:pPr>
              <w:spacing w:after="0" w:line="240" w:lineRule="auto"/>
              <w:jc w:val="both"/>
              <w:rPr>
                <w:rFonts w:ascii="Times New Roman" w:hAnsi="Times New Roman" w:cs="Times New Roman"/>
              </w:rPr>
            </w:pPr>
            <w:r w:rsidRPr="00A80FD7">
              <w:rPr>
                <w:rFonts w:ascii="Times New Roman" w:hAnsi="Times New Roman" w:cs="Times New Roman"/>
                <w:b/>
              </w:rPr>
              <w:t>Łączny nakład pracy studenta:  39 godzin</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0755B" w:rsidRPr="00A80FD7" w:rsidRDefault="00C0755B" w:rsidP="005207CE">
            <w:pPr>
              <w:jc w:val="center"/>
              <w:rPr>
                <w:rFonts w:ascii="Times New Roman" w:hAnsi="Times New Roman"/>
                <w:sz w:val="24"/>
                <w:szCs w:val="24"/>
              </w:rPr>
            </w:pPr>
            <w:r w:rsidRPr="00A80FD7">
              <w:rPr>
                <w:rFonts w:ascii="Times New Roman" w:hAnsi="Times New Roman"/>
                <w:sz w:val="24"/>
                <w:szCs w:val="24"/>
                <w:lang w:eastAsia="pl-PL"/>
              </w:rPr>
              <w:t>Efekty kształcenia – wiedza</w:t>
            </w:r>
          </w:p>
          <w:p w:rsidR="00C0755B" w:rsidRPr="00A80FD7" w:rsidRDefault="00C0755B" w:rsidP="005207CE">
            <w:pPr>
              <w:jc w:val="center"/>
              <w:rPr>
                <w:rFonts w:ascii="Times New Roman" w:hAnsi="Times New Roman" w:cs="Times New Roman"/>
                <w:sz w:val="24"/>
                <w:szCs w:val="24"/>
              </w:rPr>
            </w:pP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0755B" w:rsidRPr="00A80FD7" w:rsidRDefault="00C0755B" w:rsidP="005207CE">
            <w:pPr>
              <w:autoSpaceDE w:val="0"/>
              <w:autoSpaceDN w:val="0"/>
              <w:adjustRightInd w:val="0"/>
              <w:ind w:left="459" w:hanging="459"/>
              <w:jc w:val="both"/>
              <w:rPr>
                <w:rFonts w:ascii="Times New Roman" w:hAnsi="Times New Roman"/>
              </w:rPr>
            </w:pPr>
            <w:r w:rsidRPr="00A80FD7">
              <w:rPr>
                <w:rFonts w:ascii="Times New Roman" w:hAnsi="Times New Roman"/>
              </w:rPr>
              <w:t>W1: Zna dziko rosnące rośliny lecznicze i surowce pochodzenia roślinnego stosowane w lecznictwie oraz wykorzystywane w przemyśle farmaceutycznym, kosmetycznym i spożywczym</w:t>
            </w:r>
          </w:p>
          <w:p w:rsidR="00C0755B" w:rsidRPr="00A80FD7" w:rsidRDefault="00C0755B" w:rsidP="005207CE">
            <w:pPr>
              <w:autoSpaceDE w:val="0"/>
              <w:autoSpaceDN w:val="0"/>
              <w:adjustRightInd w:val="0"/>
              <w:ind w:left="459" w:hanging="459"/>
              <w:jc w:val="both"/>
              <w:rPr>
                <w:rFonts w:ascii="Times New Roman" w:hAnsi="Times New Roman" w:cs="Times New Roman"/>
              </w:rPr>
            </w:pPr>
            <w:r w:rsidRPr="00A80FD7">
              <w:rPr>
                <w:rFonts w:ascii="Times New Roman" w:hAnsi="Times New Roman"/>
              </w:rPr>
              <w:lastRenderedPageBreak/>
              <w:t>W2: Zna lecznicze surowce roślinne farmakopealne i niefarmakopealne</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sz w:val="24"/>
                <w:szCs w:val="24"/>
              </w:rPr>
            </w:pPr>
            <w:r w:rsidRPr="00A80FD7">
              <w:rPr>
                <w:rFonts w:ascii="Times New Roman" w:hAnsi="Times New Roman"/>
                <w:sz w:val="24"/>
                <w:szCs w:val="24"/>
                <w:lang w:eastAsia="pl-PL"/>
              </w:rPr>
              <w:lastRenderedPageBreak/>
              <w:t>Efekty kształcenia – umiejętności</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0755B" w:rsidRPr="00A80FD7" w:rsidRDefault="00C0755B" w:rsidP="005207CE">
            <w:pPr>
              <w:autoSpaceDE w:val="0"/>
              <w:autoSpaceDN w:val="0"/>
              <w:adjustRightInd w:val="0"/>
              <w:ind w:left="459" w:hanging="459"/>
              <w:jc w:val="both"/>
              <w:rPr>
                <w:rFonts w:ascii="Times New Roman" w:hAnsi="Times New Roman"/>
              </w:rPr>
            </w:pPr>
            <w:r w:rsidRPr="00A80FD7">
              <w:rPr>
                <w:rFonts w:ascii="Times New Roman" w:hAnsi="Times New Roman"/>
              </w:rPr>
              <w:t xml:space="preserve">U1: Udziela informacji o najczęściej spotykanych w lasach, na łąkach i na przydrożach roślinach leczniczych oraz o podstawowych roślinnych surowcach leczniczych, w tym ich składzie chemicznym i działaniu leczniczym </w:t>
            </w:r>
          </w:p>
          <w:p w:rsidR="00C0755B" w:rsidRPr="00A80FD7" w:rsidRDefault="00C0755B" w:rsidP="005207CE">
            <w:pPr>
              <w:autoSpaceDE w:val="0"/>
              <w:autoSpaceDN w:val="0"/>
              <w:adjustRightInd w:val="0"/>
              <w:ind w:left="459" w:hanging="459"/>
              <w:jc w:val="both"/>
              <w:rPr>
                <w:rFonts w:ascii="Times New Roman" w:hAnsi="Times New Roman" w:cs="Times New Roman"/>
              </w:rPr>
            </w:pPr>
            <w:r w:rsidRPr="00A80FD7">
              <w:rPr>
                <w:rFonts w:ascii="Times New Roman" w:hAnsi="Times New Roman"/>
              </w:rPr>
              <w:t>U2: Rozpoznaje ważniejsze gatunki roślin leczniczych</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sz w:val="24"/>
                <w:szCs w:val="24"/>
              </w:rPr>
            </w:pPr>
            <w:r w:rsidRPr="00A80FD7">
              <w:rPr>
                <w:rFonts w:ascii="Times New Roman" w:hAnsi="Times New Roman"/>
                <w:sz w:val="24"/>
                <w:szCs w:val="24"/>
                <w:lang w:eastAsia="pl-PL"/>
              </w:rPr>
              <w:t>Efekty kształcenia – kompetencje społeczne</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755B" w:rsidRPr="00A80FD7" w:rsidRDefault="00C0755B" w:rsidP="005207CE">
            <w:pPr>
              <w:spacing w:after="0" w:line="240" w:lineRule="auto"/>
              <w:ind w:left="454" w:hanging="454"/>
              <w:jc w:val="both"/>
              <w:rPr>
                <w:rFonts w:ascii="Times New Roman" w:hAnsi="Times New Roman"/>
              </w:rPr>
            </w:pPr>
            <w:r w:rsidRPr="00A80FD7">
              <w:rPr>
                <w:rFonts w:ascii="Times New Roman" w:hAnsi="Times New Roman"/>
              </w:rPr>
              <w:t xml:space="preserve">K1: Potrafi wyciągać i formułować wnioski z własnych obserwacji </w:t>
            </w:r>
          </w:p>
          <w:p w:rsidR="00C0755B" w:rsidRPr="00A80FD7" w:rsidRDefault="00C0755B" w:rsidP="005207CE">
            <w:pPr>
              <w:spacing w:after="0" w:line="240" w:lineRule="auto"/>
              <w:jc w:val="both"/>
              <w:rPr>
                <w:rFonts w:ascii="Times New Roman" w:hAnsi="Times New Roman"/>
              </w:rPr>
            </w:pPr>
          </w:p>
          <w:p w:rsidR="00C0755B" w:rsidRPr="00A80FD7" w:rsidRDefault="00C0755B" w:rsidP="005207CE">
            <w:pPr>
              <w:spacing w:after="0" w:line="240" w:lineRule="auto"/>
              <w:jc w:val="both"/>
              <w:rPr>
                <w:rFonts w:ascii="Times New Roman" w:hAnsi="Times New Roman" w:cs="Times New Roman"/>
              </w:rPr>
            </w:pPr>
            <w:r w:rsidRPr="00A80FD7">
              <w:rPr>
                <w:rFonts w:ascii="Times New Roman" w:hAnsi="Times New Roman"/>
              </w:rPr>
              <w:t>K2: Rozumie potrzebę uczenia się przez całe życie</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sz w:val="24"/>
                <w:szCs w:val="24"/>
              </w:rPr>
            </w:pPr>
            <w:r w:rsidRPr="00A80FD7">
              <w:rPr>
                <w:rFonts w:ascii="Times New Roman" w:hAnsi="Times New Roman"/>
                <w:sz w:val="24"/>
                <w:szCs w:val="24"/>
                <w:lang w:eastAsia="pl-PL"/>
              </w:rPr>
              <w:t>Metody dydaktyczne</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0755B" w:rsidRPr="00A80FD7" w:rsidRDefault="00C0755B" w:rsidP="005207CE">
            <w:pPr>
              <w:pStyle w:val="Domylnie"/>
              <w:spacing w:after="0" w:line="100" w:lineRule="atLeast"/>
              <w:jc w:val="both"/>
              <w:rPr>
                <w:rFonts w:ascii="Times New Roman" w:hAnsi="Times New Roman"/>
              </w:rPr>
            </w:pPr>
            <w:r w:rsidRPr="00A80FD7">
              <w:rPr>
                <w:rFonts w:ascii="Times New Roman" w:hAnsi="Times New Roman"/>
                <w:u w:val="single"/>
              </w:rPr>
              <w:t>Wykład:</w:t>
            </w:r>
            <w:r w:rsidRPr="00A80FD7">
              <w:rPr>
                <w:rFonts w:ascii="Times New Roman" w:hAnsi="Times New Roman"/>
              </w:rPr>
              <w:t xml:space="preserve"> </w:t>
            </w:r>
          </w:p>
          <w:p w:rsidR="00C0755B" w:rsidRPr="00A80FD7" w:rsidRDefault="00C0755B" w:rsidP="005207CE">
            <w:pPr>
              <w:pStyle w:val="Domylnie"/>
              <w:spacing w:after="0" w:line="100" w:lineRule="atLeast"/>
              <w:jc w:val="both"/>
              <w:rPr>
                <w:rFonts w:ascii="Times New Roman" w:hAnsi="Times New Roman" w:cs="Times New Roman"/>
              </w:rPr>
            </w:pPr>
            <w:r w:rsidRPr="00A80FD7">
              <w:rPr>
                <w:rFonts w:ascii="Times New Roman" w:hAnsi="Times New Roman"/>
              </w:rPr>
              <w:t>Metody dydaktyczne podające</w:t>
            </w:r>
            <w:r w:rsidRPr="00A80FD7">
              <w:rPr>
                <w:rFonts w:ascii="Times New Roman" w:eastAsia="Times New Roman" w:hAnsi="Times New Roman" w:cs="Times New Roman"/>
                <w:iCs/>
              </w:rPr>
              <w:t xml:space="preserve"> – wykład informacyjny w terenie, Metody poszukujące – obserwacje w terenie, seminarium</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sz w:val="24"/>
                <w:szCs w:val="24"/>
              </w:rPr>
            </w:pPr>
            <w:r w:rsidRPr="00A80FD7">
              <w:rPr>
                <w:rFonts w:ascii="Times New Roman" w:hAnsi="Times New Roman"/>
                <w:sz w:val="24"/>
                <w:szCs w:val="24"/>
                <w:lang w:eastAsia="pl-PL"/>
              </w:rPr>
              <w:t>Wymagania wstępne</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0755B" w:rsidRPr="00A80FD7" w:rsidRDefault="00C0755B" w:rsidP="005207CE">
            <w:pPr>
              <w:jc w:val="both"/>
              <w:rPr>
                <w:rFonts w:ascii="Times New Roman" w:eastAsia="Times New Roman" w:hAnsi="Times New Roman" w:cs="Times New Roman"/>
                <w:iCs/>
              </w:rPr>
            </w:pPr>
            <w:r w:rsidRPr="00A80FD7">
              <w:rPr>
                <w:rFonts w:ascii="Times New Roman" w:eastAsia="Times New Roman" w:hAnsi="Times New Roman"/>
                <w:iCs/>
              </w:rPr>
              <w:t>Posiadanie podstawowej wiedzy z zakresu botaniki</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sz w:val="24"/>
                <w:szCs w:val="24"/>
              </w:rPr>
            </w:pPr>
            <w:r w:rsidRPr="00A80FD7">
              <w:rPr>
                <w:rFonts w:ascii="Times New Roman" w:hAnsi="Times New Roman"/>
                <w:sz w:val="24"/>
                <w:szCs w:val="24"/>
                <w:lang w:eastAsia="pl-PL"/>
              </w:rPr>
              <w:t>Skrócony opis przedmiotu</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0755B" w:rsidRPr="00A80FD7" w:rsidRDefault="00C0755B" w:rsidP="005207CE">
            <w:pPr>
              <w:jc w:val="both"/>
              <w:rPr>
                <w:rFonts w:ascii="Times New Roman" w:hAnsi="Times New Roman" w:cs="Times New Roman"/>
              </w:rPr>
            </w:pPr>
            <w:r w:rsidRPr="00A80FD7">
              <w:rPr>
                <w:rFonts w:ascii="Times New Roman" w:hAnsi="Times New Roman"/>
              </w:rPr>
              <w:t>Zajęcia mają na celu praktyczne zapoznanie studentów z głównymi typami siedlisk oraz z leczniczymi gatunkami roślin na nich występującymi. Celem jest też utrwalenie wiedzy na temat ważniejszych krajowych gatunków stosowanych w lecznictwie, w tym roślin leczniczych zbieranych ze stanu naturalnego.</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sz w:val="24"/>
                <w:szCs w:val="24"/>
              </w:rPr>
            </w:pPr>
            <w:r w:rsidRPr="00A80FD7">
              <w:rPr>
                <w:rFonts w:ascii="Times New Roman" w:hAnsi="Times New Roman"/>
                <w:sz w:val="24"/>
                <w:szCs w:val="24"/>
                <w:lang w:eastAsia="pl-PL"/>
              </w:rPr>
              <w:t>Pełny opis przedmiotu</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0755B" w:rsidRPr="00A80FD7" w:rsidRDefault="00C0755B" w:rsidP="005207CE">
            <w:pPr>
              <w:autoSpaceDE w:val="0"/>
              <w:autoSpaceDN w:val="0"/>
              <w:adjustRightInd w:val="0"/>
              <w:jc w:val="both"/>
              <w:rPr>
                <w:rFonts w:ascii="Times New Roman" w:hAnsi="Times New Roman" w:cs="Times New Roman"/>
                <w:iCs/>
              </w:rPr>
            </w:pPr>
            <w:r w:rsidRPr="00A80FD7">
              <w:rPr>
                <w:rFonts w:ascii="Times New Roman" w:hAnsi="Times New Roman"/>
                <w:iCs/>
              </w:rPr>
              <w:t xml:space="preserve">Zajęcia mają na celu przekazanie wiedzy na temat roślin leczniczych dziko rosnących, występujących w </w:t>
            </w:r>
            <w:r w:rsidRPr="00A80FD7">
              <w:rPr>
                <w:rFonts w:ascii="Times New Roman" w:hAnsi="Times New Roman"/>
              </w:rPr>
              <w:t>ważniejszych typach roślinności naszego regionu. Pozwalają dokonać obserwacji na temat udziału gatunków leczniczych w zbiorowiskach roślinnych leśnych i zaroślowych, okrajkowych, łąkowych, murawowych, ruderalnych i segetalnych. Jednocześnie utrwalają wiedzę o surowcach roślinnych pozyskiwanych w tych roślin, głównych związkach czynnych i ich działaniu farmakologicznym. Omawiają też zagadnienia zagrożeń poszczególnych typów siedlisk oraz ochrony gatunków leczniczych, a także wskazują gatunki lecznicze w ekspansji.</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sz w:val="24"/>
                <w:szCs w:val="24"/>
              </w:rPr>
            </w:pPr>
            <w:r w:rsidRPr="00A80FD7">
              <w:rPr>
                <w:rFonts w:ascii="Times New Roman" w:hAnsi="Times New Roman"/>
                <w:sz w:val="24"/>
                <w:szCs w:val="24"/>
                <w:lang w:eastAsia="pl-PL"/>
              </w:rPr>
              <w:t>Literatura</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0755B" w:rsidRPr="00A80FD7" w:rsidRDefault="00C0755B" w:rsidP="005207CE">
            <w:pPr>
              <w:jc w:val="both"/>
              <w:rPr>
                <w:rFonts w:ascii="Times New Roman" w:hAnsi="Times New Roman"/>
              </w:rPr>
            </w:pPr>
            <w:r w:rsidRPr="00A80FD7">
              <w:rPr>
                <w:rFonts w:ascii="Times New Roman" w:hAnsi="Times New Roman"/>
              </w:rPr>
              <w:t>Literatura podstawowa:</w:t>
            </w:r>
          </w:p>
          <w:p w:rsidR="00C0755B" w:rsidRPr="00A80FD7" w:rsidRDefault="00C0755B" w:rsidP="005471D7">
            <w:pPr>
              <w:numPr>
                <w:ilvl w:val="0"/>
                <w:numId w:val="61"/>
              </w:numPr>
              <w:suppressAutoHyphens/>
              <w:spacing w:after="0" w:line="240" w:lineRule="auto"/>
              <w:jc w:val="both"/>
              <w:rPr>
                <w:rFonts w:ascii="Times New Roman" w:hAnsi="Times New Roman"/>
              </w:rPr>
            </w:pPr>
            <w:r w:rsidRPr="00A80FD7">
              <w:rPr>
                <w:rFonts w:ascii="Times New Roman" w:hAnsi="Times New Roman"/>
              </w:rPr>
              <w:t xml:space="preserve">Broda B., Mowszowicz J.: Przewodnik do oznaczania roślin leczniczych, trujących i użytkowych. Wyd. Lekarskie PZWL, Warszawa, 2000. </w:t>
            </w:r>
          </w:p>
          <w:p w:rsidR="00C0755B" w:rsidRPr="00A80FD7" w:rsidRDefault="00C0755B" w:rsidP="005471D7">
            <w:pPr>
              <w:numPr>
                <w:ilvl w:val="0"/>
                <w:numId w:val="61"/>
              </w:numPr>
              <w:suppressAutoHyphens/>
              <w:spacing w:after="0" w:line="240" w:lineRule="auto"/>
              <w:jc w:val="both"/>
              <w:rPr>
                <w:rFonts w:ascii="Times New Roman" w:hAnsi="Times New Roman"/>
              </w:rPr>
            </w:pPr>
            <w:r w:rsidRPr="00A80FD7">
              <w:rPr>
                <w:rFonts w:ascii="Times New Roman" w:hAnsi="Times New Roman"/>
              </w:rPr>
              <w:t>Jędrzejko K. (red.), Klama H., Żarnowiec J.: Zarys wiedzy o roślinach leczniczych. Śląska Akademia Medyczna, Katowice, 1997.</w:t>
            </w:r>
          </w:p>
          <w:p w:rsidR="00C0755B" w:rsidRPr="00A80FD7" w:rsidRDefault="00C0755B" w:rsidP="005471D7">
            <w:pPr>
              <w:numPr>
                <w:ilvl w:val="0"/>
                <w:numId w:val="61"/>
              </w:numPr>
              <w:suppressAutoHyphens/>
              <w:spacing w:after="0" w:line="240" w:lineRule="auto"/>
              <w:jc w:val="both"/>
              <w:rPr>
                <w:rFonts w:ascii="Times New Roman" w:hAnsi="Times New Roman"/>
              </w:rPr>
            </w:pPr>
            <w:r w:rsidRPr="00A80FD7">
              <w:rPr>
                <w:rFonts w:ascii="Times New Roman" w:hAnsi="Times New Roman"/>
              </w:rPr>
              <w:t>Kozłowski J. A., Wielgosz T., Cis J., Nowak G., Dawid-Pać R., Kuczyński S., Aszkiewicz E., Woźniak L.: Zioła z apteki natury. Wyd. Publikat, Poznań, 2007.</w:t>
            </w:r>
          </w:p>
          <w:p w:rsidR="00C0755B" w:rsidRPr="00A80FD7" w:rsidRDefault="00C0755B" w:rsidP="005471D7">
            <w:pPr>
              <w:numPr>
                <w:ilvl w:val="0"/>
                <w:numId w:val="61"/>
              </w:numPr>
              <w:suppressAutoHyphens/>
              <w:spacing w:after="0" w:line="240" w:lineRule="auto"/>
              <w:jc w:val="both"/>
              <w:rPr>
                <w:rFonts w:ascii="Times New Roman" w:hAnsi="Times New Roman"/>
              </w:rPr>
            </w:pPr>
            <w:r w:rsidRPr="00A80FD7">
              <w:rPr>
                <w:rFonts w:ascii="Times New Roman" w:hAnsi="Times New Roman"/>
              </w:rPr>
              <w:t>Podlech D.: Encyklopedia kieszonkowa rośliny lecznicze. Wyd. Muza SA, Warszawa, 1997.</w:t>
            </w:r>
          </w:p>
          <w:p w:rsidR="00C0755B" w:rsidRPr="00A80FD7" w:rsidRDefault="00C0755B" w:rsidP="005471D7">
            <w:pPr>
              <w:numPr>
                <w:ilvl w:val="0"/>
                <w:numId w:val="61"/>
              </w:numPr>
              <w:suppressAutoHyphens/>
              <w:spacing w:after="0" w:line="240" w:lineRule="auto"/>
              <w:jc w:val="both"/>
              <w:rPr>
                <w:rFonts w:ascii="Times New Roman" w:hAnsi="Times New Roman"/>
              </w:rPr>
            </w:pPr>
            <w:r w:rsidRPr="00A80FD7">
              <w:rPr>
                <w:rFonts w:ascii="Times New Roman" w:hAnsi="Times New Roman"/>
              </w:rPr>
              <w:t>Strzelecka H., Kowalski J. (red.): Encyklopedia zielarstwa i ziołolecznictwa. Wyd. Nauk. PWN, Warszawa, 2000.</w:t>
            </w:r>
          </w:p>
          <w:p w:rsidR="00C0755B" w:rsidRPr="00A80FD7" w:rsidRDefault="00C0755B" w:rsidP="005471D7">
            <w:pPr>
              <w:numPr>
                <w:ilvl w:val="0"/>
                <w:numId w:val="61"/>
              </w:numPr>
              <w:suppressAutoHyphens/>
              <w:spacing w:after="0" w:line="240" w:lineRule="auto"/>
              <w:jc w:val="both"/>
              <w:rPr>
                <w:rFonts w:ascii="Times New Roman" w:hAnsi="Times New Roman"/>
              </w:rPr>
            </w:pPr>
            <w:r w:rsidRPr="00A80FD7">
              <w:rPr>
                <w:rFonts w:ascii="Times New Roman" w:hAnsi="Times New Roman"/>
              </w:rPr>
              <w:t>Senderski M. E.: Prawie wszystko o ziołach. Wyd. M. Senderski, Podkowa Leśna, 2004.</w:t>
            </w:r>
          </w:p>
          <w:p w:rsidR="00C0755B" w:rsidRPr="00A80FD7" w:rsidRDefault="00C0755B" w:rsidP="005471D7">
            <w:pPr>
              <w:numPr>
                <w:ilvl w:val="0"/>
                <w:numId w:val="61"/>
              </w:numPr>
              <w:suppressAutoHyphens/>
              <w:spacing w:after="0" w:line="240" w:lineRule="auto"/>
              <w:jc w:val="both"/>
              <w:rPr>
                <w:rFonts w:ascii="Times New Roman" w:hAnsi="Times New Roman"/>
              </w:rPr>
            </w:pPr>
            <w:r w:rsidRPr="00A80FD7">
              <w:rPr>
                <w:rFonts w:ascii="Times New Roman" w:hAnsi="Times New Roman"/>
              </w:rPr>
              <w:t>Wysocki C., Sikorski P.: Fitosocjologia stosowana. Wyd. SGGW, Warszawa, 2002.</w:t>
            </w:r>
          </w:p>
          <w:p w:rsidR="00C0755B" w:rsidRPr="00A80FD7" w:rsidRDefault="00C0755B" w:rsidP="005471D7">
            <w:pPr>
              <w:numPr>
                <w:ilvl w:val="0"/>
                <w:numId w:val="61"/>
              </w:numPr>
              <w:suppressAutoHyphens/>
              <w:spacing w:after="0" w:line="240" w:lineRule="auto"/>
              <w:jc w:val="both"/>
              <w:rPr>
                <w:rFonts w:ascii="Times New Roman" w:hAnsi="Times New Roman" w:cs="Times New Roman"/>
              </w:rPr>
            </w:pPr>
            <w:r w:rsidRPr="00A80FD7">
              <w:rPr>
                <w:rFonts w:ascii="Times New Roman" w:hAnsi="Times New Roman"/>
              </w:rPr>
              <w:t xml:space="preserve">Zarzycki K., Trzcińska-Tacik H., Różański W., Szeląg Z., Wołek J., Korzeniak U.: Ecological indicator values of vascular plants </w:t>
            </w:r>
            <w:r w:rsidRPr="00A80FD7">
              <w:rPr>
                <w:rFonts w:ascii="Times New Roman" w:hAnsi="Times New Roman"/>
              </w:rPr>
              <w:lastRenderedPageBreak/>
              <w:t>of Poland. Ekologiczne liczby wskaźnikowe roślin naczyniowych Polski. Biodiversity of Poland, vol. 2. W. Szafer Institute of Botany, PAN, Kraków, 2002.</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sz w:val="24"/>
                <w:szCs w:val="24"/>
              </w:rPr>
            </w:pPr>
            <w:r w:rsidRPr="00A80FD7">
              <w:rPr>
                <w:rFonts w:ascii="Times New Roman" w:hAnsi="Times New Roman"/>
                <w:sz w:val="24"/>
                <w:szCs w:val="24"/>
                <w:lang w:eastAsia="pl-PL"/>
              </w:rPr>
              <w:lastRenderedPageBreak/>
              <w:t>Metody i kryteria oceniania</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0755B" w:rsidRPr="00A80FD7" w:rsidRDefault="00C0755B" w:rsidP="005207CE">
            <w:pPr>
              <w:spacing w:after="0" w:line="240" w:lineRule="auto"/>
              <w:jc w:val="both"/>
              <w:rPr>
                <w:rFonts w:ascii="Times New Roman" w:hAnsi="Times New Roman"/>
                <w:iCs/>
              </w:rPr>
            </w:pPr>
            <w:r w:rsidRPr="00A80FD7">
              <w:rPr>
                <w:rStyle w:val="wrtext"/>
                <w:rFonts w:ascii="Times New Roman" w:hAnsi="Times New Roman"/>
              </w:rPr>
              <w:t>1. Opracowanie krótkiej pracy kontrolnej:</w:t>
            </w:r>
            <w:r w:rsidRPr="00A80FD7">
              <w:rPr>
                <w:rFonts w:ascii="Times New Roman" w:hAnsi="Times New Roman"/>
                <w:iCs/>
              </w:rPr>
              <w:t xml:space="preserve"> W1, W2, U1, U2</w:t>
            </w:r>
          </w:p>
          <w:p w:rsidR="00C0755B" w:rsidRPr="00A80FD7" w:rsidRDefault="00C0755B" w:rsidP="005207CE">
            <w:pPr>
              <w:spacing w:after="0" w:line="240" w:lineRule="auto"/>
              <w:jc w:val="both"/>
              <w:rPr>
                <w:rFonts w:ascii="Times New Roman" w:hAnsi="Times New Roman" w:cs="Times New Roman"/>
                <w:iCs/>
              </w:rPr>
            </w:pPr>
            <w:r w:rsidRPr="00A80FD7">
              <w:rPr>
                <w:rStyle w:val="wrtext"/>
                <w:rFonts w:ascii="Times New Roman" w:hAnsi="Times New Roman"/>
              </w:rPr>
              <w:t>2. Obecność na zajęciach w terenie</w:t>
            </w:r>
            <w:r w:rsidRPr="00A80FD7">
              <w:rPr>
                <w:rFonts w:ascii="Times New Roman" w:hAnsi="Times New Roman"/>
                <w:iCs/>
              </w:rPr>
              <w:t>: K1, K2.</w:t>
            </w:r>
          </w:p>
        </w:tc>
      </w:tr>
      <w:tr w:rsidR="00C0755B"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sz w:val="24"/>
                <w:szCs w:val="24"/>
              </w:rPr>
            </w:pPr>
            <w:r w:rsidRPr="00A80FD7">
              <w:rPr>
                <w:rFonts w:ascii="Times New Roman" w:hAnsi="Times New Roman"/>
                <w:sz w:val="24"/>
                <w:szCs w:val="24"/>
                <w:lang w:eastAsia="pl-PL"/>
              </w:rPr>
              <w:t>Praktyki zawodowe w ramach przedmiotu</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0755B" w:rsidRPr="00A80FD7" w:rsidRDefault="00C0755B" w:rsidP="005207CE">
            <w:pPr>
              <w:jc w:val="both"/>
              <w:rPr>
                <w:rFonts w:ascii="Times New Roman" w:eastAsia="Times New Roman" w:hAnsi="Times New Roman" w:cs="Times New Roman"/>
                <w:iCs/>
              </w:rPr>
            </w:pPr>
            <w:r w:rsidRPr="00A80FD7">
              <w:rPr>
                <w:rFonts w:ascii="Times New Roman" w:eastAsia="Times New Roman" w:hAnsi="Times New Roman"/>
                <w:iCs/>
              </w:rPr>
              <w:t>Nie dotyczy</w:t>
            </w:r>
          </w:p>
        </w:tc>
      </w:tr>
    </w:tbl>
    <w:p w:rsidR="00C0755B" w:rsidRPr="00A80FD7" w:rsidRDefault="00C0755B" w:rsidP="00C0755B">
      <w:pPr>
        <w:rPr>
          <w:rFonts w:ascii="Times New Roman" w:hAnsi="Times New Roman"/>
          <w:sz w:val="24"/>
          <w:szCs w:val="24"/>
          <w:lang w:eastAsia="pl-PL"/>
        </w:rPr>
      </w:pPr>
    </w:p>
    <w:p w:rsidR="00C0755B" w:rsidRPr="00A80FD7" w:rsidRDefault="00C0755B" w:rsidP="005207CE">
      <w:pPr>
        <w:ind w:firstLine="709"/>
        <w:rPr>
          <w:rFonts w:ascii="Times New Roman" w:hAnsi="Times New Roman"/>
          <w:b/>
        </w:rPr>
      </w:pPr>
      <w:r w:rsidRPr="00A80FD7">
        <w:rPr>
          <w:rFonts w:ascii="Times New Roman" w:hAnsi="Times New Roman"/>
          <w:b/>
          <w:lang w:eastAsia="pl-PL"/>
        </w:rPr>
        <w:t xml:space="preserve">B. Opis przedmiotu i zajęć cyklu </w:t>
      </w:r>
    </w:p>
    <w:tbl>
      <w:tblPr>
        <w:tblW w:w="9649" w:type="dxa"/>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412"/>
        <w:gridCol w:w="6237"/>
      </w:tblGrid>
      <w:tr w:rsidR="00A80FD7" w:rsidRPr="00A80FD7" w:rsidTr="00070681">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0755B" w:rsidRPr="00A80FD7" w:rsidRDefault="00C0755B">
            <w:pPr>
              <w:jc w:val="center"/>
              <w:rPr>
                <w:rFonts w:ascii="Times New Roman" w:hAnsi="Times New Roman" w:cs="Times New Roman"/>
                <w:b/>
                <w:sz w:val="24"/>
                <w:szCs w:val="24"/>
                <w:lang w:eastAsia="pl-PL"/>
              </w:rPr>
            </w:pPr>
            <w:r w:rsidRPr="00A80FD7">
              <w:rPr>
                <w:rFonts w:ascii="Times New Roman" w:hAnsi="Times New Roman"/>
                <w:b/>
                <w:sz w:val="24"/>
                <w:szCs w:val="24"/>
                <w:lang w:eastAsia="pl-PL"/>
              </w:rPr>
              <w:t>Nazwa pola</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0755B" w:rsidRPr="00A80FD7" w:rsidRDefault="00C0755B">
            <w:pPr>
              <w:jc w:val="center"/>
              <w:rPr>
                <w:rFonts w:ascii="Times New Roman" w:hAnsi="Times New Roman" w:cs="Times New Roman"/>
                <w:b/>
                <w:sz w:val="24"/>
                <w:szCs w:val="24"/>
              </w:rPr>
            </w:pPr>
            <w:r w:rsidRPr="00A80FD7">
              <w:rPr>
                <w:rFonts w:ascii="Times New Roman" w:hAnsi="Times New Roman"/>
                <w:b/>
                <w:sz w:val="24"/>
                <w:szCs w:val="24"/>
                <w:lang w:eastAsia="pl-PL"/>
              </w:rPr>
              <w:t>Komentarz</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sz w:val="24"/>
                <w:szCs w:val="24"/>
              </w:rPr>
            </w:pPr>
            <w:r w:rsidRPr="00A80FD7">
              <w:rPr>
                <w:rFonts w:ascii="Times New Roman" w:hAnsi="Times New Roman"/>
                <w:sz w:val="24"/>
                <w:szCs w:val="24"/>
                <w:lang w:eastAsia="pl-PL"/>
              </w:rPr>
              <w:t>Cykl dydaktyczny, w którym przedmiot jest realizowany</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0755B" w:rsidRPr="00A80FD7" w:rsidRDefault="00C0755B" w:rsidP="005207CE">
            <w:pPr>
              <w:jc w:val="both"/>
              <w:rPr>
                <w:rFonts w:ascii="Times New Roman" w:hAnsi="Times New Roman" w:cs="Times New Roman"/>
              </w:rPr>
            </w:pPr>
            <w:r w:rsidRPr="00A80FD7">
              <w:rPr>
                <w:rFonts w:ascii="Times New Roman" w:hAnsi="Times New Roman"/>
                <w:iCs/>
                <w:lang w:eastAsia="pl-PL"/>
              </w:rPr>
              <w:t>II, III, IV rok farmacji, IV, VI, VIII semester</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sz w:val="24"/>
                <w:szCs w:val="24"/>
              </w:rPr>
            </w:pPr>
            <w:r w:rsidRPr="00A80FD7">
              <w:rPr>
                <w:rFonts w:ascii="Times New Roman" w:hAnsi="Times New Roman"/>
                <w:sz w:val="24"/>
                <w:szCs w:val="24"/>
                <w:lang w:eastAsia="pl-PL"/>
              </w:rPr>
              <w:t>Sposób zaliczenia przedmiotu w cyklu</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0755B" w:rsidRPr="00A80FD7" w:rsidRDefault="00C0755B" w:rsidP="005207CE">
            <w:pPr>
              <w:jc w:val="both"/>
              <w:rPr>
                <w:rFonts w:ascii="Times New Roman" w:hAnsi="Times New Roman" w:cs="Times New Roman"/>
              </w:rPr>
            </w:pPr>
            <w:r w:rsidRPr="00A80FD7">
              <w:rPr>
                <w:rFonts w:ascii="Times New Roman" w:hAnsi="Times New Roman"/>
                <w:iCs/>
                <w:lang w:eastAsia="pl-PL"/>
              </w:rPr>
              <w:t>Zaliczenie na ocenę</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sz w:val="24"/>
                <w:szCs w:val="24"/>
              </w:rPr>
            </w:pPr>
            <w:r w:rsidRPr="00A80FD7">
              <w:rPr>
                <w:rFonts w:ascii="Times New Roman" w:hAnsi="Times New Roman"/>
                <w:sz w:val="24"/>
                <w:szCs w:val="24"/>
                <w:lang w:eastAsia="pl-PL"/>
              </w:rPr>
              <w:t>Forma(y) i liczba godzin zajęć oraz sposoby ich zaliczenia</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0755B" w:rsidRPr="00A80FD7" w:rsidRDefault="00C0755B" w:rsidP="005207CE">
            <w:pPr>
              <w:jc w:val="both"/>
              <w:rPr>
                <w:rFonts w:ascii="Times New Roman" w:eastAsia="Times New Roman" w:hAnsi="Times New Roman" w:cs="Times New Roman"/>
                <w:iCs/>
              </w:rPr>
            </w:pPr>
            <w:r w:rsidRPr="00A80FD7">
              <w:rPr>
                <w:rFonts w:ascii="Times New Roman" w:eastAsia="Times New Roman" w:hAnsi="Times New Roman"/>
                <w:iCs/>
              </w:rPr>
              <w:t>Wykład w terenie: 15 godzin</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sz w:val="24"/>
                <w:szCs w:val="24"/>
              </w:rPr>
            </w:pPr>
            <w:r w:rsidRPr="00A80FD7">
              <w:rPr>
                <w:rFonts w:ascii="Times New Roman" w:hAnsi="Times New Roman"/>
                <w:sz w:val="24"/>
                <w:szCs w:val="24"/>
                <w:lang w:eastAsia="pl-PL"/>
              </w:rPr>
              <w:t>Imię i nazwisko koordynatora/ów przedmiotu cyklu</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0755B" w:rsidRPr="00A80FD7" w:rsidRDefault="00C0755B" w:rsidP="005207CE">
            <w:pPr>
              <w:jc w:val="both"/>
              <w:rPr>
                <w:rFonts w:ascii="Times New Roman" w:hAnsi="Times New Roman" w:cs="Times New Roman"/>
              </w:rPr>
            </w:pPr>
            <w:r w:rsidRPr="00A80FD7">
              <w:rPr>
                <w:rFonts w:ascii="Times New Roman" w:hAnsi="Times New Roman"/>
              </w:rPr>
              <w:t>dr hab. Tomasz Załuski</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sz w:val="24"/>
                <w:szCs w:val="24"/>
              </w:rPr>
            </w:pPr>
            <w:r w:rsidRPr="00A80FD7">
              <w:rPr>
                <w:rFonts w:ascii="Times New Roman" w:hAnsi="Times New Roman"/>
                <w:sz w:val="24"/>
                <w:szCs w:val="24"/>
                <w:lang w:eastAsia="pl-PL"/>
              </w:rPr>
              <w:t>Imię i nazwisko osób prowadzących grupy zajęciowe przedmiotu</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0755B" w:rsidRPr="00A80FD7" w:rsidRDefault="00C0755B" w:rsidP="005207CE">
            <w:pPr>
              <w:jc w:val="both"/>
              <w:rPr>
                <w:rFonts w:ascii="Times New Roman" w:eastAsia="Times New Roman" w:hAnsi="Times New Roman" w:cs="Times New Roman"/>
                <w:iCs/>
              </w:rPr>
            </w:pPr>
            <w:r w:rsidRPr="00A80FD7">
              <w:rPr>
                <w:rFonts w:ascii="Times New Roman" w:hAnsi="Times New Roman"/>
              </w:rPr>
              <w:t>dr hab. Tomasz Załuski</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sz w:val="24"/>
                <w:szCs w:val="24"/>
              </w:rPr>
            </w:pPr>
            <w:r w:rsidRPr="00A80FD7">
              <w:rPr>
                <w:rFonts w:ascii="Times New Roman" w:hAnsi="Times New Roman"/>
                <w:sz w:val="24"/>
                <w:szCs w:val="24"/>
                <w:lang w:eastAsia="pl-PL"/>
              </w:rPr>
              <w:t>Atrybut (charakter) przedmiotu</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0755B" w:rsidRPr="00A80FD7" w:rsidRDefault="00C0755B" w:rsidP="005207CE">
            <w:pPr>
              <w:jc w:val="both"/>
              <w:rPr>
                <w:rFonts w:ascii="Times New Roman" w:hAnsi="Times New Roman" w:cs="Times New Roman"/>
              </w:rPr>
            </w:pPr>
            <w:r w:rsidRPr="00A80FD7">
              <w:rPr>
                <w:rFonts w:ascii="Times New Roman" w:hAnsi="Times New Roman"/>
              </w:rPr>
              <w:t>Przedmiot fakultatywny</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sz w:val="24"/>
                <w:szCs w:val="24"/>
              </w:rPr>
            </w:pPr>
            <w:r w:rsidRPr="00A80FD7">
              <w:rPr>
                <w:rFonts w:ascii="Times New Roman" w:hAnsi="Times New Roman"/>
                <w:sz w:val="24"/>
                <w:szCs w:val="24"/>
                <w:lang w:eastAsia="pl-PL"/>
              </w:rPr>
              <w:t>Grupy zajęciowe z opisem i limitem miejsc w grupach</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0755B" w:rsidRPr="00A80FD7" w:rsidRDefault="00C0755B" w:rsidP="005207CE">
            <w:pPr>
              <w:jc w:val="both"/>
              <w:rPr>
                <w:rFonts w:ascii="Times New Roman" w:hAnsi="Times New Roman"/>
                <w:iCs/>
                <w:lang w:eastAsia="pl-PL"/>
              </w:rPr>
            </w:pPr>
            <w:r w:rsidRPr="00A80FD7">
              <w:rPr>
                <w:rFonts w:ascii="Times New Roman" w:hAnsi="Times New Roman"/>
                <w:iCs/>
                <w:lang w:eastAsia="pl-PL"/>
              </w:rPr>
              <w:t>II, III, IV rok farmacji, IV, VI, VIII semester</w:t>
            </w:r>
          </w:p>
          <w:p w:rsidR="00C0755B" w:rsidRPr="00A80FD7" w:rsidRDefault="006B0803" w:rsidP="005207CE">
            <w:pPr>
              <w:jc w:val="both"/>
              <w:rPr>
                <w:rFonts w:ascii="Times New Roman" w:hAnsi="Times New Roman" w:cs="Times New Roman"/>
              </w:rPr>
            </w:pPr>
            <w:r w:rsidRPr="00A80FD7">
              <w:rPr>
                <w:rFonts w:ascii="Times New Roman" w:hAnsi="Times New Roman"/>
                <w:iCs/>
                <w:lang w:eastAsia="pl-PL"/>
              </w:rPr>
              <w:t>25 – 30 ośób</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sz w:val="24"/>
                <w:szCs w:val="24"/>
              </w:rPr>
            </w:pPr>
            <w:r w:rsidRPr="00A80FD7">
              <w:rPr>
                <w:rFonts w:ascii="Times New Roman" w:hAnsi="Times New Roman"/>
                <w:sz w:val="24"/>
                <w:szCs w:val="24"/>
                <w:lang w:eastAsia="pl-PL"/>
              </w:rPr>
              <w:t>Terminy i miejsca odbywania zajęć</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0755B" w:rsidRPr="00A80FD7" w:rsidRDefault="00C0755B" w:rsidP="005207CE">
            <w:pPr>
              <w:jc w:val="both"/>
              <w:rPr>
                <w:rFonts w:ascii="Times New Roman" w:eastAsia="Times New Roman" w:hAnsi="Times New Roman" w:cs="Times New Roman"/>
                <w:iCs/>
              </w:rPr>
            </w:pPr>
            <w:r w:rsidRPr="00A80FD7">
              <w:rPr>
                <w:rFonts w:ascii="Times New Roman" w:eastAsia="Times New Roman" w:hAnsi="Times New Roman"/>
                <w:iCs/>
              </w:rPr>
              <w:t xml:space="preserve">Terminy odbywania zajęć ustalane są w porozumieniu ze studentami i podawane do działu dydaktyki. Miejsce zajęć: </w:t>
            </w:r>
            <w:r w:rsidRPr="00A80FD7">
              <w:rPr>
                <w:rFonts w:ascii="Times New Roman" w:hAnsi="Times New Roman"/>
              </w:rPr>
              <w:t>Ogród Botaniczny w Myślęcinku, najbliższe okolice Bydgoszczy</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sz w:val="24"/>
                <w:szCs w:val="24"/>
                <w:lang w:eastAsia="pl-PL"/>
              </w:rPr>
            </w:pPr>
            <w:r w:rsidRPr="00A80FD7">
              <w:rPr>
                <w:rFonts w:ascii="Times New Roman" w:hAnsi="Times New Roman"/>
                <w:sz w:val="24"/>
                <w:szCs w:val="24"/>
                <w:lang w:eastAsia="pl-PL"/>
              </w:rPr>
              <w:t>Liczba godzin zajęć prowadzonych z wykorzystaniem metod i technik kształcenia na odległość</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0755B" w:rsidRPr="00A80FD7" w:rsidRDefault="00C0755B" w:rsidP="005207CE">
            <w:pPr>
              <w:jc w:val="both"/>
              <w:rPr>
                <w:rFonts w:ascii="Times New Roman" w:eastAsia="Times New Roman" w:hAnsi="Times New Roman" w:cs="Times New Roman"/>
                <w:iCs/>
              </w:rPr>
            </w:pPr>
            <w:r w:rsidRPr="00A80FD7">
              <w:rPr>
                <w:rFonts w:ascii="Times New Roman" w:eastAsia="Times New Roman" w:hAnsi="Times New Roman"/>
                <w:iCs/>
              </w:rPr>
              <w:t>Nie dotyczy</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sz w:val="24"/>
                <w:szCs w:val="24"/>
                <w:lang w:eastAsia="pl-PL"/>
              </w:rPr>
            </w:pPr>
            <w:r w:rsidRPr="00A80FD7">
              <w:rPr>
                <w:rFonts w:ascii="Times New Roman" w:hAnsi="Times New Roman"/>
                <w:sz w:val="24"/>
                <w:szCs w:val="24"/>
                <w:lang w:eastAsia="pl-PL"/>
              </w:rPr>
              <w:t>Strona www przedmiotu</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0755B" w:rsidRPr="00A80FD7" w:rsidRDefault="00C0755B" w:rsidP="005207CE">
            <w:pPr>
              <w:jc w:val="both"/>
              <w:rPr>
                <w:rFonts w:ascii="Times New Roman" w:eastAsia="Times New Roman" w:hAnsi="Times New Roman" w:cs="Times New Roman"/>
                <w:iCs/>
              </w:rPr>
            </w:pPr>
            <w:r w:rsidRPr="00A80FD7">
              <w:rPr>
                <w:rFonts w:ascii="Times New Roman" w:eastAsia="Times New Roman" w:hAnsi="Times New Roman"/>
                <w:iCs/>
              </w:rPr>
              <w:t>Nie dotyczy</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sz w:val="24"/>
                <w:szCs w:val="24"/>
              </w:rPr>
            </w:pPr>
            <w:r w:rsidRPr="00A80FD7">
              <w:rPr>
                <w:rFonts w:ascii="Times New Roman" w:hAnsi="Times New Roman"/>
                <w:sz w:val="24"/>
                <w:szCs w:val="24"/>
                <w:lang w:eastAsia="pl-PL"/>
              </w:rPr>
              <w:t>Efekty kształcenia, zdefiniowane dla danej formy zajęć w ramach przedmiotu</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0755B" w:rsidRPr="00A80FD7" w:rsidRDefault="00C0755B" w:rsidP="005207CE">
            <w:pPr>
              <w:jc w:val="both"/>
              <w:rPr>
                <w:rFonts w:ascii="Times New Roman" w:eastAsia="Times New Roman" w:hAnsi="Times New Roman"/>
                <w:iCs/>
              </w:rPr>
            </w:pPr>
            <w:r w:rsidRPr="00A80FD7">
              <w:rPr>
                <w:rFonts w:ascii="Times New Roman" w:eastAsia="Times New Roman" w:hAnsi="Times New Roman"/>
                <w:iCs/>
              </w:rPr>
              <w:t>Identyczne jak w części A</w:t>
            </w:r>
          </w:p>
          <w:p w:rsidR="00C0755B" w:rsidRPr="00A80FD7" w:rsidRDefault="00C0755B" w:rsidP="005207CE">
            <w:pPr>
              <w:jc w:val="both"/>
              <w:rPr>
                <w:rFonts w:ascii="Times New Roman" w:hAnsi="Times New Roman" w:cs="Times New Roman"/>
              </w:rPr>
            </w:pPr>
          </w:p>
        </w:tc>
      </w:tr>
      <w:tr w:rsidR="00A80FD7" w:rsidRPr="00A80FD7" w:rsidTr="005207CE">
        <w:trPr>
          <w:trHeight w:val="1064"/>
        </w:trPr>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sz w:val="24"/>
                <w:szCs w:val="24"/>
              </w:rPr>
            </w:pPr>
            <w:r w:rsidRPr="00A80FD7">
              <w:rPr>
                <w:rFonts w:ascii="Times New Roman" w:hAnsi="Times New Roman"/>
                <w:sz w:val="24"/>
                <w:szCs w:val="24"/>
                <w:lang w:eastAsia="pl-PL"/>
              </w:rPr>
              <w:t>Metody i kryteria oceniania danej formy zajęć w ramach przedmiotu</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0755B" w:rsidRPr="00A80FD7" w:rsidRDefault="00C0755B" w:rsidP="005207CE">
            <w:pPr>
              <w:spacing w:after="0" w:line="240" w:lineRule="auto"/>
              <w:jc w:val="both"/>
              <w:rPr>
                <w:rFonts w:ascii="Times New Roman" w:hAnsi="Times New Roman"/>
                <w:iCs/>
              </w:rPr>
            </w:pPr>
            <w:r w:rsidRPr="00A80FD7">
              <w:rPr>
                <w:rFonts w:ascii="Times New Roman" w:hAnsi="Times New Roman"/>
                <w:iCs/>
              </w:rPr>
              <w:t xml:space="preserve">1. Zaliczenie krótkiej pracy kontrolnej </w:t>
            </w:r>
          </w:p>
          <w:p w:rsidR="00C0755B" w:rsidRPr="00A80FD7" w:rsidRDefault="00C0755B" w:rsidP="005207CE">
            <w:pPr>
              <w:spacing w:after="0" w:line="240" w:lineRule="auto"/>
              <w:jc w:val="both"/>
              <w:rPr>
                <w:rFonts w:ascii="Times New Roman" w:hAnsi="Times New Roman" w:cs="Times New Roman"/>
                <w:iCs/>
              </w:rPr>
            </w:pPr>
            <w:r w:rsidRPr="00A80FD7">
              <w:rPr>
                <w:rFonts w:ascii="Times New Roman" w:hAnsi="Times New Roman"/>
                <w:iCs/>
              </w:rPr>
              <w:t>2. Obecność na zajęciach</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sz w:val="24"/>
                <w:szCs w:val="24"/>
              </w:rPr>
            </w:pPr>
            <w:r w:rsidRPr="00A80FD7">
              <w:rPr>
                <w:rFonts w:ascii="Times New Roman" w:hAnsi="Times New Roman"/>
                <w:sz w:val="24"/>
                <w:szCs w:val="24"/>
                <w:lang w:eastAsia="pl-PL"/>
              </w:rPr>
              <w:lastRenderedPageBreak/>
              <w:t>Zakres tematów</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0755B" w:rsidRPr="00A80FD7" w:rsidRDefault="00C0755B" w:rsidP="005471D7">
            <w:pPr>
              <w:numPr>
                <w:ilvl w:val="0"/>
                <w:numId w:val="149"/>
              </w:numPr>
              <w:spacing w:after="0" w:line="240" w:lineRule="auto"/>
              <w:jc w:val="both"/>
              <w:rPr>
                <w:rFonts w:ascii="Times New Roman" w:hAnsi="Times New Roman"/>
              </w:rPr>
            </w:pPr>
            <w:r w:rsidRPr="00A80FD7">
              <w:rPr>
                <w:rFonts w:ascii="Times New Roman" w:hAnsi="Times New Roman"/>
              </w:rPr>
              <w:t xml:space="preserve">Ważniejsze typy roślinności leśnej i zaroślowej w regionie. Roślinność nieleśna – łąkowa, okrajkowa, murawowa, ruderalna i segetalna. </w:t>
            </w:r>
          </w:p>
          <w:p w:rsidR="00C0755B" w:rsidRPr="00A80FD7" w:rsidRDefault="00C0755B" w:rsidP="005471D7">
            <w:pPr>
              <w:numPr>
                <w:ilvl w:val="0"/>
                <w:numId w:val="149"/>
              </w:numPr>
              <w:spacing w:after="0" w:line="240" w:lineRule="auto"/>
              <w:jc w:val="both"/>
              <w:rPr>
                <w:rFonts w:ascii="Times New Roman" w:hAnsi="Times New Roman"/>
              </w:rPr>
            </w:pPr>
            <w:r w:rsidRPr="00A80FD7">
              <w:rPr>
                <w:rFonts w:ascii="Times New Roman" w:hAnsi="Times New Roman"/>
              </w:rPr>
              <w:t xml:space="preserve">Gatunki lecznicze lasów i borów, zarośli, okrajków leśnych i zrębów. Gatunki lecznicze łąk i pastwisk. Gatunki lecznicze muraw psammofilnych i muraw kserotermicznych. Gatunki lecznicze  synantropijne – ruderalne i segetalne. </w:t>
            </w:r>
          </w:p>
          <w:p w:rsidR="00C0755B" w:rsidRPr="00A80FD7" w:rsidRDefault="00C0755B" w:rsidP="005471D7">
            <w:pPr>
              <w:numPr>
                <w:ilvl w:val="0"/>
                <w:numId w:val="149"/>
              </w:numPr>
              <w:spacing w:after="0" w:line="240" w:lineRule="auto"/>
              <w:jc w:val="both"/>
              <w:rPr>
                <w:rFonts w:ascii="Times New Roman" w:hAnsi="Times New Roman"/>
              </w:rPr>
            </w:pPr>
            <w:r w:rsidRPr="00A80FD7">
              <w:rPr>
                <w:rFonts w:ascii="Times New Roman" w:hAnsi="Times New Roman"/>
              </w:rPr>
              <w:t>Pozyskiwany surowiec roślinny z obserwowanych gatunków, jego skład chemiczny i działanie farmakologiczne.</w:t>
            </w:r>
          </w:p>
          <w:p w:rsidR="00C0755B" w:rsidRPr="00A80FD7" w:rsidRDefault="00C0755B" w:rsidP="005471D7">
            <w:pPr>
              <w:numPr>
                <w:ilvl w:val="0"/>
                <w:numId w:val="149"/>
              </w:numPr>
              <w:spacing w:after="0" w:line="240" w:lineRule="auto"/>
              <w:jc w:val="both"/>
              <w:rPr>
                <w:rFonts w:ascii="Times New Roman" w:hAnsi="Times New Roman" w:cs="Times New Roman"/>
              </w:rPr>
            </w:pPr>
            <w:r w:rsidRPr="00A80FD7">
              <w:rPr>
                <w:rFonts w:ascii="Times New Roman" w:hAnsi="Times New Roman"/>
              </w:rPr>
              <w:t>Problemy zagrożeń oraz ochrony siedlisk i zbiorowisk roślinnych. Gatunki lecznicze chronione i zagrożone.</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sz w:val="24"/>
                <w:szCs w:val="24"/>
              </w:rPr>
            </w:pPr>
            <w:r w:rsidRPr="00A80FD7">
              <w:rPr>
                <w:rFonts w:ascii="Times New Roman" w:hAnsi="Times New Roman"/>
                <w:sz w:val="24"/>
                <w:szCs w:val="24"/>
                <w:lang w:eastAsia="pl-PL"/>
              </w:rPr>
              <w:t>Metody dydaktyczne</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0755B" w:rsidRPr="00A80FD7" w:rsidRDefault="00C0755B" w:rsidP="005207CE">
            <w:pPr>
              <w:jc w:val="both"/>
              <w:rPr>
                <w:rFonts w:ascii="Times New Roman" w:hAnsi="Times New Roman" w:cs="Times New Roman"/>
              </w:rPr>
            </w:pPr>
            <w:r w:rsidRPr="00A80FD7">
              <w:rPr>
                <w:rFonts w:ascii="Times New Roman" w:eastAsia="Times New Roman" w:hAnsi="Times New Roman"/>
                <w:iCs/>
              </w:rPr>
              <w:t>Identyczne jak w części A</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C0755B" w:rsidRPr="00A80FD7" w:rsidRDefault="00C0755B" w:rsidP="005207CE">
            <w:pPr>
              <w:jc w:val="center"/>
              <w:rPr>
                <w:rFonts w:ascii="Times New Roman" w:hAnsi="Times New Roman" w:cs="Times New Roman"/>
                <w:sz w:val="24"/>
                <w:szCs w:val="24"/>
              </w:rPr>
            </w:pPr>
            <w:r w:rsidRPr="00A80FD7">
              <w:rPr>
                <w:rFonts w:ascii="Times New Roman" w:hAnsi="Times New Roman"/>
                <w:sz w:val="24"/>
                <w:szCs w:val="24"/>
                <w:lang w:eastAsia="pl-PL"/>
              </w:rPr>
              <w:t>Literatura</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C0755B" w:rsidRPr="00A80FD7" w:rsidRDefault="00C0755B" w:rsidP="005207CE">
            <w:pPr>
              <w:jc w:val="both"/>
              <w:rPr>
                <w:rFonts w:ascii="Times New Roman" w:hAnsi="Times New Roman" w:cs="Times New Roman"/>
              </w:rPr>
            </w:pPr>
            <w:r w:rsidRPr="00A80FD7">
              <w:rPr>
                <w:rFonts w:ascii="Times New Roman" w:eastAsia="Times New Roman" w:hAnsi="Times New Roman"/>
                <w:iCs/>
              </w:rPr>
              <w:t>Identyczne jak w części A</w:t>
            </w:r>
          </w:p>
        </w:tc>
      </w:tr>
    </w:tbl>
    <w:p w:rsidR="00C0755B" w:rsidRPr="00A80FD7" w:rsidRDefault="00C0755B" w:rsidP="00C0755B">
      <w:pPr>
        <w:rPr>
          <w:rFonts w:ascii="Times New Roman" w:hAnsi="Times New Roman"/>
          <w:sz w:val="24"/>
          <w:szCs w:val="24"/>
        </w:rPr>
      </w:pPr>
    </w:p>
    <w:p w:rsidR="007E2F6A" w:rsidRPr="00A80FD7" w:rsidRDefault="007E2F6A"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7E2F6A" w:rsidRPr="00A80FD7" w:rsidRDefault="007E2F6A" w:rsidP="00F441BD">
      <w:pPr>
        <w:pStyle w:val="Akapitzlist"/>
        <w:numPr>
          <w:ilvl w:val="0"/>
          <w:numId w:val="148"/>
        </w:numPr>
        <w:rPr>
          <w:b/>
          <w:i w:val="0"/>
          <w:color w:val="auto"/>
          <w:sz w:val="26"/>
          <w:szCs w:val="26"/>
        </w:rPr>
      </w:pPr>
      <w:r w:rsidRPr="00A80FD7">
        <w:rPr>
          <w:b/>
          <w:i w:val="0"/>
          <w:color w:val="auto"/>
          <w:sz w:val="26"/>
          <w:szCs w:val="26"/>
        </w:rPr>
        <w:lastRenderedPageBreak/>
        <w:t>Rośliny jadalne jako źródło surowców leczniczych</w:t>
      </w:r>
    </w:p>
    <w:p w:rsidR="00DE2B80" w:rsidRPr="00A80FD7" w:rsidRDefault="00DE2B80" w:rsidP="00DE2B80">
      <w:pPr>
        <w:rPr>
          <w:rFonts w:ascii="Times New Roman" w:hAnsi="Times New Roman"/>
          <w:sz w:val="24"/>
          <w:szCs w:val="24"/>
        </w:rPr>
      </w:pPr>
    </w:p>
    <w:p w:rsidR="00DE2B80" w:rsidRPr="00A80FD7" w:rsidRDefault="007A55A0" w:rsidP="005207CE">
      <w:pPr>
        <w:ind w:firstLine="709"/>
        <w:rPr>
          <w:rFonts w:ascii="Times New Roman" w:hAnsi="Times New Roman" w:cs="Times New Roman"/>
          <w:b/>
        </w:rPr>
      </w:pPr>
      <w:r w:rsidRPr="00A80FD7">
        <w:rPr>
          <w:rFonts w:ascii="Times New Roman" w:hAnsi="Times New Roman" w:cs="Times New Roman"/>
          <w:b/>
        </w:rPr>
        <w:t>A.</w:t>
      </w:r>
      <w:r w:rsidR="00DE2B80" w:rsidRPr="00A80FD7">
        <w:rPr>
          <w:rFonts w:ascii="Times New Roman" w:hAnsi="Times New Roman" w:cs="Times New Roman"/>
          <w:b/>
        </w:rPr>
        <w:t xml:space="preserve">Ogólny opis przedmiotu </w:t>
      </w:r>
    </w:p>
    <w:p w:rsidR="00DE2B80" w:rsidRPr="00A80FD7" w:rsidRDefault="00DE2B80" w:rsidP="00DE2B80">
      <w:pPr>
        <w:rPr>
          <w:rFonts w:ascii="Times New Roman" w:hAnsi="Times New Roman"/>
          <w:sz w:val="24"/>
          <w:szCs w:val="24"/>
        </w:rPr>
      </w:pPr>
    </w:p>
    <w:tbl>
      <w:tblPr>
        <w:tblW w:w="9649" w:type="dxa"/>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412"/>
        <w:gridCol w:w="6237"/>
      </w:tblGrid>
      <w:tr w:rsidR="00A80FD7" w:rsidRPr="00A80FD7" w:rsidTr="00070681">
        <w:trPr>
          <w:trHeight w:val="729"/>
        </w:trPr>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E2B80" w:rsidRPr="00A80FD7" w:rsidRDefault="00DE2B80" w:rsidP="00942CC8">
            <w:pPr>
              <w:jc w:val="center"/>
              <w:rPr>
                <w:rFonts w:ascii="Times New Roman" w:hAnsi="Times New Roman"/>
                <w:b/>
                <w:sz w:val="24"/>
                <w:szCs w:val="24"/>
              </w:rPr>
            </w:pPr>
            <w:r w:rsidRPr="00A80FD7">
              <w:rPr>
                <w:rFonts w:ascii="Times New Roman" w:hAnsi="Times New Roman"/>
                <w:b/>
                <w:sz w:val="24"/>
                <w:szCs w:val="24"/>
                <w:lang w:eastAsia="pl-PL"/>
              </w:rPr>
              <w:t>Nazwa pola</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E2B80" w:rsidRPr="00A80FD7" w:rsidRDefault="00DE2B80" w:rsidP="00942CC8">
            <w:pPr>
              <w:jc w:val="center"/>
              <w:rPr>
                <w:rFonts w:ascii="Times New Roman" w:hAnsi="Times New Roman" w:cs="Times New Roman"/>
                <w:b/>
                <w:sz w:val="24"/>
                <w:szCs w:val="24"/>
              </w:rPr>
            </w:pPr>
            <w:r w:rsidRPr="00A80FD7">
              <w:rPr>
                <w:rFonts w:ascii="Times New Roman" w:hAnsi="Times New Roman"/>
                <w:b/>
                <w:sz w:val="24"/>
                <w:szCs w:val="24"/>
                <w:lang w:eastAsia="pl-PL"/>
              </w:rPr>
              <w:t>Komentarz</w:t>
            </w:r>
          </w:p>
        </w:tc>
      </w:tr>
      <w:tr w:rsidR="00A80FD7" w:rsidRPr="00B52E52" w:rsidTr="005207CE">
        <w:trPr>
          <w:trHeight w:val="605"/>
        </w:trPr>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sz w:val="24"/>
                <w:szCs w:val="24"/>
              </w:rPr>
            </w:pPr>
            <w:r w:rsidRPr="00A80FD7">
              <w:rPr>
                <w:rFonts w:ascii="Times New Roman" w:hAnsi="Times New Roman"/>
                <w:sz w:val="24"/>
                <w:szCs w:val="24"/>
                <w:lang w:eastAsia="pl-PL"/>
              </w:rPr>
              <w:t>Nazwa przedmiotu</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B80" w:rsidRPr="00A80FD7" w:rsidRDefault="00DE2B80" w:rsidP="005207CE">
            <w:pPr>
              <w:suppressAutoHyphens/>
              <w:spacing w:after="0" w:line="100" w:lineRule="atLeast"/>
              <w:jc w:val="center"/>
              <w:rPr>
                <w:rFonts w:ascii="Times New Roman" w:eastAsia="Times New Roman" w:hAnsi="Times New Roman"/>
                <w:b/>
                <w:iCs/>
              </w:rPr>
            </w:pPr>
            <w:r w:rsidRPr="00A80FD7">
              <w:rPr>
                <w:rFonts w:ascii="Times New Roman" w:eastAsia="SimSun" w:hAnsi="Times New Roman"/>
                <w:b/>
                <w:bCs/>
                <w:iCs/>
              </w:rPr>
              <w:t>Rośliny jadalne jako źródło surowców leczniczych</w:t>
            </w:r>
          </w:p>
          <w:p w:rsidR="00DE2B80" w:rsidRPr="00A80FD7" w:rsidRDefault="00DE2B80" w:rsidP="005207CE">
            <w:pPr>
              <w:jc w:val="center"/>
              <w:rPr>
                <w:rFonts w:ascii="Times New Roman" w:hAnsi="Times New Roman" w:cs="Times New Roman"/>
                <w:b/>
                <w:lang w:val="en-GB"/>
              </w:rPr>
            </w:pPr>
            <w:r w:rsidRPr="00A80FD7">
              <w:rPr>
                <w:rFonts w:ascii="Times New Roman" w:eastAsia="Times New Roman" w:hAnsi="Times New Roman"/>
                <w:b/>
                <w:bCs/>
                <w:iCs/>
                <w:lang w:val="en-GB" w:eastAsia="ar-SA"/>
              </w:rPr>
              <w:t>Edible Plants as a Source of Medicinal Raw Materials</w:t>
            </w:r>
          </w:p>
        </w:tc>
      </w:tr>
      <w:tr w:rsidR="00A80FD7" w:rsidRPr="00A80FD7" w:rsidTr="005207CE">
        <w:trPr>
          <w:trHeight w:val="1109"/>
        </w:trPr>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sz w:val="24"/>
                <w:szCs w:val="24"/>
              </w:rPr>
            </w:pPr>
            <w:r w:rsidRPr="00A80FD7">
              <w:rPr>
                <w:rFonts w:ascii="Times New Roman" w:hAnsi="Times New Roman"/>
                <w:sz w:val="24"/>
                <w:szCs w:val="24"/>
                <w:lang w:eastAsia="pl-PL"/>
              </w:rPr>
              <w:t>Jednostka oferująca przedmiot</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b/>
              </w:rPr>
            </w:pPr>
            <w:r w:rsidRPr="00A80FD7">
              <w:rPr>
                <w:rFonts w:ascii="Times New Roman" w:hAnsi="Times New Roman"/>
                <w:b/>
              </w:rPr>
              <w:t>Katedra i Zakład Biologii i Botaniki Farmaceutycznej</w:t>
            </w:r>
            <w:r w:rsidRPr="00A80FD7">
              <w:rPr>
                <w:rFonts w:ascii="Times New Roman" w:hAnsi="Times New Roman"/>
                <w:b/>
              </w:rPr>
              <w:br/>
              <w:t>Wydział Farmaceutyczny</w:t>
            </w:r>
            <w:r w:rsidRPr="00A80FD7">
              <w:rPr>
                <w:rFonts w:ascii="Times New Roman" w:hAnsi="Times New Roman"/>
                <w:b/>
              </w:rPr>
              <w:br/>
              <w:t>Collegium Medicum im. Ludwika Rydygiera w Bydgoszczy Uniwersytet Mikołaja Kopernika w Toruniu</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sz w:val="24"/>
                <w:szCs w:val="24"/>
              </w:rPr>
            </w:pPr>
            <w:r w:rsidRPr="00A80FD7">
              <w:rPr>
                <w:rFonts w:ascii="Times New Roman" w:hAnsi="Times New Roman"/>
                <w:sz w:val="24"/>
                <w:szCs w:val="24"/>
                <w:lang w:eastAsia="pl-PL"/>
              </w:rPr>
              <w:t>Jednostka, dla której przedmiot jest oferowany</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B80" w:rsidRPr="00A80FD7" w:rsidRDefault="00DE2B80" w:rsidP="007E03D6">
            <w:pPr>
              <w:jc w:val="center"/>
              <w:rPr>
                <w:rFonts w:ascii="Times New Roman" w:hAnsi="Times New Roman" w:cs="Times New Roman"/>
                <w:b/>
              </w:rPr>
            </w:pPr>
            <w:r w:rsidRPr="00A80FD7">
              <w:rPr>
                <w:rFonts w:ascii="Times New Roman" w:hAnsi="Times New Roman"/>
                <w:b/>
              </w:rPr>
              <w:t>Wydział Farmaceutyczny Collegium M</w:t>
            </w:r>
            <w:r w:rsidR="007E03D6" w:rsidRPr="00A80FD7">
              <w:rPr>
                <w:rFonts w:ascii="Times New Roman" w:hAnsi="Times New Roman"/>
                <w:b/>
              </w:rPr>
              <w:t xml:space="preserve">edicum UMK </w:t>
            </w:r>
            <w:r w:rsidR="007E03D6" w:rsidRPr="00A80FD7">
              <w:rPr>
                <w:rFonts w:ascii="Times New Roman" w:hAnsi="Times New Roman"/>
                <w:b/>
              </w:rPr>
              <w:br/>
              <w:t xml:space="preserve">Kierunek farmacja  </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sz w:val="24"/>
                <w:szCs w:val="24"/>
              </w:rPr>
            </w:pPr>
            <w:r w:rsidRPr="00A80FD7">
              <w:rPr>
                <w:rFonts w:ascii="Times New Roman" w:hAnsi="Times New Roman"/>
                <w:sz w:val="24"/>
                <w:szCs w:val="24"/>
                <w:lang w:eastAsia="pl-PL"/>
              </w:rPr>
              <w:t>Kod przedmiotu</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b/>
              </w:rPr>
            </w:pPr>
            <w:r w:rsidRPr="00A80FD7">
              <w:rPr>
                <w:rFonts w:ascii="Times New Roman" w:hAnsi="Times New Roman"/>
                <w:b/>
              </w:rPr>
              <w:t>1706-F-WF88-J</w:t>
            </w:r>
          </w:p>
        </w:tc>
      </w:tr>
      <w:tr w:rsidR="00A80FD7" w:rsidRPr="00A80FD7" w:rsidTr="005207CE">
        <w:trPr>
          <w:trHeight w:val="270"/>
        </w:trPr>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sz w:val="24"/>
                <w:szCs w:val="24"/>
              </w:rPr>
            </w:pPr>
            <w:r w:rsidRPr="00A80FD7">
              <w:rPr>
                <w:rFonts w:ascii="Times New Roman" w:hAnsi="Times New Roman"/>
                <w:sz w:val="24"/>
                <w:szCs w:val="24"/>
                <w:lang w:eastAsia="pl-PL"/>
              </w:rPr>
              <w:t>Kod ISCED</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E2B80" w:rsidRPr="00A80FD7" w:rsidRDefault="00903270" w:rsidP="005207CE">
            <w:pPr>
              <w:jc w:val="center"/>
              <w:rPr>
                <w:rFonts w:ascii="Times New Roman" w:hAnsi="Times New Roman" w:cs="Times New Roman"/>
                <w:b/>
              </w:rPr>
            </w:pPr>
            <w:r w:rsidRPr="00A80FD7">
              <w:rPr>
                <w:rFonts w:ascii="Times New Roman" w:hAnsi="Times New Roman" w:cs="Times New Roman"/>
                <w:b/>
              </w:rPr>
              <w:t>916</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sz w:val="24"/>
                <w:szCs w:val="24"/>
              </w:rPr>
            </w:pPr>
            <w:r w:rsidRPr="00A80FD7">
              <w:rPr>
                <w:rFonts w:ascii="Times New Roman" w:hAnsi="Times New Roman"/>
                <w:sz w:val="24"/>
                <w:szCs w:val="24"/>
                <w:lang w:eastAsia="pl-PL"/>
              </w:rPr>
              <w:t>Liczba punktów ECTS</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B80" w:rsidRPr="00A80FD7" w:rsidRDefault="00DE2B80" w:rsidP="005207CE">
            <w:pPr>
              <w:jc w:val="center"/>
              <w:rPr>
                <w:rFonts w:ascii="Times New Roman" w:eastAsia="BatangChe" w:hAnsi="Times New Roman" w:cs="Times New Roman"/>
                <w:b/>
              </w:rPr>
            </w:pPr>
            <w:r w:rsidRPr="00A80FD7">
              <w:rPr>
                <w:rFonts w:ascii="Times New Roman" w:eastAsia="BatangChe" w:hAnsi="Times New Roman"/>
                <w:b/>
              </w:rPr>
              <w:t>1</w:t>
            </w:r>
          </w:p>
        </w:tc>
      </w:tr>
      <w:tr w:rsidR="00A80FD7" w:rsidRPr="00A80FD7" w:rsidTr="005207CE">
        <w:trPr>
          <w:trHeight w:val="284"/>
        </w:trPr>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sz w:val="24"/>
                <w:szCs w:val="24"/>
              </w:rPr>
            </w:pPr>
            <w:r w:rsidRPr="00A80FD7">
              <w:rPr>
                <w:rFonts w:ascii="Times New Roman" w:hAnsi="Times New Roman"/>
                <w:sz w:val="24"/>
                <w:szCs w:val="24"/>
                <w:lang w:eastAsia="pl-PL"/>
              </w:rPr>
              <w:t>Sposób zaliczenia</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b/>
              </w:rPr>
            </w:pPr>
            <w:r w:rsidRPr="00A80FD7">
              <w:rPr>
                <w:rFonts w:ascii="Times New Roman" w:eastAsia="Times New Roman" w:hAnsi="Times New Roman"/>
                <w:b/>
                <w:iCs/>
              </w:rPr>
              <w:t>Zaliczenie na ocenę</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sz w:val="24"/>
                <w:szCs w:val="24"/>
              </w:rPr>
            </w:pPr>
            <w:r w:rsidRPr="00A80FD7">
              <w:rPr>
                <w:rFonts w:ascii="Times New Roman" w:hAnsi="Times New Roman"/>
                <w:sz w:val="24"/>
                <w:szCs w:val="24"/>
                <w:lang w:eastAsia="pl-PL"/>
              </w:rPr>
              <w:t>Język wykładowy</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b/>
              </w:rPr>
            </w:pPr>
            <w:r w:rsidRPr="00A80FD7">
              <w:rPr>
                <w:rFonts w:ascii="Times New Roman" w:eastAsia="Times New Roman" w:hAnsi="Times New Roman"/>
                <w:b/>
                <w:iCs/>
              </w:rPr>
              <w:t>Polski</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sz w:val="24"/>
                <w:szCs w:val="24"/>
              </w:rPr>
            </w:pPr>
            <w:r w:rsidRPr="00A80FD7">
              <w:rPr>
                <w:rFonts w:ascii="Times New Roman" w:hAnsi="Times New Roman"/>
                <w:sz w:val="24"/>
                <w:szCs w:val="24"/>
                <w:lang w:eastAsia="pl-PL"/>
              </w:rPr>
              <w:t>Określenie, czy przedmiot może być wielokrotnie zaliczany</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b/>
              </w:rPr>
            </w:pPr>
            <w:r w:rsidRPr="00A80FD7">
              <w:rPr>
                <w:rFonts w:ascii="Times New Roman" w:hAnsi="Times New Roman"/>
                <w:b/>
              </w:rPr>
              <w:t>Nie</w:t>
            </w:r>
          </w:p>
        </w:tc>
      </w:tr>
      <w:tr w:rsidR="00A80FD7" w:rsidRPr="00A80FD7" w:rsidTr="005207CE">
        <w:trPr>
          <w:trHeight w:val="612"/>
        </w:trPr>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sz w:val="24"/>
                <w:szCs w:val="24"/>
              </w:rPr>
            </w:pPr>
            <w:r w:rsidRPr="00A80FD7">
              <w:rPr>
                <w:rFonts w:ascii="Times New Roman" w:hAnsi="Times New Roman"/>
                <w:sz w:val="24"/>
                <w:szCs w:val="24"/>
                <w:lang w:eastAsia="pl-PL"/>
              </w:rPr>
              <w:t>Przynależność przedmiotu do grupy przedmiotów</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B80" w:rsidRPr="00A80FD7" w:rsidRDefault="007E03D6" w:rsidP="005207CE">
            <w:pPr>
              <w:jc w:val="center"/>
              <w:rPr>
                <w:rFonts w:ascii="Times New Roman" w:hAnsi="Times New Roman" w:cs="Times New Roman"/>
                <w:b/>
              </w:rPr>
            </w:pPr>
            <w:r w:rsidRPr="00A80FD7">
              <w:rPr>
                <w:rFonts w:ascii="Times New Roman" w:hAnsi="Times New Roman"/>
                <w:b/>
              </w:rPr>
              <w:t>Przedmiot do wyboru</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sz w:val="24"/>
                <w:szCs w:val="24"/>
              </w:rPr>
            </w:pPr>
            <w:r w:rsidRPr="00A80FD7">
              <w:rPr>
                <w:rFonts w:ascii="Times New Roman" w:hAnsi="Times New Roman"/>
                <w:sz w:val="24"/>
                <w:szCs w:val="24"/>
                <w:lang w:eastAsia="pl-PL"/>
              </w:rPr>
              <w:t>Całkowity nakład pracy studenta/słuchacza studiów podyplomowych/uczestnika kursów dokształcających</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251C3B" w:rsidRPr="00A80FD7" w:rsidRDefault="00251C3B" w:rsidP="005471D7">
            <w:pPr>
              <w:pStyle w:val="Akapitzlist"/>
              <w:numPr>
                <w:ilvl w:val="0"/>
                <w:numId w:val="201"/>
              </w:numPr>
              <w:spacing w:before="120" w:after="0" w:line="240" w:lineRule="auto"/>
              <w:ind w:left="318" w:hanging="284"/>
              <w:rPr>
                <w:color w:val="auto"/>
                <w:lang w:eastAsia="ar-SA"/>
              </w:rPr>
            </w:pPr>
            <w:r w:rsidRPr="00A80FD7">
              <w:rPr>
                <w:i w:val="0"/>
                <w:color w:val="auto"/>
              </w:rPr>
              <w:t>Godziny obowiązkowe realizowane z udziałem nauczyciela</w:t>
            </w:r>
            <w:r w:rsidRPr="00A80FD7">
              <w:rPr>
                <w:color w:val="auto"/>
              </w:rPr>
              <w:t>:</w:t>
            </w:r>
          </w:p>
          <w:p w:rsidR="00251C3B" w:rsidRPr="00A80FD7" w:rsidRDefault="00251C3B"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251C3B" w:rsidRPr="00A80FD7" w:rsidRDefault="00251C3B"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251C3B" w:rsidRPr="00A80FD7" w:rsidRDefault="00251C3B" w:rsidP="005471D7">
            <w:pPr>
              <w:pStyle w:val="Akapitzlist"/>
              <w:numPr>
                <w:ilvl w:val="0"/>
                <w:numId w:val="201"/>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251C3B" w:rsidRPr="00A80FD7" w:rsidRDefault="00251C3B"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251C3B" w:rsidRPr="00A80FD7" w:rsidRDefault="00251C3B"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CF2D38" w:rsidRPr="00A80FD7">
              <w:rPr>
                <w:color w:val="auto"/>
              </w:rPr>
              <w:t>o</w:t>
            </w:r>
            <w:r w:rsidRPr="00A80FD7">
              <w:rPr>
                <w:color w:val="auto"/>
              </w:rPr>
              <w:t>wej</w:t>
            </w:r>
            <w:r w:rsidRPr="00A80FD7">
              <w:rPr>
                <w:b/>
                <w:color w:val="auto"/>
              </w:rPr>
              <w:t xml:space="preserve"> – 10 godzin</w:t>
            </w:r>
          </w:p>
          <w:p w:rsidR="00251C3B" w:rsidRPr="00A80FD7" w:rsidRDefault="00251C3B" w:rsidP="005471D7">
            <w:pPr>
              <w:pStyle w:val="Akapitzlist"/>
              <w:numPr>
                <w:ilvl w:val="0"/>
                <w:numId w:val="201"/>
              </w:numPr>
              <w:spacing w:after="0" w:line="240" w:lineRule="auto"/>
              <w:ind w:left="318" w:hanging="284"/>
              <w:rPr>
                <w:b/>
                <w:color w:val="auto"/>
              </w:rPr>
            </w:pPr>
            <w:r w:rsidRPr="00A80FD7">
              <w:rPr>
                <w:i w:val="0"/>
                <w:color w:val="auto"/>
              </w:rPr>
              <w:t>Czas wym</w:t>
            </w:r>
            <w:r w:rsidR="006B0803" w:rsidRPr="00A80FD7">
              <w:rPr>
                <w:i w:val="0"/>
                <w:color w:val="auto"/>
              </w:rPr>
              <w:t xml:space="preserve">agany do przygotowania się i </w:t>
            </w:r>
            <w:r w:rsidRPr="00A80FD7">
              <w:rPr>
                <w:i w:val="0"/>
                <w:color w:val="auto"/>
              </w:rPr>
              <w:t>uczestnictwa w procesie oceniania</w:t>
            </w:r>
            <w:r w:rsidRPr="00A80FD7">
              <w:rPr>
                <w:color w:val="auto"/>
              </w:rPr>
              <w:t xml:space="preserve">: </w:t>
            </w:r>
          </w:p>
          <w:p w:rsidR="00251C3B" w:rsidRPr="00A80FD7" w:rsidRDefault="00251C3B"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251C3B" w:rsidRPr="00A80FD7" w:rsidRDefault="00251C3B" w:rsidP="005471D7">
            <w:pPr>
              <w:pStyle w:val="Akapitzlist"/>
              <w:numPr>
                <w:ilvl w:val="0"/>
                <w:numId w:val="201"/>
              </w:numPr>
              <w:suppressAutoHyphens/>
              <w:spacing w:after="0" w:line="240" w:lineRule="auto"/>
              <w:ind w:left="318" w:hanging="284"/>
              <w:rPr>
                <w:color w:val="auto"/>
              </w:rPr>
            </w:pPr>
            <w:r w:rsidRPr="00A80FD7">
              <w:rPr>
                <w:i w:val="0"/>
                <w:iCs/>
                <w:color w:val="auto"/>
              </w:rPr>
              <w:t>Czas wymagany do odbycia obowiązkowej (-ych) praktyki (praktyk</w:t>
            </w:r>
            <w:r w:rsidRPr="00A80FD7">
              <w:rPr>
                <w:iCs/>
                <w:color w:val="auto"/>
              </w:rPr>
              <w:t xml:space="preserve"> – nie dotyczy.</w:t>
            </w:r>
          </w:p>
          <w:p w:rsidR="00DE2B80" w:rsidRPr="00A80FD7" w:rsidRDefault="00251C3B" w:rsidP="005207CE">
            <w:pPr>
              <w:spacing w:after="0" w:line="240" w:lineRule="auto"/>
              <w:jc w:val="both"/>
              <w:rPr>
                <w:rFonts w:ascii="Times New Roman" w:hAnsi="Times New Roman" w:cs="Times New Roman"/>
              </w:rPr>
            </w:pPr>
            <w:r w:rsidRPr="00A80FD7">
              <w:rPr>
                <w:rFonts w:ascii="Times New Roman" w:hAnsi="Times New Roman" w:cs="Times New Roman"/>
                <w:b/>
              </w:rPr>
              <w:t>Łączny nakład pracy studenta:  39 godzin</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E2B80" w:rsidRPr="00A80FD7" w:rsidRDefault="00DE2B80" w:rsidP="005207CE">
            <w:pPr>
              <w:jc w:val="center"/>
              <w:rPr>
                <w:rFonts w:ascii="Times New Roman" w:hAnsi="Times New Roman"/>
                <w:sz w:val="24"/>
                <w:szCs w:val="24"/>
              </w:rPr>
            </w:pPr>
            <w:r w:rsidRPr="00A80FD7">
              <w:rPr>
                <w:rFonts w:ascii="Times New Roman" w:hAnsi="Times New Roman"/>
                <w:sz w:val="24"/>
                <w:szCs w:val="24"/>
                <w:lang w:eastAsia="pl-PL"/>
              </w:rPr>
              <w:lastRenderedPageBreak/>
              <w:t>Efekty kształcenia – wiedza</w:t>
            </w:r>
          </w:p>
          <w:p w:rsidR="00DE2B80" w:rsidRPr="00A80FD7" w:rsidRDefault="00DE2B80" w:rsidP="005207CE">
            <w:pPr>
              <w:jc w:val="center"/>
              <w:rPr>
                <w:rFonts w:ascii="Times New Roman" w:hAnsi="Times New Roman" w:cs="Times New Roman"/>
                <w:sz w:val="24"/>
                <w:szCs w:val="24"/>
              </w:rPr>
            </w:pP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B80" w:rsidRPr="00A80FD7" w:rsidRDefault="00DE2B80" w:rsidP="005207CE">
            <w:pPr>
              <w:ind w:left="454" w:hanging="454"/>
              <w:jc w:val="both"/>
              <w:rPr>
                <w:rFonts w:ascii="Times New Roman" w:hAnsi="Times New Roman"/>
              </w:rPr>
            </w:pPr>
            <w:r w:rsidRPr="00A80FD7">
              <w:rPr>
                <w:rFonts w:ascii="Times New Roman" w:hAnsi="Times New Roman"/>
              </w:rPr>
              <w:t>W1: Zna rośliny jadalne, ich wartość pokarmową, dostarczane przez nie  surowce lecznicze, zawartość substancji czynnych i właściwości lecznicze.</w:t>
            </w:r>
          </w:p>
          <w:p w:rsidR="00DE2B80" w:rsidRPr="00A80FD7" w:rsidRDefault="00DE2B80" w:rsidP="005207CE">
            <w:pPr>
              <w:ind w:left="454" w:hanging="454"/>
              <w:jc w:val="both"/>
              <w:rPr>
                <w:rFonts w:ascii="Times New Roman" w:hAnsi="Times New Roman"/>
              </w:rPr>
            </w:pPr>
            <w:r w:rsidRPr="00A80FD7">
              <w:rPr>
                <w:rFonts w:ascii="Times New Roman" w:hAnsi="Times New Roman"/>
              </w:rPr>
              <w:t>W2: Potrafi wskazać dziko rosnące rośliny, mogące stanowić źródło pokarmu.</w:t>
            </w:r>
          </w:p>
          <w:p w:rsidR="00DE2B80" w:rsidRPr="00A80FD7" w:rsidRDefault="00DE2B80" w:rsidP="005207CE">
            <w:pPr>
              <w:spacing w:after="0" w:line="240" w:lineRule="auto"/>
              <w:ind w:left="454" w:hanging="454"/>
              <w:jc w:val="both"/>
              <w:rPr>
                <w:rFonts w:ascii="Times New Roman" w:hAnsi="Times New Roman" w:cs="Times New Roman"/>
              </w:rPr>
            </w:pPr>
            <w:r w:rsidRPr="00A80FD7">
              <w:rPr>
                <w:rFonts w:ascii="Times New Roman" w:hAnsi="Times New Roman"/>
              </w:rPr>
              <w:t xml:space="preserve">W3: Zna właściwości jadalne i lecznicze ważniejszych przedstawicieli glonów. </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sz w:val="24"/>
                <w:szCs w:val="24"/>
              </w:rPr>
            </w:pPr>
            <w:r w:rsidRPr="00A80FD7">
              <w:rPr>
                <w:rFonts w:ascii="Times New Roman" w:hAnsi="Times New Roman"/>
                <w:sz w:val="24"/>
                <w:szCs w:val="24"/>
                <w:lang w:eastAsia="pl-PL"/>
              </w:rPr>
              <w:t>Efekty kształcenia – umiejętności</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E2B80" w:rsidRPr="00A80FD7" w:rsidRDefault="00DE2B80" w:rsidP="005207CE">
            <w:pPr>
              <w:spacing w:after="0" w:line="240" w:lineRule="auto"/>
              <w:ind w:left="454" w:hanging="454"/>
              <w:jc w:val="both"/>
              <w:rPr>
                <w:rFonts w:ascii="Times New Roman" w:hAnsi="Times New Roman"/>
              </w:rPr>
            </w:pPr>
            <w:r w:rsidRPr="00A80FD7">
              <w:rPr>
                <w:rFonts w:ascii="Times New Roman" w:hAnsi="Times New Roman"/>
              </w:rPr>
              <w:t>U1: Rozpoznaje na podstawie cech morfologicznych:</w:t>
            </w:r>
          </w:p>
          <w:p w:rsidR="00DE2B80" w:rsidRPr="00A80FD7" w:rsidRDefault="00DE2B80" w:rsidP="005207CE">
            <w:pPr>
              <w:spacing w:after="0" w:line="240" w:lineRule="auto"/>
              <w:ind w:left="454" w:hanging="454"/>
              <w:jc w:val="both"/>
              <w:rPr>
                <w:rFonts w:ascii="Times New Roman" w:hAnsi="Times New Roman"/>
              </w:rPr>
            </w:pPr>
            <w:r w:rsidRPr="00A80FD7">
              <w:rPr>
                <w:rFonts w:ascii="Times New Roman" w:hAnsi="Times New Roman"/>
              </w:rPr>
              <w:t xml:space="preserve">       - rodzime i egzotyczne gatunki roślin jadalnych, stosowanych w lecznictwie,</w:t>
            </w:r>
          </w:p>
          <w:p w:rsidR="00DE2B80" w:rsidRPr="00A80FD7" w:rsidRDefault="00DE2B80" w:rsidP="005207CE">
            <w:pPr>
              <w:spacing w:line="240" w:lineRule="auto"/>
              <w:ind w:left="454" w:hanging="454"/>
              <w:jc w:val="both"/>
              <w:rPr>
                <w:rFonts w:ascii="Times New Roman" w:hAnsi="Times New Roman"/>
              </w:rPr>
            </w:pPr>
            <w:r w:rsidRPr="00A80FD7">
              <w:rPr>
                <w:rFonts w:ascii="Times New Roman" w:hAnsi="Times New Roman"/>
              </w:rPr>
              <w:t xml:space="preserve">       - dziko rosnące rośliny, mogące sta</w:t>
            </w:r>
            <w:r w:rsidR="00942CC8" w:rsidRPr="00A80FD7">
              <w:rPr>
                <w:rFonts w:ascii="Times New Roman" w:hAnsi="Times New Roman"/>
              </w:rPr>
              <w:t>nowić źródło pokarmu i</w:t>
            </w:r>
            <w:r w:rsidRPr="00A80FD7">
              <w:rPr>
                <w:rFonts w:ascii="Times New Roman" w:hAnsi="Times New Roman"/>
              </w:rPr>
              <w:t xml:space="preserve"> źródło surowców leczniczych.</w:t>
            </w:r>
          </w:p>
          <w:p w:rsidR="00DE2B80" w:rsidRPr="00A80FD7" w:rsidRDefault="00DE2B80" w:rsidP="005207CE">
            <w:pPr>
              <w:tabs>
                <w:tab w:val="left" w:pos="1305"/>
              </w:tabs>
              <w:spacing w:after="0" w:line="240" w:lineRule="auto"/>
              <w:ind w:left="454" w:hanging="454"/>
              <w:jc w:val="both"/>
              <w:rPr>
                <w:rFonts w:ascii="Times New Roman" w:hAnsi="Times New Roman"/>
              </w:rPr>
            </w:pPr>
            <w:r w:rsidRPr="00A80FD7">
              <w:rPr>
                <w:rFonts w:ascii="Times New Roman" w:hAnsi="Times New Roman"/>
              </w:rPr>
              <w:t>U2: Udziela informacji o podstawowych właściwościach lecznic</w:t>
            </w:r>
            <w:r w:rsidR="00942CC8" w:rsidRPr="00A80FD7">
              <w:rPr>
                <w:rFonts w:ascii="Times New Roman" w:hAnsi="Times New Roman"/>
              </w:rPr>
              <w:t>zych roślin jadalnych.</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sz w:val="24"/>
                <w:szCs w:val="24"/>
              </w:rPr>
            </w:pPr>
            <w:r w:rsidRPr="00A80FD7">
              <w:rPr>
                <w:rFonts w:ascii="Times New Roman" w:hAnsi="Times New Roman"/>
                <w:sz w:val="24"/>
                <w:szCs w:val="24"/>
                <w:lang w:eastAsia="pl-PL"/>
              </w:rPr>
              <w:t>Efekty kształcenia – kompetencje społeczne</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B80" w:rsidRPr="00A80FD7" w:rsidRDefault="00DE2B80" w:rsidP="005207CE">
            <w:pPr>
              <w:spacing w:after="0" w:line="240" w:lineRule="auto"/>
              <w:ind w:left="454" w:hanging="454"/>
              <w:jc w:val="both"/>
              <w:rPr>
                <w:rFonts w:ascii="Times New Roman" w:hAnsi="Times New Roman"/>
              </w:rPr>
            </w:pPr>
            <w:r w:rsidRPr="00A80FD7">
              <w:rPr>
                <w:rFonts w:ascii="Times New Roman" w:hAnsi="Times New Roman"/>
              </w:rPr>
              <w:t>K1: Potrafi wyciągać i formułować wnioski z własnych obserwacji.</w:t>
            </w:r>
          </w:p>
          <w:p w:rsidR="00DE2B80" w:rsidRPr="00A80FD7" w:rsidRDefault="00DE2B80" w:rsidP="005207CE">
            <w:pPr>
              <w:spacing w:after="0" w:line="240" w:lineRule="auto"/>
              <w:ind w:left="454" w:hanging="454"/>
              <w:jc w:val="both"/>
              <w:rPr>
                <w:rFonts w:ascii="Times New Roman" w:hAnsi="Times New Roman" w:cs="Times New Roman"/>
              </w:rPr>
            </w:pPr>
            <w:r w:rsidRPr="00A80FD7">
              <w:rPr>
                <w:rFonts w:ascii="Times New Roman" w:hAnsi="Times New Roman"/>
              </w:rPr>
              <w:t>K2: Rozumie potrzebę uczenia się przez całe życie.</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sz w:val="24"/>
                <w:szCs w:val="24"/>
              </w:rPr>
            </w:pPr>
            <w:r w:rsidRPr="00A80FD7">
              <w:rPr>
                <w:rFonts w:ascii="Times New Roman" w:hAnsi="Times New Roman"/>
                <w:sz w:val="24"/>
                <w:szCs w:val="24"/>
                <w:lang w:eastAsia="pl-PL"/>
              </w:rPr>
              <w:t>Metody dydaktyczne</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B80" w:rsidRPr="00A80FD7" w:rsidRDefault="00DE2B80" w:rsidP="005207CE">
            <w:pPr>
              <w:pStyle w:val="Domylnie"/>
              <w:spacing w:after="0" w:line="100" w:lineRule="atLeast"/>
              <w:jc w:val="both"/>
              <w:rPr>
                <w:rFonts w:ascii="Times New Roman" w:hAnsi="Times New Roman"/>
                <w:u w:val="single"/>
              </w:rPr>
            </w:pPr>
            <w:r w:rsidRPr="00A80FD7">
              <w:rPr>
                <w:rFonts w:ascii="Times New Roman" w:hAnsi="Times New Roman"/>
                <w:u w:val="single"/>
              </w:rPr>
              <w:t>Wykład:</w:t>
            </w:r>
          </w:p>
          <w:p w:rsidR="00DE2B80" w:rsidRPr="00A80FD7" w:rsidRDefault="00DE2B80" w:rsidP="005207CE">
            <w:pPr>
              <w:pStyle w:val="Domylnie"/>
              <w:spacing w:after="0" w:line="100" w:lineRule="atLeast"/>
              <w:jc w:val="both"/>
              <w:rPr>
                <w:rFonts w:ascii="Times New Roman" w:hAnsi="Times New Roman" w:cs="Times New Roman"/>
              </w:rPr>
            </w:pPr>
            <w:r w:rsidRPr="00A80FD7">
              <w:rPr>
                <w:rFonts w:ascii="Times New Roman" w:hAnsi="Times New Roman"/>
              </w:rPr>
              <w:t xml:space="preserve"> metody dydaktyczne podające</w:t>
            </w:r>
            <w:r w:rsidRPr="00A80FD7">
              <w:rPr>
                <w:rFonts w:ascii="Times New Roman" w:eastAsia="Times New Roman" w:hAnsi="Times New Roman" w:cs="Times New Roman"/>
                <w:iCs/>
              </w:rPr>
              <w:t xml:space="preserve"> - wykład informacyjny (konwencjonalny), wykład konwersatoryjny, prezentacja multimedialna.</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sz w:val="24"/>
                <w:szCs w:val="24"/>
              </w:rPr>
            </w:pPr>
            <w:r w:rsidRPr="00A80FD7">
              <w:rPr>
                <w:rFonts w:ascii="Times New Roman" w:hAnsi="Times New Roman"/>
                <w:sz w:val="24"/>
                <w:szCs w:val="24"/>
                <w:lang w:eastAsia="pl-PL"/>
              </w:rPr>
              <w:t>Wymagania wstępne</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B80" w:rsidRPr="00A80FD7" w:rsidRDefault="00DE2B80" w:rsidP="005207CE">
            <w:pPr>
              <w:jc w:val="both"/>
              <w:rPr>
                <w:rFonts w:ascii="Times New Roman" w:eastAsia="Times New Roman" w:hAnsi="Times New Roman" w:cs="Times New Roman"/>
                <w:iCs/>
              </w:rPr>
            </w:pPr>
            <w:r w:rsidRPr="00A80FD7">
              <w:rPr>
                <w:rFonts w:ascii="Times New Roman" w:eastAsia="Times New Roman" w:hAnsi="Times New Roman"/>
                <w:iCs/>
              </w:rPr>
              <w:t>Student rozpoczynający kształcenie z przedmiotu p</w:t>
            </w:r>
            <w:r w:rsidRPr="00A80FD7">
              <w:rPr>
                <w:rFonts w:ascii="Times New Roman" w:hAnsi="Times New Roman"/>
                <w:iCs/>
              </w:rPr>
              <w:t>owinien posiadać podstawową wiedzę z zakresu biologii.</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sz w:val="24"/>
                <w:szCs w:val="24"/>
              </w:rPr>
            </w:pPr>
            <w:r w:rsidRPr="00A80FD7">
              <w:rPr>
                <w:rFonts w:ascii="Times New Roman" w:hAnsi="Times New Roman"/>
                <w:sz w:val="24"/>
                <w:szCs w:val="24"/>
                <w:lang w:eastAsia="pl-PL"/>
              </w:rPr>
              <w:t>Skrócony opis przedmiotu</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B80" w:rsidRPr="00A80FD7" w:rsidRDefault="00DE2B80" w:rsidP="005207CE">
            <w:pPr>
              <w:jc w:val="both"/>
              <w:rPr>
                <w:rFonts w:ascii="Times New Roman" w:hAnsi="Times New Roman" w:cs="Times New Roman"/>
              </w:rPr>
            </w:pPr>
            <w:r w:rsidRPr="00A80FD7">
              <w:rPr>
                <w:rFonts w:ascii="Times New Roman" w:hAnsi="Times New Roman"/>
                <w:iCs/>
              </w:rPr>
              <w:t>Wykład dotyczy zagadnień związanych z roślinami jadalnymi wykorzystywanymi jako surowiec leczniczy. Stanowi przegląd gatunków pokarmowych występujących w Polsce (uprawianych i dziko rosnących) oraz  roślin egzotycznych, ze zwróceniem uwagi na ich budowę morfologiczną, wykorzystywane organy roślinne, zawartość substancji odżywczych i związków czynnych oraz zastosowanie pokarmowe, lecznicze i kosmetyczne.</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sz w:val="24"/>
                <w:szCs w:val="24"/>
              </w:rPr>
            </w:pPr>
            <w:r w:rsidRPr="00A80FD7">
              <w:rPr>
                <w:rFonts w:ascii="Times New Roman" w:hAnsi="Times New Roman"/>
                <w:sz w:val="24"/>
                <w:szCs w:val="24"/>
                <w:lang w:eastAsia="pl-PL"/>
              </w:rPr>
              <w:t>Pełny opis przedmiotu</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B80" w:rsidRPr="00A80FD7" w:rsidRDefault="00DE2B80" w:rsidP="005207CE">
            <w:pPr>
              <w:jc w:val="both"/>
              <w:rPr>
                <w:rFonts w:ascii="Times New Roman" w:hAnsi="Times New Roman" w:cs="Times New Roman"/>
              </w:rPr>
            </w:pPr>
            <w:r w:rsidRPr="00A80FD7">
              <w:rPr>
                <w:rFonts w:ascii="Times New Roman" w:hAnsi="Times New Roman"/>
                <w:iCs/>
              </w:rPr>
              <w:t>Wykład ma na celu przekazanie wiedzy na temat roślin wykorzystywanych przez człowieka jako pokarm. Są to: rośliny zbożowe, warzywne, sadownicze, oleiste, przyprawowe i inne np. używki roślinne, bądź wykorzystywane do sporządzania nalewek. Stanowi przegląd gatunków stanowiących źródło pokarmu ze szczególnym uwzględnieniem zawartości związków odpowiedzialnych za ich właściwości odżywcze (witaminy, makro i mikroelementy) i lecznicze (flawonoidy, garbniki, olejki eteryczne...). Wykład prezentuje definicje poszczególnych rodzajów roślin użytkowych. Przedstawia historię roślin jadalnych i przyprawowych. Wskazuje dziko rosnące gatunki roślin zjadane w czasie głodu. Zakres wykładów obejmuje rodzime gatunki roślin i gatunki egzotyczne (w tym glony) z uwzględnieniem: charakterystyki botanicznej, pochodzenia, występowania, preferencji siedliskowych, pozyskiwania części jadalnych, zawartości substancji odżywczych, zastosowania kulinarnego, a także pozyskiwania surowców leczniczych i ich właściwości farmakologicznych i kosmetycznych.</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sz w:val="24"/>
                <w:szCs w:val="24"/>
              </w:rPr>
            </w:pPr>
            <w:r w:rsidRPr="00A80FD7">
              <w:rPr>
                <w:rFonts w:ascii="Times New Roman" w:hAnsi="Times New Roman"/>
                <w:sz w:val="24"/>
                <w:szCs w:val="24"/>
                <w:lang w:eastAsia="pl-PL"/>
              </w:rPr>
              <w:lastRenderedPageBreak/>
              <w:t>Literatura</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B80" w:rsidRPr="00A80FD7" w:rsidRDefault="00DE2B80" w:rsidP="005207CE">
            <w:pPr>
              <w:jc w:val="both"/>
              <w:rPr>
                <w:rFonts w:ascii="Times New Roman" w:hAnsi="Times New Roman"/>
              </w:rPr>
            </w:pPr>
            <w:r w:rsidRPr="00A80FD7">
              <w:rPr>
                <w:rFonts w:ascii="Times New Roman" w:hAnsi="Times New Roman"/>
              </w:rPr>
              <w:t>Literatura podstawowa:</w:t>
            </w:r>
          </w:p>
          <w:p w:rsidR="00DE2B80" w:rsidRPr="00A80FD7" w:rsidRDefault="00DE2B80" w:rsidP="005471D7">
            <w:pPr>
              <w:pStyle w:val="Tekstpodstawowywcity"/>
              <w:numPr>
                <w:ilvl w:val="0"/>
                <w:numId w:val="46"/>
              </w:numPr>
              <w:spacing w:before="60"/>
              <w:ind w:left="357" w:hanging="357"/>
              <w:jc w:val="both"/>
              <w:rPr>
                <w:sz w:val="22"/>
                <w:szCs w:val="22"/>
                <w:lang w:val="pl-PL" w:eastAsia="pl-PL"/>
              </w:rPr>
            </w:pPr>
            <w:r w:rsidRPr="00A80FD7">
              <w:rPr>
                <w:sz w:val="22"/>
                <w:szCs w:val="22"/>
              </w:rPr>
              <w:t>Hlava B., Stary F., Pospisil F.: Rośliny kosmetyczne. PWRiL. Warszawa</w:t>
            </w:r>
            <w:r w:rsidRPr="00A80FD7">
              <w:rPr>
                <w:sz w:val="22"/>
                <w:szCs w:val="22"/>
                <w:lang w:val="pl-PL"/>
              </w:rPr>
              <w:t>,</w:t>
            </w:r>
            <w:r w:rsidRPr="00A80FD7">
              <w:rPr>
                <w:sz w:val="22"/>
                <w:szCs w:val="22"/>
              </w:rPr>
              <w:t xml:space="preserve"> 1984.</w:t>
            </w:r>
          </w:p>
          <w:p w:rsidR="00DE2B80" w:rsidRPr="00A80FD7" w:rsidRDefault="00DE2B80" w:rsidP="005471D7">
            <w:pPr>
              <w:pStyle w:val="Tekstpodstawowywcity"/>
              <w:numPr>
                <w:ilvl w:val="0"/>
                <w:numId w:val="46"/>
              </w:numPr>
              <w:spacing w:before="60"/>
              <w:ind w:left="357" w:hanging="357"/>
              <w:jc w:val="both"/>
              <w:rPr>
                <w:sz w:val="22"/>
                <w:szCs w:val="22"/>
                <w:lang w:val="pl-PL" w:eastAsia="pl-PL"/>
              </w:rPr>
            </w:pPr>
            <w:r w:rsidRPr="00A80FD7">
              <w:rPr>
                <w:sz w:val="22"/>
                <w:szCs w:val="22"/>
              </w:rPr>
              <w:t xml:space="preserve"> Jędrzejko K. (red.), Klama H., Żarnowiec J.</w:t>
            </w:r>
            <w:r w:rsidRPr="00A80FD7">
              <w:rPr>
                <w:sz w:val="22"/>
                <w:szCs w:val="22"/>
                <w:lang w:val="pl-PL"/>
              </w:rPr>
              <w:t>,</w:t>
            </w:r>
            <w:r w:rsidRPr="00A80FD7">
              <w:rPr>
                <w:sz w:val="22"/>
                <w:szCs w:val="22"/>
              </w:rPr>
              <w:t xml:space="preserve"> Zarys wiedzy o roślinach leczniczych. Śląska Akademia Medyczna, Katowice</w:t>
            </w:r>
            <w:r w:rsidRPr="00A80FD7">
              <w:rPr>
                <w:sz w:val="22"/>
                <w:szCs w:val="22"/>
                <w:lang w:val="pl-PL"/>
              </w:rPr>
              <w:t>,</w:t>
            </w:r>
            <w:r w:rsidRPr="00A80FD7">
              <w:rPr>
                <w:sz w:val="22"/>
                <w:szCs w:val="22"/>
              </w:rPr>
              <w:t xml:space="preserve"> 1997.</w:t>
            </w:r>
          </w:p>
          <w:p w:rsidR="00DE2B80" w:rsidRPr="00A80FD7" w:rsidRDefault="00DE2B80" w:rsidP="005471D7">
            <w:pPr>
              <w:pStyle w:val="Tekstpodstawowywcity"/>
              <w:numPr>
                <w:ilvl w:val="0"/>
                <w:numId w:val="46"/>
              </w:numPr>
              <w:spacing w:before="60"/>
              <w:ind w:left="357" w:hanging="357"/>
              <w:jc w:val="both"/>
              <w:rPr>
                <w:sz w:val="22"/>
                <w:szCs w:val="22"/>
                <w:lang w:val="pl-PL" w:eastAsia="pl-PL"/>
              </w:rPr>
            </w:pPr>
            <w:r w:rsidRPr="00A80FD7">
              <w:rPr>
                <w:sz w:val="22"/>
                <w:szCs w:val="22"/>
              </w:rPr>
              <w:t>Jędrzejko K., Kowalczyk B., Bacler B.</w:t>
            </w:r>
            <w:r w:rsidRPr="00A80FD7">
              <w:rPr>
                <w:sz w:val="22"/>
                <w:szCs w:val="22"/>
                <w:lang w:val="pl-PL"/>
              </w:rPr>
              <w:t>,</w:t>
            </w:r>
            <w:r w:rsidRPr="00A80FD7">
              <w:rPr>
                <w:sz w:val="22"/>
                <w:szCs w:val="22"/>
              </w:rPr>
              <w:t>Rośliny kosmetyczne. Śląska Akademia Medyczna w Katowicach, Katowice</w:t>
            </w:r>
            <w:r w:rsidRPr="00A80FD7">
              <w:rPr>
                <w:sz w:val="22"/>
                <w:szCs w:val="22"/>
                <w:lang w:val="pl-PL"/>
              </w:rPr>
              <w:t>,</w:t>
            </w:r>
            <w:r w:rsidRPr="00A80FD7">
              <w:rPr>
                <w:sz w:val="22"/>
                <w:szCs w:val="22"/>
              </w:rPr>
              <w:t xml:space="preserve"> 2006.</w:t>
            </w:r>
          </w:p>
          <w:p w:rsidR="00DE2B80" w:rsidRPr="00A80FD7" w:rsidRDefault="00DE2B80" w:rsidP="005471D7">
            <w:pPr>
              <w:pStyle w:val="Tekstpodstawowywcity"/>
              <w:numPr>
                <w:ilvl w:val="0"/>
                <w:numId w:val="46"/>
              </w:numPr>
              <w:spacing w:before="60"/>
              <w:ind w:left="357" w:hanging="357"/>
              <w:jc w:val="both"/>
              <w:rPr>
                <w:sz w:val="22"/>
                <w:szCs w:val="22"/>
                <w:lang w:val="pl-PL" w:eastAsia="pl-PL"/>
              </w:rPr>
            </w:pPr>
            <w:r w:rsidRPr="00A80FD7">
              <w:rPr>
                <w:sz w:val="22"/>
                <w:szCs w:val="22"/>
              </w:rPr>
              <w:t>Lamer-Zarawska E.</w:t>
            </w:r>
            <w:r w:rsidRPr="00A80FD7">
              <w:rPr>
                <w:sz w:val="22"/>
                <w:szCs w:val="22"/>
                <w:lang w:val="pl-PL"/>
              </w:rPr>
              <w:t>,</w:t>
            </w:r>
            <w:r w:rsidRPr="00A80FD7">
              <w:rPr>
                <w:sz w:val="22"/>
                <w:szCs w:val="22"/>
              </w:rPr>
              <w:t xml:space="preserve"> Owoce egzotyczne. Astrum, Warszawa</w:t>
            </w:r>
            <w:r w:rsidRPr="00A80FD7">
              <w:rPr>
                <w:sz w:val="22"/>
                <w:szCs w:val="22"/>
                <w:lang w:val="pl-PL"/>
              </w:rPr>
              <w:t>,</w:t>
            </w:r>
            <w:r w:rsidRPr="00A80FD7">
              <w:rPr>
                <w:sz w:val="22"/>
                <w:szCs w:val="22"/>
              </w:rPr>
              <w:t xml:space="preserve"> 2004.</w:t>
            </w:r>
          </w:p>
          <w:p w:rsidR="00DE2B80" w:rsidRPr="00A80FD7" w:rsidRDefault="00DE2B80" w:rsidP="005471D7">
            <w:pPr>
              <w:pStyle w:val="Tekstpodstawowywcity"/>
              <w:numPr>
                <w:ilvl w:val="0"/>
                <w:numId w:val="46"/>
              </w:numPr>
              <w:spacing w:before="60"/>
              <w:ind w:left="357" w:hanging="357"/>
              <w:jc w:val="both"/>
              <w:rPr>
                <w:sz w:val="22"/>
                <w:szCs w:val="22"/>
                <w:lang w:val="pl-PL" w:eastAsia="pl-PL"/>
              </w:rPr>
            </w:pPr>
            <w:r w:rsidRPr="00A80FD7">
              <w:rPr>
                <w:sz w:val="22"/>
                <w:szCs w:val="22"/>
              </w:rPr>
              <w:t>Matławska I.</w:t>
            </w:r>
            <w:r w:rsidRPr="00A80FD7">
              <w:rPr>
                <w:sz w:val="22"/>
                <w:szCs w:val="22"/>
                <w:lang w:val="pl-PL"/>
              </w:rPr>
              <w:t>,</w:t>
            </w:r>
            <w:r w:rsidRPr="00A80FD7">
              <w:rPr>
                <w:sz w:val="22"/>
                <w:szCs w:val="22"/>
              </w:rPr>
              <w:t xml:space="preserve"> Farmakognozja. Akademia Medyczna im. Karola Marcinkowskiego, Poznań</w:t>
            </w:r>
            <w:r w:rsidRPr="00A80FD7">
              <w:rPr>
                <w:sz w:val="22"/>
                <w:szCs w:val="22"/>
                <w:lang w:val="pl-PL"/>
              </w:rPr>
              <w:t>,</w:t>
            </w:r>
            <w:r w:rsidRPr="00A80FD7">
              <w:rPr>
                <w:sz w:val="22"/>
                <w:szCs w:val="22"/>
              </w:rPr>
              <w:t xml:space="preserve"> 2005.</w:t>
            </w:r>
          </w:p>
          <w:p w:rsidR="00DE2B80" w:rsidRPr="00A80FD7" w:rsidRDefault="00DE2B80" w:rsidP="005471D7">
            <w:pPr>
              <w:pStyle w:val="Tekstpodstawowywcity"/>
              <w:numPr>
                <w:ilvl w:val="0"/>
                <w:numId w:val="46"/>
              </w:numPr>
              <w:spacing w:before="60"/>
              <w:ind w:left="357" w:hanging="357"/>
              <w:jc w:val="both"/>
              <w:rPr>
                <w:sz w:val="22"/>
                <w:szCs w:val="22"/>
                <w:lang w:val="pl-PL" w:eastAsia="pl-PL"/>
              </w:rPr>
            </w:pPr>
            <w:r w:rsidRPr="00A80FD7">
              <w:rPr>
                <w:sz w:val="22"/>
                <w:szCs w:val="22"/>
              </w:rPr>
              <w:t>Nowiński.</w:t>
            </w:r>
            <w:r w:rsidRPr="00A80FD7">
              <w:rPr>
                <w:sz w:val="22"/>
                <w:szCs w:val="22"/>
                <w:lang w:val="pl-PL"/>
              </w:rPr>
              <w:t>,</w:t>
            </w:r>
            <w:r w:rsidRPr="00A80FD7">
              <w:rPr>
                <w:sz w:val="22"/>
                <w:szCs w:val="22"/>
              </w:rPr>
              <w:t xml:space="preserve"> Dzieje upraw i roślin leczniczych. PWRiL, Warszawa</w:t>
            </w:r>
            <w:r w:rsidRPr="00A80FD7">
              <w:rPr>
                <w:sz w:val="22"/>
                <w:szCs w:val="22"/>
                <w:lang w:val="pl-PL"/>
              </w:rPr>
              <w:t xml:space="preserve">, </w:t>
            </w:r>
            <w:r w:rsidRPr="00A80FD7">
              <w:rPr>
                <w:sz w:val="22"/>
                <w:szCs w:val="22"/>
              </w:rPr>
              <w:t>1983.</w:t>
            </w:r>
          </w:p>
          <w:p w:rsidR="00DE2B80" w:rsidRPr="00A80FD7" w:rsidRDefault="00DE2B80" w:rsidP="005471D7">
            <w:pPr>
              <w:pStyle w:val="Tekstpodstawowywcity"/>
              <w:numPr>
                <w:ilvl w:val="0"/>
                <w:numId w:val="46"/>
              </w:numPr>
              <w:spacing w:before="60"/>
              <w:ind w:left="357" w:hanging="357"/>
              <w:jc w:val="both"/>
              <w:rPr>
                <w:sz w:val="22"/>
                <w:szCs w:val="22"/>
                <w:lang w:val="pl-PL" w:eastAsia="pl-PL"/>
              </w:rPr>
            </w:pPr>
            <w:r w:rsidRPr="00A80FD7">
              <w:rPr>
                <w:sz w:val="22"/>
                <w:szCs w:val="22"/>
              </w:rPr>
              <w:t>Ożarowski A.</w:t>
            </w:r>
            <w:r w:rsidRPr="00A80FD7">
              <w:rPr>
                <w:sz w:val="22"/>
                <w:szCs w:val="22"/>
                <w:lang w:val="pl-PL"/>
              </w:rPr>
              <w:t>,</w:t>
            </w:r>
            <w:r w:rsidRPr="00A80FD7">
              <w:rPr>
                <w:sz w:val="22"/>
                <w:szCs w:val="22"/>
              </w:rPr>
              <w:t xml:space="preserve"> Ziołolecznictwo. Poradnik dla lekarzy. PZWL, Warszawa</w:t>
            </w:r>
            <w:r w:rsidRPr="00A80FD7">
              <w:rPr>
                <w:sz w:val="22"/>
                <w:szCs w:val="22"/>
                <w:lang w:val="pl-PL"/>
              </w:rPr>
              <w:t>,</w:t>
            </w:r>
            <w:r w:rsidRPr="00A80FD7">
              <w:rPr>
                <w:sz w:val="22"/>
                <w:szCs w:val="22"/>
              </w:rPr>
              <w:t xml:space="preserve"> 1982.</w:t>
            </w:r>
          </w:p>
          <w:p w:rsidR="00DE2B80" w:rsidRPr="00A80FD7" w:rsidRDefault="00DE2B80" w:rsidP="005471D7">
            <w:pPr>
              <w:pStyle w:val="Tekstpodstawowywcity"/>
              <w:numPr>
                <w:ilvl w:val="0"/>
                <w:numId w:val="46"/>
              </w:numPr>
              <w:spacing w:before="60"/>
              <w:ind w:left="357" w:hanging="357"/>
              <w:jc w:val="both"/>
              <w:rPr>
                <w:sz w:val="22"/>
                <w:szCs w:val="22"/>
                <w:lang w:val="pl-PL" w:eastAsia="pl-PL"/>
              </w:rPr>
            </w:pPr>
            <w:r w:rsidRPr="00A80FD7">
              <w:rPr>
                <w:sz w:val="22"/>
                <w:szCs w:val="22"/>
              </w:rPr>
              <w:t>Pahlow M.</w:t>
            </w:r>
            <w:r w:rsidRPr="00A80FD7">
              <w:rPr>
                <w:sz w:val="22"/>
                <w:szCs w:val="22"/>
                <w:lang w:val="pl-PL"/>
              </w:rPr>
              <w:t>,</w:t>
            </w:r>
            <w:r w:rsidRPr="00A80FD7">
              <w:rPr>
                <w:sz w:val="22"/>
                <w:szCs w:val="22"/>
              </w:rPr>
              <w:t xml:space="preserve"> Zdrowe przyprawy. Porady, przepisy i informacje. MedPharm Polska, Wrocław 2000</w:t>
            </w:r>
          </w:p>
          <w:p w:rsidR="00DE2B80" w:rsidRPr="00A80FD7" w:rsidRDefault="00DE2B80" w:rsidP="005471D7">
            <w:pPr>
              <w:pStyle w:val="Tekstpodstawowywcity"/>
              <w:numPr>
                <w:ilvl w:val="0"/>
                <w:numId w:val="46"/>
              </w:numPr>
              <w:spacing w:before="60"/>
              <w:ind w:left="357" w:hanging="357"/>
              <w:jc w:val="both"/>
              <w:rPr>
                <w:sz w:val="22"/>
                <w:szCs w:val="22"/>
                <w:lang w:val="pl-PL" w:eastAsia="pl-PL"/>
              </w:rPr>
            </w:pPr>
            <w:r w:rsidRPr="00A80FD7">
              <w:rPr>
                <w:sz w:val="22"/>
                <w:szCs w:val="22"/>
              </w:rPr>
              <w:t>Rausch A., Lotz B., Leksykon. Zioła. Zastosowanie: kulinarne, medyczne, dekoracyjne. Elipsa, Warszawa, 2006.</w:t>
            </w:r>
          </w:p>
          <w:p w:rsidR="00DE2B80" w:rsidRPr="00A80FD7" w:rsidRDefault="00DE2B80" w:rsidP="005471D7">
            <w:pPr>
              <w:pStyle w:val="Tekstpodstawowywcity"/>
              <w:numPr>
                <w:ilvl w:val="0"/>
                <w:numId w:val="46"/>
              </w:numPr>
              <w:spacing w:before="60"/>
              <w:ind w:left="357" w:hanging="357"/>
              <w:jc w:val="both"/>
              <w:rPr>
                <w:rFonts w:eastAsia="Calibri"/>
                <w:sz w:val="22"/>
                <w:szCs w:val="22"/>
                <w:lang w:val="pl-PL"/>
              </w:rPr>
            </w:pPr>
            <w:r w:rsidRPr="00A80FD7">
              <w:rPr>
                <w:sz w:val="22"/>
                <w:szCs w:val="22"/>
              </w:rPr>
              <w:t>Rogala J.</w:t>
            </w:r>
            <w:r w:rsidRPr="00A80FD7">
              <w:rPr>
                <w:sz w:val="22"/>
                <w:szCs w:val="22"/>
                <w:lang w:val="pl-PL"/>
              </w:rPr>
              <w:t>,</w:t>
            </w:r>
            <w:r w:rsidRPr="00A80FD7">
              <w:rPr>
                <w:sz w:val="22"/>
                <w:szCs w:val="22"/>
              </w:rPr>
              <w:t xml:space="preserve"> Nalewki zdrowotne, czyli 102 przepisy na alkohol, który wspomaga organizm. Wydawnictwo Baobab, Warszawa 2007.</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sz w:val="24"/>
                <w:szCs w:val="24"/>
              </w:rPr>
            </w:pPr>
            <w:r w:rsidRPr="00A80FD7">
              <w:rPr>
                <w:rFonts w:ascii="Times New Roman" w:hAnsi="Times New Roman"/>
                <w:sz w:val="24"/>
                <w:szCs w:val="24"/>
                <w:lang w:eastAsia="pl-PL"/>
              </w:rPr>
              <w:t>Metody i kryteria oceniania</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B80" w:rsidRPr="00A80FD7" w:rsidRDefault="00ED4E4A" w:rsidP="005207CE">
            <w:pPr>
              <w:spacing w:after="0" w:line="240" w:lineRule="auto"/>
              <w:jc w:val="both"/>
              <w:rPr>
                <w:rFonts w:ascii="Times New Roman" w:hAnsi="Times New Roman"/>
                <w:iCs/>
              </w:rPr>
            </w:pPr>
            <w:r w:rsidRPr="00A80FD7">
              <w:rPr>
                <w:rFonts w:ascii="Times New Roman" w:hAnsi="Times New Roman"/>
                <w:iCs/>
              </w:rPr>
              <w:t>1</w:t>
            </w:r>
            <w:r w:rsidR="00DE2B80" w:rsidRPr="00A80FD7">
              <w:rPr>
                <w:rFonts w:ascii="Times New Roman" w:hAnsi="Times New Roman"/>
                <w:iCs/>
              </w:rPr>
              <w:t xml:space="preserve">. Rozwiązanie quizu zaliczeniowego: W1-W3, U1, U2 </w:t>
            </w:r>
          </w:p>
          <w:p w:rsidR="00DE2B80" w:rsidRPr="00A80FD7" w:rsidRDefault="00ED4E4A" w:rsidP="005207CE">
            <w:pPr>
              <w:spacing w:after="0" w:line="240" w:lineRule="auto"/>
              <w:jc w:val="both"/>
              <w:rPr>
                <w:rFonts w:ascii="Times New Roman" w:hAnsi="Times New Roman" w:cs="Times New Roman"/>
                <w:iCs/>
              </w:rPr>
            </w:pPr>
            <w:r w:rsidRPr="00A80FD7">
              <w:rPr>
                <w:rFonts w:ascii="Times New Roman" w:hAnsi="Times New Roman"/>
                <w:iCs/>
              </w:rPr>
              <w:t>2</w:t>
            </w:r>
            <w:r w:rsidR="00DE2B80" w:rsidRPr="00A80FD7">
              <w:rPr>
                <w:rFonts w:ascii="Times New Roman" w:hAnsi="Times New Roman"/>
                <w:iCs/>
              </w:rPr>
              <w:t>. Obecność: K1, K2.</w:t>
            </w:r>
          </w:p>
        </w:tc>
      </w:tr>
      <w:tr w:rsidR="00DE2B80"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sz w:val="24"/>
                <w:szCs w:val="24"/>
              </w:rPr>
            </w:pPr>
            <w:r w:rsidRPr="00A80FD7">
              <w:rPr>
                <w:rFonts w:ascii="Times New Roman" w:hAnsi="Times New Roman"/>
                <w:sz w:val="24"/>
                <w:szCs w:val="24"/>
                <w:lang w:eastAsia="pl-PL"/>
              </w:rPr>
              <w:t>Praktyki zawodowe w ramach przedmiotu</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B80" w:rsidRPr="00A80FD7" w:rsidRDefault="00DE2B80" w:rsidP="005207CE">
            <w:pPr>
              <w:jc w:val="both"/>
              <w:rPr>
                <w:rFonts w:ascii="Times New Roman" w:eastAsia="Times New Roman" w:hAnsi="Times New Roman" w:cs="Times New Roman"/>
                <w:iCs/>
              </w:rPr>
            </w:pPr>
            <w:r w:rsidRPr="00A80FD7">
              <w:rPr>
                <w:rFonts w:ascii="Times New Roman" w:eastAsia="Times New Roman" w:hAnsi="Times New Roman"/>
                <w:iCs/>
              </w:rPr>
              <w:t>Nie dotyczy</w:t>
            </w:r>
          </w:p>
        </w:tc>
      </w:tr>
    </w:tbl>
    <w:p w:rsidR="00DE2B80" w:rsidRPr="00A80FD7" w:rsidRDefault="00DE2B80" w:rsidP="00DE2B80">
      <w:pPr>
        <w:rPr>
          <w:rFonts w:ascii="Times New Roman" w:hAnsi="Times New Roman"/>
          <w:sz w:val="24"/>
          <w:szCs w:val="24"/>
        </w:rPr>
      </w:pPr>
    </w:p>
    <w:p w:rsidR="00DE2B80" w:rsidRPr="00A80FD7" w:rsidRDefault="007A55A0" w:rsidP="005207CE">
      <w:pPr>
        <w:ind w:firstLine="709"/>
        <w:rPr>
          <w:rFonts w:ascii="Times New Roman" w:hAnsi="Times New Roman"/>
          <w:b/>
        </w:rPr>
      </w:pPr>
      <w:r w:rsidRPr="00A80FD7">
        <w:rPr>
          <w:rFonts w:ascii="Times New Roman" w:hAnsi="Times New Roman"/>
          <w:b/>
          <w:lang w:eastAsia="pl-PL"/>
        </w:rPr>
        <w:t>B.</w:t>
      </w:r>
      <w:r w:rsidR="0010296F" w:rsidRPr="00A80FD7">
        <w:rPr>
          <w:rFonts w:ascii="Times New Roman" w:hAnsi="Times New Roman"/>
          <w:b/>
          <w:lang w:eastAsia="pl-PL"/>
        </w:rPr>
        <w:t xml:space="preserve"> </w:t>
      </w:r>
      <w:r w:rsidR="00DE2B80" w:rsidRPr="00A80FD7">
        <w:rPr>
          <w:rFonts w:ascii="Times New Roman" w:hAnsi="Times New Roman"/>
          <w:b/>
          <w:lang w:eastAsia="pl-PL"/>
        </w:rPr>
        <w:t xml:space="preserve">Opis przedmiotu i zajęć cyklu </w:t>
      </w:r>
    </w:p>
    <w:tbl>
      <w:tblPr>
        <w:tblW w:w="9649" w:type="dxa"/>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412"/>
        <w:gridCol w:w="6237"/>
      </w:tblGrid>
      <w:tr w:rsidR="00A80FD7" w:rsidRPr="00A80FD7" w:rsidTr="00070681">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B80" w:rsidRPr="00A80FD7" w:rsidRDefault="00DE2B80" w:rsidP="00ED4E4A">
            <w:pPr>
              <w:jc w:val="center"/>
              <w:rPr>
                <w:rFonts w:ascii="Times New Roman" w:hAnsi="Times New Roman" w:cs="Times New Roman"/>
                <w:b/>
                <w:sz w:val="24"/>
                <w:szCs w:val="24"/>
                <w:lang w:eastAsia="pl-PL"/>
              </w:rPr>
            </w:pPr>
            <w:r w:rsidRPr="00A80FD7">
              <w:rPr>
                <w:rFonts w:ascii="Times New Roman" w:hAnsi="Times New Roman"/>
                <w:b/>
                <w:sz w:val="24"/>
                <w:szCs w:val="24"/>
                <w:lang w:eastAsia="pl-PL"/>
              </w:rPr>
              <w:t>Nazwa pola</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B80" w:rsidRPr="00A80FD7" w:rsidRDefault="00DE2B80" w:rsidP="00ED4E4A">
            <w:pPr>
              <w:jc w:val="center"/>
              <w:rPr>
                <w:rFonts w:ascii="Times New Roman" w:hAnsi="Times New Roman" w:cs="Times New Roman"/>
                <w:b/>
                <w:sz w:val="24"/>
                <w:szCs w:val="24"/>
              </w:rPr>
            </w:pPr>
            <w:r w:rsidRPr="00A80FD7">
              <w:rPr>
                <w:rFonts w:ascii="Times New Roman" w:hAnsi="Times New Roman"/>
                <w:b/>
                <w:sz w:val="24"/>
                <w:szCs w:val="24"/>
                <w:lang w:eastAsia="pl-PL"/>
              </w:rPr>
              <w:t>Komentarz</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sz w:val="24"/>
                <w:szCs w:val="24"/>
              </w:rPr>
            </w:pPr>
            <w:r w:rsidRPr="00A80FD7">
              <w:rPr>
                <w:rFonts w:ascii="Times New Roman" w:hAnsi="Times New Roman"/>
                <w:sz w:val="24"/>
                <w:szCs w:val="24"/>
                <w:lang w:eastAsia="pl-PL"/>
              </w:rPr>
              <w:t>Cykl dydaktyczny, w którym przedmiot jest realizowany</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B80" w:rsidRPr="00A80FD7" w:rsidRDefault="00DE2B80">
            <w:pPr>
              <w:rPr>
                <w:rFonts w:ascii="Times New Roman" w:hAnsi="Times New Roman" w:cs="Times New Roman"/>
              </w:rPr>
            </w:pPr>
            <w:r w:rsidRPr="00A80FD7">
              <w:rPr>
                <w:rFonts w:ascii="Times New Roman" w:hAnsi="Times New Roman"/>
                <w:iCs/>
                <w:lang w:eastAsia="pl-PL"/>
              </w:rPr>
              <w:t>I, II rok, I-IV semestr</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sz w:val="24"/>
                <w:szCs w:val="24"/>
              </w:rPr>
            </w:pPr>
            <w:r w:rsidRPr="00A80FD7">
              <w:rPr>
                <w:rFonts w:ascii="Times New Roman" w:hAnsi="Times New Roman"/>
                <w:sz w:val="24"/>
                <w:szCs w:val="24"/>
                <w:lang w:eastAsia="pl-PL"/>
              </w:rPr>
              <w:t>Sposób zaliczenia przedmiotu w cyklu</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B80" w:rsidRPr="00A80FD7" w:rsidRDefault="00DE2B80">
            <w:pPr>
              <w:rPr>
                <w:rFonts w:ascii="Times New Roman" w:hAnsi="Times New Roman" w:cs="Times New Roman"/>
              </w:rPr>
            </w:pPr>
            <w:r w:rsidRPr="00A80FD7">
              <w:rPr>
                <w:rFonts w:ascii="Times New Roman" w:hAnsi="Times New Roman"/>
                <w:iCs/>
                <w:lang w:eastAsia="pl-PL"/>
              </w:rPr>
              <w:t>Zaliczenie na ocenę</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sz w:val="24"/>
                <w:szCs w:val="24"/>
              </w:rPr>
            </w:pPr>
            <w:r w:rsidRPr="00A80FD7">
              <w:rPr>
                <w:rFonts w:ascii="Times New Roman" w:hAnsi="Times New Roman"/>
                <w:sz w:val="24"/>
                <w:szCs w:val="24"/>
                <w:lang w:eastAsia="pl-PL"/>
              </w:rPr>
              <w:t>Forma(y) i liczba godzin zajęć oraz sposoby ich zaliczenia</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B80" w:rsidRPr="00A80FD7" w:rsidRDefault="00DE2B80">
            <w:pPr>
              <w:rPr>
                <w:rFonts w:ascii="Times New Roman" w:eastAsia="Times New Roman" w:hAnsi="Times New Roman" w:cs="Times New Roman"/>
                <w:iCs/>
              </w:rPr>
            </w:pPr>
            <w:r w:rsidRPr="00A80FD7">
              <w:rPr>
                <w:rFonts w:ascii="Times New Roman" w:eastAsia="Times New Roman" w:hAnsi="Times New Roman"/>
                <w:iCs/>
              </w:rPr>
              <w:t>Wykład: 15 godzin</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sz w:val="24"/>
                <w:szCs w:val="24"/>
              </w:rPr>
            </w:pPr>
            <w:r w:rsidRPr="00A80FD7">
              <w:rPr>
                <w:rFonts w:ascii="Times New Roman" w:hAnsi="Times New Roman"/>
                <w:sz w:val="24"/>
                <w:szCs w:val="24"/>
                <w:lang w:eastAsia="pl-PL"/>
              </w:rPr>
              <w:t>Imię i nazwisko koordynatora/ów przedmiotu cyklu</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B80" w:rsidRPr="00A80FD7" w:rsidRDefault="00DE2B80">
            <w:pPr>
              <w:rPr>
                <w:rFonts w:ascii="Times New Roman" w:hAnsi="Times New Roman" w:cs="Times New Roman"/>
              </w:rPr>
            </w:pPr>
            <w:r w:rsidRPr="00A80FD7">
              <w:rPr>
                <w:rFonts w:ascii="Times New Roman" w:hAnsi="Times New Roman"/>
              </w:rPr>
              <w:t>dr Dorota Gawenda-Kempczyńska</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sz w:val="24"/>
                <w:szCs w:val="24"/>
              </w:rPr>
            </w:pPr>
            <w:r w:rsidRPr="00A80FD7">
              <w:rPr>
                <w:rFonts w:ascii="Times New Roman" w:hAnsi="Times New Roman"/>
                <w:sz w:val="24"/>
                <w:szCs w:val="24"/>
                <w:lang w:eastAsia="pl-PL"/>
              </w:rPr>
              <w:t>Imię i nazwisko osób prowadzących grupy zajęciowe przedmiotu</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B80" w:rsidRPr="00A80FD7" w:rsidRDefault="00DE2B80">
            <w:pPr>
              <w:rPr>
                <w:rFonts w:ascii="Times New Roman" w:eastAsia="Times New Roman" w:hAnsi="Times New Roman" w:cs="Times New Roman"/>
                <w:iCs/>
              </w:rPr>
            </w:pPr>
            <w:r w:rsidRPr="00A80FD7">
              <w:rPr>
                <w:rFonts w:ascii="Times New Roman" w:hAnsi="Times New Roman"/>
              </w:rPr>
              <w:t>dr Dorota Gawenda-Kempczyńska</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DE2B80" w:rsidRPr="00A80FD7" w:rsidRDefault="00DE2B80" w:rsidP="005207CE">
            <w:pPr>
              <w:jc w:val="center"/>
              <w:rPr>
                <w:rFonts w:ascii="Times New Roman" w:hAnsi="Times New Roman"/>
                <w:sz w:val="24"/>
                <w:szCs w:val="24"/>
              </w:rPr>
            </w:pPr>
            <w:r w:rsidRPr="00A80FD7">
              <w:rPr>
                <w:rFonts w:ascii="Times New Roman" w:hAnsi="Times New Roman"/>
                <w:sz w:val="24"/>
                <w:szCs w:val="24"/>
                <w:lang w:eastAsia="pl-PL"/>
              </w:rPr>
              <w:t>Atrybut (charakter) przedmiotu</w:t>
            </w:r>
          </w:p>
          <w:p w:rsidR="00DE2B80" w:rsidRPr="00A80FD7" w:rsidRDefault="00DE2B80" w:rsidP="005207CE">
            <w:pPr>
              <w:jc w:val="center"/>
              <w:rPr>
                <w:rFonts w:ascii="Times New Roman" w:hAnsi="Times New Roman" w:cs="Times New Roman"/>
                <w:sz w:val="24"/>
                <w:szCs w:val="24"/>
              </w:rPr>
            </w:pP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B80" w:rsidRPr="00A80FD7" w:rsidRDefault="00DE2B80" w:rsidP="006B0803">
            <w:pPr>
              <w:rPr>
                <w:rFonts w:ascii="Times New Roman" w:hAnsi="Times New Roman" w:cs="Times New Roman"/>
              </w:rPr>
            </w:pPr>
            <w:r w:rsidRPr="00A80FD7">
              <w:rPr>
                <w:rFonts w:ascii="Times New Roman" w:hAnsi="Times New Roman"/>
              </w:rPr>
              <w:lastRenderedPageBreak/>
              <w:t xml:space="preserve">Przedmiot </w:t>
            </w:r>
            <w:r w:rsidR="006B0803" w:rsidRPr="00A80FD7">
              <w:rPr>
                <w:rFonts w:ascii="Times New Roman" w:hAnsi="Times New Roman"/>
              </w:rPr>
              <w:t>do wyboru</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sz w:val="24"/>
                <w:szCs w:val="24"/>
              </w:rPr>
            </w:pPr>
            <w:r w:rsidRPr="00A80FD7">
              <w:rPr>
                <w:rFonts w:ascii="Times New Roman" w:hAnsi="Times New Roman"/>
                <w:sz w:val="24"/>
                <w:szCs w:val="24"/>
                <w:lang w:eastAsia="pl-PL"/>
              </w:rPr>
              <w:t>Grupy zajęciowe z opisem i limitem miejsc w grupach</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B80" w:rsidRPr="00A80FD7" w:rsidRDefault="00DE2B80">
            <w:pPr>
              <w:rPr>
                <w:rFonts w:ascii="Times New Roman" w:hAnsi="Times New Roman"/>
                <w:iCs/>
                <w:lang w:eastAsia="pl-PL"/>
              </w:rPr>
            </w:pPr>
            <w:r w:rsidRPr="00A80FD7">
              <w:rPr>
                <w:rFonts w:ascii="Times New Roman" w:hAnsi="Times New Roman"/>
                <w:iCs/>
                <w:lang w:eastAsia="pl-PL"/>
              </w:rPr>
              <w:t xml:space="preserve">I, II rok </w:t>
            </w:r>
          </w:p>
          <w:p w:rsidR="00256FAC" w:rsidRPr="00A80FD7" w:rsidRDefault="00256FAC">
            <w:pPr>
              <w:rPr>
                <w:rFonts w:ascii="Times New Roman" w:eastAsia="Times New Roman" w:hAnsi="Times New Roman" w:cs="Times New Roman"/>
                <w:iCs/>
              </w:rPr>
            </w:pPr>
            <w:r w:rsidRPr="00A80FD7">
              <w:rPr>
                <w:rFonts w:ascii="Times New Roman" w:hAnsi="Times New Roman"/>
                <w:iCs/>
                <w:lang w:eastAsia="pl-PL"/>
              </w:rPr>
              <w:t>25 – 120 osób</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sz w:val="24"/>
                <w:szCs w:val="24"/>
              </w:rPr>
            </w:pPr>
            <w:r w:rsidRPr="00A80FD7">
              <w:rPr>
                <w:rFonts w:ascii="Times New Roman" w:hAnsi="Times New Roman"/>
                <w:sz w:val="24"/>
                <w:szCs w:val="24"/>
                <w:lang w:eastAsia="pl-PL"/>
              </w:rPr>
              <w:t>Terminy i miejsca odbywania zajęć</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DE2B80" w:rsidRPr="00A80FD7" w:rsidRDefault="00DE2B80">
            <w:pPr>
              <w:rPr>
                <w:rFonts w:ascii="Times New Roman" w:eastAsia="Times New Roman" w:hAnsi="Times New Roman" w:cs="Times New Roman"/>
                <w:iCs/>
              </w:rPr>
            </w:pPr>
            <w:r w:rsidRPr="00A80FD7">
              <w:rPr>
                <w:rFonts w:ascii="Times New Roman" w:eastAsia="Times New Roman" w:hAnsi="Times New Roman"/>
                <w:iCs/>
              </w:rPr>
              <w:t>Terminy i miejsca odbywania zajęć ustalane są w porozumieniu prowadzącego ze studentami i podawane do działu dydaktyki</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sz w:val="24"/>
                <w:szCs w:val="24"/>
                <w:lang w:eastAsia="pl-PL"/>
              </w:rPr>
            </w:pPr>
            <w:r w:rsidRPr="00A80FD7">
              <w:rPr>
                <w:rFonts w:ascii="Times New Roman" w:hAnsi="Times New Roman"/>
                <w:sz w:val="24"/>
                <w:szCs w:val="24"/>
                <w:lang w:eastAsia="pl-PL"/>
              </w:rPr>
              <w:t>Liczba godzin zajęć prowadzonych z wykorzystaniem metod i technik kształcenia na odległość</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E2B80" w:rsidRPr="00A80FD7" w:rsidRDefault="00DE2B80">
            <w:pPr>
              <w:rPr>
                <w:rFonts w:ascii="Times New Roman" w:eastAsia="Times New Roman" w:hAnsi="Times New Roman" w:cs="Times New Roman"/>
                <w:iCs/>
              </w:rPr>
            </w:pPr>
            <w:r w:rsidRPr="00A80FD7">
              <w:rPr>
                <w:rFonts w:ascii="Times New Roman" w:eastAsia="Times New Roman" w:hAnsi="Times New Roman"/>
                <w:iCs/>
              </w:rPr>
              <w:t>Nie dotyczy</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sz w:val="24"/>
                <w:szCs w:val="24"/>
                <w:lang w:eastAsia="pl-PL"/>
              </w:rPr>
            </w:pPr>
            <w:r w:rsidRPr="00A80FD7">
              <w:rPr>
                <w:rFonts w:ascii="Times New Roman" w:hAnsi="Times New Roman"/>
                <w:sz w:val="24"/>
                <w:szCs w:val="24"/>
                <w:lang w:eastAsia="pl-PL"/>
              </w:rPr>
              <w:t>Strona www przedmiotu</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E2B80" w:rsidRPr="00A80FD7" w:rsidRDefault="00DE2B80">
            <w:pPr>
              <w:rPr>
                <w:rFonts w:ascii="Times New Roman" w:eastAsia="Times New Roman" w:hAnsi="Times New Roman" w:cs="Times New Roman"/>
                <w:iCs/>
              </w:rPr>
            </w:pPr>
            <w:r w:rsidRPr="00A80FD7">
              <w:rPr>
                <w:rFonts w:ascii="Times New Roman" w:eastAsia="Times New Roman" w:hAnsi="Times New Roman"/>
                <w:iCs/>
              </w:rPr>
              <w:t>Nie dotyczy</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sz w:val="24"/>
                <w:szCs w:val="24"/>
              </w:rPr>
            </w:pPr>
            <w:r w:rsidRPr="00A80FD7">
              <w:rPr>
                <w:rFonts w:ascii="Times New Roman" w:hAnsi="Times New Roman"/>
                <w:sz w:val="24"/>
                <w:szCs w:val="24"/>
                <w:lang w:eastAsia="pl-PL"/>
              </w:rPr>
              <w:t>Efekty kształcenia, zdefiniowane dla danej formy zajęć w ramach przedmiotu</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E2B80" w:rsidRPr="00A80FD7" w:rsidRDefault="00DE2B80">
            <w:pPr>
              <w:rPr>
                <w:rFonts w:ascii="Times New Roman" w:eastAsia="Times New Roman" w:hAnsi="Times New Roman"/>
                <w:iCs/>
              </w:rPr>
            </w:pPr>
            <w:r w:rsidRPr="00A80FD7">
              <w:rPr>
                <w:rFonts w:ascii="Times New Roman" w:eastAsia="Times New Roman" w:hAnsi="Times New Roman"/>
                <w:iCs/>
              </w:rPr>
              <w:t>Identycznie jak w części A</w:t>
            </w:r>
          </w:p>
          <w:p w:rsidR="00DE2B80" w:rsidRPr="00A80FD7" w:rsidRDefault="00DE2B80">
            <w:pPr>
              <w:rPr>
                <w:rFonts w:ascii="Times New Roman" w:hAnsi="Times New Roman" w:cs="Times New Roman"/>
              </w:rPr>
            </w:pPr>
          </w:p>
        </w:tc>
      </w:tr>
      <w:tr w:rsidR="00A80FD7" w:rsidRPr="00A80FD7" w:rsidTr="005207CE">
        <w:trPr>
          <w:trHeight w:val="1064"/>
        </w:trPr>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sz w:val="24"/>
                <w:szCs w:val="24"/>
              </w:rPr>
            </w:pPr>
            <w:r w:rsidRPr="00A80FD7">
              <w:rPr>
                <w:rFonts w:ascii="Times New Roman" w:hAnsi="Times New Roman"/>
                <w:sz w:val="24"/>
                <w:szCs w:val="24"/>
                <w:lang w:eastAsia="pl-PL"/>
              </w:rPr>
              <w:t>Metody i kryteria oceniania danej formy zajęć w ramach przedmiotu</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E2B80" w:rsidRPr="00A80FD7" w:rsidRDefault="00DE2B80">
            <w:pPr>
              <w:spacing w:after="0" w:line="240" w:lineRule="auto"/>
              <w:rPr>
                <w:rFonts w:ascii="Times New Roman" w:hAnsi="Times New Roman"/>
                <w:iCs/>
              </w:rPr>
            </w:pPr>
            <w:r w:rsidRPr="00A80FD7">
              <w:rPr>
                <w:rFonts w:ascii="Times New Roman" w:hAnsi="Times New Roman"/>
                <w:iCs/>
              </w:rPr>
              <w:t>1. Rozwiązanie quizu zamieszczonego na platformie Moodle</w:t>
            </w:r>
          </w:p>
          <w:p w:rsidR="00DE2B80" w:rsidRPr="00A80FD7" w:rsidRDefault="00DE2B80">
            <w:pPr>
              <w:spacing w:after="0" w:line="240" w:lineRule="auto"/>
              <w:rPr>
                <w:rFonts w:ascii="Times New Roman" w:hAnsi="Times New Roman" w:cs="Times New Roman"/>
                <w:iCs/>
              </w:rPr>
            </w:pPr>
            <w:r w:rsidRPr="00A80FD7">
              <w:rPr>
                <w:rFonts w:ascii="Times New Roman" w:hAnsi="Times New Roman"/>
                <w:iCs/>
              </w:rPr>
              <w:t xml:space="preserve">2. Obecność </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sz w:val="24"/>
                <w:szCs w:val="24"/>
              </w:rPr>
            </w:pPr>
            <w:r w:rsidRPr="00A80FD7">
              <w:rPr>
                <w:rFonts w:ascii="Times New Roman" w:hAnsi="Times New Roman"/>
                <w:sz w:val="24"/>
                <w:szCs w:val="24"/>
                <w:lang w:eastAsia="pl-PL"/>
              </w:rPr>
              <w:t>Zakres tematów</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E2B80" w:rsidRPr="00A80FD7" w:rsidRDefault="00DE2B80" w:rsidP="00ED4E4A">
            <w:pPr>
              <w:spacing w:after="0" w:line="240" w:lineRule="auto"/>
              <w:ind w:left="284" w:hanging="284"/>
              <w:rPr>
                <w:rFonts w:ascii="Times New Roman" w:hAnsi="Times New Roman"/>
                <w:iCs/>
              </w:rPr>
            </w:pPr>
            <w:r w:rsidRPr="00A80FD7">
              <w:rPr>
                <w:rFonts w:ascii="Times New Roman" w:hAnsi="Times New Roman"/>
                <w:iCs/>
              </w:rPr>
              <w:t>1. Wprowadzenie - cel i zakres przedmiotu.</w:t>
            </w:r>
          </w:p>
          <w:p w:rsidR="00DE2B80" w:rsidRPr="00A80FD7" w:rsidRDefault="00DE2B80" w:rsidP="00ED4E4A">
            <w:pPr>
              <w:tabs>
                <w:tab w:val="num" w:pos="534"/>
              </w:tabs>
              <w:spacing w:after="0" w:line="240" w:lineRule="auto"/>
              <w:ind w:left="284" w:hanging="284"/>
              <w:rPr>
                <w:rFonts w:ascii="Times New Roman" w:hAnsi="Times New Roman"/>
                <w:iCs/>
              </w:rPr>
            </w:pPr>
            <w:r w:rsidRPr="00A80FD7">
              <w:rPr>
                <w:rFonts w:ascii="Times New Roman" w:hAnsi="Times New Roman"/>
                <w:iCs/>
              </w:rPr>
              <w:t>2. Historia roślin jadalnych.</w:t>
            </w:r>
          </w:p>
          <w:p w:rsidR="00DE2B80" w:rsidRPr="00A80FD7" w:rsidRDefault="00DE2B80" w:rsidP="00ED4E4A">
            <w:pPr>
              <w:tabs>
                <w:tab w:val="num" w:pos="534"/>
              </w:tabs>
              <w:spacing w:after="0" w:line="240" w:lineRule="auto"/>
              <w:ind w:left="284" w:hanging="284"/>
              <w:rPr>
                <w:rFonts w:ascii="Times New Roman" w:hAnsi="Times New Roman"/>
                <w:iCs/>
              </w:rPr>
            </w:pPr>
            <w:r w:rsidRPr="00A80FD7">
              <w:rPr>
                <w:rFonts w:ascii="Times New Roman" w:hAnsi="Times New Roman"/>
                <w:iCs/>
              </w:rPr>
              <w:t>3. Charakterystyka substancji odżywczych i związków czynnych zawartych w roślinach jadalnych.</w:t>
            </w:r>
          </w:p>
          <w:p w:rsidR="00DE2B80" w:rsidRPr="00A80FD7" w:rsidRDefault="00DE2B80" w:rsidP="00ED4E4A">
            <w:pPr>
              <w:tabs>
                <w:tab w:val="num" w:pos="534"/>
              </w:tabs>
              <w:spacing w:after="0" w:line="240" w:lineRule="auto"/>
              <w:ind w:left="284" w:hanging="284"/>
              <w:rPr>
                <w:rFonts w:ascii="Times New Roman" w:hAnsi="Times New Roman"/>
                <w:iCs/>
              </w:rPr>
            </w:pPr>
            <w:r w:rsidRPr="00A80FD7">
              <w:rPr>
                <w:rFonts w:ascii="Times New Roman" w:hAnsi="Times New Roman"/>
                <w:iCs/>
              </w:rPr>
              <w:t>4. Przegląd dziko rosnących roślin zjadanych w czasie głodu.</w:t>
            </w:r>
          </w:p>
          <w:p w:rsidR="00DE2B80" w:rsidRPr="00A80FD7" w:rsidRDefault="00DE2B80" w:rsidP="00ED4E4A">
            <w:pPr>
              <w:tabs>
                <w:tab w:val="num" w:pos="534"/>
              </w:tabs>
              <w:spacing w:after="0" w:line="240" w:lineRule="auto"/>
              <w:ind w:left="284" w:hanging="284"/>
              <w:rPr>
                <w:rFonts w:ascii="Times New Roman" w:hAnsi="Times New Roman"/>
                <w:iCs/>
              </w:rPr>
            </w:pPr>
            <w:r w:rsidRPr="00A80FD7">
              <w:rPr>
                <w:rFonts w:ascii="Times New Roman" w:hAnsi="Times New Roman"/>
                <w:iCs/>
              </w:rPr>
              <w:t>5. Glony jadalne.</w:t>
            </w:r>
          </w:p>
          <w:p w:rsidR="00DE2B80" w:rsidRPr="00A80FD7" w:rsidRDefault="00DE2B80" w:rsidP="00ED4E4A">
            <w:pPr>
              <w:tabs>
                <w:tab w:val="num" w:pos="534"/>
              </w:tabs>
              <w:spacing w:after="0" w:line="240" w:lineRule="auto"/>
              <w:ind w:left="284" w:hanging="284"/>
              <w:rPr>
                <w:rFonts w:ascii="Times New Roman" w:hAnsi="Times New Roman"/>
                <w:iCs/>
              </w:rPr>
            </w:pPr>
            <w:r w:rsidRPr="00A80FD7">
              <w:rPr>
                <w:rFonts w:ascii="Times New Roman" w:hAnsi="Times New Roman"/>
                <w:iCs/>
              </w:rPr>
              <w:t>6. Przegląd roślin egzotycznych dostarczających jadalnych owoców.</w:t>
            </w:r>
          </w:p>
          <w:p w:rsidR="00DE2B80" w:rsidRPr="00A80FD7" w:rsidRDefault="00DE2B80" w:rsidP="00ED4E4A">
            <w:pPr>
              <w:tabs>
                <w:tab w:val="num" w:pos="534"/>
              </w:tabs>
              <w:spacing w:after="0" w:line="240" w:lineRule="auto"/>
              <w:ind w:left="284" w:hanging="284"/>
              <w:rPr>
                <w:rFonts w:ascii="Times New Roman" w:hAnsi="Times New Roman"/>
                <w:iCs/>
              </w:rPr>
            </w:pPr>
            <w:r w:rsidRPr="00A80FD7">
              <w:rPr>
                <w:rFonts w:ascii="Times New Roman" w:hAnsi="Times New Roman"/>
                <w:iCs/>
              </w:rPr>
              <w:t>7. Przegląd rodzimych i uprawianych w Polsce gatunków roślin dostarczających owoców.</w:t>
            </w:r>
          </w:p>
          <w:p w:rsidR="00DE2B80" w:rsidRPr="00A80FD7" w:rsidRDefault="00DE2B80" w:rsidP="00ED4E4A">
            <w:pPr>
              <w:tabs>
                <w:tab w:val="num" w:pos="534"/>
              </w:tabs>
              <w:spacing w:after="0" w:line="240" w:lineRule="auto"/>
              <w:ind w:left="284" w:hanging="284"/>
              <w:rPr>
                <w:rFonts w:ascii="Times New Roman" w:hAnsi="Times New Roman"/>
                <w:iCs/>
              </w:rPr>
            </w:pPr>
            <w:r w:rsidRPr="00A80FD7">
              <w:rPr>
                <w:rFonts w:ascii="Times New Roman" w:hAnsi="Times New Roman"/>
                <w:iCs/>
              </w:rPr>
              <w:t>8. Przegląd rodzimych i egzotycznych roślin warzywnych.</w:t>
            </w:r>
          </w:p>
          <w:p w:rsidR="00DE2B80" w:rsidRPr="00A80FD7" w:rsidRDefault="00DE2B80" w:rsidP="00ED4E4A">
            <w:pPr>
              <w:spacing w:after="0" w:line="240" w:lineRule="auto"/>
              <w:ind w:left="284" w:hanging="284"/>
              <w:rPr>
                <w:rFonts w:ascii="Times New Roman" w:hAnsi="Times New Roman" w:cs="Times New Roman"/>
              </w:rPr>
            </w:pPr>
            <w:r w:rsidRPr="00A80FD7">
              <w:rPr>
                <w:rFonts w:ascii="Times New Roman" w:hAnsi="Times New Roman"/>
                <w:iCs/>
              </w:rPr>
              <w:t>9. Przegląd roślin przyprawowych.</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sz w:val="24"/>
                <w:szCs w:val="24"/>
              </w:rPr>
            </w:pPr>
            <w:r w:rsidRPr="00A80FD7">
              <w:rPr>
                <w:rFonts w:ascii="Times New Roman" w:hAnsi="Times New Roman"/>
                <w:sz w:val="24"/>
                <w:szCs w:val="24"/>
                <w:lang w:eastAsia="pl-PL"/>
              </w:rPr>
              <w:t>Metody dydaktyczne</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E2B80" w:rsidRPr="00A80FD7" w:rsidRDefault="00DE2B80">
            <w:pPr>
              <w:rPr>
                <w:rFonts w:ascii="Times New Roman" w:hAnsi="Times New Roman" w:cs="Times New Roman"/>
              </w:rPr>
            </w:pPr>
            <w:r w:rsidRPr="00A80FD7">
              <w:rPr>
                <w:rFonts w:ascii="Times New Roman" w:eastAsia="Times New Roman" w:hAnsi="Times New Roman"/>
                <w:iCs/>
              </w:rPr>
              <w:t>Identyczne jak w części A</w:t>
            </w:r>
          </w:p>
        </w:tc>
      </w:tr>
      <w:tr w:rsidR="00A80FD7" w:rsidRPr="00A80FD7" w:rsidTr="005207CE">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DE2B80" w:rsidRPr="00A80FD7" w:rsidRDefault="00DE2B80" w:rsidP="005207CE">
            <w:pPr>
              <w:jc w:val="center"/>
              <w:rPr>
                <w:rFonts w:ascii="Times New Roman" w:hAnsi="Times New Roman" w:cs="Times New Roman"/>
                <w:sz w:val="24"/>
                <w:szCs w:val="24"/>
              </w:rPr>
            </w:pPr>
            <w:r w:rsidRPr="00A80FD7">
              <w:rPr>
                <w:rFonts w:ascii="Times New Roman" w:hAnsi="Times New Roman"/>
                <w:sz w:val="24"/>
                <w:szCs w:val="24"/>
                <w:lang w:eastAsia="pl-PL"/>
              </w:rPr>
              <w:t>Literatura</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DE2B80" w:rsidRPr="00A80FD7" w:rsidRDefault="00DE2B80">
            <w:pPr>
              <w:rPr>
                <w:rFonts w:ascii="Times New Roman" w:hAnsi="Times New Roman" w:cs="Times New Roman"/>
              </w:rPr>
            </w:pPr>
            <w:r w:rsidRPr="00A80FD7">
              <w:rPr>
                <w:rFonts w:ascii="Times New Roman" w:eastAsia="Times New Roman" w:hAnsi="Times New Roman"/>
                <w:iCs/>
              </w:rPr>
              <w:t>Identyczne jak w części A</w:t>
            </w:r>
          </w:p>
        </w:tc>
      </w:tr>
    </w:tbl>
    <w:p w:rsidR="00F441BD" w:rsidRPr="00A80FD7" w:rsidRDefault="00F441BD" w:rsidP="007E2F6A">
      <w:pPr>
        <w:rPr>
          <w:rFonts w:ascii="Times New Roman" w:hAnsi="Times New Roman" w:cs="Times New Roman"/>
          <w:b/>
          <w:sz w:val="26"/>
          <w:szCs w:val="26"/>
        </w:rPr>
      </w:pPr>
    </w:p>
    <w:p w:rsidR="00F441BD" w:rsidRPr="00A80FD7" w:rsidRDefault="00F441BD" w:rsidP="007E2F6A">
      <w:pPr>
        <w:rPr>
          <w:rFonts w:ascii="Times New Roman" w:hAnsi="Times New Roman" w:cs="Times New Roman"/>
          <w:b/>
          <w:sz w:val="26"/>
          <w:szCs w:val="26"/>
        </w:rPr>
      </w:pPr>
    </w:p>
    <w:p w:rsidR="00F441BD" w:rsidRPr="00A80FD7" w:rsidRDefault="00F441BD" w:rsidP="007E2F6A">
      <w:pPr>
        <w:rPr>
          <w:rFonts w:ascii="Times New Roman" w:hAnsi="Times New Roman" w:cs="Times New Roman"/>
          <w:b/>
          <w:sz w:val="26"/>
          <w:szCs w:val="26"/>
        </w:rPr>
      </w:pPr>
    </w:p>
    <w:p w:rsidR="00F441BD" w:rsidRPr="00A80FD7" w:rsidRDefault="00F441BD" w:rsidP="007E2F6A">
      <w:pPr>
        <w:rPr>
          <w:rFonts w:ascii="Times New Roman" w:hAnsi="Times New Roman" w:cs="Times New Roman"/>
          <w:b/>
          <w:sz w:val="26"/>
          <w:szCs w:val="26"/>
        </w:rPr>
      </w:pPr>
    </w:p>
    <w:p w:rsidR="00F441BD" w:rsidRPr="00A80FD7" w:rsidRDefault="00F441BD" w:rsidP="007E2F6A">
      <w:pPr>
        <w:rPr>
          <w:rFonts w:ascii="Times New Roman" w:hAnsi="Times New Roman" w:cs="Times New Roman"/>
          <w:b/>
          <w:sz w:val="26"/>
          <w:szCs w:val="26"/>
        </w:rPr>
      </w:pPr>
    </w:p>
    <w:p w:rsidR="00F441BD" w:rsidRPr="00A80FD7" w:rsidRDefault="00F441BD" w:rsidP="007E2F6A">
      <w:pPr>
        <w:rPr>
          <w:rFonts w:ascii="Times New Roman" w:hAnsi="Times New Roman" w:cs="Times New Roman"/>
          <w:b/>
          <w:sz w:val="26"/>
          <w:szCs w:val="26"/>
        </w:rPr>
      </w:pPr>
    </w:p>
    <w:p w:rsidR="00F441BD" w:rsidRPr="00A80FD7" w:rsidRDefault="00F441BD" w:rsidP="007E2F6A">
      <w:pPr>
        <w:rPr>
          <w:rFonts w:ascii="Times New Roman" w:hAnsi="Times New Roman" w:cs="Times New Roman"/>
          <w:b/>
          <w:sz w:val="26"/>
          <w:szCs w:val="26"/>
        </w:rPr>
      </w:pPr>
    </w:p>
    <w:p w:rsidR="00F441BD" w:rsidRPr="00A80FD7" w:rsidRDefault="00F441BD" w:rsidP="007E2F6A">
      <w:pPr>
        <w:rPr>
          <w:rFonts w:ascii="Times New Roman" w:hAnsi="Times New Roman" w:cs="Times New Roman"/>
          <w:b/>
          <w:sz w:val="26"/>
          <w:szCs w:val="26"/>
        </w:rPr>
      </w:pPr>
    </w:p>
    <w:p w:rsidR="007E2F6A" w:rsidRPr="00A80FD7" w:rsidRDefault="005207CE" w:rsidP="007E2F6A">
      <w:pPr>
        <w:rPr>
          <w:rFonts w:ascii="Times New Roman" w:hAnsi="Times New Roman" w:cs="Times New Roman"/>
          <w:b/>
          <w:sz w:val="26"/>
          <w:szCs w:val="26"/>
        </w:rPr>
      </w:pPr>
      <w:r w:rsidRPr="00A80FD7">
        <w:rPr>
          <w:rFonts w:ascii="Times New Roman" w:hAnsi="Times New Roman" w:cs="Times New Roman"/>
          <w:b/>
          <w:sz w:val="26"/>
          <w:szCs w:val="26"/>
        </w:rPr>
        <w:lastRenderedPageBreak/>
        <w:t>12.</w:t>
      </w:r>
      <w:r w:rsidR="00F441BD" w:rsidRPr="00A80FD7">
        <w:rPr>
          <w:rFonts w:ascii="Times New Roman" w:hAnsi="Times New Roman" w:cs="Times New Roman"/>
          <w:b/>
          <w:sz w:val="26"/>
          <w:szCs w:val="26"/>
        </w:rPr>
        <w:t xml:space="preserve"> </w:t>
      </w:r>
      <w:r w:rsidR="007E2F6A" w:rsidRPr="00A80FD7">
        <w:rPr>
          <w:rFonts w:ascii="Times New Roman" w:hAnsi="Times New Roman" w:cs="Times New Roman"/>
          <w:b/>
          <w:sz w:val="26"/>
          <w:szCs w:val="26"/>
        </w:rPr>
        <w:t>Chemia leków przeciwnowotworowych interkalujących do DNA i metody badania oddziaływań związek – DNA</w:t>
      </w:r>
    </w:p>
    <w:p w:rsidR="00246A0F" w:rsidRPr="00A80FD7" w:rsidRDefault="00ED4E4A" w:rsidP="00DB5AEC">
      <w:pPr>
        <w:tabs>
          <w:tab w:val="left" w:pos="4536"/>
        </w:tabs>
        <w:spacing w:after="0" w:line="240" w:lineRule="auto"/>
        <w:outlineLvl w:val="1"/>
        <w:rPr>
          <w:rFonts w:ascii="Times New Roman" w:hAnsi="Times New Roman" w:cs="Times New Roman"/>
          <w:b/>
          <w:bCs/>
          <w:sz w:val="24"/>
          <w:szCs w:val="24"/>
          <w:lang w:eastAsia="pl-PL"/>
        </w:rPr>
      </w:pPr>
      <w:r w:rsidRPr="00A80FD7">
        <w:rPr>
          <w:rFonts w:ascii="Times New Roman" w:hAnsi="Times New Roman" w:cs="Times New Roman"/>
          <w:lang w:eastAsia="pl-PL"/>
        </w:rPr>
        <w:tab/>
      </w:r>
    </w:p>
    <w:p w:rsidR="00246A0F" w:rsidRPr="00A80FD7" w:rsidRDefault="00246A0F" w:rsidP="00246A0F">
      <w:pPr>
        <w:spacing w:after="0" w:line="240" w:lineRule="auto"/>
        <w:jc w:val="center"/>
        <w:outlineLvl w:val="0"/>
        <w:rPr>
          <w:rFonts w:ascii="Times New Roman" w:hAnsi="Times New Roman" w:cs="Times New Roman"/>
          <w:b/>
          <w:bCs/>
          <w:sz w:val="24"/>
          <w:szCs w:val="24"/>
          <w:lang w:eastAsia="pl-PL"/>
        </w:rPr>
      </w:pPr>
    </w:p>
    <w:p w:rsidR="00246A0F" w:rsidRPr="00A80FD7" w:rsidRDefault="00246A0F" w:rsidP="005471D7">
      <w:pPr>
        <w:pStyle w:val="Akapitzlist"/>
        <w:numPr>
          <w:ilvl w:val="0"/>
          <w:numId w:val="155"/>
        </w:numPr>
        <w:spacing w:after="120" w:line="240" w:lineRule="auto"/>
        <w:jc w:val="both"/>
        <w:outlineLvl w:val="0"/>
        <w:rPr>
          <w:b/>
          <w:bCs/>
          <w:i w:val="0"/>
          <w:color w:val="auto"/>
        </w:rPr>
      </w:pPr>
      <w:r w:rsidRPr="00A80FD7">
        <w:rPr>
          <w:b/>
          <w:bCs/>
          <w:i w:val="0"/>
          <w:color w:val="auto"/>
        </w:rPr>
        <w:t xml:space="preserve">Ogólny opis przedmiotu </w:t>
      </w:r>
    </w:p>
    <w:p w:rsidR="00246A0F" w:rsidRPr="00A80FD7" w:rsidRDefault="00246A0F" w:rsidP="00246A0F">
      <w:pPr>
        <w:spacing w:before="100" w:beforeAutospacing="1" w:after="100" w:afterAutospacing="1" w:line="240" w:lineRule="auto"/>
        <w:ind w:left="1440"/>
        <w:contextualSpacing/>
        <w:jc w:val="both"/>
        <w:rPr>
          <w:rFonts w:ascii="Times New Roman" w:hAnsi="Times New Roman" w:cs="Times New Roman"/>
          <w:i/>
          <w:iCs/>
          <w:sz w:val="24"/>
          <w:szCs w:val="24"/>
          <w:lang w:eastAsia="pl-P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237"/>
      </w:tblGrid>
      <w:tr w:rsidR="00A80FD7" w:rsidRPr="00A80FD7" w:rsidTr="009E71C0">
        <w:trPr>
          <w:trHeight w:val="606"/>
        </w:trPr>
        <w:tc>
          <w:tcPr>
            <w:tcW w:w="3402" w:type="dxa"/>
            <w:tcBorders>
              <w:top w:val="single" w:sz="4" w:space="0" w:color="auto"/>
              <w:left w:val="single" w:sz="4" w:space="0" w:color="auto"/>
              <w:bottom w:val="single" w:sz="4" w:space="0" w:color="auto"/>
              <w:right w:val="single" w:sz="4" w:space="0" w:color="auto"/>
            </w:tcBorders>
            <w:vAlign w:val="center"/>
          </w:tcPr>
          <w:p w:rsidR="00246A0F" w:rsidRPr="00A80FD7" w:rsidRDefault="0010296F" w:rsidP="0010296F">
            <w:pPr>
              <w:spacing w:after="0"/>
              <w:jc w:val="center"/>
              <w:rPr>
                <w:rFonts w:ascii="Times New Roman" w:hAnsi="Times New Roman" w:cs="Times New Roman"/>
                <w:b/>
                <w:bCs/>
                <w:sz w:val="24"/>
                <w:szCs w:val="24"/>
                <w:lang w:eastAsia="pl-PL"/>
              </w:rPr>
            </w:pPr>
            <w:r w:rsidRPr="00A80FD7">
              <w:rPr>
                <w:rFonts w:ascii="Times New Roman" w:hAnsi="Times New Roman" w:cs="Times New Roman"/>
                <w:b/>
                <w:bCs/>
                <w:sz w:val="24"/>
                <w:szCs w:val="24"/>
                <w:lang w:eastAsia="pl-PL"/>
              </w:rPr>
              <w:t>Nazwa pola</w:t>
            </w:r>
          </w:p>
        </w:tc>
        <w:tc>
          <w:tcPr>
            <w:tcW w:w="6237" w:type="dxa"/>
            <w:tcBorders>
              <w:top w:val="single" w:sz="4" w:space="0" w:color="auto"/>
              <w:left w:val="single" w:sz="4" w:space="0" w:color="auto"/>
              <w:bottom w:val="single" w:sz="4" w:space="0" w:color="auto"/>
              <w:right w:val="single" w:sz="4" w:space="0" w:color="auto"/>
            </w:tcBorders>
            <w:vAlign w:val="center"/>
          </w:tcPr>
          <w:p w:rsidR="00246A0F" w:rsidRPr="00A80FD7" w:rsidRDefault="00246A0F" w:rsidP="0010296F">
            <w:pPr>
              <w:spacing w:after="0" w:line="276" w:lineRule="auto"/>
              <w:jc w:val="center"/>
              <w:rPr>
                <w:rFonts w:ascii="Times New Roman" w:hAnsi="Times New Roman" w:cs="Times New Roman"/>
                <w:b/>
                <w:bCs/>
                <w:sz w:val="24"/>
                <w:szCs w:val="24"/>
                <w:lang w:eastAsia="pl-PL"/>
              </w:rPr>
            </w:pPr>
            <w:r w:rsidRPr="00A80FD7">
              <w:rPr>
                <w:rFonts w:ascii="Times New Roman" w:hAnsi="Times New Roman" w:cs="Times New Roman"/>
                <w:b/>
                <w:bCs/>
                <w:sz w:val="24"/>
                <w:szCs w:val="24"/>
                <w:lang w:eastAsia="pl-PL"/>
              </w:rPr>
              <w:t>Komentarz</w:t>
            </w:r>
          </w:p>
        </w:tc>
      </w:tr>
      <w:tr w:rsidR="00A80FD7" w:rsidRPr="00B52E52"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10296F">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Nazwa przedmiotu</w:t>
            </w:r>
          </w:p>
        </w:tc>
        <w:tc>
          <w:tcPr>
            <w:tcW w:w="6237" w:type="dxa"/>
            <w:tcBorders>
              <w:top w:val="single" w:sz="4" w:space="0" w:color="auto"/>
              <w:left w:val="single" w:sz="4" w:space="0" w:color="auto"/>
              <w:bottom w:val="single" w:sz="4" w:space="0" w:color="auto"/>
              <w:right w:val="single" w:sz="4" w:space="0" w:color="auto"/>
            </w:tcBorders>
            <w:hideMark/>
          </w:tcPr>
          <w:p w:rsidR="00246A0F" w:rsidRPr="00A80FD7" w:rsidRDefault="00246A0F" w:rsidP="0010296F">
            <w:pPr>
              <w:autoSpaceDE w:val="0"/>
              <w:autoSpaceDN w:val="0"/>
              <w:adjustRightInd w:val="0"/>
              <w:spacing w:after="0"/>
              <w:jc w:val="center"/>
              <w:rPr>
                <w:rFonts w:ascii="Times New Roman" w:hAnsi="Times New Roman" w:cs="Times New Roman"/>
                <w:b/>
                <w:bCs/>
                <w:iCs/>
              </w:rPr>
            </w:pPr>
            <w:r w:rsidRPr="00A80FD7">
              <w:rPr>
                <w:rFonts w:ascii="Times New Roman" w:hAnsi="Times New Roman" w:cs="Times New Roman"/>
                <w:b/>
                <w:bCs/>
              </w:rPr>
              <w:t>Chemia leków przeciwnowotworowych interkalujących do DNA i metody badania oddziaływań związek-DNA</w:t>
            </w:r>
          </w:p>
          <w:p w:rsidR="00246A0F" w:rsidRPr="00A80FD7" w:rsidRDefault="00246A0F" w:rsidP="0010296F">
            <w:pPr>
              <w:autoSpaceDE w:val="0"/>
              <w:autoSpaceDN w:val="0"/>
              <w:adjustRightInd w:val="0"/>
              <w:spacing w:after="0" w:line="276" w:lineRule="auto"/>
              <w:jc w:val="center"/>
              <w:rPr>
                <w:rFonts w:ascii="Times New Roman" w:hAnsi="Times New Roman" w:cs="Times New Roman"/>
                <w:b/>
                <w:bCs/>
                <w:iCs/>
                <w:lang w:val="en-GB"/>
              </w:rPr>
            </w:pPr>
            <w:r w:rsidRPr="00A80FD7">
              <w:rPr>
                <w:rFonts w:ascii="Times New Roman" w:hAnsi="Times New Roman" w:cs="Times New Roman"/>
                <w:b/>
                <w:bCs/>
                <w:iCs/>
                <w:lang w:val="en-GB"/>
              </w:rPr>
              <w:t>(</w:t>
            </w:r>
            <w:r w:rsidRPr="00A80FD7">
              <w:rPr>
                <w:rFonts w:ascii="Times New Roman" w:hAnsi="Times New Roman" w:cs="Times New Roman"/>
                <w:b/>
                <w:lang w:val="en-GB"/>
              </w:rPr>
              <w:t>Chemistry of antitumour drugs intercalating to DNA, and methods of studying compound-DNA interactions</w:t>
            </w:r>
            <w:r w:rsidRPr="00A80FD7">
              <w:rPr>
                <w:rFonts w:ascii="Times New Roman" w:hAnsi="Times New Roman" w:cs="Times New Roman"/>
                <w:b/>
                <w:bCs/>
                <w:iCs/>
                <w:lang w:val="en-GB"/>
              </w:rPr>
              <w:t>)</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10296F">
            <w:pPr>
              <w:spacing w:after="0" w:line="240"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Jednostka oferująca przedmiot</w:t>
            </w:r>
          </w:p>
        </w:tc>
        <w:tc>
          <w:tcPr>
            <w:tcW w:w="6237" w:type="dxa"/>
            <w:tcBorders>
              <w:top w:val="single" w:sz="4" w:space="0" w:color="auto"/>
              <w:left w:val="single" w:sz="4" w:space="0" w:color="auto"/>
              <w:bottom w:val="single" w:sz="4" w:space="0" w:color="auto"/>
              <w:right w:val="single" w:sz="4" w:space="0" w:color="auto"/>
            </w:tcBorders>
            <w:hideMark/>
          </w:tcPr>
          <w:p w:rsidR="00246A0F" w:rsidRPr="00A80FD7" w:rsidRDefault="00246A0F" w:rsidP="0010296F">
            <w:pPr>
              <w:autoSpaceDE w:val="0"/>
              <w:autoSpaceDN w:val="0"/>
              <w:adjustRightInd w:val="0"/>
              <w:spacing w:after="0"/>
              <w:jc w:val="center"/>
              <w:rPr>
                <w:rFonts w:ascii="Times New Roman" w:hAnsi="Times New Roman" w:cs="Times New Roman"/>
                <w:b/>
                <w:bCs/>
                <w:iCs/>
              </w:rPr>
            </w:pPr>
            <w:r w:rsidRPr="00A80FD7">
              <w:rPr>
                <w:rFonts w:ascii="Times New Roman" w:hAnsi="Times New Roman" w:cs="Times New Roman"/>
                <w:b/>
                <w:bCs/>
                <w:iCs/>
              </w:rPr>
              <w:t>Wydział Farmaceutyczny</w:t>
            </w:r>
          </w:p>
          <w:p w:rsidR="00246A0F" w:rsidRPr="00A80FD7" w:rsidRDefault="00246A0F" w:rsidP="0010296F">
            <w:pPr>
              <w:autoSpaceDE w:val="0"/>
              <w:autoSpaceDN w:val="0"/>
              <w:adjustRightInd w:val="0"/>
              <w:spacing w:after="0"/>
              <w:jc w:val="center"/>
              <w:rPr>
                <w:rFonts w:ascii="Times New Roman" w:hAnsi="Times New Roman" w:cs="Times New Roman"/>
                <w:b/>
                <w:bCs/>
                <w:iCs/>
              </w:rPr>
            </w:pPr>
            <w:r w:rsidRPr="00A80FD7">
              <w:rPr>
                <w:rFonts w:ascii="Times New Roman" w:hAnsi="Times New Roman" w:cs="Times New Roman"/>
                <w:b/>
                <w:bCs/>
                <w:iCs/>
              </w:rPr>
              <w:t>Katedra i Zakład Toksykologii</w:t>
            </w:r>
          </w:p>
          <w:p w:rsidR="00246A0F" w:rsidRPr="00A80FD7" w:rsidRDefault="00246A0F" w:rsidP="0010296F">
            <w:pPr>
              <w:autoSpaceDE w:val="0"/>
              <w:autoSpaceDN w:val="0"/>
              <w:adjustRightInd w:val="0"/>
              <w:spacing w:after="0"/>
              <w:jc w:val="center"/>
              <w:rPr>
                <w:rFonts w:ascii="Times New Roman" w:hAnsi="Times New Roman" w:cs="Calibri"/>
                <w:b/>
              </w:rPr>
            </w:pPr>
            <w:r w:rsidRPr="00A80FD7">
              <w:rPr>
                <w:rFonts w:ascii="Times New Roman" w:hAnsi="Times New Roman"/>
                <w:b/>
              </w:rPr>
              <w:t>Collegium Medicum im. Ludwika Rydygiera w Bydgoszczy</w:t>
            </w:r>
          </w:p>
          <w:p w:rsidR="00246A0F" w:rsidRPr="00A80FD7" w:rsidRDefault="00246A0F" w:rsidP="0010296F">
            <w:pPr>
              <w:autoSpaceDE w:val="0"/>
              <w:autoSpaceDN w:val="0"/>
              <w:adjustRightInd w:val="0"/>
              <w:spacing w:after="0" w:line="276" w:lineRule="auto"/>
              <w:jc w:val="center"/>
              <w:rPr>
                <w:rFonts w:ascii="Times New Roman" w:hAnsi="Times New Roman" w:cs="Times New Roman"/>
                <w:b/>
                <w:bCs/>
                <w:iCs/>
              </w:rPr>
            </w:pPr>
            <w:r w:rsidRPr="00A80FD7">
              <w:rPr>
                <w:rFonts w:ascii="Times New Roman" w:hAnsi="Times New Roman"/>
                <w:b/>
              </w:rPr>
              <w:t>Uniwersytet Mikołaja Kopernika w Toruniu</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10296F">
            <w:pPr>
              <w:spacing w:after="0" w:line="240"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Jednostka, dla której przedmiot jest oferowany</w:t>
            </w:r>
          </w:p>
        </w:tc>
        <w:tc>
          <w:tcPr>
            <w:tcW w:w="6237" w:type="dxa"/>
            <w:tcBorders>
              <w:top w:val="single" w:sz="4" w:space="0" w:color="auto"/>
              <w:left w:val="single" w:sz="4" w:space="0" w:color="auto"/>
              <w:bottom w:val="single" w:sz="4" w:space="0" w:color="auto"/>
              <w:right w:val="single" w:sz="4" w:space="0" w:color="auto"/>
            </w:tcBorders>
            <w:hideMark/>
          </w:tcPr>
          <w:p w:rsidR="00246A0F" w:rsidRPr="00A80FD7" w:rsidRDefault="00246A0F" w:rsidP="0010296F">
            <w:pPr>
              <w:spacing w:after="0"/>
              <w:jc w:val="center"/>
              <w:rPr>
                <w:rFonts w:ascii="Times New Roman" w:hAnsi="Times New Roman" w:cs="Calibri"/>
                <w:b/>
                <w:bCs/>
                <w:iCs/>
              </w:rPr>
            </w:pPr>
            <w:r w:rsidRPr="00A80FD7">
              <w:rPr>
                <w:rFonts w:ascii="Times New Roman" w:hAnsi="Times New Roman"/>
                <w:b/>
                <w:bCs/>
                <w:iCs/>
              </w:rPr>
              <w:t>Wydział Farmaceutyczny</w:t>
            </w:r>
          </w:p>
          <w:p w:rsidR="00246A0F" w:rsidRPr="00A80FD7" w:rsidRDefault="00246A0F" w:rsidP="0010296F">
            <w:pPr>
              <w:spacing w:after="0" w:line="276" w:lineRule="auto"/>
              <w:jc w:val="center"/>
              <w:rPr>
                <w:rFonts w:ascii="Times New Roman" w:hAnsi="Times New Roman"/>
                <w:b/>
              </w:rPr>
            </w:pPr>
            <w:r w:rsidRPr="00A80FD7">
              <w:rPr>
                <w:rFonts w:ascii="Times New Roman" w:hAnsi="Times New Roman"/>
                <w:b/>
                <w:bCs/>
                <w:iCs/>
              </w:rPr>
              <w:t xml:space="preserve">Kierunek: </w:t>
            </w:r>
            <w:r w:rsidRPr="00A80FD7">
              <w:rPr>
                <w:rFonts w:ascii="Times New Roman" w:hAnsi="Times New Roman" w:cs="Times New Roman"/>
                <w:b/>
              </w:rPr>
              <w:t>farmacja</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10296F">
            <w:pPr>
              <w:spacing w:after="0" w:line="240" w:lineRule="auto"/>
              <w:jc w:val="center"/>
              <w:rPr>
                <w:rFonts w:ascii="Times New Roman" w:hAnsi="Times New Roman" w:cs="Times New Roman"/>
                <w:sz w:val="24"/>
                <w:szCs w:val="24"/>
                <w:highlight w:val="lightGray"/>
                <w:lang w:eastAsia="pl-PL"/>
              </w:rPr>
            </w:pPr>
            <w:r w:rsidRPr="00A80FD7">
              <w:rPr>
                <w:rFonts w:ascii="Times New Roman" w:hAnsi="Times New Roman" w:cs="Times New Roman"/>
                <w:sz w:val="24"/>
                <w:szCs w:val="24"/>
                <w:lang w:eastAsia="pl-PL"/>
              </w:rPr>
              <w:t>Kod przedmiotu</w:t>
            </w:r>
          </w:p>
        </w:tc>
        <w:tc>
          <w:tcPr>
            <w:tcW w:w="6237" w:type="dxa"/>
            <w:tcBorders>
              <w:top w:val="single" w:sz="4" w:space="0" w:color="auto"/>
              <w:left w:val="single" w:sz="4" w:space="0" w:color="auto"/>
              <w:bottom w:val="single" w:sz="4" w:space="0" w:color="auto"/>
              <w:right w:val="single" w:sz="4" w:space="0" w:color="auto"/>
            </w:tcBorders>
          </w:tcPr>
          <w:p w:rsidR="00246A0F" w:rsidRPr="00A80FD7" w:rsidRDefault="00CF2D38" w:rsidP="0010296F">
            <w:pPr>
              <w:spacing w:after="0" w:line="276" w:lineRule="auto"/>
              <w:jc w:val="center"/>
              <w:rPr>
                <w:rFonts w:ascii="Times New Roman" w:hAnsi="Times New Roman" w:cs="Times New Roman"/>
                <w:b/>
                <w:bCs/>
                <w:lang w:eastAsia="pl-PL"/>
              </w:rPr>
            </w:pPr>
            <w:r w:rsidRPr="00A80FD7">
              <w:rPr>
                <w:rFonts w:ascii="Times New Roman" w:hAnsi="Times New Roman" w:cs="Times New Roman"/>
                <w:b/>
                <w:bCs/>
                <w:lang w:eastAsia="pl-PL"/>
              </w:rPr>
              <w:t>1721-F-WF44-J</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10296F">
            <w:pPr>
              <w:spacing w:after="0" w:line="240"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Kod ISCED</w:t>
            </w:r>
          </w:p>
        </w:tc>
        <w:tc>
          <w:tcPr>
            <w:tcW w:w="6237" w:type="dxa"/>
            <w:tcBorders>
              <w:top w:val="single" w:sz="4" w:space="0" w:color="auto"/>
              <w:left w:val="single" w:sz="4" w:space="0" w:color="auto"/>
              <w:bottom w:val="single" w:sz="4" w:space="0" w:color="auto"/>
              <w:right w:val="single" w:sz="4" w:space="0" w:color="auto"/>
            </w:tcBorders>
          </w:tcPr>
          <w:p w:rsidR="00246A0F" w:rsidRPr="00A80FD7" w:rsidRDefault="00CF2D38" w:rsidP="0010296F">
            <w:pPr>
              <w:spacing w:after="0" w:line="276" w:lineRule="auto"/>
              <w:jc w:val="center"/>
              <w:rPr>
                <w:rFonts w:ascii="Times New Roman" w:hAnsi="Times New Roman" w:cs="Times New Roman"/>
                <w:b/>
              </w:rPr>
            </w:pPr>
            <w:r w:rsidRPr="00A80FD7">
              <w:rPr>
                <w:rFonts w:ascii="Times New Roman" w:hAnsi="Times New Roman" w:cs="Times New Roman"/>
                <w:b/>
              </w:rPr>
              <w:t>916</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10296F">
            <w:pPr>
              <w:spacing w:after="0" w:line="240"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Liczba punktów ECTS</w:t>
            </w:r>
          </w:p>
        </w:tc>
        <w:tc>
          <w:tcPr>
            <w:tcW w:w="6237" w:type="dxa"/>
            <w:tcBorders>
              <w:top w:val="single" w:sz="4" w:space="0" w:color="auto"/>
              <w:left w:val="single" w:sz="4" w:space="0" w:color="auto"/>
              <w:bottom w:val="single" w:sz="4" w:space="0" w:color="auto"/>
              <w:right w:val="single" w:sz="4" w:space="0" w:color="auto"/>
            </w:tcBorders>
            <w:hideMark/>
          </w:tcPr>
          <w:p w:rsidR="00246A0F" w:rsidRPr="00A80FD7" w:rsidRDefault="00246A0F" w:rsidP="0010296F">
            <w:pPr>
              <w:autoSpaceDE w:val="0"/>
              <w:autoSpaceDN w:val="0"/>
              <w:adjustRightInd w:val="0"/>
              <w:spacing w:after="0" w:line="276" w:lineRule="auto"/>
              <w:jc w:val="center"/>
              <w:rPr>
                <w:rFonts w:ascii="Times New Roman" w:hAnsi="Times New Roman" w:cs="Times New Roman"/>
                <w:b/>
                <w:bCs/>
                <w:iCs/>
              </w:rPr>
            </w:pPr>
            <w:r w:rsidRPr="00A80FD7">
              <w:rPr>
                <w:rFonts w:ascii="Times New Roman" w:hAnsi="Times New Roman" w:cs="Times New Roman"/>
                <w:b/>
                <w:bCs/>
                <w:iCs/>
              </w:rPr>
              <w:t>1</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10296F">
            <w:pPr>
              <w:spacing w:after="0" w:line="240"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Sposób zaliczenia</w:t>
            </w:r>
          </w:p>
        </w:tc>
        <w:tc>
          <w:tcPr>
            <w:tcW w:w="6237" w:type="dxa"/>
            <w:tcBorders>
              <w:top w:val="single" w:sz="4" w:space="0" w:color="auto"/>
              <w:left w:val="single" w:sz="4" w:space="0" w:color="auto"/>
              <w:bottom w:val="single" w:sz="4" w:space="0" w:color="auto"/>
              <w:right w:val="single" w:sz="4" w:space="0" w:color="auto"/>
            </w:tcBorders>
            <w:hideMark/>
          </w:tcPr>
          <w:p w:rsidR="00246A0F" w:rsidRPr="00A80FD7" w:rsidRDefault="00246A0F" w:rsidP="0010296F">
            <w:pPr>
              <w:autoSpaceDE w:val="0"/>
              <w:autoSpaceDN w:val="0"/>
              <w:adjustRightInd w:val="0"/>
              <w:spacing w:after="0" w:line="276" w:lineRule="auto"/>
              <w:jc w:val="center"/>
              <w:rPr>
                <w:rFonts w:ascii="Times New Roman" w:hAnsi="Times New Roman" w:cs="Times New Roman"/>
                <w:b/>
                <w:bCs/>
                <w:iCs/>
              </w:rPr>
            </w:pPr>
            <w:r w:rsidRPr="00A80FD7">
              <w:rPr>
                <w:rFonts w:ascii="Times New Roman" w:hAnsi="Times New Roman" w:cs="Times New Roman"/>
                <w:b/>
                <w:bCs/>
                <w:iCs/>
              </w:rPr>
              <w:t>Zaliczenie na ocenę</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10296F">
            <w:pPr>
              <w:spacing w:after="0" w:line="240"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Język wykładowy</w:t>
            </w:r>
          </w:p>
        </w:tc>
        <w:tc>
          <w:tcPr>
            <w:tcW w:w="6237" w:type="dxa"/>
            <w:tcBorders>
              <w:top w:val="single" w:sz="4" w:space="0" w:color="auto"/>
              <w:left w:val="single" w:sz="4" w:space="0" w:color="auto"/>
              <w:bottom w:val="single" w:sz="4" w:space="0" w:color="auto"/>
              <w:right w:val="single" w:sz="4" w:space="0" w:color="auto"/>
            </w:tcBorders>
            <w:hideMark/>
          </w:tcPr>
          <w:p w:rsidR="00246A0F" w:rsidRPr="00A80FD7" w:rsidRDefault="007E03D6" w:rsidP="0010296F">
            <w:pPr>
              <w:autoSpaceDE w:val="0"/>
              <w:autoSpaceDN w:val="0"/>
              <w:adjustRightInd w:val="0"/>
              <w:spacing w:after="0" w:line="276" w:lineRule="auto"/>
              <w:jc w:val="center"/>
              <w:rPr>
                <w:rFonts w:ascii="Times New Roman" w:hAnsi="Times New Roman" w:cs="Times New Roman"/>
                <w:b/>
                <w:bCs/>
                <w:iCs/>
              </w:rPr>
            </w:pPr>
            <w:r w:rsidRPr="00A80FD7">
              <w:rPr>
                <w:rFonts w:ascii="Times New Roman" w:hAnsi="Times New Roman" w:cs="Times New Roman"/>
                <w:b/>
                <w:bCs/>
                <w:iCs/>
              </w:rPr>
              <w:t>P</w:t>
            </w:r>
            <w:r w:rsidR="00246A0F" w:rsidRPr="00A80FD7">
              <w:rPr>
                <w:rFonts w:ascii="Times New Roman" w:hAnsi="Times New Roman" w:cs="Times New Roman"/>
                <w:b/>
                <w:bCs/>
                <w:iCs/>
              </w:rPr>
              <w:t>olski</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10296F">
            <w:pPr>
              <w:spacing w:after="0" w:line="240"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Określenie, czy przedmiot może być wielokrotnie zaliczany</w:t>
            </w:r>
          </w:p>
        </w:tc>
        <w:tc>
          <w:tcPr>
            <w:tcW w:w="6237"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7E03D6" w:rsidP="0010296F">
            <w:pPr>
              <w:autoSpaceDE w:val="0"/>
              <w:autoSpaceDN w:val="0"/>
              <w:adjustRightInd w:val="0"/>
              <w:spacing w:after="0" w:line="276" w:lineRule="auto"/>
              <w:jc w:val="center"/>
              <w:rPr>
                <w:rFonts w:ascii="Times New Roman" w:hAnsi="Times New Roman" w:cs="Times New Roman"/>
                <w:b/>
                <w:bCs/>
                <w:iCs/>
                <w:highlight w:val="yellow"/>
              </w:rPr>
            </w:pPr>
            <w:r w:rsidRPr="00A80FD7">
              <w:rPr>
                <w:rFonts w:ascii="Times New Roman" w:hAnsi="Times New Roman" w:cs="Times New Roman"/>
                <w:b/>
                <w:bCs/>
                <w:iCs/>
              </w:rPr>
              <w:t>N</w:t>
            </w:r>
            <w:r w:rsidR="00246A0F" w:rsidRPr="00A80FD7">
              <w:rPr>
                <w:rFonts w:ascii="Times New Roman" w:hAnsi="Times New Roman" w:cs="Times New Roman"/>
                <w:b/>
                <w:bCs/>
                <w:iCs/>
              </w:rPr>
              <w:t>ie</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10296F">
            <w:pPr>
              <w:spacing w:after="0" w:line="240"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Przynależność przedmiotu do grupy przedmiotów</w:t>
            </w:r>
          </w:p>
        </w:tc>
        <w:tc>
          <w:tcPr>
            <w:tcW w:w="6237"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7E03D6" w:rsidP="0010296F">
            <w:pPr>
              <w:autoSpaceDE w:val="0"/>
              <w:autoSpaceDN w:val="0"/>
              <w:adjustRightInd w:val="0"/>
              <w:spacing w:after="0" w:line="276" w:lineRule="auto"/>
              <w:jc w:val="center"/>
              <w:rPr>
                <w:rFonts w:ascii="Times New Roman" w:hAnsi="Times New Roman"/>
                <w:b/>
              </w:rPr>
            </w:pPr>
            <w:r w:rsidRPr="00A80FD7">
              <w:rPr>
                <w:rFonts w:ascii="Times New Roman" w:hAnsi="Times New Roman"/>
                <w:b/>
              </w:rPr>
              <w:t>Przedmiot do wyboru</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10296F">
            <w:pPr>
              <w:spacing w:after="0" w:line="240"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Całkowity nakład pracy studenta/słuchacza studiów podyplomowych/uczestnika kursów dokształcających</w:t>
            </w:r>
          </w:p>
        </w:tc>
        <w:tc>
          <w:tcPr>
            <w:tcW w:w="6237" w:type="dxa"/>
            <w:tcBorders>
              <w:top w:val="single" w:sz="4" w:space="0" w:color="auto"/>
              <w:left w:val="single" w:sz="4" w:space="0" w:color="auto"/>
              <w:bottom w:val="single" w:sz="4" w:space="0" w:color="auto"/>
              <w:right w:val="single" w:sz="4" w:space="0" w:color="auto"/>
            </w:tcBorders>
          </w:tcPr>
          <w:p w:rsidR="00251C3B" w:rsidRPr="00A80FD7" w:rsidRDefault="00251C3B" w:rsidP="005471D7">
            <w:pPr>
              <w:pStyle w:val="Akapitzlist"/>
              <w:numPr>
                <w:ilvl w:val="0"/>
                <w:numId w:val="202"/>
              </w:numPr>
              <w:spacing w:before="120" w:after="0" w:line="240" w:lineRule="auto"/>
              <w:ind w:left="318" w:hanging="284"/>
              <w:rPr>
                <w:color w:val="auto"/>
                <w:lang w:eastAsia="ar-SA"/>
              </w:rPr>
            </w:pPr>
            <w:r w:rsidRPr="00A80FD7">
              <w:rPr>
                <w:i w:val="0"/>
                <w:color w:val="auto"/>
              </w:rPr>
              <w:t>Godziny obowiązkowe realizowane z udziałem nauczyciela</w:t>
            </w:r>
            <w:r w:rsidRPr="00A80FD7">
              <w:rPr>
                <w:color w:val="auto"/>
              </w:rPr>
              <w:t>:</w:t>
            </w:r>
          </w:p>
          <w:p w:rsidR="00251C3B" w:rsidRPr="00A80FD7" w:rsidRDefault="00251C3B"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251C3B" w:rsidRPr="00A80FD7" w:rsidRDefault="00251C3B"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251C3B" w:rsidRPr="00A80FD7" w:rsidRDefault="00251C3B" w:rsidP="005471D7">
            <w:pPr>
              <w:pStyle w:val="Akapitzlist"/>
              <w:numPr>
                <w:ilvl w:val="0"/>
                <w:numId w:val="202"/>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251C3B" w:rsidRPr="00A80FD7" w:rsidRDefault="00251C3B"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251C3B" w:rsidRPr="00A80FD7" w:rsidRDefault="00251C3B"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CF2D38" w:rsidRPr="00A80FD7">
              <w:rPr>
                <w:color w:val="auto"/>
              </w:rPr>
              <w:t>o</w:t>
            </w:r>
            <w:r w:rsidRPr="00A80FD7">
              <w:rPr>
                <w:color w:val="auto"/>
              </w:rPr>
              <w:t>wej</w:t>
            </w:r>
            <w:r w:rsidRPr="00A80FD7">
              <w:rPr>
                <w:b/>
                <w:color w:val="auto"/>
              </w:rPr>
              <w:t xml:space="preserve"> – 10 godzin</w:t>
            </w:r>
          </w:p>
          <w:p w:rsidR="00251C3B" w:rsidRPr="00A80FD7" w:rsidRDefault="00251C3B" w:rsidP="005471D7">
            <w:pPr>
              <w:pStyle w:val="Akapitzlist"/>
              <w:numPr>
                <w:ilvl w:val="0"/>
                <w:numId w:val="202"/>
              </w:numPr>
              <w:spacing w:after="0" w:line="240" w:lineRule="auto"/>
              <w:ind w:left="318" w:hanging="284"/>
              <w:rPr>
                <w:b/>
                <w:color w:val="auto"/>
              </w:rPr>
            </w:pPr>
            <w:r w:rsidRPr="00A80FD7">
              <w:rPr>
                <w:i w:val="0"/>
                <w:color w:val="auto"/>
              </w:rPr>
              <w:t>Czas wym</w:t>
            </w:r>
            <w:r w:rsidR="006B0803" w:rsidRPr="00A80FD7">
              <w:rPr>
                <w:i w:val="0"/>
                <w:color w:val="auto"/>
              </w:rPr>
              <w:t xml:space="preserve">agany do przygotowania się i </w:t>
            </w:r>
            <w:r w:rsidRPr="00A80FD7">
              <w:rPr>
                <w:i w:val="0"/>
                <w:color w:val="auto"/>
              </w:rPr>
              <w:t>uczestnictwa w procesie oceniania</w:t>
            </w:r>
            <w:r w:rsidRPr="00A80FD7">
              <w:rPr>
                <w:color w:val="auto"/>
              </w:rPr>
              <w:t xml:space="preserve">: </w:t>
            </w:r>
          </w:p>
          <w:p w:rsidR="00251C3B" w:rsidRPr="00A80FD7" w:rsidRDefault="00251C3B"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251C3B" w:rsidRPr="00A80FD7" w:rsidRDefault="00251C3B" w:rsidP="005471D7">
            <w:pPr>
              <w:pStyle w:val="Akapitzlist"/>
              <w:numPr>
                <w:ilvl w:val="0"/>
                <w:numId w:val="202"/>
              </w:numPr>
              <w:suppressAutoHyphens/>
              <w:spacing w:after="0" w:line="240" w:lineRule="auto"/>
              <w:ind w:left="318" w:hanging="284"/>
              <w:rPr>
                <w:color w:val="auto"/>
              </w:rPr>
            </w:pPr>
            <w:r w:rsidRPr="00A80FD7">
              <w:rPr>
                <w:i w:val="0"/>
                <w:iCs/>
                <w:color w:val="auto"/>
              </w:rPr>
              <w:t>Czas wymagany do odbycia obowiązkowej (-ych) praktyki (praktyk</w:t>
            </w:r>
            <w:r w:rsidRPr="00A80FD7">
              <w:rPr>
                <w:iCs/>
                <w:color w:val="auto"/>
              </w:rPr>
              <w:t xml:space="preserve"> – nie dotyczy.</w:t>
            </w:r>
          </w:p>
          <w:p w:rsidR="00251C3B" w:rsidRPr="00A80FD7" w:rsidRDefault="00251C3B" w:rsidP="00251C3B">
            <w:pPr>
              <w:spacing w:after="0" w:line="240" w:lineRule="auto"/>
              <w:jc w:val="both"/>
              <w:rPr>
                <w:rFonts w:ascii="Times New Roman" w:hAnsi="Times New Roman" w:cs="Times New Roman"/>
              </w:rPr>
            </w:pPr>
            <w:r w:rsidRPr="00A80FD7">
              <w:rPr>
                <w:rFonts w:ascii="Times New Roman" w:hAnsi="Times New Roman" w:cs="Times New Roman"/>
                <w:b/>
              </w:rPr>
              <w:t>Łączny nakład pracy studenta:  39 godzin</w:t>
            </w:r>
          </w:p>
          <w:p w:rsidR="00246A0F" w:rsidRPr="00A80FD7" w:rsidRDefault="00246A0F" w:rsidP="0010296F">
            <w:pPr>
              <w:widowControl w:val="0"/>
              <w:spacing w:after="0" w:line="276" w:lineRule="auto"/>
              <w:ind w:left="-42"/>
              <w:jc w:val="both"/>
              <w:rPr>
                <w:rFonts w:ascii="Times New Roman" w:hAnsi="Times New Roman" w:cs="Times New Roman"/>
                <w:b/>
                <w:iCs/>
              </w:rPr>
            </w:pP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tcPr>
          <w:p w:rsidR="00246A0F" w:rsidRPr="00A80FD7" w:rsidRDefault="00246A0F" w:rsidP="0010296F">
            <w:pPr>
              <w:spacing w:after="0"/>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Efekty kształcenia – wiedza</w:t>
            </w:r>
          </w:p>
          <w:p w:rsidR="00246A0F" w:rsidRPr="00A80FD7" w:rsidRDefault="00246A0F" w:rsidP="0010296F">
            <w:pPr>
              <w:spacing w:after="0" w:line="276" w:lineRule="auto"/>
              <w:jc w:val="center"/>
              <w:rPr>
                <w:rFonts w:ascii="Times New Roman" w:hAnsi="Times New Roman" w:cs="Times New Roman"/>
                <w:sz w:val="24"/>
                <w:szCs w:val="24"/>
                <w:lang w:eastAsia="pl-PL"/>
              </w:rPr>
            </w:pPr>
          </w:p>
        </w:tc>
        <w:tc>
          <w:tcPr>
            <w:tcW w:w="6237" w:type="dxa"/>
            <w:tcBorders>
              <w:top w:val="single" w:sz="4" w:space="0" w:color="auto"/>
              <w:left w:val="single" w:sz="4" w:space="0" w:color="auto"/>
              <w:bottom w:val="single" w:sz="4" w:space="0" w:color="auto"/>
              <w:right w:val="single" w:sz="4" w:space="0" w:color="auto"/>
            </w:tcBorders>
            <w:hideMark/>
          </w:tcPr>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
              <w:gridCol w:w="5401"/>
            </w:tblGrid>
            <w:tr w:rsidR="00A80FD7" w:rsidRPr="00A80FD7" w:rsidTr="001B400D">
              <w:tc>
                <w:tcPr>
                  <w:tcW w:w="0" w:type="auto"/>
                  <w:hideMark/>
                </w:tcPr>
                <w:p w:rsidR="00246A0F" w:rsidRPr="00A80FD7" w:rsidRDefault="00246A0F" w:rsidP="0010296F">
                  <w:pPr>
                    <w:autoSpaceDE w:val="0"/>
                    <w:autoSpaceDN w:val="0"/>
                    <w:adjustRightInd w:val="0"/>
                    <w:spacing w:after="0" w:line="276" w:lineRule="auto"/>
                    <w:jc w:val="both"/>
                    <w:rPr>
                      <w:rFonts w:ascii="Times New Roman" w:hAnsi="Times New Roman"/>
                      <w:b/>
                    </w:rPr>
                  </w:pPr>
                  <w:r w:rsidRPr="00A80FD7">
                    <w:rPr>
                      <w:rFonts w:ascii="Times New Roman" w:hAnsi="Times New Roman"/>
                      <w:b/>
                    </w:rPr>
                    <w:t>W1:</w:t>
                  </w:r>
                </w:p>
              </w:tc>
              <w:tc>
                <w:tcPr>
                  <w:tcW w:w="0" w:type="auto"/>
                  <w:hideMark/>
                </w:tcPr>
                <w:p w:rsidR="00246A0F" w:rsidRPr="00A80FD7" w:rsidRDefault="00246A0F" w:rsidP="0010296F">
                  <w:pPr>
                    <w:autoSpaceDE w:val="0"/>
                    <w:autoSpaceDN w:val="0"/>
                    <w:adjustRightInd w:val="0"/>
                    <w:spacing w:after="0" w:line="276" w:lineRule="auto"/>
                    <w:jc w:val="both"/>
                    <w:rPr>
                      <w:rFonts w:ascii="Times New Roman" w:hAnsi="Times New Roman"/>
                    </w:rPr>
                  </w:pPr>
                  <w:r w:rsidRPr="00A80FD7">
                    <w:rPr>
                      <w:rFonts w:ascii="Times New Roman" w:hAnsi="Times New Roman"/>
                      <w:lang w:eastAsia="pl-PL"/>
                    </w:rPr>
                    <w:t xml:space="preserve">zna budowę i funkcje biologiczne białek, kwasów nukleinowych, węglowodanów, lipidów, hormonów i witamin </w:t>
                  </w:r>
                  <w:r w:rsidRPr="00A80FD7">
                    <w:rPr>
                      <w:rFonts w:ascii="Times New Roman" w:hAnsi="Times New Roman"/>
                    </w:rPr>
                    <w:t xml:space="preserve">- </w:t>
                  </w:r>
                  <w:r w:rsidRPr="00A80FD7">
                    <w:rPr>
                      <w:rFonts w:ascii="Times New Roman" w:hAnsi="Times New Roman"/>
                      <w:lang w:eastAsia="pl-PL"/>
                    </w:rPr>
                    <w:t>K_A.W9</w:t>
                  </w:r>
                </w:p>
              </w:tc>
            </w:tr>
            <w:tr w:rsidR="00A80FD7" w:rsidRPr="00A80FD7" w:rsidTr="001B400D">
              <w:tc>
                <w:tcPr>
                  <w:tcW w:w="0" w:type="auto"/>
                  <w:hideMark/>
                </w:tcPr>
                <w:p w:rsidR="00246A0F" w:rsidRPr="00A80FD7" w:rsidRDefault="00246A0F" w:rsidP="0010296F">
                  <w:pPr>
                    <w:autoSpaceDE w:val="0"/>
                    <w:autoSpaceDN w:val="0"/>
                    <w:adjustRightInd w:val="0"/>
                    <w:spacing w:after="0" w:line="276" w:lineRule="auto"/>
                    <w:jc w:val="both"/>
                    <w:rPr>
                      <w:rFonts w:ascii="Times New Roman" w:hAnsi="Times New Roman"/>
                      <w:b/>
                    </w:rPr>
                  </w:pPr>
                  <w:r w:rsidRPr="00A80FD7">
                    <w:rPr>
                      <w:rFonts w:ascii="Times New Roman" w:hAnsi="Times New Roman"/>
                      <w:b/>
                    </w:rPr>
                    <w:lastRenderedPageBreak/>
                    <w:t>W2:</w:t>
                  </w:r>
                </w:p>
              </w:tc>
              <w:tc>
                <w:tcPr>
                  <w:tcW w:w="0" w:type="auto"/>
                  <w:hideMark/>
                </w:tcPr>
                <w:p w:rsidR="00246A0F" w:rsidRPr="00A80FD7" w:rsidRDefault="00246A0F" w:rsidP="0010296F">
                  <w:pPr>
                    <w:autoSpaceDE w:val="0"/>
                    <w:autoSpaceDN w:val="0"/>
                    <w:adjustRightInd w:val="0"/>
                    <w:spacing w:after="0" w:line="276" w:lineRule="auto"/>
                    <w:jc w:val="both"/>
                    <w:rPr>
                      <w:rFonts w:ascii="Times New Roman" w:hAnsi="Times New Roman"/>
                    </w:rPr>
                  </w:pPr>
                  <w:r w:rsidRPr="00A80FD7">
                    <w:rPr>
                      <w:rFonts w:ascii="Times New Roman" w:hAnsi="Times New Roman"/>
                      <w:lang w:eastAsia="pl-PL"/>
                    </w:rPr>
                    <w:t>zna molekularne aspekty cyklu komórkowego – proliferację, apoptozę i transformację nowotworową</w:t>
                  </w:r>
                  <w:r w:rsidRPr="00A80FD7">
                    <w:rPr>
                      <w:rFonts w:ascii="Times New Roman" w:hAnsi="Times New Roman"/>
                    </w:rPr>
                    <w:t xml:space="preserve"> - </w:t>
                  </w:r>
                  <w:r w:rsidRPr="00A80FD7">
                    <w:rPr>
                      <w:rFonts w:ascii="Times New Roman" w:hAnsi="Times New Roman"/>
                      <w:lang w:eastAsia="pl-PL"/>
                    </w:rPr>
                    <w:t>K_A.W15</w:t>
                  </w:r>
                </w:p>
              </w:tc>
            </w:tr>
            <w:tr w:rsidR="00A80FD7" w:rsidRPr="00A80FD7" w:rsidTr="001B400D">
              <w:tc>
                <w:tcPr>
                  <w:tcW w:w="0" w:type="auto"/>
                  <w:hideMark/>
                </w:tcPr>
                <w:p w:rsidR="00246A0F" w:rsidRPr="00A80FD7" w:rsidRDefault="00246A0F" w:rsidP="0010296F">
                  <w:pPr>
                    <w:autoSpaceDE w:val="0"/>
                    <w:autoSpaceDN w:val="0"/>
                    <w:adjustRightInd w:val="0"/>
                    <w:spacing w:after="0" w:line="276" w:lineRule="auto"/>
                    <w:jc w:val="both"/>
                    <w:rPr>
                      <w:rFonts w:ascii="Times New Roman" w:hAnsi="Times New Roman"/>
                      <w:b/>
                    </w:rPr>
                  </w:pPr>
                  <w:r w:rsidRPr="00A80FD7">
                    <w:rPr>
                      <w:rFonts w:ascii="Times New Roman" w:hAnsi="Times New Roman"/>
                      <w:b/>
                    </w:rPr>
                    <w:t>W3:</w:t>
                  </w:r>
                </w:p>
              </w:tc>
              <w:tc>
                <w:tcPr>
                  <w:tcW w:w="0" w:type="auto"/>
                  <w:hideMark/>
                </w:tcPr>
                <w:p w:rsidR="00246A0F" w:rsidRPr="00A80FD7" w:rsidRDefault="00246A0F" w:rsidP="0010296F">
                  <w:pPr>
                    <w:autoSpaceDE w:val="0"/>
                    <w:autoSpaceDN w:val="0"/>
                    <w:adjustRightInd w:val="0"/>
                    <w:spacing w:after="0" w:line="276" w:lineRule="auto"/>
                    <w:jc w:val="both"/>
                    <w:rPr>
                      <w:rFonts w:ascii="Times New Roman" w:hAnsi="Times New Roman"/>
                    </w:rPr>
                  </w:pPr>
                  <w:r w:rsidRPr="00A80FD7">
                    <w:rPr>
                      <w:rFonts w:ascii="Times New Roman" w:hAnsi="Times New Roman"/>
                      <w:lang w:eastAsia="pl-PL"/>
                    </w:rPr>
                    <w:t>zna chemiczne i biochemiczne mechanizmy działania leków</w:t>
                  </w:r>
                  <w:r w:rsidRPr="00A80FD7">
                    <w:rPr>
                      <w:rFonts w:ascii="Times New Roman" w:hAnsi="Times New Roman"/>
                    </w:rPr>
                    <w:t xml:space="preserve"> - </w:t>
                  </w:r>
                  <w:r w:rsidRPr="00A80FD7">
                    <w:rPr>
                      <w:rFonts w:ascii="Times New Roman" w:hAnsi="Times New Roman"/>
                      <w:lang w:eastAsia="pl-PL"/>
                    </w:rPr>
                    <w:t>K_C.W1</w:t>
                  </w:r>
                </w:p>
              </w:tc>
            </w:tr>
            <w:tr w:rsidR="00A80FD7" w:rsidRPr="00A80FD7" w:rsidTr="001B400D">
              <w:tc>
                <w:tcPr>
                  <w:tcW w:w="0" w:type="auto"/>
                  <w:hideMark/>
                </w:tcPr>
                <w:p w:rsidR="00246A0F" w:rsidRPr="00A80FD7" w:rsidRDefault="00246A0F" w:rsidP="0010296F">
                  <w:pPr>
                    <w:autoSpaceDE w:val="0"/>
                    <w:autoSpaceDN w:val="0"/>
                    <w:adjustRightInd w:val="0"/>
                    <w:spacing w:after="0" w:line="276" w:lineRule="auto"/>
                    <w:jc w:val="both"/>
                    <w:rPr>
                      <w:rFonts w:ascii="Times New Roman" w:hAnsi="Times New Roman"/>
                      <w:b/>
                    </w:rPr>
                  </w:pPr>
                  <w:r w:rsidRPr="00A80FD7">
                    <w:rPr>
                      <w:rFonts w:ascii="Times New Roman" w:hAnsi="Times New Roman"/>
                      <w:b/>
                    </w:rPr>
                    <w:t>W4:</w:t>
                  </w:r>
                </w:p>
              </w:tc>
              <w:tc>
                <w:tcPr>
                  <w:tcW w:w="0" w:type="auto"/>
                  <w:hideMark/>
                </w:tcPr>
                <w:p w:rsidR="00246A0F" w:rsidRPr="00A80FD7" w:rsidRDefault="00246A0F" w:rsidP="0010296F">
                  <w:pPr>
                    <w:autoSpaceDE w:val="0"/>
                    <w:autoSpaceDN w:val="0"/>
                    <w:adjustRightInd w:val="0"/>
                    <w:spacing w:after="0" w:line="276" w:lineRule="auto"/>
                    <w:jc w:val="both"/>
                    <w:rPr>
                      <w:rFonts w:ascii="Times New Roman" w:hAnsi="Times New Roman"/>
                      <w:lang w:eastAsia="pl-PL"/>
                    </w:rPr>
                  </w:pPr>
                  <w:r w:rsidRPr="00A80FD7">
                    <w:rPr>
                      <w:rFonts w:ascii="Times New Roman" w:hAnsi="Times New Roman"/>
                      <w:lang w:eastAsia="pl-PL"/>
                    </w:rPr>
                    <w:t>zna metody poszukiwania nowych substancj</w:t>
                  </w:r>
                  <w:r w:rsidRPr="00A80FD7">
                    <w:rPr>
                      <w:rFonts w:ascii="Times New Roman" w:hAnsi="Times New Roman"/>
                      <w:lang w:eastAsia="pl-PL"/>
                    </w:rPr>
                    <w:cr/>
                    <w:t xml:space="preserve"> lec</w:t>
                  </w:r>
                  <w:r w:rsidRPr="00A80FD7">
                    <w:rPr>
                      <w:rFonts w:ascii="Times New Roman" w:hAnsi="Times New Roman"/>
                      <w:lang w:eastAsia="pl-PL"/>
                    </w:rPr>
                    <w:cr/>
                    <w:t>n</w:t>
                  </w:r>
                  <w:r w:rsidRPr="00A80FD7">
                    <w:rPr>
                      <w:rFonts w:ascii="Times New Roman" w:hAnsi="Times New Roman"/>
                      <w:lang w:eastAsia="pl-PL"/>
                    </w:rPr>
                    <w:cr/>
                    <w:t>czych - K_C</w:t>
                  </w:r>
                  <w:r w:rsidRPr="00A80FD7">
                    <w:rPr>
                      <w:rFonts w:ascii="Times New Roman" w:hAnsi="Times New Roman"/>
                      <w:lang w:eastAsia="pl-PL"/>
                    </w:rPr>
                    <w:cr/>
                    <w:t>W9</w:t>
                  </w:r>
                </w:p>
              </w:tc>
            </w:tr>
            <w:tr w:rsidR="00A80FD7" w:rsidRPr="00A80FD7" w:rsidTr="001B400D">
              <w:tc>
                <w:tcPr>
                  <w:tcW w:w="0" w:type="auto"/>
                  <w:hideMark/>
                </w:tcPr>
                <w:p w:rsidR="00246A0F" w:rsidRPr="00A80FD7" w:rsidRDefault="00246A0F" w:rsidP="0010296F">
                  <w:pPr>
                    <w:autoSpaceDE w:val="0"/>
                    <w:autoSpaceDN w:val="0"/>
                    <w:adjustRightInd w:val="0"/>
                    <w:spacing w:after="0" w:line="276" w:lineRule="auto"/>
                    <w:jc w:val="both"/>
                    <w:rPr>
                      <w:rFonts w:ascii="Times New Roman" w:hAnsi="Times New Roman"/>
                      <w:b/>
                    </w:rPr>
                  </w:pPr>
                  <w:r w:rsidRPr="00A80FD7">
                    <w:rPr>
                      <w:rFonts w:ascii="Times New Roman" w:hAnsi="Times New Roman"/>
                      <w:b/>
                    </w:rPr>
                    <w:t>W5:</w:t>
                  </w:r>
                </w:p>
              </w:tc>
              <w:tc>
                <w:tcPr>
                  <w:tcW w:w="0" w:type="auto"/>
                  <w:hideMark/>
                </w:tcPr>
                <w:p w:rsidR="00246A0F" w:rsidRPr="00A80FD7" w:rsidRDefault="00246A0F" w:rsidP="0010296F">
                  <w:pPr>
                    <w:autoSpaceDE w:val="0"/>
                    <w:autoSpaceDN w:val="0"/>
                    <w:adjustRightInd w:val="0"/>
                    <w:spacing w:after="0" w:line="276" w:lineRule="auto"/>
                    <w:jc w:val="both"/>
                    <w:rPr>
                      <w:rFonts w:ascii="Times New Roman" w:hAnsi="Times New Roman"/>
                      <w:lang w:eastAsia="pl-PL"/>
                    </w:rPr>
                  </w:pPr>
                  <w:r w:rsidRPr="00A80FD7">
                    <w:rPr>
                      <w:rFonts w:ascii="Times New Roman" w:hAnsi="Times New Roman"/>
                      <w:lang w:eastAsia="pl-PL"/>
                    </w:rPr>
                    <w:t>rozumie komórkowe i molekularne mechanizmy działania leków - K_D.W17</w:t>
                  </w:r>
                </w:p>
              </w:tc>
            </w:tr>
          </w:tbl>
          <w:p w:rsidR="00246A0F" w:rsidRPr="00A80FD7" w:rsidRDefault="00246A0F" w:rsidP="0010296F">
            <w:pPr>
              <w:autoSpaceDE w:val="0"/>
              <w:autoSpaceDN w:val="0"/>
              <w:adjustRightInd w:val="0"/>
              <w:spacing w:after="0" w:line="276" w:lineRule="auto"/>
              <w:jc w:val="both"/>
              <w:rPr>
                <w:rFonts w:ascii="Times New Roman" w:hAnsi="Times New Roman" w:cs="Times New Roman"/>
              </w:rPr>
            </w:pPr>
          </w:p>
        </w:tc>
      </w:tr>
      <w:tr w:rsidR="00A80FD7" w:rsidRPr="00A80FD7" w:rsidTr="009E71C0">
        <w:trPr>
          <w:trHeight w:val="274"/>
        </w:trPr>
        <w:tc>
          <w:tcPr>
            <w:tcW w:w="3402"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10296F">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lastRenderedPageBreak/>
              <w:t>Efekty kształcenia – umiejętności</w:t>
            </w:r>
          </w:p>
        </w:tc>
        <w:tc>
          <w:tcPr>
            <w:tcW w:w="6237" w:type="dxa"/>
            <w:tcBorders>
              <w:top w:val="single" w:sz="4" w:space="0" w:color="auto"/>
              <w:left w:val="single" w:sz="4" w:space="0" w:color="auto"/>
              <w:bottom w:val="single" w:sz="4" w:space="0" w:color="auto"/>
              <w:right w:val="single" w:sz="4" w:space="0" w:color="auto"/>
            </w:tcBorders>
            <w:hideMark/>
          </w:tcPr>
          <w:tbl>
            <w:tblPr>
              <w:tblStyle w:val="Tabela-Siatka"/>
              <w:tblW w:w="0" w:type="auto"/>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5333"/>
            </w:tblGrid>
            <w:tr w:rsidR="00A80FD7" w:rsidRPr="00A80FD7" w:rsidTr="001B400D">
              <w:tc>
                <w:tcPr>
                  <w:tcW w:w="709" w:type="dxa"/>
                  <w:hideMark/>
                </w:tcPr>
                <w:p w:rsidR="00246A0F" w:rsidRPr="00A80FD7" w:rsidRDefault="00246A0F" w:rsidP="0010296F">
                  <w:pPr>
                    <w:autoSpaceDE w:val="0"/>
                    <w:autoSpaceDN w:val="0"/>
                    <w:adjustRightInd w:val="0"/>
                    <w:spacing w:after="0" w:line="276" w:lineRule="auto"/>
                    <w:jc w:val="both"/>
                    <w:rPr>
                      <w:rFonts w:ascii="Times New Roman" w:hAnsi="Times New Roman"/>
                      <w:b/>
                    </w:rPr>
                  </w:pPr>
                  <w:r w:rsidRPr="00A80FD7">
                    <w:rPr>
                      <w:rFonts w:ascii="Times New Roman" w:hAnsi="Times New Roman"/>
                      <w:b/>
                    </w:rPr>
                    <w:t>U1:</w:t>
                  </w:r>
                </w:p>
              </w:tc>
              <w:tc>
                <w:tcPr>
                  <w:tcW w:w="6251" w:type="dxa"/>
                  <w:hideMark/>
                </w:tcPr>
                <w:p w:rsidR="00246A0F" w:rsidRPr="00A80FD7" w:rsidRDefault="00246A0F" w:rsidP="0010296F">
                  <w:pPr>
                    <w:autoSpaceDE w:val="0"/>
                    <w:autoSpaceDN w:val="0"/>
                    <w:adjustRightInd w:val="0"/>
                    <w:spacing w:after="0" w:line="276" w:lineRule="auto"/>
                    <w:jc w:val="both"/>
                    <w:rPr>
                      <w:rFonts w:ascii="Times New Roman" w:hAnsi="Times New Roman"/>
                    </w:rPr>
                  </w:pPr>
                  <w:r w:rsidRPr="00A80FD7">
                    <w:rPr>
                      <w:rFonts w:ascii="Times New Roman" w:hAnsi="Times New Roman"/>
                      <w:lang w:eastAsia="pl-PL"/>
                    </w:rPr>
                    <w:t xml:space="preserve">stosuje wiedzę biochemiczną do analizy i oceny procesów fizjologicznych i patologicznych, w tym do oceny wpływu leków i substancji toksycznych na te procesy </w:t>
                  </w:r>
                  <w:r w:rsidRPr="00A80FD7">
                    <w:rPr>
                      <w:rFonts w:ascii="Times New Roman" w:hAnsi="Times New Roman"/>
                    </w:rPr>
                    <w:t xml:space="preserve">- </w:t>
                  </w:r>
                  <w:r w:rsidRPr="00A80FD7">
                    <w:rPr>
                      <w:rFonts w:ascii="Times New Roman" w:hAnsi="Times New Roman"/>
                      <w:lang w:eastAsia="pl-PL"/>
                    </w:rPr>
                    <w:t>K_A.U8</w:t>
                  </w:r>
                </w:p>
              </w:tc>
            </w:tr>
            <w:tr w:rsidR="00A80FD7" w:rsidRPr="00A80FD7" w:rsidTr="001B400D">
              <w:tc>
                <w:tcPr>
                  <w:tcW w:w="709" w:type="dxa"/>
                  <w:hideMark/>
                </w:tcPr>
                <w:p w:rsidR="00246A0F" w:rsidRPr="00A80FD7" w:rsidRDefault="00246A0F" w:rsidP="0010296F">
                  <w:pPr>
                    <w:autoSpaceDE w:val="0"/>
                    <w:autoSpaceDN w:val="0"/>
                    <w:adjustRightInd w:val="0"/>
                    <w:spacing w:after="0" w:line="276" w:lineRule="auto"/>
                    <w:jc w:val="both"/>
                    <w:rPr>
                      <w:rFonts w:ascii="Times New Roman" w:hAnsi="Times New Roman"/>
                      <w:b/>
                    </w:rPr>
                  </w:pPr>
                  <w:r w:rsidRPr="00A80FD7">
                    <w:rPr>
                      <w:rFonts w:ascii="Times New Roman" w:hAnsi="Times New Roman"/>
                      <w:b/>
                    </w:rPr>
                    <w:t>U2:</w:t>
                  </w:r>
                </w:p>
              </w:tc>
              <w:tc>
                <w:tcPr>
                  <w:tcW w:w="6251" w:type="dxa"/>
                  <w:hideMark/>
                </w:tcPr>
                <w:p w:rsidR="00246A0F" w:rsidRPr="00A80FD7" w:rsidRDefault="00246A0F" w:rsidP="0010296F">
                  <w:pPr>
                    <w:autoSpaceDE w:val="0"/>
                    <w:autoSpaceDN w:val="0"/>
                    <w:adjustRightInd w:val="0"/>
                    <w:spacing w:after="0" w:line="276" w:lineRule="auto"/>
                    <w:jc w:val="both"/>
                    <w:rPr>
                      <w:rFonts w:ascii="Times New Roman" w:hAnsi="Times New Roman"/>
                    </w:rPr>
                  </w:pPr>
                  <w:r w:rsidRPr="00A80FD7">
                    <w:rPr>
                      <w:rFonts w:ascii="Times New Roman" w:hAnsi="Times New Roman"/>
                      <w:lang w:eastAsia="pl-PL"/>
                    </w:rPr>
                    <w:t xml:space="preserve">wykrywa i oznacza białka, kwasy nukleinowe, węglowodany, lipidy, hormony i witaminy w materiale biologicznym </w:t>
                  </w:r>
                  <w:r w:rsidRPr="00A80FD7">
                    <w:rPr>
                      <w:rFonts w:ascii="Times New Roman" w:hAnsi="Times New Roman"/>
                    </w:rPr>
                    <w:t xml:space="preserve">- </w:t>
                  </w:r>
                  <w:r w:rsidRPr="00A80FD7">
                    <w:rPr>
                      <w:rFonts w:ascii="Times New Roman" w:hAnsi="Times New Roman"/>
                      <w:lang w:eastAsia="pl-PL"/>
                    </w:rPr>
                    <w:t>K_A.U9</w:t>
                  </w:r>
                </w:p>
              </w:tc>
            </w:tr>
            <w:tr w:rsidR="00A80FD7" w:rsidRPr="00A80FD7" w:rsidTr="001B400D">
              <w:tc>
                <w:tcPr>
                  <w:tcW w:w="709" w:type="dxa"/>
                  <w:hideMark/>
                </w:tcPr>
                <w:p w:rsidR="00246A0F" w:rsidRPr="00A80FD7" w:rsidRDefault="00246A0F" w:rsidP="0010296F">
                  <w:pPr>
                    <w:autoSpaceDE w:val="0"/>
                    <w:autoSpaceDN w:val="0"/>
                    <w:adjustRightInd w:val="0"/>
                    <w:spacing w:after="0" w:line="276" w:lineRule="auto"/>
                    <w:jc w:val="both"/>
                    <w:rPr>
                      <w:rFonts w:ascii="Times New Roman" w:hAnsi="Times New Roman"/>
                      <w:b/>
                    </w:rPr>
                  </w:pPr>
                  <w:r w:rsidRPr="00A80FD7">
                    <w:rPr>
                      <w:rFonts w:ascii="Times New Roman" w:hAnsi="Times New Roman"/>
                      <w:b/>
                    </w:rPr>
                    <w:t>U3:</w:t>
                  </w:r>
                </w:p>
              </w:tc>
              <w:tc>
                <w:tcPr>
                  <w:tcW w:w="6251" w:type="dxa"/>
                  <w:hideMark/>
                </w:tcPr>
                <w:p w:rsidR="00246A0F" w:rsidRPr="00A80FD7" w:rsidRDefault="00246A0F" w:rsidP="0010296F">
                  <w:pPr>
                    <w:autoSpaceDE w:val="0"/>
                    <w:autoSpaceDN w:val="0"/>
                    <w:adjustRightInd w:val="0"/>
                    <w:spacing w:after="0" w:line="276" w:lineRule="auto"/>
                    <w:jc w:val="both"/>
                    <w:rPr>
                      <w:rFonts w:ascii="Times New Roman" w:hAnsi="Times New Roman"/>
                      <w:lang w:eastAsia="pl-PL"/>
                    </w:rPr>
                  </w:pPr>
                  <w:r w:rsidRPr="00A80FD7">
                    <w:rPr>
                      <w:rFonts w:ascii="Times New Roman" w:hAnsi="Times New Roman"/>
                      <w:lang w:eastAsia="pl-PL"/>
                    </w:rPr>
                    <w:t>wyjaśnia zależność między budową chemiczną a działaniem leków - K_C.U1</w:t>
                  </w:r>
                </w:p>
              </w:tc>
            </w:tr>
            <w:tr w:rsidR="00A80FD7" w:rsidRPr="00A80FD7" w:rsidTr="001B400D">
              <w:tc>
                <w:tcPr>
                  <w:tcW w:w="709" w:type="dxa"/>
                  <w:hideMark/>
                </w:tcPr>
                <w:p w:rsidR="00246A0F" w:rsidRPr="00A80FD7" w:rsidRDefault="00246A0F" w:rsidP="0010296F">
                  <w:pPr>
                    <w:autoSpaceDE w:val="0"/>
                    <w:autoSpaceDN w:val="0"/>
                    <w:adjustRightInd w:val="0"/>
                    <w:spacing w:after="0" w:line="276" w:lineRule="auto"/>
                    <w:jc w:val="both"/>
                    <w:rPr>
                      <w:rFonts w:ascii="Times New Roman" w:hAnsi="Times New Roman"/>
                      <w:b/>
                    </w:rPr>
                  </w:pPr>
                  <w:r w:rsidRPr="00A80FD7">
                    <w:rPr>
                      <w:rFonts w:ascii="Times New Roman" w:hAnsi="Times New Roman"/>
                      <w:b/>
                    </w:rPr>
                    <w:t>U4:</w:t>
                  </w:r>
                </w:p>
              </w:tc>
              <w:tc>
                <w:tcPr>
                  <w:tcW w:w="6251" w:type="dxa"/>
                  <w:hideMark/>
                </w:tcPr>
                <w:p w:rsidR="00246A0F" w:rsidRPr="00A80FD7" w:rsidRDefault="00246A0F" w:rsidP="0010296F">
                  <w:pPr>
                    <w:autoSpaceDE w:val="0"/>
                    <w:autoSpaceDN w:val="0"/>
                    <w:adjustRightInd w:val="0"/>
                    <w:spacing w:after="0" w:line="276" w:lineRule="auto"/>
                    <w:jc w:val="both"/>
                    <w:rPr>
                      <w:rFonts w:ascii="Times New Roman" w:hAnsi="Times New Roman"/>
                      <w:lang w:eastAsia="pl-PL"/>
                    </w:rPr>
                  </w:pPr>
                  <w:r w:rsidRPr="00A80FD7">
                    <w:rPr>
                      <w:rFonts w:ascii="Times New Roman" w:hAnsi="Times New Roman"/>
                      <w:lang w:eastAsia="pl-PL"/>
                    </w:rPr>
                    <w:t>korz</w:t>
                  </w:r>
                  <w:r w:rsidR="0010296F" w:rsidRPr="00A80FD7">
                    <w:rPr>
                      <w:rFonts w:ascii="Times New Roman" w:hAnsi="Times New Roman"/>
                      <w:lang w:eastAsia="pl-PL"/>
                    </w:rPr>
                    <w:t>y</w:t>
                  </w:r>
                  <w:r w:rsidRPr="00A80FD7">
                    <w:rPr>
                      <w:rFonts w:ascii="Times New Roman" w:hAnsi="Times New Roman"/>
                      <w:lang w:eastAsia="pl-PL"/>
                    </w:rPr>
                    <w:t xml:space="preserve">sta z </w:t>
                  </w:r>
                  <w:r w:rsidRPr="00A80FD7">
                    <w:rPr>
                      <w:rFonts w:ascii="Times New Roman" w:hAnsi="Times New Roman"/>
                      <w:lang w:eastAsia="pl-PL"/>
                    </w:rPr>
                    <w:cr/>
                    <w:t>iteratury naukowej krajowej i zagranicznej - K_F.U3</w:t>
                  </w:r>
                </w:p>
              </w:tc>
            </w:tr>
          </w:tbl>
          <w:p w:rsidR="00246A0F" w:rsidRPr="00A80FD7" w:rsidRDefault="00246A0F" w:rsidP="0010296F">
            <w:pPr>
              <w:autoSpaceDE w:val="0"/>
              <w:autoSpaceDN w:val="0"/>
              <w:adjustRightInd w:val="0"/>
              <w:spacing w:after="0" w:line="276" w:lineRule="auto"/>
              <w:jc w:val="both"/>
              <w:rPr>
                <w:rFonts w:ascii="Times New Roman" w:hAnsi="Times New Roman" w:cs="Times New Roman"/>
                <w:iCs/>
              </w:rPr>
            </w:pP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10296F">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Efekty kształcenia – kompetencje społeczne</w:t>
            </w:r>
          </w:p>
        </w:tc>
        <w:tc>
          <w:tcPr>
            <w:tcW w:w="6237" w:type="dxa"/>
            <w:tcBorders>
              <w:top w:val="single" w:sz="4" w:space="0" w:color="auto"/>
              <w:left w:val="single" w:sz="4" w:space="0" w:color="auto"/>
              <w:bottom w:val="single" w:sz="4" w:space="0" w:color="auto"/>
              <w:right w:val="single" w:sz="4" w:space="0" w:color="auto"/>
            </w:tcBorders>
            <w:hideMark/>
          </w:tcPr>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5333"/>
            </w:tblGrid>
            <w:tr w:rsidR="00A80FD7" w:rsidRPr="00A80FD7" w:rsidTr="001B400D">
              <w:tc>
                <w:tcPr>
                  <w:tcW w:w="718" w:type="dxa"/>
                  <w:hideMark/>
                </w:tcPr>
                <w:p w:rsidR="00246A0F" w:rsidRPr="00A80FD7" w:rsidRDefault="00246A0F" w:rsidP="0010296F">
                  <w:pPr>
                    <w:autoSpaceDE w:val="0"/>
                    <w:autoSpaceDN w:val="0"/>
                    <w:adjustRightInd w:val="0"/>
                    <w:spacing w:after="0" w:line="276" w:lineRule="auto"/>
                    <w:jc w:val="both"/>
                    <w:rPr>
                      <w:rFonts w:ascii="Times New Roman" w:hAnsi="Times New Roman"/>
                      <w:b/>
                    </w:rPr>
                  </w:pPr>
                  <w:r w:rsidRPr="00A80FD7">
                    <w:rPr>
                      <w:rFonts w:ascii="Times New Roman" w:hAnsi="Times New Roman"/>
                      <w:b/>
                    </w:rPr>
                    <w:t>K1:</w:t>
                  </w:r>
                </w:p>
              </w:tc>
              <w:tc>
                <w:tcPr>
                  <w:tcW w:w="6251" w:type="dxa"/>
                  <w:hideMark/>
                </w:tcPr>
                <w:p w:rsidR="00246A0F" w:rsidRPr="00A80FD7" w:rsidRDefault="00246A0F" w:rsidP="0010296F">
                  <w:pPr>
                    <w:autoSpaceDE w:val="0"/>
                    <w:autoSpaceDN w:val="0"/>
                    <w:adjustRightInd w:val="0"/>
                    <w:spacing w:after="0" w:line="276" w:lineRule="auto"/>
                    <w:jc w:val="both"/>
                    <w:rPr>
                      <w:rFonts w:ascii="Times New Roman" w:hAnsi="Times New Roman"/>
                    </w:rPr>
                  </w:pPr>
                  <w:r w:rsidRPr="00A80FD7">
                    <w:rPr>
                      <w:rFonts w:ascii="Times New Roman" w:hAnsi="Times New Roman"/>
                      <w:lang w:eastAsia="pl-PL"/>
                    </w:rPr>
                    <w:t>posiada nawyk korzystania z technologii informacyjnych do wyszukiwania i selekcjonowania informacji</w:t>
                  </w:r>
                  <w:r w:rsidRPr="00A80FD7">
                    <w:rPr>
                      <w:rFonts w:ascii="Times New Roman" w:hAnsi="Times New Roman"/>
                    </w:rPr>
                    <w:t xml:space="preserve"> - </w:t>
                  </w:r>
                  <w:r w:rsidRPr="00A80FD7">
                    <w:rPr>
                      <w:rFonts w:ascii="Times New Roman" w:hAnsi="Times New Roman"/>
                      <w:lang w:eastAsia="pl-PL"/>
                    </w:rPr>
                    <w:t>K_B.K1</w:t>
                  </w:r>
                </w:p>
              </w:tc>
            </w:tr>
            <w:tr w:rsidR="00A80FD7" w:rsidRPr="00A80FD7" w:rsidTr="001B400D">
              <w:tc>
                <w:tcPr>
                  <w:tcW w:w="718" w:type="dxa"/>
                  <w:hideMark/>
                </w:tcPr>
                <w:p w:rsidR="00246A0F" w:rsidRPr="00A80FD7" w:rsidRDefault="00246A0F" w:rsidP="0010296F">
                  <w:pPr>
                    <w:autoSpaceDE w:val="0"/>
                    <w:autoSpaceDN w:val="0"/>
                    <w:adjustRightInd w:val="0"/>
                    <w:spacing w:after="0" w:line="276" w:lineRule="auto"/>
                    <w:jc w:val="both"/>
                    <w:rPr>
                      <w:rFonts w:ascii="Times New Roman" w:hAnsi="Times New Roman"/>
                      <w:b/>
                    </w:rPr>
                  </w:pPr>
                  <w:r w:rsidRPr="00A80FD7">
                    <w:rPr>
                      <w:rFonts w:ascii="Times New Roman" w:hAnsi="Times New Roman"/>
                      <w:b/>
                    </w:rPr>
                    <w:t>K2:</w:t>
                  </w:r>
                </w:p>
              </w:tc>
              <w:tc>
                <w:tcPr>
                  <w:tcW w:w="6251" w:type="dxa"/>
                  <w:hideMark/>
                </w:tcPr>
                <w:p w:rsidR="00246A0F" w:rsidRPr="00A80FD7" w:rsidRDefault="00246A0F" w:rsidP="0010296F">
                  <w:pPr>
                    <w:autoSpaceDE w:val="0"/>
                    <w:autoSpaceDN w:val="0"/>
                    <w:adjustRightInd w:val="0"/>
                    <w:spacing w:after="0" w:line="276" w:lineRule="auto"/>
                    <w:jc w:val="both"/>
                    <w:rPr>
                      <w:rFonts w:ascii="Times New Roman" w:hAnsi="Times New Roman"/>
                    </w:rPr>
                  </w:pPr>
                  <w:r w:rsidRPr="00A80FD7">
                    <w:rPr>
                      <w:rFonts w:ascii="Times New Roman" w:hAnsi="Times New Roman"/>
                      <w:lang w:eastAsia="pl-PL"/>
                    </w:rPr>
                    <w:t>posiada umiejętność pracy w zespole</w:t>
                  </w:r>
                  <w:r w:rsidRPr="00A80FD7">
                    <w:rPr>
                      <w:rFonts w:ascii="Times New Roman" w:hAnsi="Times New Roman"/>
                    </w:rPr>
                    <w:t xml:space="preserve"> - </w:t>
                  </w:r>
                  <w:r w:rsidRPr="00A80FD7">
                    <w:rPr>
                      <w:rFonts w:ascii="Times New Roman" w:hAnsi="Times New Roman"/>
                      <w:lang w:eastAsia="pl-PL"/>
                    </w:rPr>
                    <w:t>K_B.K3</w:t>
                  </w:r>
                </w:p>
              </w:tc>
            </w:tr>
          </w:tbl>
          <w:p w:rsidR="00246A0F" w:rsidRPr="00A80FD7" w:rsidRDefault="00246A0F" w:rsidP="0010296F">
            <w:pPr>
              <w:autoSpaceDE w:val="0"/>
              <w:autoSpaceDN w:val="0"/>
              <w:adjustRightInd w:val="0"/>
              <w:spacing w:after="0" w:line="276" w:lineRule="auto"/>
              <w:ind w:hanging="425"/>
              <w:jc w:val="both"/>
              <w:rPr>
                <w:rFonts w:ascii="Times New Roman" w:hAnsi="Times New Roman" w:cs="Times New Roman"/>
                <w:iCs/>
              </w:rPr>
            </w:pP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10296F">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Metody dydaktyczne</w:t>
            </w:r>
          </w:p>
        </w:tc>
        <w:tc>
          <w:tcPr>
            <w:tcW w:w="6237" w:type="dxa"/>
            <w:tcBorders>
              <w:top w:val="single" w:sz="4" w:space="0" w:color="auto"/>
              <w:left w:val="single" w:sz="4" w:space="0" w:color="auto"/>
              <w:bottom w:val="single" w:sz="4" w:space="0" w:color="auto"/>
              <w:right w:val="single" w:sz="4" w:space="0" w:color="auto"/>
            </w:tcBorders>
            <w:hideMark/>
          </w:tcPr>
          <w:p w:rsidR="00246A0F" w:rsidRPr="00A80FD7" w:rsidRDefault="00246A0F" w:rsidP="0010296F">
            <w:pPr>
              <w:spacing w:after="0"/>
              <w:jc w:val="both"/>
              <w:rPr>
                <w:rFonts w:ascii="Times New Roman" w:hAnsi="Times New Roman" w:cs="Times New Roman"/>
                <w:iCs/>
              </w:rPr>
            </w:pPr>
            <w:r w:rsidRPr="00A80FD7">
              <w:rPr>
                <w:rFonts w:ascii="Times New Roman" w:hAnsi="Times New Roman" w:cs="Times New Roman"/>
                <w:b/>
                <w:iCs/>
              </w:rPr>
              <w:t>Wykład:</w:t>
            </w:r>
          </w:p>
          <w:p w:rsidR="00246A0F" w:rsidRPr="00A80FD7" w:rsidRDefault="00246A0F" w:rsidP="0010296F">
            <w:pPr>
              <w:spacing w:after="0"/>
              <w:jc w:val="both"/>
              <w:rPr>
                <w:rFonts w:ascii="Times New Roman" w:hAnsi="Times New Roman" w:cs="Times New Roman"/>
                <w:iCs/>
                <w:u w:val="single"/>
              </w:rPr>
            </w:pPr>
            <w:r w:rsidRPr="00A80FD7">
              <w:rPr>
                <w:rFonts w:ascii="Times New Roman" w:hAnsi="Times New Roman" w:cs="Times New Roman"/>
                <w:iCs/>
              </w:rPr>
              <w:t>wykład informacyjny (konwencjonalny), wykład problemowy z prezentacją multimedialną, test sprawdzający wiadomości studentów.</w:t>
            </w:r>
          </w:p>
          <w:p w:rsidR="00246A0F" w:rsidRPr="00A80FD7" w:rsidRDefault="00246A0F" w:rsidP="0010296F">
            <w:pPr>
              <w:spacing w:after="0"/>
              <w:jc w:val="both"/>
              <w:rPr>
                <w:rFonts w:ascii="Times New Roman" w:hAnsi="Times New Roman" w:cs="Times New Roman"/>
                <w:iCs/>
              </w:rPr>
            </w:pPr>
            <w:r w:rsidRPr="00A80FD7">
              <w:rPr>
                <w:rFonts w:ascii="Times New Roman" w:hAnsi="Times New Roman" w:cs="Times New Roman"/>
                <w:b/>
                <w:iCs/>
              </w:rPr>
              <w:t>Laboratoria:</w:t>
            </w:r>
          </w:p>
          <w:p w:rsidR="00246A0F" w:rsidRPr="00A80FD7" w:rsidRDefault="00246A0F" w:rsidP="0010296F">
            <w:pPr>
              <w:spacing w:after="0"/>
              <w:jc w:val="both"/>
              <w:rPr>
                <w:rFonts w:ascii="Times New Roman" w:hAnsi="Times New Roman" w:cs="Times New Roman"/>
                <w:iCs/>
              </w:rPr>
            </w:pPr>
            <w:r w:rsidRPr="00A80FD7">
              <w:rPr>
                <w:rFonts w:ascii="Times New Roman" w:hAnsi="Times New Roman" w:cs="Times New Roman"/>
                <w:iCs/>
              </w:rPr>
              <w:t>nie dotyczy</w:t>
            </w:r>
          </w:p>
          <w:p w:rsidR="00246A0F" w:rsidRPr="00A80FD7" w:rsidRDefault="00246A0F" w:rsidP="0010296F">
            <w:pPr>
              <w:spacing w:after="0"/>
              <w:jc w:val="both"/>
              <w:rPr>
                <w:rFonts w:ascii="Times New Roman" w:hAnsi="Times New Roman" w:cs="Times New Roman"/>
                <w:iCs/>
              </w:rPr>
            </w:pPr>
            <w:r w:rsidRPr="00A80FD7">
              <w:rPr>
                <w:rFonts w:ascii="Times New Roman" w:hAnsi="Times New Roman" w:cs="Times New Roman"/>
                <w:b/>
                <w:iCs/>
              </w:rPr>
              <w:t>Seminaria:</w:t>
            </w:r>
          </w:p>
          <w:p w:rsidR="00246A0F" w:rsidRPr="00A80FD7" w:rsidRDefault="00246A0F" w:rsidP="0010296F">
            <w:pPr>
              <w:spacing w:after="0" w:line="276" w:lineRule="auto"/>
              <w:jc w:val="both"/>
              <w:rPr>
                <w:rFonts w:ascii="Times New Roman" w:hAnsi="Times New Roman" w:cs="Times New Roman"/>
                <w:iCs/>
              </w:rPr>
            </w:pPr>
            <w:r w:rsidRPr="00A80FD7">
              <w:rPr>
                <w:rFonts w:ascii="Times New Roman" w:hAnsi="Times New Roman" w:cs="Times New Roman"/>
                <w:iCs/>
              </w:rPr>
              <w:t>nie dotyczy.</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10296F">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Wymagania wstępne</w:t>
            </w:r>
          </w:p>
        </w:tc>
        <w:tc>
          <w:tcPr>
            <w:tcW w:w="6237" w:type="dxa"/>
            <w:tcBorders>
              <w:top w:val="single" w:sz="4" w:space="0" w:color="auto"/>
              <w:left w:val="single" w:sz="4" w:space="0" w:color="auto"/>
              <w:bottom w:val="single" w:sz="4" w:space="0" w:color="auto"/>
              <w:right w:val="single" w:sz="4" w:space="0" w:color="auto"/>
            </w:tcBorders>
            <w:hideMark/>
          </w:tcPr>
          <w:p w:rsidR="00246A0F" w:rsidRPr="00A80FD7" w:rsidRDefault="00246A0F" w:rsidP="0010296F">
            <w:pPr>
              <w:autoSpaceDE w:val="0"/>
              <w:autoSpaceDN w:val="0"/>
              <w:adjustRightInd w:val="0"/>
              <w:spacing w:after="0" w:line="276" w:lineRule="auto"/>
              <w:jc w:val="both"/>
              <w:rPr>
                <w:rFonts w:ascii="Times New Roman" w:hAnsi="Times New Roman" w:cs="Times New Roman"/>
                <w:b/>
                <w:bCs/>
                <w:iCs/>
              </w:rPr>
            </w:pPr>
            <w:r w:rsidRPr="00A80FD7">
              <w:rPr>
                <w:rFonts w:ascii="Times New Roman" w:hAnsi="Times New Roman" w:cs="Times New Roman"/>
                <w:iCs/>
              </w:rPr>
              <w:t>Przed przystąpieniem do zajęć z przedmiotu „</w:t>
            </w:r>
            <w:r w:rsidRPr="00A80FD7">
              <w:rPr>
                <w:rFonts w:ascii="Times New Roman" w:hAnsi="Times New Roman" w:cs="Times New Roman"/>
                <w:b/>
                <w:bCs/>
              </w:rPr>
              <w:t>Chemia leków przeciwnowotworowych interkalujących do DNA i metody badania oddziaływań związek-DNA</w:t>
            </w:r>
            <w:r w:rsidRPr="00A80FD7">
              <w:rPr>
                <w:rFonts w:ascii="Times New Roman" w:hAnsi="Times New Roman" w:cs="Times New Roman"/>
                <w:b/>
                <w:bCs/>
                <w:iCs/>
              </w:rPr>
              <w:t>”</w:t>
            </w:r>
            <w:r w:rsidRPr="00A80FD7">
              <w:rPr>
                <w:rFonts w:ascii="Times New Roman" w:hAnsi="Times New Roman" w:cs="Times New Roman"/>
                <w:iCs/>
              </w:rPr>
              <w:t xml:space="preserve"> student posiada podstawową wiedzę z zakresu biochemii, chemii fizycznej oraz chemii leków.</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10296F">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Skrócony opis przedmiotu</w:t>
            </w:r>
          </w:p>
        </w:tc>
        <w:tc>
          <w:tcPr>
            <w:tcW w:w="6237" w:type="dxa"/>
            <w:tcBorders>
              <w:top w:val="single" w:sz="4" w:space="0" w:color="auto"/>
              <w:left w:val="single" w:sz="4" w:space="0" w:color="auto"/>
              <w:bottom w:val="single" w:sz="4" w:space="0" w:color="auto"/>
              <w:right w:val="single" w:sz="4" w:space="0" w:color="auto"/>
            </w:tcBorders>
            <w:hideMark/>
          </w:tcPr>
          <w:p w:rsidR="00246A0F" w:rsidRPr="00A80FD7" w:rsidRDefault="00246A0F" w:rsidP="0010296F">
            <w:pPr>
              <w:spacing w:after="0" w:line="276" w:lineRule="auto"/>
              <w:jc w:val="both"/>
              <w:rPr>
                <w:rFonts w:ascii="Times New Roman" w:hAnsi="Times New Roman" w:cs="Times New Roman"/>
                <w:b/>
                <w:bCs/>
                <w:iCs/>
              </w:rPr>
            </w:pPr>
            <w:r w:rsidRPr="00A80FD7">
              <w:rPr>
                <w:rFonts w:ascii="Times New Roman" w:hAnsi="Times New Roman" w:cs="Times New Roman"/>
              </w:rPr>
              <w:t>Celem kształcenia przedmiotu „</w:t>
            </w:r>
            <w:r w:rsidRPr="00A80FD7">
              <w:rPr>
                <w:rFonts w:ascii="Times New Roman" w:hAnsi="Times New Roman" w:cs="Times New Roman"/>
                <w:b/>
                <w:bCs/>
              </w:rPr>
              <w:t>Chemia leków przeciwnowotworowych interkalujących do DNA i metody badania oddziaływań związek-DNA</w:t>
            </w:r>
            <w:r w:rsidRPr="00A80FD7">
              <w:rPr>
                <w:rFonts w:ascii="Times New Roman" w:hAnsi="Times New Roman" w:cs="Times New Roman"/>
              </w:rPr>
              <w:t>” jest</w:t>
            </w:r>
            <w:r w:rsidRPr="00A80FD7">
              <w:rPr>
                <w:rFonts w:ascii="Times New Roman" w:hAnsi="Times New Roman" w:cs="Times New Roman"/>
                <w:bCs/>
              </w:rPr>
              <w:t xml:space="preserve"> zapoznanie studentów z zagadnieniami dotyczącymi sposobów oddziaływań związków przeciwnowotworowych z DNA, metodami badania sposobu oddziaływań związek-DNA oraz </w:t>
            </w:r>
            <w:r w:rsidRPr="00A80FD7">
              <w:rPr>
                <w:rFonts w:ascii="Times New Roman" w:hAnsi="Times New Roman" w:cs="Times New Roman"/>
              </w:rPr>
              <w:t>najbardziej znanymi lekami przeciwnowotworowymi oddziałującymi z DNA, a przede wszystkim interkalującymi do DNA w kontekście zależności ich aktywności biologicznej i powinowactwa do DNA od ich budowy chemicznej.</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10296F">
            <w:pPr>
              <w:spacing w:after="0" w:line="276" w:lineRule="auto"/>
              <w:jc w:val="center"/>
              <w:rPr>
                <w:rFonts w:ascii="Times New Roman" w:hAnsi="Times New Roman" w:cs="Times New Roman"/>
                <w:bCs/>
                <w:sz w:val="24"/>
                <w:szCs w:val="24"/>
                <w:lang w:eastAsia="pl-PL"/>
              </w:rPr>
            </w:pPr>
            <w:r w:rsidRPr="00A80FD7">
              <w:rPr>
                <w:rFonts w:ascii="Times New Roman" w:hAnsi="Times New Roman" w:cs="Times New Roman"/>
                <w:sz w:val="24"/>
                <w:szCs w:val="24"/>
                <w:lang w:eastAsia="pl-PL"/>
              </w:rPr>
              <w:t>Pełny opis przedmiotu</w:t>
            </w:r>
          </w:p>
        </w:tc>
        <w:tc>
          <w:tcPr>
            <w:tcW w:w="6237" w:type="dxa"/>
            <w:tcBorders>
              <w:top w:val="single" w:sz="4" w:space="0" w:color="auto"/>
              <w:left w:val="single" w:sz="4" w:space="0" w:color="auto"/>
              <w:bottom w:val="single" w:sz="4" w:space="0" w:color="auto"/>
              <w:right w:val="single" w:sz="4" w:space="0" w:color="auto"/>
            </w:tcBorders>
            <w:hideMark/>
          </w:tcPr>
          <w:p w:rsidR="00246A0F" w:rsidRPr="00A80FD7" w:rsidRDefault="00246A0F" w:rsidP="0010296F">
            <w:pPr>
              <w:spacing w:after="0" w:line="276" w:lineRule="auto"/>
              <w:jc w:val="both"/>
              <w:rPr>
                <w:rFonts w:ascii="Times New Roman" w:hAnsi="Times New Roman" w:cs="Times New Roman"/>
              </w:rPr>
            </w:pPr>
            <w:r w:rsidRPr="00A80FD7">
              <w:rPr>
                <w:rFonts w:ascii="Times New Roman" w:hAnsi="Times New Roman" w:cs="Times New Roman"/>
              </w:rPr>
              <w:t xml:space="preserve">Wykład ma za zadanie dostarczyć wiedzy na temat najbardziej znanych leków/związków przeciwnowotworowych interkalujących do DNA oraz ich analogów strukturalnych, zarówno w kontekście ich budowy chemicznej, jak i zależności aktywności biologicznej </w:t>
            </w:r>
            <w:r w:rsidRPr="00A80FD7">
              <w:rPr>
                <w:rFonts w:ascii="Times New Roman" w:hAnsi="Times New Roman" w:cs="Times New Roman"/>
              </w:rPr>
              <w:lastRenderedPageBreak/>
              <w:t>tych związków od ich powinowactwa do DNA. Omówione będą także przykłady związków, które wykazują zdolność do bis-interkalacji do DNA. Przedstawione będą także zagadnienia takie jak, główne sposoby oddziaływań związków przeciwnowotworowych z DNA, a także budowa struktury DNA w warunkach fizjologicznych, które są niezbędne dla zrozumienia oddziaływań interkalatorów z DNA. Scharakteryzowane będą również metody wykorzystywane w badaniu oddziaływań związek-DNA, jak i efektów tych oddziaływań, stosowane zarówno w badaniach nad niekowalencyjnym, fizykochemicznym (interkalacja do DNA i wiązanie w bruzdach DNA), jak i również kowalencyjnym (mono- i bis-alkilacja) sposobem oddziaływania związków (leków przeciwnowotworowych) z DNA. Omówiony będzie wpływ oddziaływania leków/związków z DNA na efekty biologiczne zachodzące w komórce (wpływ na cykl życiowy komórki czy indukowanie sposobów śmierci komórkowej).</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10296F">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lastRenderedPageBreak/>
              <w:t>Literatura</w:t>
            </w:r>
          </w:p>
        </w:tc>
        <w:tc>
          <w:tcPr>
            <w:tcW w:w="6237" w:type="dxa"/>
            <w:tcBorders>
              <w:top w:val="single" w:sz="4" w:space="0" w:color="auto"/>
              <w:left w:val="single" w:sz="4" w:space="0" w:color="auto"/>
              <w:bottom w:val="single" w:sz="4" w:space="0" w:color="auto"/>
              <w:right w:val="single" w:sz="4" w:space="0" w:color="auto"/>
            </w:tcBorders>
            <w:hideMark/>
          </w:tcPr>
          <w:p w:rsidR="00246A0F" w:rsidRPr="00A80FD7" w:rsidRDefault="00246A0F" w:rsidP="0010296F">
            <w:pPr>
              <w:spacing w:after="0"/>
              <w:ind w:left="327" w:hanging="327"/>
              <w:contextualSpacing/>
              <w:jc w:val="both"/>
              <w:rPr>
                <w:rFonts w:ascii="Times New Roman" w:hAnsi="Times New Roman" w:cs="Times New Roman"/>
                <w:b/>
                <w:iCs/>
              </w:rPr>
            </w:pPr>
            <w:r w:rsidRPr="00A80FD7">
              <w:rPr>
                <w:rFonts w:ascii="Times New Roman" w:hAnsi="Times New Roman" w:cs="Times New Roman"/>
                <w:b/>
                <w:iCs/>
              </w:rPr>
              <w:t xml:space="preserve">Literatura podstawowa: </w:t>
            </w:r>
          </w:p>
          <w:p w:rsidR="00246A0F" w:rsidRPr="00A80FD7" w:rsidRDefault="00246A0F" w:rsidP="005471D7">
            <w:pPr>
              <w:pStyle w:val="Akapitzlist"/>
              <w:numPr>
                <w:ilvl w:val="0"/>
                <w:numId w:val="139"/>
              </w:numPr>
              <w:spacing w:after="200" w:line="276" w:lineRule="auto"/>
              <w:ind w:left="327" w:hanging="327"/>
              <w:jc w:val="both"/>
              <w:rPr>
                <w:color w:val="auto"/>
                <w:lang w:val="en-US"/>
              </w:rPr>
            </w:pPr>
            <w:r w:rsidRPr="00A80FD7">
              <w:rPr>
                <w:color w:val="auto"/>
                <w:lang w:val="en-GB"/>
              </w:rPr>
              <w:t xml:space="preserve">Jenkins TC (1997) Drug-DNA Interaction Protocols. </w:t>
            </w:r>
            <w:r w:rsidRPr="00A80FD7">
              <w:rPr>
                <w:color w:val="auto"/>
                <w:lang w:val="en-US"/>
              </w:rPr>
              <w:t>In: Fox KR (ed.)</w:t>
            </w:r>
            <w:r w:rsidRPr="00A80FD7">
              <w:rPr>
                <w:i w:val="0"/>
                <w:color w:val="auto"/>
                <w:lang w:val="en-US"/>
              </w:rPr>
              <w:t xml:space="preserve"> </w:t>
            </w:r>
            <w:r w:rsidRPr="00A80FD7">
              <w:rPr>
                <w:color w:val="auto"/>
                <w:lang w:val="en-US"/>
              </w:rPr>
              <w:t>Methods in Molecular Biology Vol. 90, Humana Press Inc., Totowa.</w:t>
            </w:r>
          </w:p>
          <w:p w:rsidR="00246A0F" w:rsidRPr="00A80FD7" w:rsidRDefault="00246A0F" w:rsidP="005471D7">
            <w:pPr>
              <w:pStyle w:val="Akapitzlist"/>
              <w:numPr>
                <w:ilvl w:val="0"/>
                <w:numId w:val="139"/>
              </w:numPr>
              <w:spacing w:after="200" w:line="276" w:lineRule="auto"/>
              <w:ind w:left="327" w:hanging="327"/>
              <w:jc w:val="both"/>
              <w:rPr>
                <w:color w:val="auto"/>
              </w:rPr>
            </w:pPr>
            <w:r w:rsidRPr="00A80FD7">
              <w:rPr>
                <w:color w:val="auto"/>
              </w:rPr>
              <w:t>Stryer L (2000) Biochemia, PWN, Warszawa.</w:t>
            </w:r>
          </w:p>
          <w:p w:rsidR="00246A0F" w:rsidRPr="00A80FD7" w:rsidRDefault="00246A0F" w:rsidP="005471D7">
            <w:pPr>
              <w:pStyle w:val="Akapitzlist"/>
              <w:numPr>
                <w:ilvl w:val="0"/>
                <w:numId w:val="139"/>
              </w:numPr>
              <w:spacing w:after="200" w:line="276" w:lineRule="auto"/>
              <w:ind w:left="327" w:hanging="327"/>
              <w:jc w:val="both"/>
              <w:rPr>
                <w:color w:val="auto"/>
              </w:rPr>
            </w:pPr>
            <w:r w:rsidRPr="00A80FD7">
              <w:rPr>
                <w:color w:val="auto"/>
                <w:lang w:val="en-US"/>
              </w:rPr>
              <w:t>Neidle S, Pearl LH, Skelly V (1987) DNA structure and perturbation by drug binding. Biochem J 243:1-13.</w:t>
            </w:r>
          </w:p>
          <w:p w:rsidR="00246A0F" w:rsidRPr="00A80FD7" w:rsidRDefault="00246A0F" w:rsidP="0010296F">
            <w:pPr>
              <w:spacing w:after="0"/>
              <w:ind w:left="327" w:hanging="327"/>
              <w:contextualSpacing/>
              <w:jc w:val="both"/>
              <w:rPr>
                <w:rFonts w:ascii="Times New Roman" w:hAnsi="Times New Roman" w:cs="Times New Roman"/>
                <w:b/>
                <w:iCs/>
                <w:lang w:val="en-GB"/>
              </w:rPr>
            </w:pPr>
            <w:r w:rsidRPr="00A80FD7">
              <w:rPr>
                <w:rFonts w:ascii="Times New Roman" w:hAnsi="Times New Roman" w:cs="Times New Roman"/>
                <w:b/>
                <w:iCs/>
                <w:lang w:val="en-GB"/>
              </w:rPr>
              <w:t>Literatura uzupełniająca:</w:t>
            </w:r>
          </w:p>
          <w:p w:rsidR="00246A0F" w:rsidRPr="00A80FD7" w:rsidRDefault="00246A0F" w:rsidP="005471D7">
            <w:pPr>
              <w:pStyle w:val="Akapitzlist"/>
              <w:numPr>
                <w:ilvl w:val="3"/>
                <w:numId w:val="136"/>
              </w:numPr>
              <w:spacing w:after="200" w:line="276" w:lineRule="auto"/>
              <w:ind w:left="327" w:hanging="327"/>
              <w:jc w:val="both"/>
              <w:rPr>
                <w:bCs/>
                <w:color w:val="auto"/>
                <w:lang w:val="en-US"/>
              </w:rPr>
            </w:pPr>
            <w:r w:rsidRPr="00A80FD7">
              <w:rPr>
                <w:bCs/>
                <w:color w:val="auto"/>
                <w:lang w:val="en-US"/>
              </w:rPr>
              <w:t>Koba M, Konopa J (2005) Actinomycin D and its mechanisms of action. Postepy Hig Med Dosw (online) 59:290-298.</w:t>
            </w:r>
          </w:p>
          <w:p w:rsidR="00246A0F" w:rsidRPr="00A80FD7" w:rsidRDefault="00246A0F" w:rsidP="005471D7">
            <w:pPr>
              <w:pStyle w:val="Akapitzlist"/>
              <w:numPr>
                <w:ilvl w:val="3"/>
                <w:numId w:val="136"/>
              </w:numPr>
              <w:spacing w:after="200" w:line="276" w:lineRule="auto"/>
              <w:ind w:left="327" w:hanging="327"/>
              <w:jc w:val="both"/>
              <w:rPr>
                <w:bCs/>
                <w:color w:val="auto"/>
                <w:lang w:val="en-US"/>
              </w:rPr>
            </w:pPr>
            <w:r w:rsidRPr="00A80FD7">
              <w:rPr>
                <w:color w:val="auto"/>
                <w:lang w:val="en-US"/>
              </w:rPr>
              <w:t xml:space="preserve">Koba M (2005) Modifications of actinomycin D structure as example of actinomycins structure-activity relationship. </w:t>
            </w:r>
            <w:r w:rsidRPr="00A80FD7">
              <w:rPr>
                <w:bCs/>
                <w:color w:val="auto"/>
                <w:lang w:val="en-US"/>
              </w:rPr>
              <w:t>Postepy Hig Med Dosw (online) 59:276-282.</w:t>
            </w:r>
          </w:p>
          <w:p w:rsidR="00246A0F" w:rsidRPr="00A80FD7" w:rsidRDefault="00246A0F" w:rsidP="005471D7">
            <w:pPr>
              <w:pStyle w:val="Akapitzlist"/>
              <w:numPr>
                <w:ilvl w:val="3"/>
                <w:numId w:val="136"/>
              </w:numPr>
              <w:spacing w:after="200" w:line="276" w:lineRule="auto"/>
              <w:ind w:left="327" w:hanging="327"/>
              <w:jc w:val="both"/>
              <w:rPr>
                <w:bCs/>
                <w:color w:val="auto"/>
                <w:lang w:val="en-US"/>
              </w:rPr>
            </w:pPr>
            <w:r w:rsidRPr="00A80FD7">
              <w:rPr>
                <w:color w:val="auto"/>
                <w:lang w:val="en-GB"/>
              </w:rPr>
              <w:t xml:space="preserve">Cholody WM, Horowska B, Paradziej-Lukowicz J, Martelli S and Konopa J (1996) Structure-activity relationship for antineoplastic imidazoacridinones: synthesis and antileukemic activity against murine leukemias. </w:t>
            </w:r>
            <w:r w:rsidRPr="00A80FD7">
              <w:rPr>
                <w:color w:val="auto"/>
                <w:lang w:val="en-US"/>
              </w:rPr>
              <w:t>J Med Chem 35:378-382.</w:t>
            </w:r>
          </w:p>
          <w:p w:rsidR="00246A0F" w:rsidRPr="00A80FD7" w:rsidRDefault="00246A0F" w:rsidP="005471D7">
            <w:pPr>
              <w:pStyle w:val="Akapitzlist"/>
              <w:numPr>
                <w:ilvl w:val="3"/>
                <w:numId w:val="136"/>
              </w:numPr>
              <w:spacing w:after="200" w:line="276" w:lineRule="auto"/>
              <w:ind w:left="327" w:hanging="327"/>
              <w:jc w:val="both"/>
              <w:rPr>
                <w:bCs/>
                <w:color w:val="auto"/>
                <w:lang w:val="en-US"/>
              </w:rPr>
            </w:pPr>
            <w:r w:rsidRPr="00A80FD7">
              <w:rPr>
                <w:color w:val="auto"/>
                <w:lang w:val="en-US"/>
              </w:rPr>
              <w:t>Dackiewicz P, Skladanowski A and Konopa J (1995) 32P-Postlabelling analysis of adducts formed by mitoxantrone and ametantrone with DNA and homopolydeoxyribonucleotides after enzymatic activation. Chem Biol Interact 99:153-66.</w:t>
            </w:r>
          </w:p>
          <w:p w:rsidR="00246A0F" w:rsidRPr="00A80FD7" w:rsidRDefault="00246A0F" w:rsidP="005471D7">
            <w:pPr>
              <w:pStyle w:val="Akapitzlist"/>
              <w:numPr>
                <w:ilvl w:val="3"/>
                <w:numId w:val="136"/>
              </w:numPr>
              <w:spacing w:after="200" w:line="276" w:lineRule="auto"/>
              <w:ind w:left="327" w:hanging="327"/>
              <w:jc w:val="both"/>
              <w:rPr>
                <w:bCs/>
                <w:color w:val="auto"/>
                <w:lang w:val="en-US"/>
              </w:rPr>
            </w:pPr>
            <w:r w:rsidRPr="00A80FD7">
              <w:rPr>
                <w:color w:val="auto"/>
                <w:lang w:val="en-US"/>
              </w:rPr>
              <w:t>Dziegielewski J, Slusarski B, Konitz A, Skladanowski A and Konopa J (2002) Interaction of imidazoacridinones to DNA and its relevance to cytotoxic and antitumor activity. Biochem Pharmacol 63:1653-66.</w:t>
            </w:r>
          </w:p>
          <w:p w:rsidR="00246A0F" w:rsidRPr="00A80FD7" w:rsidRDefault="00246A0F" w:rsidP="005471D7">
            <w:pPr>
              <w:pStyle w:val="Akapitzlist"/>
              <w:numPr>
                <w:ilvl w:val="3"/>
                <w:numId w:val="136"/>
              </w:numPr>
              <w:spacing w:after="200" w:line="276" w:lineRule="auto"/>
              <w:ind w:left="327" w:hanging="327"/>
              <w:jc w:val="both"/>
              <w:rPr>
                <w:bCs/>
                <w:color w:val="auto"/>
                <w:lang w:val="en-US"/>
              </w:rPr>
            </w:pPr>
            <w:r w:rsidRPr="00A80FD7">
              <w:rPr>
                <w:color w:val="auto"/>
                <w:lang w:val="en-US"/>
              </w:rPr>
              <w:t>Koba M, Konopa J (2007) Interactions with DNA and their relevance to biological activity of antitumor triazoloacridinones. Acta Biochim Pol 54:297-306.</w:t>
            </w:r>
          </w:p>
          <w:p w:rsidR="00246A0F" w:rsidRPr="00A80FD7" w:rsidRDefault="00246A0F" w:rsidP="005471D7">
            <w:pPr>
              <w:pStyle w:val="Akapitzlist"/>
              <w:numPr>
                <w:ilvl w:val="3"/>
                <w:numId w:val="136"/>
              </w:numPr>
              <w:spacing w:after="200" w:line="276" w:lineRule="auto"/>
              <w:ind w:left="327" w:hanging="327"/>
              <w:jc w:val="both"/>
              <w:rPr>
                <w:bCs/>
                <w:color w:val="auto"/>
                <w:lang w:val="en-US"/>
              </w:rPr>
            </w:pPr>
            <w:r w:rsidRPr="00A80FD7">
              <w:rPr>
                <w:color w:val="auto"/>
                <w:lang w:val="en-US"/>
              </w:rPr>
              <w:t>Lee CS, Gibson NW (1993) DNA interstrand cross-links induced by cyclopropylpyrroloindole antitumor agent Bizelesin are reversible upon exposure to alkali. Biochemistry 32:9108-14.</w:t>
            </w:r>
          </w:p>
          <w:p w:rsidR="00246A0F" w:rsidRPr="00A80FD7" w:rsidRDefault="00246A0F" w:rsidP="005471D7">
            <w:pPr>
              <w:pStyle w:val="Akapitzlist"/>
              <w:numPr>
                <w:ilvl w:val="3"/>
                <w:numId w:val="136"/>
              </w:numPr>
              <w:spacing w:after="200" w:line="276" w:lineRule="auto"/>
              <w:ind w:left="327" w:hanging="327"/>
              <w:jc w:val="both"/>
              <w:rPr>
                <w:bCs/>
                <w:color w:val="auto"/>
                <w:lang w:val="en-US"/>
              </w:rPr>
            </w:pPr>
            <w:r w:rsidRPr="00A80FD7">
              <w:rPr>
                <w:color w:val="auto"/>
                <w:lang w:val="en-US"/>
              </w:rPr>
              <w:lastRenderedPageBreak/>
              <w:t>Mazerska Z, Augustin E, Dziegielewski J, Cholody WM and Konopa J (1996) QSAR of acridines, III. Structure-activity relationship for antitumour imidazoacridinones and intercorrelations between in vivo and in vitro tests. Anti-Cancer Drug Des 11:73-88.</w:t>
            </w:r>
          </w:p>
          <w:p w:rsidR="00246A0F" w:rsidRPr="00A80FD7" w:rsidRDefault="00246A0F" w:rsidP="005471D7">
            <w:pPr>
              <w:pStyle w:val="Akapitzlist"/>
              <w:numPr>
                <w:ilvl w:val="3"/>
                <w:numId w:val="136"/>
              </w:numPr>
              <w:spacing w:after="200" w:line="276" w:lineRule="auto"/>
              <w:ind w:left="327" w:hanging="327"/>
              <w:jc w:val="both"/>
              <w:rPr>
                <w:bCs/>
                <w:color w:val="auto"/>
                <w:lang w:val="en-US"/>
              </w:rPr>
            </w:pPr>
            <w:r w:rsidRPr="00A80FD7">
              <w:rPr>
                <w:color w:val="auto"/>
                <w:lang w:val="en-US"/>
              </w:rPr>
              <w:t>Mazerski J, Muchniewicz K (2000) The intercalation of imidazoacridinones into DNA induces conformational changes in their side chain. Acta Biochim Pol 47:65-78.</w:t>
            </w:r>
          </w:p>
          <w:p w:rsidR="00246A0F" w:rsidRPr="00A80FD7" w:rsidRDefault="00B52E52" w:rsidP="005471D7">
            <w:pPr>
              <w:pStyle w:val="Akapitzlist"/>
              <w:numPr>
                <w:ilvl w:val="3"/>
                <w:numId w:val="136"/>
              </w:numPr>
              <w:spacing w:after="200" w:line="276" w:lineRule="auto"/>
              <w:ind w:left="327" w:hanging="327"/>
              <w:jc w:val="both"/>
              <w:rPr>
                <w:bCs/>
                <w:color w:val="auto"/>
                <w:lang w:val="en-US"/>
              </w:rPr>
            </w:pPr>
            <w:hyperlink r:id="rId19" w:tooltip="Click to search for citations by this author." w:history="1">
              <w:r w:rsidR="00246A0F" w:rsidRPr="00A80FD7">
                <w:rPr>
                  <w:rStyle w:val="Hipercze"/>
                  <w:rFonts w:eastAsiaTheme="majorEastAsia"/>
                  <w:bCs/>
                  <w:color w:val="auto"/>
                  <w:lang w:val="en-GB"/>
                </w:rPr>
                <w:t>Meunier G</w:t>
              </w:r>
            </w:hyperlink>
            <w:r w:rsidR="00246A0F" w:rsidRPr="00A80FD7">
              <w:rPr>
                <w:color w:val="auto"/>
                <w:lang w:val="en-US"/>
              </w:rPr>
              <w:t xml:space="preserve">, </w:t>
            </w:r>
            <w:hyperlink r:id="rId20" w:tooltip="Click to search for citations by this author." w:history="1">
              <w:r w:rsidR="00246A0F" w:rsidRPr="00A80FD7">
                <w:rPr>
                  <w:rStyle w:val="Hipercze"/>
                  <w:rFonts w:eastAsiaTheme="majorEastAsia"/>
                  <w:bCs/>
                  <w:color w:val="auto"/>
                  <w:lang w:val="en-GB"/>
                </w:rPr>
                <w:t>De Montauzon D</w:t>
              </w:r>
            </w:hyperlink>
            <w:r w:rsidR="00246A0F" w:rsidRPr="00A80FD7">
              <w:rPr>
                <w:color w:val="auto"/>
                <w:lang w:val="en-US"/>
              </w:rPr>
              <w:t xml:space="preserve">, </w:t>
            </w:r>
            <w:hyperlink r:id="rId21" w:tooltip="Click to search for citations by this author." w:history="1">
              <w:r w:rsidR="00246A0F" w:rsidRPr="00A80FD7">
                <w:rPr>
                  <w:rStyle w:val="Hipercze"/>
                  <w:rFonts w:eastAsiaTheme="majorEastAsia"/>
                  <w:bCs/>
                  <w:color w:val="auto"/>
                  <w:lang w:val="en-GB"/>
                </w:rPr>
                <w:t>Bernadou J</w:t>
              </w:r>
            </w:hyperlink>
            <w:r w:rsidR="00246A0F" w:rsidRPr="00A80FD7">
              <w:rPr>
                <w:color w:val="auto"/>
                <w:lang w:val="en-US"/>
              </w:rPr>
              <w:t xml:space="preserve">, </w:t>
            </w:r>
            <w:hyperlink r:id="rId22" w:tooltip="Click to search for citations by this author." w:history="1">
              <w:r w:rsidR="00246A0F" w:rsidRPr="00A80FD7">
                <w:rPr>
                  <w:rStyle w:val="Hipercze"/>
                  <w:rFonts w:eastAsiaTheme="majorEastAsia"/>
                  <w:bCs/>
                  <w:color w:val="auto"/>
                  <w:lang w:val="en-GB"/>
                </w:rPr>
                <w:t>Grassy G</w:t>
              </w:r>
            </w:hyperlink>
            <w:r w:rsidR="00246A0F" w:rsidRPr="00A80FD7">
              <w:rPr>
                <w:color w:val="auto"/>
                <w:lang w:val="en-US"/>
              </w:rPr>
              <w:t xml:space="preserve">, </w:t>
            </w:r>
            <w:hyperlink r:id="rId23" w:tooltip="Click to search for citations by this author." w:history="1">
              <w:r w:rsidR="00246A0F" w:rsidRPr="00A80FD7">
                <w:rPr>
                  <w:rStyle w:val="Hipercze"/>
                  <w:rFonts w:eastAsiaTheme="majorEastAsia"/>
                  <w:bCs/>
                  <w:color w:val="auto"/>
                  <w:lang w:val="en-GB"/>
                </w:rPr>
                <w:t>Bonnafous M</w:t>
              </w:r>
            </w:hyperlink>
            <w:r w:rsidR="00246A0F" w:rsidRPr="00A80FD7">
              <w:rPr>
                <w:color w:val="auto"/>
                <w:lang w:val="en-US"/>
              </w:rPr>
              <w:t xml:space="preserve">, </w:t>
            </w:r>
            <w:hyperlink r:id="rId24" w:tooltip="Click to search for citations by this author." w:history="1">
              <w:r w:rsidR="00246A0F" w:rsidRPr="00A80FD7">
                <w:rPr>
                  <w:rStyle w:val="Hipercze"/>
                  <w:rFonts w:eastAsiaTheme="majorEastAsia"/>
                  <w:bCs/>
                  <w:color w:val="auto"/>
                  <w:lang w:val="en-GB"/>
                </w:rPr>
                <w:t>Cros S</w:t>
              </w:r>
            </w:hyperlink>
            <w:r w:rsidR="00246A0F" w:rsidRPr="00A80FD7">
              <w:rPr>
                <w:color w:val="auto"/>
                <w:lang w:val="en-US"/>
              </w:rPr>
              <w:t xml:space="preserve"> and </w:t>
            </w:r>
            <w:hyperlink r:id="rId25" w:tooltip="Click to search for citations by this author." w:history="1">
              <w:r w:rsidR="00246A0F" w:rsidRPr="00A80FD7">
                <w:rPr>
                  <w:rStyle w:val="Hipercze"/>
                  <w:rFonts w:eastAsiaTheme="majorEastAsia"/>
                  <w:bCs/>
                  <w:color w:val="auto"/>
                  <w:lang w:val="en-GB"/>
                </w:rPr>
                <w:t>Meunier B</w:t>
              </w:r>
            </w:hyperlink>
            <w:r w:rsidR="00246A0F" w:rsidRPr="00A80FD7">
              <w:rPr>
                <w:color w:val="auto"/>
                <w:lang w:val="en-US"/>
              </w:rPr>
              <w:t xml:space="preserve"> (1988) The biooxidation of cytotoxic ellipticine derivatives: a key to structure-activity relationship studies? Mol Pharmacol 33: 93-102.</w:t>
            </w:r>
          </w:p>
          <w:p w:rsidR="00246A0F" w:rsidRPr="00A80FD7" w:rsidRDefault="00246A0F" w:rsidP="005471D7">
            <w:pPr>
              <w:pStyle w:val="Akapitzlist"/>
              <w:numPr>
                <w:ilvl w:val="3"/>
                <w:numId w:val="136"/>
              </w:numPr>
              <w:spacing w:after="200" w:line="276" w:lineRule="auto"/>
              <w:ind w:left="327" w:hanging="327"/>
              <w:jc w:val="both"/>
              <w:rPr>
                <w:bCs/>
                <w:color w:val="auto"/>
                <w:lang w:val="en-US" w:eastAsia="en-US"/>
              </w:rPr>
            </w:pPr>
            <w:r w:rsidRPr="00A80FD7">
              <w:rPr>
                <w:color w:val="auto"/>
                <w:lang w:val="en-US"/>
              </w:rPr>
              <w:t>Wojnarowski JM, McHugh MM, Gawron LS and Beerman TA (1995) Effects of bizelesin (U-77779), a bifunctional alkylating minor groove agent, on genomic and simian virus 40 DNA. Biochemistry 34:13042-50.</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10296F">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lastRenderedPageBreak/>
              <w:t>Metody i kryteria oceniania</w:t>
            </w:r>
          </w:p>
        </w:tc>
        <w:tc>
          <w:tcPr>
            <w:tcW w:w="6237" w:type="dxa"/>
            <w:tcBorders>
              <w:top w:val="single" w:sz="4" w:space="0" w:color="auto"/>
              <w:left w:val="single" w:sz="4" w:space="0" w:color="auto"/>
              <w:bottom w:val="single" w:sz="4" w:space="0" w:color="auto"/>
              <w:right w:val="single" w:sz="4" w:space="0" w:color="auto"/>
            </w:tcBorders>
          </w:tcPr>
          <w:p w:rsidR="00246A0F" w:rsidRPr="00A80FD7" w:rsidRDefault="00246A0F" w:rsidP="0010296F">
            <w:pPr>
              <w:spacing w:after="0"/>
              <w:jc w:val="both"/>
              <w:rPr>
                <w:rFonts w:ascii="Times New Roman" w:hAnsi="Times New Roman" w:cs="Times New Roman"/>
                <w:iCs/>
              </w:rPr>
            </w:pPr>
            <w:r w:rsidRPr="00A80FD7">
              <w:rPr>
                <w:rFonts w:ascii="Times New Roman" w:hAnsi="Times New Roman" w:cs="Times New Roman"/>
                <w:iCs/>
              </w:rPr>
              <w:t xml:space="preserve">Warunkiem zaliczenia przedmiotu jest czynny udział w zajęciach </w:t>
            </w:r>
            <w:r w:rsidR="0010296F" w:rsidRPr="00A80FD7">
              <w:rPr>
                <w:rFonts w:ascii="Times New Roman" w:hAnsi="Times New Roman" w:cs="Times New Roman"/>
                <w:iCs/>
              </w:rPr>
              <w:t>(</w:t>
            </w:r>
            <w:r w:rsidRPr="00A80FD7">
              <w:rPr>
                <w:rFonts w:ascii="Times New Roman" w:hAnsi="Times New Roman" w:cs="Times New Roman"/>
                <w:iCs/>
              </w:rPr>
              <w:t>obecność obowiązkowa) oraz pisemne zaliczenie na ocenę w formie testu jednokrotnego wyboru (pytania otwarte i zamknięte jednokrotnego wyboru). Warunkiem zaliczenia jest uzyskanie minimalnej liczby punktów na kolokwium (70% prawidłowych odpowiedzi). Uzyskane punkty przelicza się na oceny według następującej skali:</w:t>
            </w:r>
          </w:p>
          <w:p w:rsidR="00246A0F" w:rsidRPr="00A80FD7" w:rsidRDefault="00246A0F" w:rsidP="0010296F">
            <w:pPr>
              <w:spacing w:after="0"/>
              <w:contextualSpacing/>
              <w:jc w:val="both"/>
              <w:rPr>
                <w:rFonts w:ascii="Times New Roman" w:hAnsi="Times New Roman" w:cs="Times New Roman"/>
                <w:iCs/>
              </w:rPr>
            </w:pPr>
          </w:p>
          <w:tbl>
            <w:tblPr>
              <w:tblW w:w="3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65"/>
            </w:tblGrid>
            <w:tr w:rsidR="00A80FD7" w:rsidRPr="00A80FD7" w:rsidTr="001B400D">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10296F">
                  <w:pPr>
                    <w:shd w:val="clear" w:color="auto" w:fill="FFFFFF"/>
                    <w:tabs>
                      <w:tab w:val="left" w:pos="16"/>
                    </w:tabs>
                    <w:spacing w:after="0" w:line="240" w:lineRule="auto"/>
                    <w:jc w:val="both"/>
                    <w:rPr>
                      <w:rFonts w:ascii="Times New Roman" w:hAnsi="Times New Roman"/>
                      <w:bCs/>
                    </w:rPr>
                  </w:pPr>
                  <w:r w:rsidRPr="00A80FD7">
                    <w:rPr>
                      <w:rFonts w:ascii="Times New Roman" w:hAnsi="Times New Roman"/>
                      <w:bCs/>
                    </w:rPr>
                    <w:t>Procent punktów</w:t>
                  </w:r>
                </w:p>
              </w:tc>
              <w:tc>
                <w:tcPr>
                  <w:tcW w:w="1965"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10296F">
                  <w:pPr>
                    <w:spacing w:after="0" w:line="240" w:lineRule="auto"/>
                    <w:jc w:val="both"/>
                    <w:rPr>
                      <w:rFonts w:ascii="Times New Roman" w:hAnsi="Times New Roman"/>
                      <w:bCs/>
                    </w:rPr>
                  </w:pPr>
                  <w:r w:rsidRPr="00A80FD7">
                    <w:rPr>
                      <w:rFonts w:ascii="Times New Roman" w:hAnsi="Times New Roman"/>
                      <w:bCs/>
                    </w:rPr>
                    <w:t>Ocena</w:t>
                  </w:r>
                </w:p>
              </w:tc>
            </w:tr>
            <w:tr w:rsidR="00A80FD7" w:rsidRPr="00A80FD7" w:rsidTr="001B400D">
              <w:trPr>
                <w:jc w:val="center"/>
              </w:trPr>
              <w:tc>
                <w:tcPr>
                  <w:tcW w:w="1980" w:type="dxa"/>
                  <w:tcBorders>
                    <w:top w:val="single" w:sz="4" w:space="0" w:color="auto"/>
                    <w:left w:val="single" w:sz="4" w:space="0" w:color="auto"/>
                    <w:bottom w:val="single" w:sz="4" w:space="0" w:color="auto"/>
                    <w:right w:val="single" w:sz="4" w:space="0" w:color="auto"/>
                  </w:tcBorders>
                  <w:hideMark/>
                </w:tcPr>
                <w:p w:rsidR="00246A0F" w:rsidRPr="00A80FD7" w:rsidRDefault="00246A0F" w:rsidP="0010296F">
                  <w:pPr>
                    <w:shd w:val="clear" w:color="auto" w:fill="FFFFFF"/>
                    <w:spacing w:after="0" w:line="240" w:lineRule="auto"/>
                    <w:ind w:left="-535" w:firstLine="708"/>
                    <w:jc w:val="both"/>
                    <w:rPr>
                      <w:rFonts w:ascii="Times New Roman" w:hAnsi="Times New Roman"/>
                    </w:rPr>
                  </w:pPr>
                  <w:r w:rsidRPr="00A80FD7">
                    <w:rPr>
                      <w:rFonts w:ascii="Times New Roman" w:hAnsi="Times New Roman"/>
                    </w:rPr>
                    <w:t>94-100%</w:t>
                  </w:r>
                </w:p>
              </w:tc>
              <w:tc>
                <w:tcPr>
                  <w:tcW w:w="1965" w:type="dxa"/>
                  <w:tcBorders>
                    <w:top w:val="single" w:sz="4" w:space="0" w:color="auto"/>
                    <w:left w:val="single" w:sz="4" w:space="0" w:color="auto"/>
                    <w:bottom w:val="single" w:sz="4" w:space="0" w:color="auto"/>
                    <w:right w:val="single" w:sz="4" w:space="0" w:color="auto"/>
                  </w:tcBorders>
                  <w:hideMark/>
                </w:tcPr>
                <w:p w:rsidR="00246A0F" w:rsidRPr="00A80FD7" w:rsidRDefault="00246A0F" w:rsidP="0010296F">
                  <w:pPr>
                    <w:spacing w:after="0" w:line="240" w:lineRule="auto"/>
                    <w:ind w:left="-535" w:firstLine="708"/>
                    <w:jc w:val="both"/>
                    <w:rPr>
                      <w:rFonts w:ascii="Times New Roman" w:hAnsi="Times New Roman"/>
                    </w:rPr>
                  </w:pPr>
                  <w:r w:rsidRPr="00A80FD7">
                    <w:rPr>
                      <w:rFonts w:ascii="Times New Roman" w:hAnsi="Times New Roman"/>
                    </w:rPr>
                    <w:t>Bardzo dobry</w:t>
                  </w:r>
                </w:p>
              </w:tc>
            </w:tr>
            <w:tr w:rsidR="00A80FD7" w:rsidRPr="00A80FD7" w:rsidTr="001B400D">
              <w:trPr>
                <w:jc w:val="center"/>
              </w:trPr>
              <w:tc>
                <w:tcPr>
                  <w:tcW w:w="1980" w:type="dxa"/>
                  <w:tcBorders>
                    <w:top w:val="single" w:sz="4" w:space="0" w:color="auto"/>
                    <w:left w:val="single" w:sz="4" w:space="0" w:color="auto"/>
                    <w:bottom w:val="single" w:sz="4" w:space="0" w:color="auto"/>
                    <w:right w:val="single" w:sz="4" w:space="0" w:color="auto"/>
                  </w:tcBorders>
                  <w:hideMark/>
                </w:tcPr>
                <w:p w:rsidR="00246A0F" w:rsidRPr="00A80FD7" w:rsidRDefault="00246A0F" w:rsidP="0010296F">
                  <w:pPr>
                    <w:shd w:val="clear" w:color="auto" w:fill="FFFFFF"/>
                    <w:spacing w:after="0" w:line="240" w:lineRule="auto"/>
                    <w:ind w:left="-535" w:firstLine="708"/>
                    <w:jc w:val="both"/>
                    <w:rPr>
                      <w:rFonts w:ascii="Times New Roman" w:hAnsi="Times New Roman"/>
                    </w:rPr>
                  </w:pPr>
                  <w:r w:rsidRPr="00A80FD7">
                    <w:rPr>
                      <w:rFonts w:ascii="Times New Roman" w:hAnsi="Times New Roman"/>
                    </w:rPr>
                    <w:t>88-93%</w:t>
                  </w:r>
                </w:p>
              </w:tc>
              <w:tc>
                <w:tcPr>
                  <w:tcW w:w="1965" w:type="dxa"/>
                  <w:tcBorders>
                    <w:top w:val="single" w:sz="4" w:space="0" w:color="auto"/>
                    <w:left w:val="single" w:sz="4" w:space="0" w:color="auto"/>
                    <w:bottom w:val="single" w:sz="4" w:space="0" w:color="auto"/>
                    <w:right w:val="single" w:sz="4" w:space="0" w:color="auto"/>
                  </w:tcBorders>
                  <w:hideMark/>
                </w:tcPr>
                <w:p w:rsidR="00246A0F" w:rsidRPr="00A80FD7" w:rsidRDefault="00246A0F" w:rsidP="0010296F">
                  <w:pPr>
                    <w:spacing w:after="0" w:line="240" w:lineRule="auto"/>
                    <w:ind w:left="-535" w:firstLine="708"/>
                    <w:jc w:val="both"/>
                    <w:rPr>
                      <w:rFonts w:ascii="Times New Roman" w:hAnsi="Times New Roman"/>
                    </w:rPr>
                  </w:pPr>
                  <w:r w:rsidRPr="00A80FD7">
                    <w:rPr>
                      <w:rFonts w:ascii="Times New Roman" w:hAnsi="Times New Roman"/>
                    </w:rPr>
                    <w:t>Dobry plus</w:t>
                  </w:r>
                </w:p>
              </w:tc>
            </w:tr>
            <w:tr w:rsidR="00A80FD7" w:rsidRPr="00A80FD7" w:rsidTr="001B400D">
              <w:trPr>
                <w:jc w:val="center"/>
              </w:trPr>
              <w:tc>
                <w:tcPr>
                  <w:tcW w:w="1980" w:type="dxa"/>
                  <w:tcBorders>
                    <w:top w:val="single" w:sz="4" w:space="0" w:color="auto"/>
                    <w:left w:val="single" w:sz="4" w:space="0" w:color="auto"/>
                    <w:bottom w:val="single" w:sz="4" w:space="0" w:color="auto"/>
                    <w:right w:val="single" w:sz="4" w:space="0" w:color="auto"/>
                  </w:tcBorders>
                  <w:hideMark/>
                </w:tcPr>
                <w:p w:rsidR="00246A0F" w:rsidRPr="00A80FD7" w:rsidRDefault="00246A0F" w:rsidP="0010296F">
                  <w:pPr>
                    <w:shd w:val="clear" w:color="auto" w:fill="FFFFFF"/>
                    <w:spacing w:after="0" w:line="240" w:lineRule="auto"/>
                    <w:ind w:left="-535" w:firstLine="708"/>
                    <w:jc w:val="both"/>
                    <w:rPr>
                      <w:rFonts w:ascii="Times New Roman" w:hAnsi="Times New Roman"/>
                    </w:rPr>
                  </w:pPr>
                  <w:r w:rsidRPr="00A80FD7">
                    <w:rPr>
                      <w:rFonts w:ascii="Times New Roman" w:hAnsi="Times New Roman"/>
                    </w:rPr>
                    <w:t>82-87%</w:t>
                  </w:r>
                </w:p>
              </w:tc>
              <w:tc>
                <w:tcPr>
                  <w:tcW w:w="1965" w:type="dxa"/>
                  <w:tcBorders>
                    <w:top w:val="single" w:sz="4" w:space="0" w:color="auto"/>
                    <w:left w:val="single" w:sz="4" w:space="0" w:color="auto"/>
                    <w:bottom w:val="single" w:sz="4" w:space="0" w:color="auto"/>
                    <w:right w:val="single" w:sz="4" w:space="0" w:color="auto"/>
                  </w:tcBorders>
                  <w:hideMark/>
                </w:tcPr>
                <w:p w:rsidR="00246A0F" w:rsidRPr="00A80FD7" w:rsidRDefault="00246A0F" w:rsidP="0010296F">
                  <w:pPr>
                    <w:spacing w:after="0" w:line="240" w:lineRule="auto"/>
                    <w:ind w:left="-535" w:firstLine="708"/>
                    <w:jc w:val="both"/>
                    <w:rPr>
                      <w:rFonts w:ascii="Times New Roman" w:hAnsi="Times New Roman"/>
                    </w:rPr>
                  </w:pPr>
                  <w:r w:rsidRPr="00A80FD7">
                    <w:rPr>
                      <w:rFonts w:ascii="Times New Roman" w:hAnsi="Times New Roman"/>
                    </w:rPr>
                    <w:t>Dobry</w:t>
                  </w:r>
                </w:p>
              </w:tc>
            </w:tr>
            <w:tr w:rsidR="00A80FD7" w:rsidRPr="00A80FD7" w:rsidTr="001B400D">
              <w:trPr>
                <w:trHeight w:val="286"/>
                <w:jc w:val="center"/>
              </w:trPr>
              <w:tc>
                <w:tcPr>
                  <w:tcW w:w="1980" w:type="dxa"/>
                  <w:tcBorders>
                    <w:top w:val="single" w:sz="4" w:space="0" w:color="auto"/>
                    <w:left w:val="single" w:sz="4" w:space="0" w:color="auto"/>
                    <w:bottom w:val="single" w:sz="4" w:space="0" w:color="auto"/>
                    <w:right w:val="single" w:sz="4" w:space="0" w:color="auto"/>
                  </w:tcBorders>
                  <w:hideMark/>
                </w:tcPr>
                <w:p w:rsidR="00246A0F" w:rsidRPr="00A80FD7" w:rsidRDefault="00246A0F" w:rsidP="0010296F">
                  <w:pPr>
                    <w:shd w:val="clear" w:color="auto" w:fill="FFFFFF"/>
                    <w:spacing w:after="0" w:line="240" w:lineRule="auto"/>
                    <w:ind w:left="-535" w:firstLine="708"/>
                    <w:jc w:val="both"/>
                    <w:rPr>
                      <w:rFonts w:ascii="Times New Roman" w:hAnsi="Times New Roman"/>
                    </w:rPr>
                  </w:pPr>
                  <w:r w:rsidRPr="00A80FD7">
                    <w:rPr>
                      <w:rFonts w:ascii="Times New Roman" w:hAnsi="Times New Roman"/>
                    </w:rPr>
                    <w:t>76-81%</w:t>
                  </w:r>
                </w:p>
              </w:tc>
              <w:tc>
                <w:tcPr>
                  <w:tcW w:w="1965" w:type="dxa"/>
                  <w:tcBorders>
                    <w:top w:val="single" w:sz="4" w:space="0" w:color="auto"/>
                    <w:left w:val="single" w:sz="4" w:space="0" w:color="auto"/>
                    <w:bottom w:val="single" w:sz="4" w:space="0" w:color="auto"/>
                    <w:right w:val="single" w:sz="4" w:space="0" w:color="auto"/>
                  </w:tcBorders>
                  <w:hideMark/>
                </w:tcPr>
                <w:p w:rsidR="00246A0F" w:rsidRPr="00A80FD7" w:rsidRDefault="00246A0F" w:rsidP="0010296F">
                  <w:pPr>
                    <w:spacing w:after="0" w:line="240" w:lineRule="auto"/>
                    <w:ind w:left="-535" w:firstLine="708"/>
                    <w:jc w:val="both"/>
                    <w:rPr>
                      <w:rFonts w:ascii="Times New Roman" w:hAnsi="Times New Roman"/>
                    </w:rPr>
                  </w:pPr>
                  <w:r w:rsidRPr="00A80FD7">
                    <w:rPr>
                      <w:rFonts w:ascii="Times New Roman" w:hAnsi="Times New Roman"/>
                    </w:rPr>
                    <w:t>Dostateczny plus</w:t>
                  </w:r>
                </w:p>
              </w:tc>
            </w:tr>
            <w:tr w:rsidR="00A80FD7" w:rsidRPr="00A80FD7" w:rsidTr="001B400D">
              <w:trPr>
                <w:jc w:val="center"/>
              </w:trPr>
              <w:tc>
                <w:tcPr>
                  <w:tcW w:w="1980" w:type="dxa"/>
                  <w:tcBorders>
                    <w:top w:val="single" w:sz="4" w:space="0" w:color="auto"/>
                    <w:left w:val="single" w:sz="4" w:space="0" w:color="auto"/>
                    <w:bottom w:val="single" w:sz="4" w:space="0" w:color="auto"/>
                    <w:right w:val="single" w:sz="4" w:space="0" w:color="auto"/>
                  </w:tcBorders>
                  <w:hideMark/>
                </w:tcPr>
                <w:p w:rsidR="00246A0F" w:rsidRPr="00A80FD7" w:rsidRDefault="00246A0F" w:rsidP="0010296F">
                  <w:pPr>
                    <w:shd w:val="clear" w:color="auto" w:fill="FFFFFF"/>
                    <w:spacing w:after="0" w:line="240" w:lineRule="auto"/>
                    <w:ind w:left="-535" w:firstLine="708"/>
                    <w:jc w:val="both"/>
                    <w:rPr>
                      <w:rFonts w:ascii="Times New Roman" w:hAnsi="Times New Roman"/>
                    </w:rPr>
                  </w:pPr>
                  <w:r w:rsidRPr="00A80FD7">
                    <w:rPr>
                      <w:rFonts w:ascii="Times New Roman" w:hAnsi="Times New Roman"/>
                    </w:rPr>
                    <w:t>70-75%</w:t>
                  </w:r>
                </w:p>
              </w:tc>
              <w:tc>
                <w:tcPr>
                  <w:tcW w:w="1965" w:type="dxa"/>
                  <w:tcBorders>
                    <w:top w:val="single" w:sz="4" w:space="0" w:color="auto"/>
                    <w:left w:val="single" w:sz="4" w:space="0" w:color="auto"/>
                    <w:bottom w:val="single" w:sz="4" w:space="0" w:color="auto"/>
                    <w:right w:val="single" w:sz="4" w:space="0" w:color="auto"/>
                  </w:tcBorders>
                  <w:hideMark/>
                </w:tcPr>
                <w:p w:rsidR="00246A0F" w:rsidRPr="00A80FD7" w:rsidRDefault="00246A0F" w:rsidP="0010296F">
                  <w:pPr>
                    <w:spacing w:after="0" w:line="240" w:lineRule="auto"/>
                    <w:ind w:left="-535" w:firstLine="708"/>
                    <w:jc w:val="both"/>
                    <w:rPr>
                      <w:rFonts w:ascii="Times New Roman" w:hAnsi="Times New Roman"/>
                    </w:rPr>
                  </w:pPr>
                  <w:r w:rsidRPr="00A80FD7">
                    <w:rPr>
                      <w:rFonts w:ascii="Times New Roman" w:hAnsi="Times New Roman"/>
                    </w:rPr>
                    <w:t>Dostateczny</w:t>
                  </w:r>
                </w:p>
              </w:tc>
            </w:tr>
            <w:tr w:rsidR="00A80FD7" w:rsidRPr="00A80FD7" w:rsidTr="001B400D">
              <w:trPr>
                <w:jc w:val="center"/>
              </w:trPr>
              <w:tc>
                <w:tcPr>
                  <w:tcW w:w="1980" w:type="dxa"/>
                  <w:tcBorders>
                    <w:top w:val="single" w:sz="4" w:space="0" w:color="auto"/>
                    <w:left w:val="single" w:sz="4" w:space="0" w:color="auto"/>
                    <w:bottom w:val="single" w:sz="4" w:space="0" w:color="auto"/>
                    <w:right w:val="single" w:sz="4" w:space="0" w:color="auto"/>
                  </w:tcBorders>
                  <w:hideMark/>
                </w:tcPr>
                <w:p w:rsidR="00246A0F" w:rsidRPr="00A80FD7" w:rsidRDefault="00246A0F" w:rsidP="0010296F">
                  <w:pPr>
                    <w:shd w:val="clear" w:color="auto" w:fill="FFFFFF"/>
                    <w:spacing w:after="0" w:line="240" w:lineRule="auto"/>
                    <w:ind w:left="-535" w:firstLine="708"/>
                    <w:jc w:val="both"/>
                    <w:rPr>
                      <w:rFonts w:ascii="Times New Roman" w:hAnsi="Times New Roman"/>
                    </w:rPr>
                  </w:pPr>
                  <w:r w:rsidRPr="00A80FD7">
                    <w:rPr>
                      <w:rFonts w:ascii="Times New Roman" w:hAnsi="Times New Roman"/>
                    </w:rPr>
                    <w:t>0-69%</w:t>
                  </w:r>
                </w:p>
              </w:tc>
              <w:tc>
                <w:tcPr>
                  <w:tcW w:w="1965" w:type="dxa"/>
                  <w:tcBorders>
                    <w:top w:val="single" w:sz="4" w:space="0" w:color="auto"/>
                    <w:left w:val="single" w:sz="4" w:space="0" w:color="auto"/>
                    <w:bottom w:val="single" w:sz="4" w:space="0" w:color="auto"/>
                    <w:right w:val="single" w:sz="4" w:space="0" w:color="auto"/>
                  </w:tcBorders>
                  <w:hideMark/>
                </w:tcPr>
                <w:p w:rsidR="00246A0F" w:rsidRPr="00A80FD7" w:rsidRDefault="00246A0F" w:rsidP="0010296F">
                  <w:pPr>
                    <w:spacing w:after="0" w:line="240" w:lineRule="auto"/>
                    <w:ind w:left="-535" w:firstLine="708"/>
                    <w:jc w:val="both"/>
                    <w:rPr>
                      <w:rFonts w:ascii="Times New Roman" w:hAnsi="Times New Roman"/>
                    </w:rPr>
                  </w:pPr>
                  <w:r w:rsidRPr="00A80FD7">
                    <w:rPr>
                      <w:rFonts w:ascii="Times New Roman" w:hAnsi="Times New Roman"/>
                    </w:rPr>
                    <w:t>Ni</w:t>
                  </w:r>
                  <w:r w:rsidRPr="00A80FD7">
                    <w:rPr>
                      <w:rFonts w:ascii="Times New Roman" w:hAnsi="Times New Roman"/>
                    </w:rPr>
                    <w:cr/>
                    <w:t>dostateczny</w:t>
                  </w:r>
                </w:p>
              </w:tc>
            </w:tr>
          </w:tbl>
          <w:p w:rsidR="00246A0F" w:rsidRPr="00A80FD7" w:rsidRDefault="00246A0F" w:rsidP="0010296F">
            <w:pPr>
              <w:spacing w:after="0"/>
              <w:jc w:val="both"/>
              <w:rPr>
                <w:rFonts w:ascii="Times New Roman" w:hAnsi="Times New Roman" w:cs="Times New Roman"/>
                <w:iCs/>
              </w:rPr>
            </w:pPr>
          </w:p>
          <w:p w:rsidR="00246A0F" w:rsidRPr="00A80FD7" w:rsidRDefault="00246A0F" w:rsidP="0010296F">
            <w:pPr>
              <w:spacing w:after="0"/>
              <w:jc w:val="both"/>
              <w:rPr>
                <w:rFonts w:ascii="Times New Roman" w:hAnsi="Times New Roman" w:cs="Times New Roman"/>
                <w:iCs/>
              </w:rPr>
            </w:pPr>
            <w:r w:rsidRPr="00A80FD7">
              <w:rPr>
                <w:rFonts w:ascii="Times New Roman" w:hAnsi="Times New Roman" w:cs="Times New Roman"/>
                <w:b/>
                <w:iCs/>
              </w:rPr>
              <w:t xml:space="preserve">Zaliczenie pisemne: </w:t>
            </w:r>
            <w:r w:rsidRPr="00A80FD7">
              <w:rPr>
                <w:rFonts w:ascii="Times New Roman" w:hAnsi="Times New Roman" w:cs="Times New Roman"/>
                <w:iCs/>
              </w:rPr>
              <w:t>&gt; 70% (W1, W2, W3, W4, W5, U1, U2, U3, U4)</w:t>
            </w:r>
          </w:p>
          <w:p w:rsidR="00246A0F" w:rsidRPr="00A80FD7" w:rsidRDefault="00246A0F" w:rsidP="0010296F">
            <w:pPr>
              <w:spacing w:after="0" w:line="276" w:lineRule="auto"/>
              <w:jc w:val="both"/>
              <w:rPr>
                <w:rFonts w:ascii="Times New Roman" w:hAnsi="Times New Roman" w:cs="Times New Roman"/>
                <w:i/>
                <w:iCs/>
              </w:rPr>
            </w:pPr>
          </w:p>
        </w:tc>
      </w:tr>
      <w:tr w:rsidR="00246A0F"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10296F">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Praktyki zawodowe w ramach przedmiotu</w:t>
            </w:r>
          </w:p>
        </w:tc>
        <w:tc>
          <w:tcPr>
            <w:tcW w:w="6237"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10296F">
            <w:pPr>
              <w:autoSpaceDE w:val="0"/>
              <w:autoSpaceDN w:val="0"/>
              <w:adjustRightInd w:val="0"/>
              <w:spacing w:after="0" w:line="276" w:lineRule="auto"/>
              <w:jc w:val="both"/>
              <w:rPr>
                <w:rFonts w:ascii="Times New Roman" w:hAnsi="Times New Roman" w:cs="Times New Roman"/>
                <w:b/>
                <w:iCs/>
              </w:rPr>
            </w:pPr>
            <w:r w:rsidRPr="00A80FD7">
              <w:rPr>
                <w:rFonts w:ascii="Times New Roman" w:hAnsi="Times New Roman" w:cs="Times New Roman"/>
                <w:b/>
                <w:iCs/>
              </w:rPr>
              <w:t>Nie dotyczy</w:t>
            </w:r>
          </w:p>
        </w:tc>
      </w:tr>
    </w:tbl>
    <w:p w:rsidR="00246A0F" w:rsidRPr="00A80FD7" w:rsidRDefault="00246A0F" w:rsidP="00246A0F">
      <w:pPr>
        <w:spacing w:after="120"/>
        <w:ind w:left="1080"/>
        <w:contextualSpacing/>
        <w:jc w:val="both"/>
        <w:rPr>
          <w:rFonts w:ascii="Times New Roman" w:hAnsi="Times New Roman" w:cs="Times New Roman"/>
          <w:b/>
          <w:bCs/>
          <w:sz w:val="24"/>
          <w:szCs w:val="24"/>
          <w:lang w:eastAsia="pl-PL"/>
        </w:rPr>
      </w:pPr>
    </w:p>
    <w:p w:rsidR="00246A0F" w:rsidRPr="00A80FD7" w:rsidRDefault="00246A0F" w:rsidP="00246A0F">
      <w:pPr>
        <w:spacing w:after="120"/>
        <w:ind w:left="1080"/>
        <w:contextualSpacing/>
        <w:jc w:val="both"/>
        <w:rPr>
          <w:rFonts w:ascii="Times New Roman" w:hAnsi="Times New Roman" w:cs="Times New Roman"/>
          <w:b/>
          <w:bCs/>
          <w:sz w:val="24"/>
          <w:szCs w:val="24"/>
          <w:lang w:eastAsia="pl-PL"/>
        </w:rPr>
      </w:pPr>
    </w:p>
    <w:p w:rsidR="00246A0F" w:rsidRPr="00A80FD7" w:rsidRDefault="0010296F" w:rsidP="0010296F">
      <w:pPr>
        <w:spacing w:after="120" w:line="276" w:lineRule="auto"/>
        <w:ind w:left="1560"/>
        <w:jc w:val="both"/>
        <w:rPr>
          <w:rFonts w:ascii="Times New Roman" w:hAnsi="Times New Roman" w:cs="Times New Roman"/>
          <w:b/>
          <w:bCs/>
        </w:rPr>
      </w:pPr>
      <w:r w:rsidRPr="00A80FD7">
        <w:rPr>
          <w:rFonts w:ascii="Times New Roman" w:hAnsi="Times New Roman" w:cs="Times New Roman"/>
          <w:b/>
          <w:bCs/>
        </w:rPr>
        <w:t>B.</w:t>
      </w:r>
      <w:r w:rsidR="00246A0F" w:rsidRPr="00A80FD7">
        <w:rPr>
          <w:rFonts w:ascii="Times New Roman" w:hAnsi="Times New Roman" w:cs="Times New Roman"/>
          <w:b/>
          <w:bCs/>
        </w:rPr>
        <w:t xml:space="preserve">Opis przedmiotu cyklu </w:t>
      </w:r>
    </w:p>
    <w:p w:rsidR="00246A0F" w:rsidRPr="00A80FD7" w:rsidRDefault="00246A0F" w:rsidP="00246A0F">
      <w:pPr>
        <w:spacing w:after="0"/>
        <w:ind w:left="1080"/>
        <w:contextualSpacing/>
        <w:jc w:val="both"/>
        <w:rPr>
          <w:rFonts w:ascii="Times New Roman" w:hAnsi="Times New Roman" w:cs="Times New Roman"/>
          <w:i/>
          <w:iCs/>
          <w:sz w:val="24"/>
          <w:szCs w:val="24"/>
          <w:lang w:eastAsia="pl-P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237"/>
      </w:tblGrid>
      <w:tr w:rsidR="00A80FD7" w:rsidRPr="00A80FD7" w:rsidTr="009E71C0">
        <w:trPr>
          <w:trHeight w:val="514"/>
        </w:trPr>
        <w:tc>
          <w:tcPr>
            <w:tcW w:w="3402"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10296F">
            <w:pPr>
              <w:spacing w:after="0" w:line="276" w:lineRule="auto"/>
              <w:jc w:val="center"/>
              <w:rPr>
                <w:rFonts w:ascii="Times New Roman" w:hAnsi="Times New Roman" w:cs="Times New Roman"/>
                <w:b/>
                <w:bCs/>
                <w:sz w:val="24"/>
                <w:szCs w:val="24"/>
                <w:lang w:eastAsia="pl-PL"/>
              </w:rPr>
            </w:pPr>
            <w:r w:rsidRPr="00A80FD7">
              <w:rPr>
                <w:rFonts w:ascii="Times New Roman" w:hAnsi="Times New Roman" w:cs="Times New Roman"/>
                <w:b/>
                <w:bCs/>
                <w:sz w:val="24"/>
                <w:szCs w:val="24"/>
                <w:lang w:eastAsia="pl-PL"/>
              </w:rPr>
              <w:t>Nazwa pola</w:t>
            </w:r>
          </w:p>
        </w:tc>
        <w:tc>
          <w:tcPr>
            <w:tcW w:w="6237"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10296F">
            <w:pPr>
              <w:spacing w:after="0" w:line="276" w:lineRule="auto"/>
              <w:jc w:val="center"/>
              <w:rPr>
                <w:rFonts w:ascii="Times New Roman" w:hAnsi="Times New Roman" w:cs="Times New Roman"/>
                <w:b/>
                <w:bCs/>
                <w:sz w:val="24"/>
                <w:szCs w:val="24"/>
                <w:lang w:eastAsia="pl-PL"/>
              </w:rPr>
            </w:pPr>
            <w:r w:rsidRPr="00A80FD7">
              <w:rPr>
                <w:rFonts w:ascii="Times New Roman" w:hAnsi="Times New Roman" w:cs="Times New Roman"/>
                <w:b/>
                <w:bCs/>
                <w:sz w:val="24"/>
                <w:szCs w:val="24"/>
                <w:lang w:eastAsia="pl-PL"/>
              </w:rPr>
              <w:t>Komentarz</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DB5AEC">
            <w:pPr>
              <w:spacing w:after="0" w:line="240"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Cykl dydaktyczny, w którym przedmiot jest realizowany</w:t>
            </w:r>
          </w:p>
        </w:tc>
        <w:tc>
          <w:tcPr>
            <w:tcW w:w="6237"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pPr>
              <w:spacing w:after="0" w:line="276" w:lineRule="auto"/>
              <w:rPr>
                <w:rFonts w:ascii="Times New Roman" w:hAnsi="Times New Roman" w:cs="Times New Roman"/>
                <w:b/>
                <w:bCs/>
                <w:iCs/>
                <w:lang w:eastAsia="pl-PL"/>
              </w:rPr>
            </w:pPr>
            <w:r w:rsidRPr="00A80FD7">
              <w:rPr>
                <w:rFonts w:ascii="Times New Roman" w:hAnsi="Times New Roman" w:cs="Times New Roman"/>
                <w:b/>
                <w:bCs/>
                <w:iCs/>
                <w:lang w:eastAsia="pl-PL"/>
              </w:rPr>
              <w:t>Rok I-V - 2018/2019</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DB5AEC">
            <w:pPr>
              <w:spacing w:after="0" w:line="240"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Sposób zaliczenia przedmiotu w cyklu</w:t>
            </w:r>
          </w:p>
        </w:tc>
        <w:tc>
          <w:tcPr>
            <w:tcW w:w="6237" w:type="dxa"/>
            <w:tcBorders>
              <w:top w:val="single" w:sz="4" w:space="0" w:color="auto"/>
              <w:left w:val="single" w:sz="4" w:space="0" w:color="auto"/>
              <w:bottom w:val="single" w:sz="4" w:space="0" w:color="auto"/>
              <w:right w:val="single" w:sz="4" w:space="0" w:color="auto"/>
            </w:tcBorders>
          </w:tcPr>
          <w:p w:rsidR="00246A0F" w:rsidRPr="00A80FD7" w:rsidRDefault="00246A0F">
            <w:pPr>
              <w:spacing w:after="0"/>
              <w:jc w:val="both"/>
              <w:rPr>
                <w:rFonts w:ascii="Times New Roman" w:hAnsi="Times New Roman" w:cs="Times New Roman"/>
                <w:b/>
                <w:bCs/>
                <w:iCs/>
                <w:lang w:eastAsia="pl-PL"/>
              </w:rPr>
            </w:pPr>
            <w:r w:rsidRPr="00A80FD7">
              <w:rPr>
                <w:rFonts w:ascii="Times New Roman" w:hAnsi="Times New Roman" w:cs="Times New Roman"/>
                <w:b/>
                <w:bCs/>
                <w:iCs/>
                <w:lang w:eastAsia="pl-PL"/>
              </w:rPr>
              <w:t xml:space="preserve">Wykład: </w:t>
            </w:r>
            <w:r w:rsidRPr="00A80FD7">
              <w:rPr>
                <w:rFonts w:ascii="Times New Roman" w:hAnsi="Times New Roman" w:cs="Times New Roman"/>
                <w:bCs/>
                <w:iCs/>
                <w:lang w:eastAsia="pl-PL"/>
              </w:rPr>
              <w:t>zaliczenie na ocenę</w:t>
            </w:r>
          </w:p>
          <w:p w:rsidR="00246A0F" w:rsidRPr="00A80FD7" w:rsidRDefault="00246A0F">
            <w:pPr>
              <w:spacing w:after="0" w:line="276" w:lineRule="auto"/>
              <w:jc w:val="both"/>
              <w:rPr>
                <w:rFonts w:ascii="Times New Roman" w:hAnsi="Times New Roman" w:cs="Times New Roman"/>
                <w:iCs/>
                <w:lang w:eastAsia="pl-PL"/>
              </w:rPr>
            </w:pP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DB5AEC">
            <w:pPr>
              <w:spacing w:after="0" w:line="240"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lastRenderedPageBreak/>
              <w:t>Forma(y) i liczba godzin zajęć oraz sposoby ich zaliczenia</w:t>
            </w:r>
          </w:p>
        </w:tc>
        <w:tc>
          <w:tcPr>
            <w:tcW w:w="6237" w:type="dxa"/>
            <w:tcBorders>
              <w:top w:val="single" w:sz="4" w:space="0" w:color="auto"/>
              <w:left w:val="single" w:sz="4" w:space="0" w:color="auto"/>
              <w:bottom w:val="single" w:sz="4" w:space="0" w:color="auto"/>
              <w:right w:val="single" w:sz="4" w:space="0" w:color="auto"/>
            </w:tcBorders>
          </w:tcPr>
          <w:p w:rsidR="00246A0F" w:rsidRPr="00A80FD7" w:rsidRDefault="00246A0F">
            <w:pPr>
              <w:spacing w:after="0"/>
              <w:rPr>
                <w:rFonts w:ascii="Times New Roman" w:hAnsi="Times New Roman" w:cs="Times New Roman"/>
                <w:b/>
                <w:bCs/>
                <w:iCs/>
                <w:lang w:eastAsia="pl-PL"/>
              </w:rPr>
            </w:pPr>
            <w:r w:rsidRPr="00A80FD7">
              <w:rPr>
                <w:rFonts w:ascii="Times New Roman" w:hAnsi="Times New Roman" w:cs="Times New Roman"/>
                <w:b/>
                <w:bCs/>
                <w:iCs/>
                <w:lang w:eastAsia="pl-PL"/>
              </w:rPr>
              <w:t xml:space="preserve">Wykład: </w:t>
            </w:r>
            <w:r w:rsidRPr="00A80FD7">
              <w:rPr>
                <w:rFonts w:ascii="Times New Roman" w:hAnsi="Times New Roman" w:cs="Times New Roman"/>
                <w:bCs/>
                <w:iCs/>
                <w:lang w:eastAsia="pl-PL"/>
              </w:rPr>
              <w:t>15 godzin- zaliczenie na ocenę</w:t>
            </w:r>
          </w:p>
          <w:p w:rsidR="00246A0F" w:rsidRPr="00A80FD7" w:rsidRDefault="00246A0F">
            <w:pPr>
              <w:spacing w:after="0" w:line="276" w:lineRule="auto"/>
              <w:rPr>
                <w:rFonts w:ascii="Times New Roman" w:hAnsi="Times New Roman" w:cs="Times New Roman"/>
                <w:b/>
                <w:bCs/>
                <w:iCs/>
                <w:lang w:eastAsia="pl-PL"/>
              </w:rPr>
            </w:pP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DB5AEC">
            <w:pPr>
              <w:spacing w:after="0" w:line="240"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Imię i nazwisko koordynatora/ów przedmiotu cyklu</w:t>
            </w:r>
          </w:p>
        </w:tc>
        <w:tc>
          <w:tcPr>
            <w:tcW w:w="6237"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pPr>
              <w:spacing w:after="0" w:line="276" w:lineRule="auto"/>
              <w:rPr>
                <w:rFonts w:ascii="Times New Roman" w:hAnsi="Times New Roman" w:cs="Times New Roman"/>
                <w:bCs/>
                <w:iCs/>
                <w:lang w:eastAsia="pl-PL"/>
              </w:rPr>
            </w:pPr>
            <w:r w:rsidRPr="00A80FD7">
              <w:rPr>
                <w:rFonts w:ascii="Times New Roman" w:hAnsi="Times New Roman" w:cs="Times New Roman"/>
                <w:bCs/>
                <w:iCs/>
                <w:lang w:eastAsia="pl-PL"/>
              </w:rPr>
              <w:t>dr  hab. inż.  Marcin Koba, prof. UMK</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DB5AEC">
            <w:pPr>
              <w:spacing w:after="0" w:line="240"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Imię i nazwisko osób prowadzących grupy zajęciowe przedmiotu</w:t>
            </w:r>
          </w:p>
        </w:tc>
        <w:tc>
          <w:tcPr>
            <w:tcW w:w="6237" w:type="dxa"/>
            <w:tcBorders>
              <w:top w:val="single" w:sz="4" w:space="0" w:color="auto"/>
              <w:left w:val="single" w:sz="4" w:space="0" w:color="auto"/>
              <w:bottom w:val="single" w:sz="4" w:space="0" w:color="auto"/>
              <w:right w:val="single" w:sz="4" w:space="0" w:color="auto"/>
            </w:tcBorders>
            <w:hideMark/>
          </w:tcPr>
          <w:p w:rsidR="00246A0F" w:rsidRPr="00A80FD7" w:rsidRDefault="00246A0F">
            <w:pPr>
              <w:spacing w:after="0" w:line="276" w:lineRule="auto"/>
              <w:jc w:val="both"/>
              <w:rPr>
                <w:rFonts w:ascii="Times New Roman" w:hAnsi="Times New Roman" w:cs="Times New Roman"/>
                <w:b/>
                <w:bCs/>
                <w:iCs/>
                <w:lang w:eastAsia="pl-PL"/>
              </w:rPr>
            </w:pPr>
            <w:r w:rsidRPr="00A80FD7">
              <w:rPr>
                <w:rFonts w:ascii="Times New Roman" w:hAnsi="Times New Roman" w:cs="Times New Roman"/>
                <w:b/>
                <w:bCs/>
                <w:iCs/>
                <w:lang w:eastAsia="pl-PL"/>
              </w:rPr>
              <w:t>Wykłady:</w:t>
            </w:r>
            <w:r w:rsidRPr="00A80FD7">
              <w:rPr>
                <w:rFonts w:ascii="Times New Roman" w:hAnsi="Times New Roman" w:cs="Times New Roman"/>
                <w:bCs/>
                <w:iCs/>
                <w:lang w:eastAsia="pl-PL"/>
              </w:rPr>
              <w:t xml:space="preserve"> dr  hab. inż.  Marcin Koba, prof. UMK</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DB5AEC">
            <w:pPr>
              <w:spacing w:after="0" w:line="240"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Atrybut (charakter) przedmiotu</w:t>
            </w:r>
          </w:p>
        </w:tc>
        <w:tc>
          <w:tcPr>
            <w:tcW w:w="6237"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6B0803" w:rsidP="006B0803">
            <w:pPr>
              <w:spacing w:after="0" w:line="276" w:lineRule="auto"/>
              <w:rPr>
                <w:rFonts w:ascii="Times New Roman" w:hAnsi="Times New Roman" w:cs="Times New Roman"/>
                <w:bCs/>
                <w:iCs/>
                <w:lang w:eastAsia="pl-PL"/>
              </w:rPr>
            </w:pPr>
            <w:r w:rsidRPr="00A80FD7">
              <w:rPr>
                <w:rFonts w:ascii="Times New Roman" w:hAnsi="Times New Roman" w:cs="Times New Roman"/>
                <w:bCs/>
                <w:iCs/>
                <w:lang w:eastAsia="pl-PL"/>
              </w:rPr>
              <w:t>Przedmiot do wyboru</w:t>
            </w:r>
          </w:p>
        </w:tc>
      </w:tr>
      <w:tr w:rsidR="00A80FD7" w:rsidRPr="00A80FD7" w:rsidTr="00BB5964">
        <w:trPr>
          <w:trHeight w:val="675"/>
        </w:trPr>
        <w:tc>
          <w:tcPr>
            <w:tcW w:w="3402"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DB5AEC">
            <w:pPr>
              <w:spacing w:after="0" w:line="240"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Grupy zajęciowe z opisem i limitem miejsc w grupach</w:t>
            </w:r>
          </w:p>
        </w:tc>
        <w:tc>
          <w:tcPr>
            <w:tcW w:w="6237" w:type="dxa"/>
            <w:tcBorders>
              <w:top w:val="single" w:sz="4" w:space="0" w:color="auto"/>
              <w:left w:val="single" w:sz="4" w:space="0" w:color="auto"/>
              <w:bottom w:val="single" w:sz="4" w:space="0" w:color="auto"/>
              <w:right w:val="single" w:sz="4" w:space="0" w:color="auto"/>
            </w:tcBorders>
            <w:hideMark/>
          </w:tcPr>
          <w:p w:rsidR="00246A0F" w:rsidRPr="00A80FD7" w:rsidRDefault="00246A0F">
            <w:pPr>
              <w:autoSpaceDE w:val="0"/>
              <w:autoSpaceDN w:val="0"/>
              <w:adjustRightInd w:val="0"/>
              <w:spacing w:after="0" w:line="276" w:lineRule="auto"/>
              <w:rPr>
                <w:rFonts w:ascii="Times New Roman" w:hAnsi="Times New Roman" w:cs="Times New Roman"/>
                <w:bCs/>
                <w:iCs/>
              </w:rPr>
            </w:pPr>
            <w:r w:rsidRPr="00A80FD7">
              <w:rPr>
                <w:rFonts w:ascii="Times New Roman" w:hAnsi="Times New Roman" w:cs="Times New Roman"/>
                <w:b/>
                <w:bCs/>
                <w:iCs/>
              </w:rPr>
              <w:t xml:space="preserve">Wykłady: </w:t>
            </w:r>
            <w:r w:rsidRPr="00A80FD7">
              <w:rPr>
                <w:rFonts w:ascii="Times New Roman" w:hAnsi="Times New Roman" w:cs="Times New Roman"/>
                <w:bCs/>
                <w:iCs/>
              </w:rPr>
              <w:t>studenci I- V roku</w:t>
            </w:r>
          </w:p>
          <w:p w:rsidR="00256FAC" w:rsidRPr="00A80FD7" w:rsidRDefault="00256FAC">
            <w:pPr>
              <w:autoSpaceDE w:val="0"/>
              <w:autoSpaceDN w:val="0"/>
              <w:adjustRightInd w:val="0"/>
              <w:spacing w:after="0" w:line="276" w:lineRule="auto"/>
              <w:rPr>
                <w:rFonts w:ascii="Times New Roman" w:hAnsi="Times New Roman" w:cs="Times New Roman"/>
                <w:bCs/>
                <w:iCs/>
              </w:rPr>
            </w:pPr>
            <w:r w:rsidRPr="00A80FD7">
              <w:rPr>
                <w:rFonts w:ascii="Times New Roman" w:hAnsi="Times New Roman" w:cs="Times New Roman"/>
                <w:bCs/>
                <w:iCs/>
              </w:rPr>
              <w:t>25 – 90 osób</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DB5AEC">
            <w:pPr>
              <w:spacing w:after="0" w:line="240"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Terminy i miejsca odbywania zajęć</w:t>
            </w:r>
          </w:p>
        </w:tc>
        <w:tc>
          <w:tcPr>
            <w:tcW w:w="6237" w:type="dxa"/>
            <w:tcBorders>
              <w:top w:val="single" w:sz="4" w:space="0" w:color="auto"/>
              <w:left w:val="single" w:sz="4" w:space="0" w:color="auto"/>
              <w:bottom w:val="single" w:sz="4" w:space="0" w:color="auto"/>
              <w:right w:val="single" w:sz="4" w:space="0" w:color="auto"/>
            </w:tcBorders>
            <w:hideMark/>
          </w:tcPr>
          <w:p w:rsidR="00246A0F" w:rsidRPr="00A80FD7" w:rsidRDefault="00246A0F">
            <w:pPr>
              <w:autoSpaceDE w:val="0"/>
              <w:autoSpaceDN w:val="0"/>
              <w:adjustRightInd w:val="0"/>
              <w:spacing w:after="0"/>
              <w:rPr>
                <w:rFonts w:ascii="Times New Roman" w:hAnsi="Times New Roman" w:cs="Times New Roman"/>
                <w:b/>
                <w:bCs/>
                <w:iCs/>
              </w:rPr>
            </w:pPr>
            <w:r w:rsidRPr="00A80FD7">
              <w:rPr>
                <w:rFonts w:ascii="Times New Roman" w:hAnsi="Times New Roman" w:cs="Times New Roman"/>
                <w:b/>
                <w:bCs/>
                <w:iCs/>
              </w:rPr>
              <w:t>Wykłady:</w:t>
            </w:r>
          </w:p>
          <w:p w:rsidR="00246A0F" w:rsidRPr="00A80FD7" w:rsidRDefault="00246A0F">
            <w:pPr>
              <w:autoSpaceDE w:val="0"/>
              <w:autoSpaceDN w:val="0"/>
              <w:adjustRightInd w:val="0"/>
              <w:spacing w:after="0" w:line="276" w:lineRule="auto"/>
              <w:rPr>
                <w:rFonts w:ascii="Times New Roman" w:hAnsi="Times New Roman" w:cs="Times New Roman"/>
                <w:bCs/>
                <w:iCs/>
              </w:rPr>
            </w:pPr>
            <w:r w:rsidRPr="00A80FD7">
              <w:rPr>
                <w:rFonts w:ascii="Times New Roman" w:hAnsi="Times New Roman" w:cs="Times New Roman"/>
                <w:bCs/>
                <w:iCs/>
              </w:rPr>
              <w:t xml:space="preserve">sale wykładowe Collegium Medium im. L. Rydygiera </w:t>
            </w:r>
            <w:r w:rsidRPr="00A80FD7">
              <w:rPr>
                <w:rFonts w:ascii="Times New Roman" w:hAnsi="Times New Roman" w:cs="Times New Roman"/>
                <w:bCs/>
                <w:iCs/>
              </w:rPr>
              <w:br/>
              <w:t>w Bydgoszczy Uniwersytetu Mikołaja Kopernika w Toruniu w terminach podawanych przez Dział Dydaktyki</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DB5AEC">
            <w:pPr>
              <w:spacing w:after="0" w:line="240"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 xml:space="preserve">Liczba godzin zajęć prowadzonych z wykorzystaniem metod </w:t>
            </w:r>
            <w:r w:rsidRPr="00A80FD7">
              <w:rPr>
                <w:rFonts w:ascii="Times New Roman" w:hAnsi="Times New Roman" w:cs="Times New Roman"/>
                <w:sz w:val="24"/>
                <w:szCs w:val="24"/>
                <w:lang w:eastAsia="pl-PL"/>
              </w:rPr>
              <w:br/>
              <w:t>i technik kształcenia na odległość</w:t>
            </w:r>
          </w:p>
        </w:tc>
        <w:tc>
          <w:tcPr>
            <w:tcW w:w="6237"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pPr>
              <w:pStyle w:val="Domylnie"/>
              <w:spacing w:after="0"/>
              <w:rPr>
                <w:rFonts w:ascii="Times New Roman" w:hAnsi="Times New Roman" w:cs="Times New Roman"/>
              </w:rPr>
            </w:pPr>
            <w:r w:rsidRPr="00A80FD7">
              <w:rPr>
                <w:rFonts w:ascii="Times New Roman" w:hAnsi="Times New Roman" w:cs="Times New Roman"/>
              </w:rPr>
              <w:t>Nie dotyczy</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10296F">
            <w:pPr>
              <w:spacing w:after="0" w:line="276"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Strona www przedmiotu</w:t>
            </w:r>
          </w:p>
        </w:tc>
        <w:tc>
          <w:tcPr>
            <w:tcW w:w="6237" w:type="dxa"/>
            <w:tcBorders>
              <w:top w:val="single" w:sz="4" w:space="0" w:color="auto"/>
              <w:left w:val="single" w:sz="4" w:space="0" w:color="auto"/>
              <w:bottom w:val="single" w:sz="4" w:space="0" w:color="auto"/>
              <w:right w:val="single" w:sz="4" w:space="0" w:color="auto"/>
            </w:tcBorders>
            <w:hideMark/>
          </w:tcPr>
          <w:p w:rsidR="00246A0F" w:rsidRPr="00A80FD7" w:rsidRDefault="00246A0F">
            <w:pPr>
              <w:pStyle w:val="Domylnie"/>
              <w:spacing w:after="0"/>
              <w:jc w:val="both"/>
              <w:rPr>
                <w:rFonts w:ascii="Times New Roman" w:hAnsi="Times New Roman" w:cs="Times New Roman"/>
              </w:rPr>
            </w:pPr>
            <w:r w:rsidRPr="00A80FD7">
              <w:rPr>
                <w:rFonts w:ascii="Times New Roman" w:hAnsi="Times New Roman" w:cs="Times New Roman"/>
              </w:rPr>
              <w:t>Nie dotyczy</w:t>
            </w:r>
          </w:p>
        </w:tc>
      </w:tr>
      <w:tr w:rsidR="00A80FD7" w:rsidRPr="00A80FD7" w:rsidTr="009E71C0">
        <w:trPr>
          <w:trHeight w:val="760"/>
        </w:trPr>
        <w:tc>
          <w:tcPr>
            <w:tcW w:w="3402"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BB5964">
            <w:pPr>
              <w:spacing w:after="0" w:line="240"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Efekty kształcenia, zdefiniowane dla danej formy zajęć w ramach przedmiotu</w:t>
            </w:r>
          </w:p>
        </w:tc>
        <w:tc>
          <w:tcPr>
            <w:tcW w:w="6237" w:type="dxa"/>
            <w:tcBorders>
              <w:top w:val="single" w:sz="4" w:space="0" w:color="auto"/>
              <w:left w:val="single" w:sz="4" w:space="0" w:color="auto"/>
              <w:bottom w:val="single" w:sz="4" w:space="0" w:color="auto"/>
              <w:right w:val="single" w:sz="4" w:space="0" w:color="auto"/>
            </w:tcBorders>
          </w:tcPr>
          <w:p w:rsidR="00246A0F" w:rsidRPr="00A80FD7" w:rsidRDefault="00246A0F">
            <w:pPr>
              <w:autoSpaceDE w:val="0"/>
              <w:autoSpaceDN w:val="0"/>
              <w:adjustRightInd w:val="0"/>
              <w:spacing w:after="0"/>
              <w:jc w:val="both"/>
              <w:rPr>
                <w:rFonts w:ascii="Times New Roman" w:hAnsi="Times New Roman" w:cs="Times New Roman"/>
                <w:b/>
                <w:iCs/>
              </w:rPr>
            </w:pPr>
            <w:r w:rsidRPr="00A80FD7">
              <w:rPr>
                <w:rFonts w:ascii="Times New Roman" w:hAnsi="Times New Roman" w:cs="Times New Roman"/>
                <w:b/>
                <w:iCs/>
              </w:rPr>
              <w:t xml:space="preserve">Wykłady: </w:t>
            </w:r>
          </w:p>
          <w:p w:rsidR="00246A0F" w:rsidRPr="00A80FD7" w:rsidRDefault="00246A0F">
            <w:pPr>
              <w:autoSpaceDE w:val="0"/>
              <w:autoSpaceDN w:val="0"/>
              <w:adjustRightInd w:val="0"/>
              <w:spacing w:after="0"/>
              <w:jc w:val="both"/>
              <w:rPr>
                <w:rFonts w:ascii="Times New Roman" w:hAnsi="Times New Roman" w:cs="Times New Roman"/>
                <w:b/>
                <w:iC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
              <w:gridCol w:w="690"/>
              <w:gridCol w:w="5323"/>
            </w:tblGrid>
            <w:tr w:rsidR="00A80FD7" w:rsidRPr="00A80FD7" w:rsidTr="001B400D">
              <w:tc>
                <w:tcPr>
                  <w:tcW w:w="718" w:type="dxa"/>
                  <w:gridSpan w:val="2"/>
                  <w:hideMark/>
                </w:tcPr>
                <w:p w:rsidR="00246A0F" w:rsidRPr="00A80FD7" w:rsidRDefault="00246A0F">
                  <w:pPr>
                    <w:autoSpaceDE w:val="0"/>
                    <w:autoSpaceDN w:val="0"/>
                    <w:adjustRightInd w:val="0"/>
                    <w:spacing w:after="0" w:line="276" w:lineRule="auto"/>
                    <w:jc w:val="both"/>
                    <w:rPr>
                      <w:rFonts w:ascii="Times New Roman" w:hAnsi="Times New Roman"/>
                      <w:b/>
                    </w:rPr>
                  </w:pPr>
                  <w:r w:rsidRPr="00A80FD7">
                    <w:rPr>
                      <w:rFonts w:ascii="Times New Roman" w:hAnsi="Times New Roman"/>
                      <w:b/>
                    </w:rPr>
                    <w:t>W1:</w:t>
                  </w:r>
                </w:p>
              </w:tc>
              <w:tc>
                <w:tcPr>
                  <w:tcW w:w="6251" w:type="dxa"/>
                  <w:hideMark/>
                </w:tcPr>
                <w:p w:rsidR="00246A0F" w:rsidRPr="00A80FD7" w:rsidRDefault="00246A0F">
                  <w:pPr>
                    <w:autoSpaceDE w:val="0"/>
                    <w:autoSpaceDN w:val="0"/>
                    <w:adjustRightInd w:val="0"/>
                    <w:spacing w:after="0" w:line="276" w:lineRule="auto"/>
                    <w:jc w:val="both"/>
                    <w:rPr>
                      <w:rFonts w:ascii="Times New Roman" w:hAnsi="Times New Roman"/>
                    </w:rPr>
                  </w:pPr>
                  <w:r w:rsidRPr="00A80FD7">
                    <w:rPr>
                      <w:rFonts w:ascii="Times New Roman" w:hAnsi="Times New Roman"/>
                      <w:lang w:eastAsia="pl-PL"/>
                    </w:rPr>
                    <w:t xml:space="preserve">zna budowę i funkcje biologiczne białek, kwasów nukleinowych, węglowodanów, lipidów, hormonów i witamin </w:t>
                  </w:r>
                  <w:r w:rsidRPr="00A80FD7">
                    <w:rPr>
                      <w:rFonts w:ascii="Times New Roman" w:hAnsi="Times New Roman"/>
                    </w:rPr>
                    <w:t xml:space="preserve">- </w:t>
                  </w:r>
                  <w:r w:rsidRPr="00A80FD7">
                    <w:rPr>
                      <w:rFonts w:ascii="Times New Roman" w:hAnsi="Times New Roman"/>
                      <w:lang w:eastAsia="pl-PL"/>
                    </w:rPr>
                    <w:t>K_A.W9</w:t>
                  </w:r>
                </w:p>
              </w:tc>
            </w:tr>
            <w:tr w:rsidR="00A80FD7" w:rsidRPr="00A80FD7" w:rsidTr="001B400D">
              <w:tc>
                <w:tcPr>
                  <w:tcW w:w="718" w:type="dxa"/>
                  <w:gridSpan w:val="2"/>
                  <w:hideMark/>
                </w:tcPr>
                <w:p w:rsidR="00246A0F" w:rsidRPr="00A80FD7" w:rsidRDefault="00246A0F">
                  <w:pPr>
                    <w:autoSpaceDE w:val="0"/>
                    <w:autoSpaceDN w:val="0"/>
                    <w:adjustRightInd w:val="0"/>
                    <w:spacing w:after="0" w:line="276" w:lineRule="auto"/>
                    <w:jc w:val="both"/>
                    <w:rPr>
                      <w:rFonts w:ascii="Times New Roman" w:hAnsi="Times New Roman"/>
                      <w:b/>
                    </w:rPr>
                  </w:pPr>
                  <w:r w:rsidRPr="00A80FD7">
                    <w:rPr>
                      <w:rFonts w:ascii="Times New Roman" w:hAnsi="Times New Roman"/>
                      <w:b/>
                    </w:rPr>
                    <w:t>W2:</w:t>
                  </w:r>
                </w:p>
              </w:tc>
              <w:tc>
                <w:tcPr>
                  <w:tcW w:w="6251" w:type="dxa"/>
                  <w:hideMark/>
                </w:tcPr>
                <w:p w:rsidR="00246A0F" w:rsidRPr="00A80FD7" w:rsidRDefault="00246A0F">
                  <w:pPr>
                    <w:autoSpaceDE w:val="0"/>
                    <w:autoSpaceDN w:val="0"/>
                    <w:adjustRightInd w:val="0"/>
                    <w:spacing w:after="0" w:line="276" w:lineRule="auto"/>
                    <w:jc w:val="both"/>
                    <w:rPr>
                      <w:rFonts w:ascii="Times New Roman" w:hAnsi="Times New Roman"/>
                    </w:rPr>
                  </w:pPr>
                  <w:r w:rsidRPr="00A80FD7">
                    <w:rPr>
                      <w:rFonts w:ascii="Times New Roman" w:hAnsi="Times New Roman"/>
                      <w:lang w:eastAsia="pl-PL"/>
                    </w:rPr>
                    <w:t>zna molekularne aspekty cyklu komórkowego – proliferację, apoptozę i transformację nowotworową</w:t>
                  </w:r>
                  <w:r w:rsidRPr="00A80FD7">
                    <w:rPr>
                      <w:rFonts w:ascii="Times New Roman" w:hAnsi="Times New Roman"/>
                    </w:rPr>
                    <w:t xml:space="preserve"> - </w:t>
                  </w:r>
                  <w:r w:rsidRPr="00A80FD7">
                    <w:rPr>
                      <w:rFonts w:ascii="Times New Roman" w:hAnsi="Times New Roman"/>
                      <w:lang w:eastAsia="pl-PL"/>
                    </w:rPr>
                    <w:t>K_A.W15</w:t>
                  </w:r>
                </w:p>
              </w:tc>
            </w:tr>
            <w:tr w:rsidR="00A80FD7" w:rsidRPr="00A80FD7" w:rsidTr="001B400D">
              <w:tc>
                <w:tcPr>
                  <w:tcW w:w="718" w:type="dxa"/>
                  <w:gridSpan w:val="2"/>
                  <w:hideMark/>
                </w:tcPr>
                <w:p w:rsidR="00246A0F" w:rsidRPr="00A80FD7" w:rsidRDefault="00246A0F">
                  <w:pPr>
                    <w:autoSpaceDE w:val="0"/>
                    <w:autoSpaceDN w:val="0"/>
                    <w:adjustRightInd w:val="0"/>
                    <w:spacing w:after="0" w:line="276" w:lineRule="auto"/>
                    <w:jc w:val="both"/>
                    <w:rPr>
                      <w:rFonts w:ascii="Times New Roman" w:hAnsi="Times New Roman"/>
                      <w:b/>
                    </w:rPr>
                  </w:pPr>
                  <w:r w:rsidRPr="00A80FD7">
                    <w:rPr>
                      <w:rFonts w:ascii="Times New Roman" w:hAnsi="Times New Roman"/>
                      <w:b/>
                    </w:rPr>
                    <w:t>W3:</w:t>
                  </w:r>
                </w:p>
              </w:tc>
              <w:tc>
                <w:tcPr>
                  <w:tcW w:w="6251" w:type="dxa"/>
                  <w:hideMark/>
                </w:tcPr>
                <w:p w:rsidR="00246A0F" w:rsidRPr="00A80FD7" w:rsidRDefault="00246A0F">
                  <w:pPr>
                    <w:autoSpaceDE w:val="0"/>
                    <w:autoSpaceDN w:val="0"/>
                    <w:adjustRightInd w:val="0"/>
                    <w:spacing w:after="0" w:line="276" w:lineRule="auto"/>
                    <w:jc w:val="both"/>
                    <w:rPr>
                      <w:rFonts w:ascii="Times New Roman" w:hAnsi="Times New Roman"/>
                    </w:rPr>
                  </w:pPr>
                  <w:r w:rsidRPr="00A80FD7">
                    <w:rPr>
                      <w:rFonts w:ascii="Times New Roman" w:hAnsi="Times New Roman"/>
                      <w:lang w:eastAsia="pl-PL"/>
                    </w:rPr>
                    <w:t>zna chemiczne i biochemiczne mechanizmy działania leków</w:t>
                  </w:r>
                  <w:r w:rsidRPr="00A80FD7">
                    <w:rPr>
                      <w:rFonts w:ascii="Times New Roman" w:hAnsi="Times New Roman"/>
                    </w:rPr>
                    <w:t xml:space="preserve"> - </w:t>
                  </w:r>
                  <w:r w:rsidRPr="00A80FD7">
                    <w:rPr>
                      <w:rFonts w:ascii="Times New Roman" w:hAnsi="Times New Roman"/>
                      <w:lang w:eastAsia="pl-PL"/>
                    </w:rPr>
                    <w:t>K_C.W1</w:t>
                  </w:r>
                </w:p>
              </w:tc>
            </w:tr>
            <w:tr w:rsidR="00A80FD7" w:rsidRPr="00A80FD7" w:rsidTr="001B400D">
              <w:tc>
                <w:tcPr>
                  <w:tcW w:w="718" w:type="dxa"/>
                  <w:gridSpan w:val="2"/>
                  <w:hideMark/>
                </w:tcPr>
                <w:p w:rsidR="00246A0F" w:rsidRPr="00A80FD7" w:rsidRDefault="00246A0F">
                  <w:pPr>
                    <w:autoSpaceDE w:val="0"/>
                    <w:autoSpaceDN w:val="0"/>
                    <w:adjustRightInd w:val="0"/>
                    <w:spacing w:after="0" w:line="276" w:lineRule="auto"/>
                    <w:jc w:val="both"/>
                    <w:rPr>
                      <w:rFonts w:ascii="Times New Roman" w:hAnsi="Times New Roman"/>
                      <w:b/>
                    </w:rPr>
                  </w:pPr>
                  <w:r w:rsidRPr="00A80FD7">
                    <w:rPr>
                      <w:rFonts w:ascii="Times New Roman" w:hAnsi="Times New Roman"/>
                      <w:b/>
                    </w:rPr>
                    <w:t>W4:</w:t>
                  </w:r>
                </w:p>
              </w:tc>
              <w:tc>
                <w:tcPr>
                  <w:tcW w:w="6251" w:type="dxa"/>
                  <w:hideMark/>
                </w:tcPr>
                <w:p w:rsidR="00246A0F" w:rsidRPr="00A80FD7" w:rsidRDefault="00246A0F">
                  <w:pPr>
                    <w:autoSpaceDE w:val="0"/>
                    <w:autoSpaceDN w:val="0"/>
                    <w:adjustRightInd w:val="0"/>
                    <w:spacing w:after="0" w:line="276" w:lineRule="auto"/>
                    <w:jc w:val="both"/>
                    <w:rPr>
                      <w:rFonts w:ascii="Times New Roman" w:hAnsi="Times New Roman"/>
                      <w:lang w:eastAsia="pl-PL"/>
                    </w:rPr>
                  </w:pPr>
                  <w:r w:rsidRPr="00A80FD7">
                    <w:rPr>
                      <w:rFonts w:ascii="Times New Roman" w:hAnsi="Times New Roman"/>
                      <w:lang w:eastAsia="pl-PL"/>
                    </w:rPr>
                    <w:t>zna metody poszukiwania nowych substancji leczniczych - K_C.W9</w:t>
                  </w:r>
                </w:p>
              </w:tc>
            </w:tr>
            <w:tr w:rsidR="00A80FD7" w:rsidRPr="00A80FD7" w:rsidTr="001B400D">
              <w:tc>
                <w:tcPr>
                  <w:tcW w:w="718" w:type="dxa"/>
                  <w:gridSpan w:val="2"/>
                  <w:hideMark/>
                </w:tcPr>
                <w:p w:rsidR="00246A0F" w:rsidRPr="00A80FD7" w:rsidRDefault="00246A0F">
                  <w:pPr>
                    <w:autoSpaceDE w:val="0"/>
                    <w:autoSpaceDN w:val="0"/>
                    <w:adjustRightInd w:val="0"/>
                    <w:spacing w:after="0" w:line="276" w:lineRule="auto"/>
                    <w:jc w:val="both"/>
                    <w:rPr>
                      <w:rFonts w:ascii="Times New Roman" w:hAnsi="Times New Roman"/>
                      <w:b/>
                    </w:rPr>
                  </w:pPr>
                  <w:r w:rsidRPr="00A80FD7">
                    <w:rPr>
                      <w:rFonts w:ascii="Times New Roman" w:hAnsi="Times New Roman"/>
                      <w:b/>
                    </w:rPr>
                    <w:t>W5:</w:t>
                  </w:r>
                </w:p>
              </w:tc>
              <w:tc>
                <w:tcPr>
                  <w:tcW w:w="6251" w:type="dxa"/>
                  <w:hideMark/>
                </w:tcPr>
                <w:p w:rsidR="00246A0F" w:rsidRPr="00A80FD7" w:rsidRDefault="00246A0F">
                  <w:pPr>
                    <w:autoSpaceDE w:val="0"/>
                    <w:autoSpaceDN w:val="0"/>
                    <w:adjustRightInd w:val="0"/>
                    <w:spacing w:after="0" w:line="276" w:lineRule="auto"/>
                    <w:jc w:val="both"/>
                    <w:rPr>
                      <w:rFonts w:ascii="Times New Roman" w:hAnsi="Times New Roman"/>
                      <w:lang w:eastAsia="pl-PL"/>
                    </w:rPr>
                  </w:pPr>
                  <w:r w:rsidRPr="00A80FD7">
                    <w:rPr>
                      <w:rFonts w:ascii="Times New Roman" w:hAnsi="Times New Roman"/>
                      <w:lang w:eastAsia="pl-PL"/>
                    </w:rPr>
                    <w:t>rozumie komórkowe i molekularne mechanizmy działania leków - K_D.W17</w:t>
                  </w:r>
                </w:p>
              </w:tc>
            </w:tr>
            <w:tr w:rsidR="00A80FD7" w:rsidRPr="00A80FD7" w:rsidTr="001B400D">
              <w:trPr>
                <w:gridBefore w:val="1"/>
                <w:wBefore w:w="9" w:type="dxa"/>
              </w:trPr>
              <w:tc>
                <w:tcPr>
                  <w:tcW w:w="709" w:type="dxa"/>
                </w:tcPr>
                <w:p w:rsidR="00246A0F" w:rsidRPr="00A80FD7" w:rsidRDefault="00246A0F">
                  <w:pPr>
                    <w:autoSpaceDE w:val="0"/>
                    <w:autoSpaceDN w:val="0"/>
                    <w:adjustRightInd w:val="0"/>
                    <w:spacing w:after="0" w:line="276" w:lineRule="auto"/>
                    <w:jc w:val="both"/>
                    <w:rPr>
                      <w:rFonts w:ascii="Times New Roman" w:hAnsi="Times New Roman"/>
                      <w:b/>
                    </w:rPr>
                  </w:pPr>
                </w:p>
              </w:tc>
              <w:tc>
                <w:tcPr>
                  <w:tcW w:w="6251" w:type="dxa"/>
                </w:tcPr>
                <w:p w:rsidR="00246A0F" w:rsidRPr="00A80FD7" w:rsidRDefault="00246A0F">
                  <w:pPr>
                    <w:autoSpaceDE w:val="0"/>
                    <w:autoSpaceDN w:val="0"/>
                    <w:adjustRightInd w:val="0"/>
                    <w:spacing w:after="0" w:line="276" w:lineRule="auto"/>
                    <w:jc w:val="both"/>
                    <w:rPr>
                      <w:rFonts w:ascii="Times New Roman" w:hAnsi="Times New Roman"/>
                    </w:rPr>
                  </w:pPr>
                </w:p>
              </w:tc>
            </w:tr>
            <w:tr w:rsidR="00A80FD7" w:rsidRPr="00A80FD7" w:rsidTr="001B400D">
              <w:trPr>
                <w:gridBefore w:val="1"/>
                <w:wBefore w:w="9" w:type="dxa"/>
              </w:trPr>
              <w:tc>
                <w:tcPr>
                  <w:tcW w:w="709" w:type="dxa"/>
                  <w:hideMark/>
                </w:tcPr>
                <w:p w:rsidR="00246A0F" w:rsidRPr="00A80FD7" w:rsidRDefault="00246A0F">
                  <w:pPr>
                    <w:autoSpaceDE w:val="0"/>
                    <w:autoSpaceDN w:val="0"/>
                    <w:adjustRightInd w:val="0"/>
                    <w:spacing w:after="0" w:line="276" w:lineRule="auto"/>
                    <w:jc w:val="both"/>
                    <w:rPr>
                      <w:rFonts w:ascii="Times New Roman" w:hAnsi="Times New Roman"/>
                      <w:b/>
                    </w:rPr>
                  </w:pPr>
                  <w:r w:rsidRPr="00A80FD7">
                    <w:rPr>
                      <w:rFonts w:ascii="Times New Roman" w:hAnsi="Times New Roman"/>
                      <w:b/>
                    </w:rPr>
                    <w:t>U1:</w:t>
                  </w:r>
                </w:p>
              </w:tc>
              <w:tc>
                <w:tcPr>
                  <w:tcW w:w="6251" w:type="dxa"/>
                  <w:hideMark/>
                </w:tcPr>
                <w:p w:rsidR="00246A0F" w:rsidRPr="00A80FD7" w:rsidRDefault="00246A0F">
                  <w:pPr>
                    <w:autoSpaceDE w:val="0"/>
                    <w:autoSpaceDN w:val="0"/>
                    <w:adjustRightInd w:val="0"/>
                    <w:spacing w:after="0" w:line="276" w:lineRule="auto"/>
                    <w:jc w:val="both"/>
                    <w:rPr>
                      <w:rFonts w:ascii="Times New Roman" w:hAnsi="Times New Roman"/>
                    </w:rPr>
                  </w:pPr>
                  <w:r w:rsidRPr="00A80FD7">
                    <w:rPr>
                      <w:rFonts w:ascii="Times New Roman" w:hAnsi="Times New Roman"/>
                      <w:lang w:eastAsia="pl-PL"/>
                    </w:rPr>
                    <w:t xml:space="preserve">stosuje wiedzę biochemiczną do analizy i oceny procesów fizjologicznych i patologicznych, w tym do oceny wpływu leków i substancji toksycznych na te procesy </w:t>
                  </w:r>
                  <w:r w:rsidRPr="00A80FD7">
                    <w:rPr>
                      <w:rFonts w:ascii="Times New Roman" w:hAnsi="Times New Roman"/>
                    </w:rPr>
                    <w:t xml:space="preserve">- </w:t>
                  </w:r>
                  <w:r w:rsidRPr="00A80FD7">
                    <w:rPr>
                      <w:rFonts w:ascii="Times New Roman" w:hAnsi="Times New Roman"/>
                      <w:lang w:eastAsia="pl-PL"/>
                    </w:rPr>
                    <w:t>K_A.U8</w:t>
                  </w:r>
                </w:p>
              </w:tc>
            </w:tr>
            <w:tr w:rsidR="00A80FD7" w:rsidRPr="00A80FD7" w:rsidTr="001B400D">
              <w:trPr>
                <w:gridBefore w:val="1"/>
                <w:wBefore w:w="9" w:type="dxa"/>
              </w:trPr>
              <w:tc>
                <w:tcPr>
                  <w:tcW w:w="709" w:type="dxa"/>
                  <w:hideMark/>
                </w:tcPr>
                <w:p w:rsidR="00246A0F" w:rsidRPr="00A80FD7" w:rsidRDefault="00246A0F">
                  <w:pPr>
                    <w:autoSpaceDE w:val="0"/>
                    <w:autoSpaceDN w:val="0"/>
                    <w:adjustRightInd w:val="0"/>
                    <w:spacing w:after="0" w:line="276" w:lineRule="auto"/>
                    <w:jc w:val="both"/>
                    <w:rPr>
                      <w:rFonts w:ascii="Times New Roman" w:hAnsi="Times New Roman"/>
                      <w:b/>
                    </w:rPr>
                  </w:pPr>
                  <w:r w:rsidRPr="00A80FD7">
                    <w:rPr>
                      <w:rFonts w:ascii="Times New Roman" w:hAnsi="Times New Roman"/>
                      <w:b/>
                    </w:rPr>
                    <w:t>U2:</w:t>
                  </w:r>
                </w:p>
              </w:tc>
              <w:tc>
                <w:tcPr>
                  <w:tcW w:w="6251" w:type="dxa"/>
                  <w:hideMark/>
                </w:tcPr>
                <w:p w:rsidR="00246A0F" w:rsidRPr="00A80FD7" w:rsidRDefault="00246A0F">
                  <w:pPr>
                    <w:autoSpaceDE w:val="0"/>
                    <w:autoSpaceDN w:val="0"/>
                    <w:adjustRightInd w:val="0"/>
                    <w:spacing w:after="0" w:line="276" w:lineRule="auto"/>
                    <w:jc w:val="both"/>
                    <w:rPr>
                      <w:rFonts w:ascii="Times New Roman" w:hAnsi="Times New Roman"/>
                    </w:rPr>
                  </w:pPr>
                  <w:r w:rsidRPr="00A80FD7">
                    <w:rPr>
                      <w:rFonts w:ascii="Times New Roman" w:hAnsi="Times New Roman"/>
                      <w:lang w:eastAsia="pl-PL"/>
                    </w:rPr>
                    <w:t xml:space="preserve">wykrywa i oznacza białka, kwasy nukleinowe, węglowodany, lipidy, hormony i witaminy w materiale biologicznym </w:t>
                  </w:r>
                  <w:r w:rsidRPr="00A80FD7">
                    <w:rPr>
                      <w:rFonts w:ascii="Times New Roman" w:hAnsi="Times New Roman"/>
                    </w:rPr>
                    <w:t xml:space="preserve">- </w:t>
                  </w:r>
                  <w:r w:rsidRPr="00A80FD7">
                    <w:rPr>
                      <w:rFonts w:ascii="Times New Roman" w:hAnsi="Times New Roman"/>
                      <w:lang w:eastAsia="pl-PL"/>
                    </w:rPr>
                    <w:t>K_A.U9</w:t>
                  </w:r>
                </w:p>
              </w:tc>
            </w:tr>
            <w:tr w:rsidR="00A80FD7" w:rsidRPr="00A80FD7" w:rsidTr="001B400D">
              <w:trPr>
                <w:gridBefore w:val="1"/>
                <w:wBefore w:w="9" w:type="dxa"/>
              </w:trPr>
              <w:tc>
                <w:tcPr>
                  <w:tcW w:w="709" w:type="dxa"/>
                  <w:hideMark/>
                </w:tcPr>
                <w:p w:rsidR="00246A0F" w:rsidRPr="00A80FD7" w:rsidRDefault="00246A0F">
                  <w:pPr>
                    <w:autoSpaceDE w:val="0"/>
                    <w:autoSpaceDN w:val="0"/>
                    <w:adjustRightInd w:val="0"/>
                    <w:spacing w:after="0" w:line="276" w:lineRule="auto"/>
                    <w:jc w:val="both"/>
                    <w:rPr>
                      <w:rFonts w:ascii="Times New Roman" w:hAnsi="Times New Roman"/>
                      <w:b/>
                    </w:rPr>
                  </w:pPr>
                  <w:r w:rsidRPr="00A80FD7">
                    <w:rPr>
                      <w:rFonts w:ascii="Times New Roman" w:hAnsi="Times New Roman"/>
                      <w:b/>
                    </w:rPr>
                    <w:t>U3:</w:t>
                  </w:r>
                </w:p>
              </w:tc>
              <w:tc>
                <w:tcPr>
                  <w:tcW w:w="6251" w:type="dxa"/>
                  <w:hideMark/>
                </w:tcPr>
                <w:p w:rsidR="00246A0F" w:rsidRPr="00A80FD7" w:rsidRDefault="00246A0F">
                  <w:pPr>
                    <w:autoSpaceDE w:val="0"/>
                    <w:autoSpaceDN w:val="0"/>
                    <w:adjustRightInd w:val="0"/>
                    <w:spacing w:after="0" w:line="276" w:lineRule="auto"/>
                    <w:jc w:val="both"/>
                    <w:rPr>
                      <w:rFonts w:ascii="Times New Roman" w:hAnsi="Times New Roman"/>
                      <w:lang w:eastAsia="pl-PL"/>
                    </w:rPr>
                  </w:pPr>
                  <w:r w:rsidRPr="00A80FD7">
                    <w:rPr>
                      <w:rFonts w:ascii="Times New Roman" w:hAnsi="Times New Roman"/>
                      <w:lang w:eastAsia="pl-PL"/>
                    </w:rPr>
                    <w:t>wyjaśnia zależność między budową chemiczną a działaniem leków - K_C.U1</w:t>
                  </w:r>
                </w:p>
              </w:tc>
            </w:tr>
            <w:tr w:rsidR="00A80FD7" w:rsidRPr="00A80FD7" w:rsidTr="001B400D">
              <w:trPr>
                <w:gridBefore w:val="1"/>
                <w:wBefore w:w="9" w:type="dxa"/>
              </w:trPr>
              <w:tc>
                <w:tcPr>
                  <w:tcW w:w="709" w:type="dxa"/>
                  <w:hideMark/>
                </w:tcPr>
                <w:p w:rsidR="00246A0F" w:rsidRPr="00A80FD7" w:rsidRDefault="00246A0F">
                  <w:pPr>
                    <w:autoSpaceDE w:val="0"/>
                    <w:autoSpaceDN w:val="0"/>
                    <w:adjustRightInd w:val="0"/>
                    <w:spacing w:after="0" w:line="276" w:lineRule="auto"/>
                    <w:jc w:val="both"/>
                    <w:rPr>
                      <w:rFonts w:ascii="Times New Roman" w:hAnsi="Times New Roman"/>
                      <w:b/>
                    </w:rPr>
                  </w:pPr>
                  <w:r w:rsidRPr="00A80FD7">
                    <w:rPr>
                      <w:rFonts w:ascii="Times New Roman" w:hAnsi="Times New Roman"/>
                      <w:b/>
                    </w:rPr>
                    <w:t>U4:</w:t>
                  </w:r>
                </w:p>
              </w:tc>
              <w:tc>
                <w:tcPr>
                  <w:tcW w:w="6251" w:type="dxa"/>
                  <w:hideMark/>
                </w:tcPr>
                <w:p w:rsidR="00246A0F" w:rsidRPr="00A80FD7" w:rsidRDefault="00246A0F">
                  <w:pPr>
                    <w:autoSpaceDE w:val="0"/>
                    <w:autoSpaceDN w:val="0"/>
                    <w:adjustRightInd w:val="0"/>
                    <w:spacing w:after="0" w:line="276" w:lineRule="auto"/>
                    <w:jc w:val="both"/>
                    <w:rPr>
                      <w:rFonts w:ascii="Times New Roman" w:hAnsi="Times New Roman"/>
                      <w:lang w:eastAsia="pl-PL"/>
                    </w:rPr>
                  </w:pPr>
                  <w:r w:rsidRPr="00A80FD7">
                    <w:rPr>
                      <w:rFonts w:ascii="Times New Roman" w:hAnsi="Times New Roman"/>
                      <w:lang w:eastAsia="pl-PL"/>
                    </w:rPr>
                    <w:t>korzysta z literatury naukowej krajowej i zagranicznej - K_F.U3</w:t>
                  </w:r>
                </w:p>
              </w:tc>
            </w:tr>
          </w:tbl>
          <w:p w:rsidR="00246A0F" w:rsidRPr="00A80FD7" w:rsidRDefault="00246A0F">
            <w:pPr>
              <w:autoSpaceDE w:val="0"/>
              <w:autoSpaceDN w:val="0"/>
              <w:adjustRightInd w:val="0"/>
              <w:spacing w:after="0"/>
              <w:jc w:val="both"/>
              <w:rPr>
                <w:rFonts w:ascii="Times New Roman" w:hAnsi="Times New Roman" w:cs="Times New Roman"/>
                <w:b/>
                <w:iC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5333"/>
            </w:tblGrid>
            <w:tr w:rsidR="00A80FD7" w:rsidRPr="00A80FD7" w:rsidTr="001B400D">
              <w:tc>
                <w:tcPr>
                  <w:tcW w:w="718" w:type="dxa"/>
                  <w:hideMark/>
                </w:tcPr>
                <w:p w:rsidR="00246A0F" w:rsidRPr="00A80FD7" w:rsidRDefault="00246A0F">
                  <w:pPr>
                    <w:autoSpaceDE w:val="0"/>
                    <w:autoSpaceDN w:val="0"/>
                    <w:adjustRightInd w:val="0"/>
                    <w:spacing w:after="0" w:line="276" w:lineRule="auto"/>
                    <w:jc w:val="both"/>
                    <w:rPr>
                      <w:rFonts w:ascii="Times New Roman" w:hAnsi="Times New Roman"/>
                      <w:b/>
                    </w:rPr>
                  </w:pPr>
                  <w:r w:rsidRPr="00A80FD7">
                    <w:rPr>
                      <w:rFonts w:ascii="Times New Roman" w:hAnsi="Times New Roman"/>
                      <w:b/>
                    </w:rPr>
                    <w:lastRenderedPageBreak/>
                    <w:t>K1:</w:t>
                  </w:r>
                </w:p>
              </w:tc>
              <w:tc>
                <w:tcPr>
                  <w:tcW w:w="6251" w:type="dxa"/>
                  <w:hideMark/>
                </w:tcPr>
                <w:p w:rsidR="00246A0F" w:rsidRPr="00A80FD7" w:rsidRDefault="00246A0F">
                  <w:pPr>
                    <w:autoSpaceDE w:val="0"/>
                    <w:autoSpaceDN w:val="0"/>
                    <w:adjustRightInd w:val="0"/>
                    <w:spacing w:after="0" w:line="276" w:lineRule="auto"/>
                    <w:jc w:val="both"/>
                    <w:rPr>
                      <w:rFonts w:ascii="Times New Roman" w:hAnsi="Times New Roman"/>
                    </w:rPr>
                  </w:pPr>
                  <w:r w:rsidRPr="00A80FD7">
                    <w:rPr>
                      <w:rFonts w:ascii="Times New Roman" w:hAnsi="Times New Roman"/>
                      <w:lang w:eastAsia="pl-PL"/>
                    </w:rPr>
                    <w:t>posiada nawyk korzystania z technologii informacyjnych do wyszukiwania i selekcjonowania informacji</w:t>
                  </w:r>
                  <w:r w:rsidRPr="00A80FD7">
                    <w:rPr>
                      <w:rFonts w:ascii="Times New Roman" w:hAnsi="Times New Roman"/>
                    </w:rPr>
                    <w:t xml:space="preserve"> - </w:t>
                  </w:r>
                  <w:r w:rsidRPr="00A80FD7">
                    <w:rPr>
                      <w:rFonts w:ascii="Times New Roman" w:hAnsi="Times New Roman"/>
                      <w:lang w:eastAsia="pl-PL"/>
                    </w:rPr>
                    <w:t>K_B.K1</w:t>
                  </w:r>
                </w:p>
              </w:tc>
            </w:tr>
            <w:tr w:rsidR="00A80FD7" w:rsidRPr="00A80FD7" w:rsidTr="001B400D">
              <w:tc>
                <w:tcPr>
                  <w:tcW w:w="718" w:type="dxa"/>
                  <w:hideMark/>
                </w:tcPr>
                <w:p w:rsidR="00246A0F" w:rsidRPr="00A80FD7" w:rsidRDefault="00246A0F">
                  <w:pPr>
                    <w:autoSpaceDE w:val="0"/>
                    <w:autoSpaceDN w:val="0"/>
                    <w:adjustRightInd w:val="0"/>
                    <w:spacing w:after="0" w:line="276" w:lineRule="auto"/>
                    <w:jc w:val="both"/>
                    <w:rPr>
                      <w:rFonts w:ascii="Times New Roman" w:hAnsi="Times New Roman"/>
                      <w:b/>
                    </w:rPr>
                  </w:pPr>
                  <w:r w:rsidRPr="00A80FD7">
                    <w:rPr>
                      <w:rFonts w:ascii="Times New Roman" w:hAnsi="Times New Roman"/>
                      <w:b/>
                    </w:rPr>
                    <w:t>K2:</w:t>
                  </w:r>
                </w:p>
              </w:tc>
              <w:tc>
                <w:tcPr>
                  <w:tcW w:w="6251" w:type="dxa"/>
                  <w:hideMark/>
                </w:tcPr>
                <w:p w:rsidR="00246A0F" w:rsidRPr="00A80FD7" w:rsidRDefault="00246A0F">
                  <w:pPr>
                    <w:autoSpaceDE w:val="0"/>
                    <w:autoSpaceDN w:val="0"/>
                    <w:adjustRightInd w:val="0"/>
                    <w:spacing w:after="0" w:line="276" w:lineRule="auto"/>
                    <w:jc w:val="both"/>
                    <w:rPr>
                      <w:rFonts w:ascii="Times New Roman" w:hAnsi="Times New Roman"/>
                    </w:rPr>
                  </w:pPr>
                  <w:r w:rsidRPr="00A80FD7">
                    <w:rPr>
                      <w:rFonts w:ascii="Times New Roman" w:hAnsi="Times New Roman"/>
                      <w:lang w:eastAsia="pl-PL"/>
                    </w:rPr>
                    <w:t>posiada umiejętność pracy w zespole</w:t>
                  </w:r>
                  <w:r w:rsidRPr="00A80FD7">
                    <w:rPr>
                      <w:rFonts w:ascii="Times New Roman" w:hAnsi="Times New Roman"/>
                    </w:rPr>
                    <w:t xml:space="preserve"> - </w:t>
                  </w:r>
                  <w:r w:rsidRPr="00A80FD7">
                    <w:rPr>
                      <w:rFonts w:ascii="Times New Roman" w:hAnsi="Times New Roman"/>
                      <w:lang w:eastAsia="pl-PL"/>
                    </w:rPr>
                    <w:t>K_B.K3</w:t>
                  </w:r>
                </w:p>
              </w:tc>
            </w:tr>
          </w:tbl>
          <w:p w:rsidR="00246A0F" w:rsidRPr="00A80FD7" w:rsidRDefault="00246A0F">
            <w:pPr>
              <w:autoSpaceDE w:val="0"/>
              <w:autoSpaceDN w:val="0"/>
              <w:adjustRightInd w:val="0"/>
              <w:spacing w:after="0" w:line="276" w:lineRule="auto"/>
              <w:jc w:val="both"/>
              <w:rPr>
                <w:rFonts w:ascii="Times New Roman" w:hAnsi="Times New Roman" w:cs="Times New Roman"/>
                <w:b/>
                <w:iCs/>
              </w:rPr>
            </w:pP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BB5964">
            <w:pPr>
              <w:spacing w:after="0" w:line="240"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lastRenderedPageBreak/>
              <w:t>Metody i kryteria oceniania danej formy zajęć w ramach przedmiotu</w:t>
            </w:r>
          </w:p>
        </w:tc>
        <w:tc>
          <w:tcPr>
            <w:tcW w:w="6237" w:type="dxa"/>
            <w:tcBorders>
              <w:top w:val="single" w:sz="4" w:space="0" w:color="auto"/>
              <w:left w:val="single" w:sz="4" w:space="0" w:color="auto"/>
              <w:bottom w:val="single" w:sz="4" w:space="0" w:color="auto"/>
              <w:right w:val="single" w:sz="4" w:space="0" w:color="auto"/>
            </w:tcBorders>
          </w:tcPr>
          <w:p w:rsidR="00246A0F" w:rsidRPr="00A80FD7" w:rsidRDefault="00246A0F">
            <w:pPr>
              <w:spacing w:after="0"/>
              <w:jc w:val="both"/>
              <w:rPr>
                <w:rFonts w:ascii="Times New Roman" w:hAnsi="Times New Roman" w:cs="Times New Roman"/>
                <w:b/>
                <w:bCs/>
                <w:iCs/>
              </w:rPr>
            </w:pPr>
            <w:r w:rsidRPr="00A80FD7">
              <w:rPr>
                <w:rFonts w:ascii="Times New Roman" w:hAnsi="Times New Roman" w:cs="Times New Roman"/>
                <w:iCs/>
              </w:rPr>
              <w:t>Podstawą do zaliczenia przedmiotu „</w:t>
            </w:r>
            <w:r w:rsidRPr="00A80FD7">
              <w:rPr>
                <w:rFonts w:ascii="Times New Roman" w:hAnsi="Times New Roman" w:cs="Times New Roman"/>
                <w:b/>
                <w:bCs/>
              </w:rPr>
              <w:t>Chemia leków przeciwnowotworowych interkalujących do DNA i metody badania oddziaływań związek-DNA”</w:t>
            </w:r>
            <w:r w:rsidRPr="00A80FD7">
              <w:rPr>
                <w:rFonts w:ascii="Times New Roman" w:hAnsi="Times New Roman" w:cs="Times New Roman"/>
                <w:iCs/>
              </w:rPr>
              <w:t xml:space="preserve"> jest czynny udział w zajęciach ( obecność obowiązkowa) oraz pisemne zaliczenie na ocenę w formie testu jednokrotnego wyboru (pytania otwarte i zamknięte jednokrotnego wyboru). Warunkiem uzyskania zaliczenia jest uzyskanie minimalnej liczby punktów na kolokwium (70% prawidłowych odpowiedzi).. Uzyskane punkty przelicza się na oceny według następującej skali:</w:t>
            </w:r>
          </w:p>
          <w:p w:rsidR="00246A0F" w:rsidRPr="00A80FD7" w:rsidRDefault="00246A0F">
            <w:pPr>
              <w:spacing w:after="0"/>
              <w:contextualSpacing/>
              <w:jc w:val="both"/>
              <w:rPr>
                <w:rFonts w:ascii="Times New Roman" w:hAnsi="Times New Roman" w:cs="Times New Roman"/>
                <w:iCs/>
              </w:rPr>
            </w:pPr>
          </w:p>
          <w:tbl>
            <w:tblPr>
              <w:tblW w:w="3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65"/>
            </w:tblGrid>
            <w:tr w:rsidR="00A80FD7" w:rsidRPr="00A80FD7" w:rsidTr="001B400D">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pPr>
                    <w:shd w:val="clear" w:color="auto" w:fill="FFFFFF"/>
                    <w:tabs>
                      <w:tab w:val="left" w:pos="16"/>
                    </w:tabs>
                    <w:spacing w:after="0" w:line="240" w:lineRule="auto"/>
                    <w:rPr>
                      <w:rFonts w:ascii="Times New Roman" w:hAnsi="Times New Roman"/>
                      <w:bCs/>
                    </w:rPr>
                  </w:pPr>
                  <w:r w:rsidRPr="00A80FD7">
                    <w:rPr>
                      <w:rFonts w:ascii="Times New Roman" w:hAnsi="Times New Roman"/>
                      <w:bCs/>
                    </w:rPr>
                    <w:t>Procent punktów</w:t>
                  </w:r>
                </w:p>
              </w:tc>
              <w:tc>
                <w:tcPr>
                  <w:tcW w:w="1965"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pPr>
                    <w:spacing w:after="0" w:line="240" w:lineRule="auto"/>
                    <w:rPr>
                      <w:rFonts w:ascii="Times New Roman" w:hAnsi="Times New Roman"/>
                      <w:bCs/>
                    </w:rPr>
                  </w:pPr>
                  <w:r w:rsidRPr="00A80FD7">
                    <w:rPr>
                      <w:rFonts w:ascii="Times New Roman" w:hAnsi="Times New Roman"/>
                      <w:bCs/>
                    </w:rPr>
                    <w:t>Ocena</w:t>
                  </w:r>
                </w:p>
              </w:tc>
            </w:tr>
            <w:tr w:rsidR="00A80FD7" w:rsidRPr="00A80FD7" w:rsidTr="001B400D">
              <w:trPr>
                <w:jc w:val="center"/>
              </w:trPr>
              <w:tc>
                <w:tcPr>
                  <w:tcW w:w="1980" w:type="dxa"/>
                  <w:tcBorders>
                    <w:top w:val="single" w:sz="4" w:space="0" w:color="auto"/>
                    <w:left w:val="single" w:sz="4" w:space="0" w:color="auto"/>
                    <w:bottom w:val="single" w:sz="4" w:space="0" w:color="auto"/>
                    <w:right w:val="single" w:sz="4" w:space="0" w:color="auto"/>
                  </w:tcBorders>
                  <w:hideMark/>
                </w:tcPr>
                <w:p w:rsidR="00246A0F" w:rsidRPr="00A80FD7" w:rsidRDefault="00246A0F">
                  <w:pPr>
                    <w:shd w:val="clear" w:color="auto" w:fill="FFFFFF"/>
                    <w:spacing w:after="0" w:line="240" w:lineRule="auto"/>
                    <w:ind w:left="-535" w:firstLine="708"/>
                    <w:rPr>
                      <w:rFonts w:ascii="Times New Roman" w:hAnsi="Times New Roman"/>
                    </w:rPr>
                  </w:pPr>
                  <w:r w:rsidRPr="00A80FD7">
                    <w:rPr>
                      <w:rFonts w:ascii="Times New Roman" w:hAnsi="Times New Roman"/>
                    </w:rPr>
                    <w:t>94-100%</w:t>
                  </w:r>
                </w:p>
              </w:tc>
              <w:tc>
                <w:tcPr>
                  <w:tcW w:w="1965" w:type="dxa"/>
                  <w:tcBorders>
                    <w:top w:val="single" w:sz="4" w:space="0" w:color="auto"/>
                    <w:left w:val="single" w:sz="4" w:space="0" w:color="auto"/>
                    <w:bottom w:val="single" w:sz="4" w:space="0" w:color="auto"/>
                    <w:right w:val="single" w:sz="4" w:space="0" w:color="auto"/>
                  </w:tcBorders>
                  <w:hideMark/>
                </w:tcPr>
                <w:p w:rsidR="00246A0F" w:rsidRPr="00A80FD7" w:rsidRDefault="00246A0F">
                  <w:pPr>
                    <w:spacing w:after="0" w:line="240" w:lineRule="auto"/>
                    <w:ind w:left="-535" w:firstLine="708"/>
                    <w:rPr>
                      <w:rFonts w:ascii="Times New Roman" w:hAnsi="Times New Roman"/>
                    </w:rPr>
                  </w:pPr>
                  <w:r w:rsidRPr="00A80FD7">
                    <w:rPr>
                      <w:rFonts w:ascii="Times New Roman" w:hAnsi="Times New Roman"/>
                    </w:rPr>
                    <w:t>Bardzo dobry</w:t>
                  </w:r>
                </w:p>
              </w:tc>
            </w:tr>
            <w:tr w:rsidR="00A80FD7" w:rsidRPr="00A80FD7" w:rsidTr="001B400D">
              <w:trPr>
                <w:jc w:val="center"/>
              </w:trPr>
              <w:tc>
                <w:tcPr>
                  <w:tcW w:w="1980" w:type="dxa"/>
                  <w:tcBorders>
                    <w:top w:val="single" w:sz="4" w:space="0" w:color="auto"/>
                    <w:left w:val="single" w:sz="4" w:space="0" w:color="auto"/>
                    <w:bottom w:val="single" w:sz="4" w:space="0" w:color="auto"/>
                    <w:right w:val="single" w:sz="4" w:space="0" w:color="auto"/>
                  </w:tcBorders>
                  <w:hideMark/>
                </w:tcPr>
                <w:p w:rsidR="00246A0F" w:rsidRPr="00A80FD7" w:rsidRDefault="00246A0F">
                  <w:pPr>
                    <w:shd w:val="clear" w:color="auto" w:fill="FFFFFF"/>
                    <w:spacing w:after="0" w:line="240" w:lineRule="auto"/>
                    <w:ind w:left="-535" w:firstLine="708"/>
                    <w:rPr>
                      <w:rFonts w:ascii="Times New Roman" w:hAnsi="Times New Roman"/>
                    </w:rPr>
                  </w:pPr>
                  <w:r w:rsidRPr="00A80FD7">
                    <w:rPr>
                      <w:rFonts w:ascii="Times New Roman" w:hAnsi="Times New Roman"/>
                    </w:rPr>
                    <w:t>88-93%</w:t>
                  </w:r>
                </w:p>
              </w:tc>
              <w:tc>
                <w:tcPr>
                  <w:tcW w:w="1965" w:type="dxa"/>
                  <w:tcBorders>
                    <w:top w:val="single" w:sz="4" w:space="0" w:color="auto"/>
                    <w:left w:val="single" w:sz="4" w:space="0" w:color="auto"/>
                    <w:bottom w:val="single" w:sz="4" w:space="0" w:color="auto"/>
                    <w:right w:val="single" w:sz="4" w:space="0" w:color="auto"/>
                  </w:tcBorders>
                  <w:hideMark/>
                </w:tcPr>
                <w:p w:rsidR="00246A0F" w:rsidRPr="00A80FD7" w:rsidRDefault="00246A0F">
                  <w:pPr>
                    <w:spacing w:after="0" w:line="240" w:lineRule="auto"/>
                    <w:ind w:left="-535" w:firstLine="708"/>
                    <w:rPr>
                      <w:rFonts w:ascii="Times New Roman" w:hAnsi="Times New Roman"/>
                    </w:rPr>
                  </w:pPr>
                  <w:r w:rsidRPr="00A80FD7">
                    <w:rPr>
                      <w:rFonts w:ascii="Times New Roman" w:hAnsi="Times New Roman"/>
                    </w:rPr>
                    <w:t>Dobry plus</w:t>
                  </w:r>
                </w:p>
              </w:tc>
            </w:tr>
            <w:tr w:rsidR="00A80FD7" w:rsidRPr="00A80FD7" w:rsidTr="001B400D">
              <w:trPr>
                <w:jc w:val="center"/>
              </w:trPr>
              <w:tc>
                <w:tcPr>
                  <w:tcW w:w="1980" w:type="dxa"/>
                  <w:tcBorders>
                    <w:top w:val="single" w:sz="4" w:space="0" w:color="auto"/>
                    <w:left w:val="single" w:sz="4" w:space="0" w:color="auto"/>
                    <w:bottom w:val="single" w:sz="4" w:space="0" w:color="auto"/>
                    <w:right w:val="single" w:sz="4" w:space="0" w:color="auto"/>
                  </w:tcBorders>
                  <w:hideMark/>
                </w:tcPr>
                <w:p w:rsidR="00246A0F" w:rsidRPr="00A80FD7" w:rsidRDefault="00246A0F">
                  <w:pPr>
                    <w:shd w:val="clear" w:color="auto" w:fill="FFFFFF"/>
                    <w:spacing w:after="0" w:line="240" w:lineRule="auto"/>
                    <w:ind w:left="-535" w:firstLine="708"/>
                    <w:rPr>
                      <w:rFonts w:ascii="Times New Roman" w:hAnsi="Times New Roman"/>
                    </w:rPr>
                  </w:pPr>
                  <w:r w:rsidRPr="00A80FD7">
                    <w:rPr>
                      <w:rFonts w:ascii="Times New Roman" w:hAnsi="Times New Roman"/>
                    </w:rPr>
                    <w:t>82-87%</w:t>
                  </w:r>
                </w:p>
              </w:tc>
              <w:tc>
                <w:tcPr>
                  <w:tcW w:w="1965" w:type="dxa"/>
                  <w:tcBorders>
                    <w:top w:val="single" w:sz="4" w:space="0" w:color="auto"/>
                    <w:left w:val="single" w:sz="4" w:space="0" w:color="auto"/>
                    <w:bottom w:val="single" w:sz="4" w:space="0" w:color="auto"/>
                    <w:right w:val="single" w:sz="4" w:space="0" w:color="auto"/>
                  </w:tcBorders>
                  <w:hideMark/>
                </w:tcPr>
                <w:p w:rsidR="00246A0F" w:rsidRPr="00A80FD7" w:rsidRDefault="00246A0F">
                  <w:pPr>
                    <w:spacing w:after="0" w:line="240" w:lineRule="auto"/>
                    <w:ind w:left="-535" w:firstLine="708"/>
                    <w:rPr>
                      <w:rFonts w:ascii="Times New Roman" w:hAnsi="Times New Roman"/>
                    </w:rPr>
                  </w:pPr>
                  <w:r w:rsidRPr="00A80FD7">
                    <w:rPr>
                      <w:rFonts w:ascii="Times New Roman" w:hAnsi="Times New Roman"/>
                    </w:rPr>
                    <w:t>Dobry</w:t>
                  </w:r>
                </w:p>
              </w:tc>
            </w:tr>
            <w:tr w:rsidR="00A80FD7" w:rsidRPr="00A80FD7" w:rsidTr="001B400D">
              <w:trPr>
                <w:jc w:val="center"/>
              </w:trPr>
              <w:tc>
                <w:tcPr>
                  <w:tcW w:w="1980" w:type="dxa"/>
                  <w:tcBorders>
                    <w:top w:val="single" w:sz="4" w:space="0" w:color="auto"/>
                    <w:left w:val="single" w:sz="4" w:space="0" w:color="auto"/>
                    <w:bottom w:val="single" w:sz="4" w:space="0" w:color="auto"/>
                    <w:right w:val="single" w:sz="4" w:space="0" w:color="auto"/>
                  </w:tcBorders>
                  <w:hideMark/>
                </w:tcPr>
                <w:p w:rsidR="00246A0F" w:rsidRPr="00A80FD7" w:rsidRDefault="00246A0F">
                  <w:pPr>
                    <w:shd w:val="clear" w:color="auto" w:fill="FFFFFF"/>
                    <w:spacing w:after="0" w:line="240" w:lineRule="auto"/>
                    <w:ind w:left="-535" w:firstLine="708"/>
                    <w:rPr>
                      <w:rFonts w:ascii="Times New Roman" w:hAnsi="Times New Roman"/>
                    </w:rPr>
                  </w:pPr>
                  <w:r w:rsidRPr="00A80FD7">
                    <w:rPr>
                      <w:rFonts w:ascii="Times New Roman" w:hAnsi="Times New Roman"/>
                    </w:rPr>
                    <w:t>76-81%</w:t>
                  </w:r>
                </w:p>
              </w:tc>
              <w:tc>
                <w:tcPr>
                  <w:tcW w:w="1965" w:type="dxa"/>
                  <w:tcBorders>
                    <w:top w:val="single" w:sz="4" w:space="0" w:color="auto"/>
                    <w:left w:val="single" w:sz="4" w:space="0" w:color="auto"/>
                    <w:bottom w:val="single" w:sz="4" w:space="0" w:color="auto"/>
                    <w:right w:val="single" w:sz="4" w:space="0" w:color="auto"/>
                  </w:tcBorders>
                  <w:hideMark/>
                </w:tcPr>
                <w:p w:rsidR="00246A0F" w:rsidRPr="00A80FD7" w:rsidRDefault="00246A0F">
                  <w:pPr>
                    <w:spacing w:after="0" w:line="240" w:lineRule="auto"/>
                    <w:ind w:left="-535" w:firstLine="708"/>
                    <w:rPr>
                      <w:rFonts w:ascii="Times New Roman" w:hAnsi="Times New Roman"/>
                    </w:rPr>
                  </w:pPr>
                  <w:r w:rsidRPr="00A80FD7">
                    <w:rPr>
                      <w:rFonts w:ascii="Times New Roman" w:hAnsi="Times New Roman"/>
                    </w:rPr>
                    <w:t>Dostateczny plus</w:t>
                  </w:r>
                </w:p>
              </w:tc>
            </w:tr>
            <w:tr w:rsidR="00A80FD7" w:rsidRPr="00A80FD7" w:rsidTr="001B400D">
              <w:trPr>
                <w:jc w:val="center"/>
              </w:trPr>
              <w:tc>
                <w:tcPr>
                  <w:tcW w:w="1980" w:type="dxa"/>
                  <w:tcBorders>
                    <w:top w:val="single" w:sz="4" w:space="0" w:color="auto"/>
                    <w:left w:val="single" w:sz="4" w:space="0" w:color="auto"/>
                    <w:bottom w:val="single" w:sz="4" w:space="0" w:color="auto"/>
                    <w:right w:val="single" w:sz="4" w:space="0" w:color="auto"/>
                  </w:tcBorders>
                  <w:hideMark/>
                </w:tcPr>
                <w:p w:rsidR="00246A0F" w:rsidRPr="00A80FD7" w:rsidRDefault="00246A0F">
                  <w:pPr>
                    <w:shd w:val="clear" w:color="auto" w:fill="FFFFFF"/>
                    <w:spacing w:after="0" w:line="240" w:lineRule="auto"/>
                    <w:ind w:left="-535" w:firstLine="708"/>
                    <w:rPr>
                      <w:rFonts w:ascii="Times New Roman" w:hAnsi="Times New Roman"/>
                    </w:rPr>
                  </w:pPr>
                  <w:r w:rsidRPr="00A80FD7">
                    <w:rPr>
                      <w:rFonts w:ascii="Times New Roman" w:hAnsi="Times New Roman"/>
                    </w:rPr>
                    <w:t>70-75%</w:t>
                  </w:r>
                </w:p>
              </w:tc>
              <w:tc>
                <w:tcPr>
                  <w:tcW w:w="1965" w:type="dxa"/>
                  <w:tcBorders>
                    <w:top w:val="single" w:sz="4" w:space="0" w:color="auto"/>
                    <w:left w:val="single" w:sz="4" w:space="0" w:color="auto"/>
                    <w:bottom w:val="single" w:sz="4" w:space="0" w:color="auto"/>
                    <w:right w:val="single" w:sz="4" w:space="0" w:color="auto"/>
                  </w:tcBorders>
                  <w:hideMark/>
                </w:tcPr>
                <w:p w:rsidR="00246A0F" w:rsidRPr="00A80FD7" w:rsidRDefault="00246A0F">
                  <w:pPr>
                    <w:spacing w:after="0" w:line="240" w:lineRule="auto"/>
                    <w:ind w:left="-535" w:firstLine="708"/>
                    <w:rPr>
                      <w:rFonts w:ascii="Times New Roman" w:hAnsi="Times New Roman"/>
                    </w:rPr>
                  </w:pPr>
                  <w:r w:rsidRPr="00A80FD7">
                    <w:rPr>
                      <w:rFonts w:ascii="Times New Roman" w:hAnsi="Times New Roman"/>
                    </w:rPr>
                    <w:t>Dostateczny</w:t>
                  </w:r>
                </w:p>
              </w:tc>
            </w:tr>
            <w:tr w:rsidR="00A80FD7" w:rsidRPr="00A80FD7" w:rsidTr="001B400D">
              <w:trPr>
                <w:jc w:val="center"/>
              </w:trPr>
              <w:tc>
                <w:tcPr>
                  <w:tcW w:w="1980" w:type="dxa"/>
                  <w:tcBorders>
                    <w:top w:val="single" w:sz="4" w:space="0" w:color="auto"/>
                    <w:left w:val="single" w:sz="4" w:space="0" w:color="auto"/>
                    <w:bottom w:val="single" w:sz="4" w:space="0" w:color="auto"/>
                    <w:right w:val="single" w:sz="4" w:space="0" w:color="auto"/>
                  </w:tcBorders>
                  <w:hideMark/>
                </w:tcPr>
                <w:p w:rsidR="00246A0F" w:rsidRPr="00A80FD7" w:rsidRDefault="00246A0F">
                  <w:pPr>
                    <w:shd w:val="clear" w:color="auto" w:fill="FFFFFF"/>
                    <w:spacing w:after="0" w:line="240" w:lineRule="auto"/>
                    <w:ind w:left="-535" w:firstLine="708"/>
                    <w:rPr>
                      <w:rFonts w:ascii="Times New Roman" w:hAnsi="Times New Roman"/>
                    </w:rPr>
                  </w:pPr>
                  <w:r w:rsidRPr="00A80FD7">
                    <w:rPr>
                      <w:rFonts w:ascii="Times New Roman" w:hAnsi="Times New Roman"/>
                    </w:rPr>
                    <w:t>0-69%</w:t>
                  </w:r>
                </w:p>
              </w:tc>
              <w:tc>
                <w:tcPr>
                  <w:tcW w:w="1965" w:type="dxa"/>
                  <w:tcBorders>
                    <w:top w:val="single" w:sz="4" w:space="0" w:color="auto"/>
                    <w:left w:val="single" w:sz="4" w:space="0" w:color="auto"/>
                    <w:bottom w:val="single" w:sz="4" w:space="0" w:color="auto"/>
                    <w:right w:val="single" w:sz="4" w:space="0" w:color="auto"/>
                  </w:tcBorders>
                  <w:hideMark/>
                </w:tcPr>
                <w:p w:rsidR="00246A0F" w:rsidRPr="00A80FD7" w:rsidRDefault="00246A0F">
                  <w:pPr>
                    <w:spacing w:after="0" w:line="240" w:lineRule="auto"/>
                    <w:ind w:left="-535" w:firstLine="708"/>
                    <w:rPr>
                      <w:rFonts w:ascii="Times New Roman" w:hAnsi="Times New Roman"/>
                    </w:rPr>
                  </w:pPr>
                  <w:r w:rsidRPr="00A80FD7">
                    <w:rPr>
                      <w:rFonts w:ascii="Times New Roman" w:hAnsi="Times New Roman"/>
                    </w:rPr>
                    <w:t>Niedostateczny</w:t>
                  </w:r>
                </w:p>
              </w:tc>
            </w:tr>
          </w:tbl>
          <w:p w:rsidR="00246A0F" w:rsidRPr="00A80FD7" w:rsidRDefault="00246A0F">
            <w:pPr>
              <w:spacing w:after="0"/>
              <w:jc w:val="both"/>
              <w:rPr>
                <w:rFonts w:ascii="Times New Roman" w:hAnsi="Times New Roman" w:cs="Times New Roman"/>
                <w:iCs/>
              </w:rPr>
            </w:pPr>
          </w:p>
          <w:p w:rsidR="00246A0F" w:rsidRPr="00A80FD7" w:rsidRDefault="00246A0F">
            <w:pPr>
              <w:spacing w:after="0"/>
              <w:jc w:val="both"/>
              <w:rPr>
                <w:rFonts w:ascii="Times New Roman" w:hAnsi="Times New Roman" w:cs="Times New Roman"/>
                <w:iCs/>
              </w:rPr>
            </w:pPr>
          </w:p>
          <w:p w:rsidR="00246A0F" w:rsidRPr="00A80FD7" w:rsidRDefault="00246A0F">
            <w:pPr>
              <w:spacing w:after="0" w:line="276" w:lineRule="auto"/>
              <w:jc w:val="both"/>
              <w:rPr>
                <w:rFonts w:ascii="Times New Roman" w:hAnsi="Times New Roman" w:cs="Times New Roman"/>
                <w:iCs/>
              </w:rPr>
            </w:pPr>
            <w:r w:rsidRPr="00A80FD7">
              <w:rPr>
                <w:rFonts w:ascii="Times New Roman" w:hAnsi="Times New Roman" w:cs="Times New Roman"/>
                <w:b/>
                <w:iCs/>
              </w:rPr>
              <w:t xml:space="preserve">Zaliczenie pisemne: </w:t>
            </w:r>
            <w:r w:rsidRPr="00A80FD7">
              <w:rPr>
                <w:rFonts w:ascii="Times New Roman" w:hAnsi="Times New Roman" w:cs="Times New Roman"/>
                <w:iCs/>
              </w:rPr>
              <w:t>&gt; 70% (W1, W2, W3, W4, W5, U1, U2, U3, U4)</w:t>
            </w:r>
          </w:p>
        </w:tc>
      </w:tr>
      <w:tr w:rsidR="00A80FD7" w:rsidRPr="00A80FD7" w:rsidTr="009E71C0">
        <w:trPr>
          <w:trHeight w:val="425"/>
        </w:trPr>
        <w:tc>
          <w:tcPr>
            <w:tcW w:w="3402"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10296F">
            <w:pPr>
              <w:spacing w:after="0" w:line="276"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Zakres tematów</w:t>
            </w:r>
          </w:p>
        </w:tc>
        <w:tc>
          <w:tcPr>
            <w:tcW w:w="6237" w:type="dxa"/>
            <w:tcBorders>
              <w:top w:val="single" w:sz="4" w:space="0" w:color="auto"/>
              <w:left w:val="single" w:sz="4" w:space="0" w:color="auto"/>
              <w:bottom w:val="single" w:sz="4" w:space="0" w:color="auto"/>
              <w:right w:val="single" w:sz="4" w:space="0" w:color="auto"/>
            </w:tcBorders>
            <w:hideMark/>
          </w:tcPr>
          <w:p w:rsidR="00246A0F" w:rsidRPr="00A80FD7" w:rsidRDefault="00246A0F">
            <w:pPr>
              <w:tabs>
                <w:tab w:val="left" w:pos="1350"/>
              </w:tabs>
              <w:spacing w:after="0"/>
              <w:ind w:left="317" w:hanging="317"/>
              <w:jc w:val="both"/>
              <w:rPr>
                <w:rFonts w:ascii="Times New Roman" w:hAnsi="Times New Roman" w:cs="Times New Roman"/>
                <w:b/>
                <w:iCs/>
              </w:rPr>
            </w:pPr>
            <w:r w:rsidRPr="00A80FD7">
              <w:rPr>
                <w:rFonts w:ascii="Times New Roman" w:hAnsi="Times New Roman" w:cs="Times New Roman"/>
                <w:b/>
                <w:iCs/>
              </w:rPr>
              <w:t xml:space="preserve">Wykłady: </w:t>
            </w:r>
          </w:p>
          <w:p w:rsidR="00246A0F" w:rsidRPr="00A80FD7" w:rsidRDefault="00246A0F" w:rsidP="005471D7">
            <w:pPr>
              <w:pStyle w:val="Akapitzlist"/>
              <w:numPr>
                <w:ilvl w:val="6"/>
                <w:numId w:val="136"/>
              </w:numPr>
              <w:spacing w:after="200" w:line="276" w:lineRule="auto"/>
              <w:ind w:left="185" w:hanging="185"/>
              <w:jc w:val="both"/>
              <w:rPr>
                <w:i w:val="0"/>
                <w:color w:val="auto"/>
              </w:rPr>
            </w:pPr>
            <w:r w:rsidRPr="00A80FD7">
              <w:rPr>
                <w:i w:val="0"/>
                <w:color w:val="auto"/>
              </w:rPr>
              <w:t>Omówienie wybranych i najbardziej znanych leków przeciwnowotworowych interkalujących do DNA oraz ich analogów strukturalne, zarówno w kontekście ich budowy chemicznej, jak i zależności aktywności biologicznej tych związków od ich powinowactwa do DNA.</w:t>
            </w:r>
          </w:p>
          <w:p w:rsidR="00246A0F" w:rsidRPr="00A80FD7" w:rsidRDefault="00246A0F" w:rsidP="005471D7">
            <w:pPr>
              <w:pStyle w:val="Akapitzlist"/>
              <w:numPr>
                <w:ilvl w:val="6"/>
                <w:numId w:val="136"/>
              </w:numPr>
              <w:spacing w:after="200" w:line="276" w:lineRule="auto"/>
              <w:ind w:left="185" w:hanging="185"/>
              <w:jc w:val="both"/>
              <w:rPr>
                <w:i w:val="0"/>
                <w:color w:val="auto"/>
              </w:rPr>
            </w:pPr>
            <w:r w:rsidRPr="00A80FD7">
              <w:rPr>
                <w:i w:val="0"/>
                <w:color w:val="auto"/>
              </w:rPr>
              <w:t>Omówienie związków, które wykazują zdolność do bis-interkalacji do DNA.</w:t>
            </w:r>
          </w:p>
          <w:p w:rsidR="00246A0F" w:rsidRPr="00A80FD7" w:rsidRDefault="00246A0F" w:rsidP="005471D7">
            <w:pPr>
              <w:pStyle w:val="Akapitzlist"/>
              <w:numPr>
                <w:ilvl w:val="6"/>
                <w:numId w:val="136"/>
              </w:numPr>
              <w:spacing w:after="200" w:line="276" w:lineRule="auto"/>
              <w:ind w:left="185" w:hanging="185"/>
              <w:jc w:val="both"/>
              <w:rPr>
                <w:i w:val="0"/>
                <w:color w:val="auto"/>
              </w:rPr>
            </w:pPr>
            <w:r w:rsidRPr="00A80FD7">
              <w:rPr>
                <w:i w:val="0"/>
                <w:color w:val="auto"/>
              </w:rPr>
              <w:t>Charakterystykę metod wykorzystywanych w badaniu oddziaływań związek-DNA, jak i efektów tych oddziaływań, stosowanych w badaniach nad niekowalencyjnym, fizykochemicznym (interkalacja do DNA i wiązanie w bruzdach DNA).</w:t>
            </w:r>
          </w:p>
          <w:p w:rsidR="00246A0F" w:rsidRPr="00A80FD7" w:rsidRDefault="00246A0F" w:rsidP="005471D7">
            <w:pPr>
              <w:pStyle w:val="Akapitzlist"/>
              <w:numPr>
                <w:ilvl w:val="6"/>
                <w:numId w:val="136"/>
              </w:numPr>
              <w:spacing w:after="200" w:line="276" w:lineRule="auto"/>
              <w:ind w:left="185" w:hanging="185"/>
              <w:jc w:val="both"/>
              <w:rPr>
                <w:i w:val="0"/>
                <w:color w:val="auto"/>
              </w:rPr>
            </w:pPr>
            <w:r w:rsidRPr="00A80FD7">
              <w:rPr>
                <w:i w:val="0"/>
                <w:color w:val="auto"/>
              </w:rPr>
              <w:t>Charakterystykę metod wykorzystywanych w badaniu oddziaływań związek-DNA, jak i efektów tych oddziaływań, stosowanych w badaniach nad kowalencyjnym (mono- i bis-alkilacja) sposobem oddziaływania związków (leków przeciwnowotworowych) z DNA.</w:t>
            </w:r>
          </w:p>
          <w:p w:rsidR="00246A0F" w:rsidRPr="00A80FD7" w:rsidRDefault="00246A0F" w:rsidP="005471D7">
            <w:pPr>
              <w:pStyle w:val="Akapitzlist"/>
              <w:numPr>
                <w:ilvl w:val="6"/>
                <w:numId w:val="136"/>
              </w:numPr>
              <w:spacing w:after="200" w:line="276" w:lineRule="auto"/>
              <w:ind w:left="185" w:hanging="185"/>
              <w:jc w:val="both"/>
              <w:rPr>
                <w:color w:val="auto"/>
                <w:lang w:eastAsia="en-US"/>
              </w:rPr>
            </w:pPr>
            <w:r w:rsidRPr="00A80FD7">
              <w:rPr>
                <w:i w:val="0"/>
                <w:color w:val="auto"/>
              </w:rPr>
              <w:t>Wpływ oddziaływania leków/związków z DNA na efekty biologiczne zachodzące w komórce (wpływ na cykl życiowy komórki czy indukowanie sposobów śmierci komórkowej).</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10296F">
            <w:pPr>
              <w:spacing w:after="0" w:line="276"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Metody dydaktyczne</w:t>
            </w:r>
          </w:p>
        </w:tc>
        <w:tc>
          <w:tcPr>
            <w:tcW w:w="6237" w:type="dxa"/>
            <w:tcBorders>
              <w:top w:val="single" w:sz="4" w:space="0" w:color="auto"/>
              <w:left w:val="single" w:sz="4" w:space="0" w:color="auto"/>
              <w:bottom w:val="single" w:sz="4" w:space="0" w:color="auto"/>
              <w:right w:val="single" w:sz="4" w:space="0" w:color="auto"/>
            </w:tcBorders>
            <w:hideMark/>
          </w:tcPr>
          <w:p w:rsidR="00246A0F" w:rsidRPr="00A80FD7" w:rsidRDefault="00246A0F">
            <w:pPr>
              <w:autoSpaceDE w:val="0"/>
              <w:autoSpaceDN w:val="0"/>
              <w:adjustRightInd w:val="0"/>
              <w:spacing w:after="0" w:line="276" w:lineRule="auto"/>
              <w:rPr>
                <w:rFonts w:ascii="Times New Roman" w:hAnsi="Times New Roman" w:cs="Times New Roman"/>
                <w:iCs/>
              </w:rPr>
            </w:pPr>
            <w:r w:rsidRPr="00A80FD7">
              <w:rPr>
                <w:rFonts w:ascii="Times New Roman" w:hAnsi="Times New Roman" w:cs="Times New Roman"/>
                <w:iCs/>
              </w:rPr>
              <w:t>Identyczne jak w części A</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246A0F" w:rsidRPr="00A80FD7" w:rsidRDefault="00246A0F" w:rsidP="0010296F">
            <w:pPr>
              <w:spacing w:after="0" w:line="276"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Literatura</w:t>
            </w:r>
          </w:p>
        </w:tc>
        <w:tc>
          <w:tcPr>
            <w:tcW w:w="6237" w:type="dxa"/>
            <w:tcBorders>
              <w:top w:val="single" w:sz="4" w:space="0" w:color="auto"/>
              <w:left w:val="single" w:sz="4" w:space="0" w:color="auto"/>
              <w:bottom w:val="single" w:sz="4" w:space="0" w:color="auto"/>
              <w:right w:val="single" w:sz="4" w:space="0" w:color="auto"/>
            </w:tcBorders>
            <w:hideMark/>
          </w:tcPr>
          <w:p w:rsidR="00246A0F" w:rsidRPr="00A80FD7" w:rsidRDefault="00246A0F">
            <w:pPr>
              <w:autoSpaceDE w:val="0"/>
              <w:autoSpaceDN w:val="0"/>
              <w:adjustRightInd w:val="0"/>
              <w:spacing w:after="0" w:line="276" w:lineRule="auto"/>
              <w:rPr>
                <w:rFonts w:ascii="Times New Roman" w:hAnsi="Times New Roman" w:cs="Times New Roman"/>
                <w:iCs/>
              </w:rPr>
            </w:pPr>
            <w:r w:rsidRPr="00A80FD7">
              <w:rPr>
                <w:rFonts w:ascii="Times New Roman" w:hAnsi="Times New Roman" w:cs="Times New Roman"/>
                <w:iCs/>
              </w:rPr>
              <w:t>Identyczna jak w części A</w:t>
            </w:r>
          </w:p>
        </w:tc>
      </w:tr>
    </w:tbl>
    <w:p w:rsidR="007E2F6A" w:rsidRPr="00A80FD7" w:rsidRDefault="007E2F6A" w:rsidP="007E2F6A">
      <w:pPr>
        <w:rPr>
          <w:rFonts w:ascii="Times New Roman" w:hAnsi="Times New Roman" w:cs="Times New Roman"/>
          <w:sz w:val="24"/>
          <w:szCs w:val="24"/>
        </w:rPr>
      </w:pPr>
    </w:p>
    <w:p w:rsidR="007E2F6A" w:rsidRPr="00A80FD7" w:rsidRDefault="0010296F" w:rsidP="007E2F6A">
      <w:pPr>
        <w:rPr>
          <w:rFonts w:ascii="Times New Roman" w:hAnsi="Times New Roman" w:cs="Times New Roman"/>
          <w:b/>
          <w:sz w:val="26"/>
          <w:szCs w:val="26"/>
        </w:rPr>
      </w:pPr>
      <w:r w:rsidRPr="00A80FD7">
        <w:rPr>
          <w:rFonts w:ascii="Times New Roman" w:hAnsi="Times New Roman" w:cs="Times New Roman"/>
          <w:b/>
          <w:sz w:val="26"/>
          <w:szCs w:val="26"/>
        </w:rPr>
        <w:lastRenderedPageBreak/>
        <w:t>13.</w:t>
      </w:r>
      <w:r w:rsidR="00F441BD" w:rsidRPr="00A80FD7">
        <w:rPr>
          <w:rFonts w:ascii="Times New Roman" w:hAnsi="Times New Roman" w:cs="Times New Roman"/>
          <w:b/>
          <w:sz w:val="26"/>
          <w:szCs w:val="26"/>
        </w:rPr>
        <w:t xml:space="preserve"> </w:t>
      </w:r>
      <w:r w:rsidR="007E2F6A" w:rsidRPr="00A80FD7">
        <w:rPr>
          <w:rFonts w:ascii="Times New Roman" w:hAnsi="Times New Roman" w:cs="Times New Roman"/>
          <w:b/>
          <w:sz w:val="26"/>
          <w:szCs w:val="26"/>
        </w:rPr>
        <w:t>Ocena statystyczna i walidacja metod stosowanych w analizie leków</w:t>
      </w:r>
    </w:p>
    <w:p w:rsidR="00E5670B" w:rsidRPr="00A80FD7" w:rsidRDefault="003C3584" w:rsidP="007F2C45">
      <w:pPr>
        <w:tabs>
          <w:tab w:val="left" w:pos="4536"/>
        </w:tabs>
        <w:spacing w:after="0" w:line="240" w:lineRule="auto"/>
        <w:outlineLvl w:val="1"/>
        <w:rPr>
          <w:rFonts w:ascii="Times New Roman" w:hAnsi="Times New Roman" w:cs="Times New Roman"/>
          <w:b/>
          <w:bCs/>
          <w:sz w:val="24"/>
          <w:szCs w:val="24"/>
          <w:lang w:eastAsia="pl-PL"/>
        </w:rPr>
      </w:pPr>
      <w:r w:rsidRPr="00A80FD7">
        <w:rPr>
          <w:rFonts w:ascii="Times New Roman" w:hAnsi="Times New Roman" w:cs="Times New Roman"/>
          <w:i/>
          <w:lang w:eastAsia="pl-PL"/>
        </w:rPr>
        <w:tab/>
      </w:r>
    </w:p>
    <w:p w:rsidR="003C3584" w:rsidRPr="00A80FD7" w:rsidRDefault="003C3584" w:rsidP="00E5670B">
      <w:pPr>
        <w:spacing w:after="0" w:line="240" w:lineRule="auto"/>
        <w:jc w:val="center"/>
        <w:outlineLvl w:val="0"/>
        <w:rPr>
          <w:rFonts w:ascii="Times New Roman" w:hAnsi="Times New Roman" w:cs="Times New Roman"/>
          <w:b/>
          <w:bCs/>
          <w:sz w:val="24"/>
          <w:szCs w:val="24"/>
          <w:lang w:eastAsia="pl-PL"/>
        </w:rPr>
      </w:pPr>
    </w:p>
    <w:p w:rsidR="00E5670B" w:rsidRPr="00A80FD7" w:rsidRDefault="00E5670B" w:rsidP="005471D7">
      <w:pPr>
        <w:numPr>
          <w:ilvl w:val="0"/>
          <w:numId w:val="150"/>
        </w:numPr>
        <w:spacing w:after="120" w:line="240" w:lineRule="auto"/>
        <w:contextualSpacing/>
        <w:jc w:val="both"/>
        <w:outlineLvl w:val="0"/>
        <w:rPr>
          <w:rFonts w:ascii="Times New Roman" w:hAnsi="Times New Roman" w:cs="Times New Roman"/>
          <w:b/>
          <w:bCs/>
          <w:sz w:val="24"/>
          <w:szCs w:val="24"/>
          <w:lang w:eastAsia="pl-PL"/>
        </w:rPr>
      </w:pPr>
      <w:r w:rsidRPr="00A80FD7">
        <w:rPr>
          <w:rFonts w:ascii="Times New Roman" w:hAnsi="Times New Roman" w:cs="Times New Roman"/>
          <w:b/>
          <w:bCs/>
          <w:sz w:val="24"/>
          <w:szCs w:val="24"/>
          <w:lang w:eastAsia="pl-PL"/>
        </w:rPr>
        <w:t xml:space="preserve">Ogólny opis przedmiotu </w:t>
      </w:r>
    </w:p>
    <w:p w:rsidR="00E5670B" w:rsidRPr="00A80FD7" w:rsidRDefault="00E5670B" w:rsidP="00E5670B">
      <w:pPr>
        <w:spacing w:before="100" w:beforeAutospacing="1" w:after="100" w:afterAutospacing="1" w:line="240" w:lineRule="auto"/>
        <w:ind w:left="1440"/>
        <w:contextualSpacing/>
        <w:jc w:val="both"/>
        <w:rPr>
          <w:rFonts w:ascii="Times New Roman" w:hAnsi="Times New Roman" w:cs="Times New Roman"/>
          <w:i/>
          <w:iCs/>
          <w:sz w:val="24"/>
          <w:szCs w:val="24"/>
          <w:lang w:eastAsia="pl-P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236"/>
      </w:tblGrid>
      <w:tr w:rsidR="00A80FD7" w:rsidRPr="00A80FD7" w:rsidTr="009E71C0">
        <w:trPr>
          <w:trHeight w:val="612"/>
        </w:trPr>
        <w:tc>
          <w:tcPr>
            <w:tcW w:w="3403" w:type="dxa"/>
            <w:tcBorders>
              <w:top w:val="single" w:sz="4" w:space="0" w:color="auto"/>
              <w:left w:val="single" w:sz="4" w:space="0" w:color="auto"/>
              <w:bottom w:val="single" w:sz="4" w:space="0" w:color="auto"/>
              <w:right w:val="single" w:sz="4" w:space="0" w:color="auto"/>
            </w:tcBorders>
            <w:vAlign w:val="center"/>
          </w:tcPr>
          <w:p w:rsidR="00E5670B" w:rsidRPr="00A80FD7" w:rsidRDefault="0010296F" w:rsidP="0010296F">
            <w:pPr>
              <w:spacing w:after="0"/>
              <w:jc w:val="center"/>
              <w:rPr>
                <w:rFonts w:ascii="Times New Roman" w:hAnsi="Times New Roman" w:cs="Times New Roman"/>
                <w:b/>
                <w:bCs/>
                <w:sz w:val="24"/>
                <w:szCs w:val="24"/>
                <w:lang w:eastAsia="pl-PL"/>
              </w:rPr>
            </w:pPr>
            <w:r w:rsidRPr="00A80FD7">
              <w:rPr>
                <w:rFonts w:ascii="Times New Roman" w:hAnsi="Times New Roman" w:cs="Times New Roman"/>
                <w:b/>
                <w:bCs/>
                <w:sz w:val="24"/>
                <w:szCs w:val="24"/>
                <w:lang w:eastAsia="pl-PL"/>
              </w:rPr>
              <w:t>Nazwa pola</w:t>
            </w:r>
          </w:p>
        </w:tc>
        <w:tc>
          <w:tcPr>
            <w:tcW w:w="6236" w:type="dxa"/>
            <w:tcBorders>
              <w:top w:val="single" w:sz="4" w:space="0" w:color="auto"/>
              <w:left w:val="single" w:sz="4" w:space="0" w:color="auto"/>
              <w:bottom w:val="single" w:sz="4" w:space="0" w:color="auto"/>
              <w:right w:val="single" w:sz="4" w:space="0" w:color="auto"/>
            </w:tcBorders>
            <w:vAlign w:val="center"/>
          </w:tcPr>
          <w:p w:rsidR="00E5670B" w:rsidRPr="00A80FD7" w:rsidRDefault="00E5670B" w:rsidP="0010296F">
            <w:pPr>
              <w:spacing w:after="0" w:line="276" w:lineRule="auto"/>
              <w:jc w:val="center"/>
              <w:rPr>
                <w:rFonts w:ascii="Times New Roman" w:hAnsi="Times New Roman" w:cs="Times New Roman"/>
                <w:b/>
                <w:bCs/>
                <w:sz w:val="24"/>
                <w:szCs w:val="24"/>
                <w:lang w:eastAsia="pl-PL"/>
              </w:rPr>
            </w:pPr>
            <w:r w:rsidRPr="00A80FD7">
              <w:rPr>
                <w:rFonts w:ascii="Times New Roman" w:hAnsi="Times New Roman" w:cs="Times New Roman"/>
                <w:b/>
                <w:bCs/>
                <w:sz w:val="24"/>
                <w:szCs w:val="24"/>
                <w:lang w:eastAsia="pl-PL"/>
              </w:rPr>
              <w:t>Komentarz</w:t>
            </w:r>
          </w:p>
        </w:tc>
      </w:tr>
      <w:tr w:rsidR="00A80FD7" w:rsidRPr="00B52E52" w:rsidTr="009E71C0">
        <w:tc>
          <w:tcPr>
            <w:tcW w:w="3403"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FF26D2">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Nazwa przedmiotu</w:t>
            </w:r>
          </w:p>
        </w:tc>
        <w:tc>
          <w:tcPr>
            <w:tcW w:w="6236" w:type="dxa"/>
            <w:tcBorders>
              <w:top w:val="single" w:sz="4" w:space="0" w:color="auto"/>
              <w:left w:val="single" w:sz="4" w:space="0" w:color="auto"/>
              <w:bottom w:val="single" w:sz="4" w:space="0" w:color="auto"/>
              <w:right w:val="single" w:sz="4" w:space="0" w:color="auto"/>
            </w:tcBorders>
            <w:hideMark/>
          </w:tcPr>
          <w:p w:rsidR="00E5670B" w:rsidRPr="00A80FD7" w:rsidRDefault="00E5670B" w:rsidP="0010296F">
            <w:pPr>
              <w:autoSpaceDE w:val="0"/>
              <w:autoSpaceDN w:val="0"/>
              <w:adjustRightInd w:val="0"/>
              <w:spacing w:after="0" w:line="276" w:lineRule="auto"/>
              <w:jc w:val="center"/>
              <w:rPr>
                <w:rFonts w:ascii="Times New Roman" w:hAnsi="Times New Roman" w:cs="Times New Roman"/>
                <w:b/>
                <w:bCs/>
                <w:iCs/>
                <w:lang w:val="en-GB"/>
              </w:rPr>
            </w:pPr>
            <w:r w:rsidRPr="00A80FD7">
              <w:rPr>
                <w:rFonts w:ascii="Times New Roman" w:hAnsi="Times New Roman" w:cs="Times New Roman"/>
                <w:b/>
                <w:lang w:val="en-GB"/>
              </w:rPr>
              <w:t>Ocena statystyczna i walidacja metod stosowanych w analizie leków</w:t>
            </w:r>
            <w:r w:rsidRPr="00A80FD7">
              <w:rPr>
                <w:rFonts w:ascii="Times New Roman" w:hAnsi="Times New Roman" w:cs="Times New Roman"/>
                <w:b/>
                <w:bCs/>
                <w:iCs/>
                <w:lang w:val="en-GB"/>
              </w:rPr>
              <w:t xml:space="preserve"> (</w:t>
            </w:r>
            <w:r w:rsidRPr="00A80FD7">
              <w:rPr>
                <w:rFonts w:ascii="Times New Roman" w:hAnsi="Times New Roman" w:cs="Times New Roman"/>
                <w:b/>
                <w:lang w:val="en-GB"/>
              </w:rPr>
              <w:t>Statistical evaluation and validation of methods used in drug analysis</w:t>
            </w:r>
            <w:r w:rsidRPr="00A80FD7">
              <w:rPr>
                <w:rFonts w:ascii="Times New Roman" w:hAnsi="Times New Roman" w:cs="Times New Roman"/>
                <w:b/>
                <w:bCs/>
                <w:iCs/>
                <w:lang w:val="en-GB"/>
              </w:rPr>
              <w:t>)</w:t>
            </w:r>
          </w:p>
        </w:tc>
      </w:tr>
      <w:tr w:rsidR="00A80FD7" w:rsidRPr="00A80FD7" w:rsidTr="009E71C0">
        <w:tc>
          <w:tcPr>
            <w:tcW w:w="3403"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FF26D2">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Jednostka oferująca przedmiot</w:t>
            </w:r>
          </w:p>
        </w:tc>
        <w:tc>
          <w:tcPr>
            <w:tcW w:w="6236" w:type="dxa"/>
            <w:tcBorders>
              <w:top w:val="single" w:sz="4" w:space="0" w:color="auto"/>
              <w:left w:val="single" w:sz="4" w:space="0" w:color="auto"/>
              <w:bottom w:val="single" w:sz="4" w:space="0" w:color="auto"/>
              <w:right w:val="single" w:sz="4" w:space="0" w:color="auto"/>
            </w:tcBorders>
            <w:hideMark/>
          </w:tcPr>
          <w:p w:rsidR="00E5670B" w:rsidRPr="00A80FD7" w:rsidRDefault="00E5670B" w:rsidP="0010296F">
            <w:pPr>
              <w:autoSpaceDE w:val="0"/>
              <w:autoSpaceDN w:val="0"/>
              <w:adjustRightInd w:val="0"/>
              <w:spacing w:after="0"/>
              <w:jc w:val="center"/>
              <w:rPr>
                <w:rFonts w:ascii="Times New Roman" w:hAnsi="Times New Roman" w:cs="Times New Roman"/>
                <w:b/>
                <w:bCs/>
                <w:iCs/>
              </w:rPr>
            </w:pPr>
            <w:r w:rsidRPr="00A80FD7">
              <w:rPr>
                <w:rFonts w:ascii="Times New Roman" w:hAnsi="Times New Roman" w:cs="Times New Roman"/>
                <w:b/>
                <w:bCs/>
                <w:iCs/>
              </w:rPr>
              <w:t>Wydział Farmaceutyczny</w:t>
            </w:r>
          </w:p>
          <w:p w:rsidR="00E5670B" w:rsidRPr="00A80FD7" w:rsidRDefault="00E5670B" w:rsidP="0010296F">
            <w:pPr>
              <w:autoSpaceDE w:val="0"/>
              <w:autoSpaceDN w:val="0"/>
              <w:adjustRightInd w:val="0"/>
              <w:spacing w:after="0"/>
              <w:jc w:val="center"/>
              <w:rPr>
                <w:rFonts w:ascii="Times New Roman" w:hAnsi="Times New Roman" w:cs="Times New Roman"/>
                <w:b/>
                <w:bCs/>
                <w:iCs/>
              </w:rPr>
            </w:pPr>
            <w:r w:rsidRPr="00A80FD7">
              <w:rPr>
                <w:rFonts w:ascii="Times New Roman" w:hAnsi="Times New Roman" w:cs="Times New Roman"/>
                <w:b/>
                <w:bCs/>
                <w:iCs/>
              </w:rPr>
              <w:t>Katedra i Zakład Toksykologii</w:t>
            </w:r>
          </w:p>
          <w:p w:rsidR="00E5670B" w:rsidRPr="00A80FD7" w:rsidRDefault="00E5670B" w:rsidP="0010296F">
            <w:pPr>
              <w:autoSpaceDE w:val="0"/>
              <w:autoSpaceDN w:val="0"/>
              <w:adjustRightInd w:val="0"/>
              <w:spacing w:after="0"/>
              <w:jc w:val="center"/>
              <w:rPr>
                <w:rFonts w:ascii="Times New Roman" w:hAnsi="Times New Roman" w:cs="Calibri"/>
                <w:b/>
              </w:rPr>
            </w:pPr>
            <w:r w:rsidRPr="00A80FD7">
              <w:rPr>
                <w:rFonts w:ascii="Times New Roman" w:hAnsi="Times New Roman"/>
                <w:b/>
              </w:rPr>
              <w:t>Collegium Medicum im. Ludwika Rydygiera w Bydgoszczy</w:t>
            </w:r>
          </w:p>
          <w:p w:rsidR="00E5670B" w:rsidRPr="00A80FD7" w:rsidRDefault="00E5670B" w:rsidP="0010296F">
            <w:pPr>
              <w:autoSpaceDE w:val="0"/>
              <w:autoSpaceDN w:val="0"/>
              <w:adjustRightInd w:val="0"/>
              <w:spacing w:after="0" w:line="276" w:lineRule="auto"/>
              <w:jc w:val="center"/>
              <w:rPr>
                <w:rFonts w:ascii="Times New Roman" w:hAnsi="Times New Roman" w:cs="Times New Roman"/>
                <w:b/>
                <w:bCs/>
                <w:iCs/>
              </w:rPr>
            </w:pPr>
            <w:r w:rsidRPr="00A80FD7">
              <w:rPr>
                <w:rFonts w:ascii="Times New Roman" w:hAnsi="Times New Roman"/>
                <w:b/>
              </w:rPr>
              <w:t>Uniwersytet Mikołaja Kopernika w Toruniu</w:t>
            </w:r>
          </w:p>
        </w:tc>
      </w:tr>
      <w:tr w:rsidR="00A80FD7" w:rsidRPr="00A80FD7" w:rsidTr="009E71C0">
        <w:tc>
          <w:tcPr>
            <w:tcW w:w="3403"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BB5964">
            <w:pPr>
              <w:spacing w:after="0" w:line="240"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Jednostka, dla której przedmiot jest oferowany</w:t>
            </w:r>
          </w:p>
        </w:tc>
        <w:tc>
          <w:tcPr>
            <w:tcW w:w="6236" w:type="dxa"/>
            <w:tcBorders>
              <w:top w:val="single" w:sz="4" w:space="0" w:color="auto"/>
              <w:left w:val="single" w:sz="4" w:space="0" w:color="auto"/>
              <w:bottom w:val="single" w:sz="4" w:space="0" w:color="auto"/>
              <w:right w:val="single" w:sz="4" w:space="0" w:color="auto"/>
            </w:tcBorders>
            <w:hideMark/>
          </w:tcPr>
          <w:p w:rsidR="00E5670B" w:rsidRPr="00A80FD7" w:rsidRDefault="00E5670B" w:rsidP="0010296F">
            <w:pPr>
              <w:spacing w:after="0"/>
              <w:jc w:val="center"/>
              <w:rPr>
                <w:rFonts w:ascii="Times New Roman" w:hAnsi="Times New Roman" w:cs="Calibri"/>
                <w:b/>
                <w:bCs/>
                <w:iCs/>
              </w:rPr>
            </w:pPr>
            <w:r w:rsidRPr="00A80FD7">
              <w:rPr>
                <w:rFonts w:ascii="Times New Roman" w:hAnsi="Times New Roman"/>
                <w:b/>
                <w:bCs/>
                <w:iCs/>
              </w:rPr>
              <w:t>Wydział Farmaceutyczny</w:t>
            </w:r>
          </w:p>
          <w:p w:rsidR="00E5670B" w:rsidRPr="00A80FD7" w:rsidRDefault="00E5670B" w:rsidP="0010296F">
            <w:pPr>
              <w:spacing w:after="0" w:line="276" w:lineRule="auto"/>
              <w:jc w:val="center"/>
              <w:rPr>
                <w:rFonts w:ascii="Times New Roman" w:hAnsi="Times New Roman"/>
                <w:b/>
              </w:rPr>
            </w:pPr>
            <w:r w:rsidRPr="00A80FD7">
              <w:rPr>
                <w:rFonts w:ascii="Times New Roman" w:hAnsi="Times New Roman"/>
                <w:b/>
                <w:bCs/>
                <w:iCs/>
              </w:rPr>
              <w:t xml:space="preserve">Kierunek: </w:t>
            </w:r>
            <w:r w:rsidRPr="00A80FD7">
              <w:rPr>
                <w:rFonts w:ascii="Times New Roman" w:hAnsi="Times New Roman" w:cs="Times New Roman"/>
                <w:b/>
              </w:rPr>
              <w:t>farmacja</w:t>
            </w:r>
          </w:p>
        </w:tc>
      </w:tr>
      <w:tr w:rsidR="00A80FD7" w:rsidRPr="00A80FD7" w:rsidTr="009E71C0">
        <w:tc>
          <w:tcPr>
            <w:tcW w:w="3403"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FF26D2">
            <w:pPr>
              <w:spacing w:after="0" w:line="276" w:lineRule="auto"/>
              <w:jc w:val="center"/>
              <w:rPr>
                <w:rFonts w:ascii="Times New Roman" w:hAnsi="Times New Roman" w:cs="Times New Roman"/>
                <w:sz w:val="24"/>
                <w:szCs w:val="24"/>
                <w:highlight w:val="lightGray"/>
                <w:lang w:eastAsia="pl-PL"/>
              </w:rPr>
            </w:pPr>
            <w:r w:rsidRPr="00A80FD7">
              <w:rPr>
                <w:rFonts w:ascii="Times New Roman" w:hAnsi="Times New Roman" w:cs="Times New Roman"/>
                <w:sz w:val="24"/>
                <w:szCs w:val="24"/>
                <w:lang w:eastAsia="pl-PL"/>
              </w:rPr>
              <w:t>Kod przedmiotu</w:t>
            </w:r>
          </w:p>
        </w:tc>
        <w:tc>
          <w:tcPr>
            <w:tcW w:w="6236" w:type="dxa"/>
            <w:tcBorders>
              <w:top w:val="single" w:sz="4" w:space="0" w:color="auto"/>
              <w:left w:val="single" w:sz="4" w:space="0" w:color="auto"/>
              <w:bottom w:val="single" w:sz="4" w:space="0" w:color="auto"/>
              <w:right w:val="single" w:sz="4" w:space="0" w:color="auto"/>
            </w:tcBorders>
          </w:tcPr>
          <w:p w:rsidR="00E5670B" w:rsidRPr="00A80FD7" w:rsidRDefault="007E03D6" w:rsidP="0010296F">
            <w:pPr>
              <w:spacing w:after="0" w:line="276" w:lineRule="auto"/>
              <w:jc w:val="center"/>
              <w:rPr>
                <w:rFonts w:ascii="Times New Roman" w:hAnsi="Times New Roman" w:cs="Times New Roman"/>
                <w:b/>
                <w:bCs/>
                <w:lang w:eastAsia="pl-PL"/>
              </w:rPr>
            </w:pPr>
            <w:r w:rsidRPr="00A80FD7">
              <w:rPr>
                <w:rFonts w:ascii="Times New Roman" w:hAnsi="Times New Roman" w:cs="Times New Roman"/>
                <w:b/>
                <w:bCs/>
                <w:lang w:eastAsia="pl-PL"/>
              </w:rPr>
              <w:t>1721-F-WF45-J</w:t>
            </w:r>
          </w:p>
        </w:tc>
      </w:tr>
      <w:tr w:rsidR="00A80FD7" w:rsidRPr="00A80FD7" w:rsidTr="009E71C0">
        <w:tc>
          <w:tcPr>
            <w:tcW w:w="3403"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FF26D2">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Kod ISCED</w:t>
            </w:r>
          </w:p>
        </w:tc>
        <w:tc>
          <w:tcPr>
            <w:tcW w:w="6236" w:type="dxa"/>
            <w:tcBorders>
              <w:top w:val="single" w:sz="4" w:space="0" w:color="auto"/>
              <w:left w:val="single" w:sz="4" w:space="0" w:color="auto"/>
              <w:bottom w:val="single" w:sz="4" w:space="0" w:color="auto"/>
              <w:right w:val="single" w:sz="4" w:space="0" w:color="auto"/>
            </w:tcBorders>
          </w:tcPr>
          <w:p w:rsidR="00E5670B" w:rsidRPr="00A80FD7" w:rsidRDefault="00CF2D38" w:rsidP="0010296F">
            <w:pPr>
              <w:spacing w:after="0" w:line="276" w:lineRule="auto"/>
              <w:jc w:val="center"/>
              <w:rPr>
                <w:rFonts w:ascii="Times New Roman" w:hAnsi="Times New Roman" w:cs="Times New Roman"/>
                <w:b/>
              </w:rPr>
            </w:pPr>
            <w:r w:rsidRPr="00A80FD7">
              <w:rPr>
                <w:rFonts w:ascii="Times New Roman" w:hAnsi="Times New Roman" w:cs="Times New Roman"/>
                <w:b/>
              </w:rPr>
              <w:t>916</w:t>
            </w:r>
          </w:p>
        </w:tc>
      </w:tr>
      <w:tr w:rsidR="00A80FD7" w:rsidRPr="00A80FD7" w:rsidTr="009E71C0">
        <w:tc>
          <w:tcPr>
            <w:tcW w:w="3403"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FF26D2">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Liczba punktów ECTS</w:t>
            </w:r>
          </w:p>
        </w:tc>
        <w:tc>
          <w:tcPr>
            <w:tcW w:w="6236" w:type="dxa"/>
            <w:tcBorders>
              <w:top w:val="single" w:sz="4" w:space="0" w:color="auto"/>
              <w:left w:val="single" w:sz="4" w:space="0" w:color="auto"/>
              <w:bottom w:val="single" w:sz="4" w:space="0" w:color="auto"/>
              <w:right w:val="single" w:sz="4" w:space="0" w:color="auto"/>
            </w:tcBorders>
            <w:hideMark/>
          </w:tcPr>
          <w:p w:rsidR="00E5670B" w:rsidRPr="00A80FD7" w:rsidRDefault="00E5670B" w:rsidP="0010296F">
            <w:pPr>
              <w:autoSpaceDE w:val="0"/>
              <w:autoSpaceDN w:val="0"/>
              <w:adjustRightInd w:val="0"/>
              <w:spacing w:after="0" w:line="276" w:lineRule="auto"/>
              <w:jc w:val="center"/>
              <w:rPr>
                <w:rFonts w:ascii="Times New Roman" w:hAnsi="Times New Roman" w:cs="Times New Roman"/>
                <w:b/>
                <w:bCs/>
                <w:iCs/>
              </w:rPr>
            </w:pPr>
            <w:r w:rsidRPr="00A80FD7">
              <w:rPr>
                <w:rFonts w:ascii="Times New Roman" w:hAnsi="Times New Roman" w:cs="Times New Roman"/>
                <w:b/>
                <w:bCs/>
                <w:iCs/>
              </w:rPr>
              <w:t>1</w:t>
            </w:r>
          </w:p>
        </w:tc>
      </w:tr>
      <w:tr w:rsidR="00A80FD7" w:rsidRPr="00A80FD7" w:rsidTr="009E71C0">
        <w:tc>
          <w:tcPr>
            <w:tcW w:w="3403"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FF26D2">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Sposób zaliczenia</w:t>
            </w:r>
          </w:p>
        </w:tc>
        <w:tc>
          <w:tcPr>
            <w:tcW w:w="6236" w:type="dxa"/>
            <w:tcBorders>
              <w:top w:val="single" w:sz="4" w:space="0" w:color="auto"/>
              <w:left w:val="single" w:sz="4" w:space="0" w:color="auto"/>
              <w:bottom w:val="single" w:sz="4" w:space="0" w:color="auto"/>
              <w:right w:val="single" w:sz="4" w:space="0" w:color="auto"/>
            </w:tcBorders>
            <w:hideMark/>
          </w:tcPr>
          <w:p w:rsidR="00E5670B" w:rsidRPr="00A80FD7" w:rsidRDefault="00E5670B" w:rsidP="0010296F">
            <w:pPr>
              <w:autoSpaceDE w:val="0"/>
              <w:autoSpaceDN w:val="0"/>
              <w:adjustRightInd w:val="0"/>
              <w:spacing w:after="0" w:line="276" w:lineRule="auto"/>
              <w:jc w:val="center"/>
              <w:rPr>
                <w:rFonts w:ascii="Times New Roman" w:hAnsi="Times New Roman" w:cs="Times New Roman"/>
                <w:b/>
                <w:bCs/>
                <w:iCs/>
              </w:rPr>
            </w:pPr>
            <w:r w:rsidRPr="00A80FD7">
              <w:rPr>
                <w:rFonts w:ascii="Times New Roman" w:hAnsi="Times New Roman" w:cs="Times New Roman"/>
                <w:b/>
                <w:bCs/>
                <w:iCs/>
              </w:rPr>
              <w:t>Zaliczenie na ocenę</w:t>
            </w:r>
          </w:p>
        </w:tc>
      </w:tr>
      <w:tr w:rsidR="00A80FD7" w:rsidRPr="00A80FD7" w:rsidTr="009E71C0">
        <w:tc>
          <w:tcPr>
            <w:tcW w:w="3403"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FF26D2">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Język wykładowy</w:t>
            </w:r>
          </w:p>
        </w:tc>
        <w:tc>
          <w:tcPr>
            <w:tcW w:w="6236" w:type="dxa"/>
            <w:tcBorders>
              <w:top w:val="single" w:sz="4" w:space="0" w:color="auto"/>
              <w:left w:val="single" w:sz="4" w:space="0" w:color="auto"/>
              <w:bottom w:val="single" w:sz="4" w:space="0" w:color="auto"/>
              <w:right w:val="single" w:sz="4" w:space="0" w:color="auto"/>
            </w:tcBorders>
            <w:hideMark/>
          </w:tcPr>
          <w:p w:rsidR="00E5670B" w:rsidRPr="00A80FD7" w:rsidRDefault="007E03D6" w:rsidP="0010296F">
            <w:pPr>
              <w:autoSpaceDE w:val="0"/>
              <w:autoSpaceDN w:val="0"/>
              <w:adjustRightInd w:val="0"/>
              <w:spacing w:after="0" w:line="276" w:lineRule="auto"/>
              <w:jc w:val="center"/>
              <w:rPr>
                <w:rFonts w:ascii="Times New Roman" w:hAnsi="Times New Roman" w:cs="Times New Roman"/>
                <w:b/>
                <w:bCs/>
                <w:iCs/>
              </w:rPr>
            </w:pPr>
            <w:r w:rsidRPr="00A80FD7">
              <w:rPr>
                <w:rFonts w:ascii="Times New Roman" w:hAnsi="Times New Roman" w:cs="Times New Roman"/>
                <w:b/>
                <w:bCs/>
                <w:iCs/>
              </w:rPr>
              <w:t>P</w:t>
            </w:r>
            <w:r w:rsidR="00E5670B" w:rsidRPr="00A80FD7">
              <w:rPr>
                <w:rFonts w:ascii="Times New Roman" w:hAnsi="Times New Roman" w:cs="Times New Roman"/>
                <w:b/>
                <w:bCs/>
                <w:iCs/>
              </w:rPr>
              <w:t>olski</w:t>
            </w:r>
          </w:p>
        </w:tc>
      </w:tr>
      <w:tr w:rsidR="00A80FD7" w:rsidRPr="00A80FD7" w:rsidTr="009E71C0">
        <w:tc>
          <w:tcPr>
            <w:tcW w:w="3403"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BB5964">
            <w:pPr>
              <w:spacing w:after="0" w:line="240"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Określenie, czy przedmiot może być wielokrotnie zaliczany</w:t>
            </w:r>
          </w:p>
        </w:tc>
        <w:tc>
          <w:tcPr>
            <w:tcW w:w="6236"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7E03D6" w:rsidP="0010296F">
            <w:pPr>
              <w:autoSpaceDE w:val="0"/>
              <w:autoSpaceDN w:val="0"/>
              <w:adjustRightInd w:val="0"/>
              <w:spacing w:after="0" w:line="276" w:lineRule="auto"/>
              <w:jc w:val="center"/>
              <w:rPr>
                <w:rFonts w:ascii="Times New Roman" w:hAnsi="Times New Roman" w:cs="Times New Roman"/>
                <w:b/>
                <w:bCs/>
                <w:iCs/>
                <w:highlight w:val="yellow"/>
              </w:rPr>
            </w:pPr>
            <w:r w:rsidRPr="00A80FD7">
              <w:rPr>
                <w:rFonts w:ascii="Times New Roman" w:hAnsi="Times New Roman" w:cs="Times New Roman"/>
                <w:b/>
                <w:bCs/>
                <w:iCs/>
              </w:rPr>
              <w:t>N</w:t>
            </w:r>
            <w:r w:rsidR="00E5670B" w:rsidRPr="00A80FD7">
              <w:rPr>
                <w:rFonts w:ascii="Times New Roman" w:hAnsi="Times New Roman" w:cs="Times New Roman"/>
                <w:b/>
                <w:bCs/>
                <w:iCs/>
              </w:rPr>
              <w:t>ie</w:t>
            </w:r>
          </w:p>
        </w:tc>
      </w:tr>
      <w:tr w:rsidR="00A80FD7" w:rsidRPr="00A80FD7" w:rsidTr="009E71C0">
        <w:tc>
          <w:tcPr>
            <w:tcW w:w="3403"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BB5964">
            <w:pPr>
              <w:spacing w:after="0" w:line="240"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Przynależność przedmiotu do grupy przedmiotów</w:t>
            </w:r>
          </w:p>
        </w:tc>
        <w:tc>
          <w:tcPr>
            <w:tcW w:w="6236"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7E03D6" w:rsidP="0010296F">
            <w:pPr>
              <w:autoSpaceDE w:val="0"/>
              <w:autoSpaceDN w:val="0"/>
              <w:adjustRightInd w:val="0"/>
              <w:spacing w:after="0" w:line="276" w:lineRule="auto"/>
              <w:jc w:val="center"/>
              <w:rPr>
                <w:rFonts w:ascii="Times New Roman" w:hAnsi="Times New Roman"/>
                <w:b/>
              </w:rPr>
            </w:pPr>
            <w:r w:rsidRPr="00A80FD7">
              <w:rPr>
                <w:rFonts w:ascii="Times New Roman" w:hAnsi="Times New Roman"/>
                <w:b/>
              </w:rPr>
              <w:t>Przedmiot do wyboru</w:t>
            </w:r>
          </w:p>
        </w:tc>
      </w:tr>
      <w:tr w:rsidR="00A80FD7" w:rsidRPr="00A80FD7" w:rsidTr="009E71C0">
        <w:tc>
          <w:tcPr>
            <w:tcW w:w="3403"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BB5964">
            <w:pPr>
              <w:spacing w:after="0" w:line="240"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Całkowity nakład pracy studenta/słuchacza studiów podyplomowych/uczestnika kursów dokształcających</w:t>
            </w:r>
          </w:p>
        </w:tc>
        <w:tc>
          <w:tcPr>
            <w:tcW w:w="6236" w:type="dxa"/>
            <w:tcBorders>
              <w:top w:val="single" w:sz="4" w:space="0" w:color="auto"/>
              <w:left w:val="single" w:sz="4" w:space="0" w:color="auto"/>
              <w:bottom w:val="single" w:sz="4" w:space="0" w:color="auto"/>
              <w:right w:val="single" w:sz="4" w:space="0" w:color="auto"/>
            </w:tcBorders>
          </w:tcPr>
          <w:p w:rsidR="00251C3B" w:rsidRPr="00A80FD7" w:rsidRDefault="00251C3B" w:rsidP="005471D7">
            <w:pPr>
              <w:pStyle w:val="Akapitzlist"/>
              <w:numPr>
                <w:ilvl w:val="0"/>
                <w:numId w:val="203"/>
              </w:numPr>
              <w:spacing w:before="120" w:after="0" w:line="240" w:lineRule="auto"/>
              <w:ind w:left="317" w:hanging="284"/>
              <w:rPr>
                <w:color w:val="auto"/>
                <w:lang w:eastAsia="ar-SA"/>
              </w:rPr>
            </w:pPr>
            <w:r w:rsidRPr="00A80FD7">
              <w:rPr>
                <w:i w:val="0"/>
                <w:color w:val="auto"/>
              </w:rPr>
              <w:t>Godziny obowiązkowe realizowane z udziałem nauczyciela</w:t>
            </w:r>
            <w:r w:rsidRPr="00A80FD7">
              <w:rPr>
                <w:color w:val="auto"/>
              </w:rPr>
              <w:t>:</w:t>
            </w:r>
          </w:p>
          <w:p w:rsidR="00251C3B" w:rsidRPr="00A80FD7" w:rsidRDefault="00251C3B"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251C3B" w:rsidRPr="00A80FD7" w:rsidRDefault="00251C3B"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251C3B" w:rsidRPr="00A80FD7" w:rsidRDefault="00251C3B" w:rsidP="005471D7">
            <w:pPr>
              <w:pStyle w:val="Akapitzlist"/>
              <w:numPr>
                <w:ilvl w:val="0"/>
                <w:numId w:val="203"/>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251C3B" w:rsidRPr="00A80FD7" w:rsidRDefault="00251C3B"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251C3B" w:rsidRPr="00A80FD7" w:rsidRDefault="00251C3B"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CF2D38" w:rsidRPr="00A80FD7">
              <w:rPr>
                <w:color w:val="auto"/>
              </w:rPr>
              <w:t>o</w:t>
            </w:r>
            <w:r w:rsidRPr="00A80FD7">
              <w:rPr>
                <w:color w:val="auto"/>
              </w:rPr>
              <w:t>wej</w:t>
            </w:r>
            <w:r w:rsidRPr="00A80FD7">
              <w:rPr>
                <w:b/>
                <w:color w:val="auto"/>
              </w:rPr>
              <w:t xml:space="preserve"> – 10 godzin</w:t>
            </w:r>
          </w:p>
          <w:p w:rsidR="00251C3B" w:rsidRPr="00A80FD7" w:rsidRDefault="00251C3B" w:rsidP="005471D7">
            <w:pPr>
              <w:pStyle w:val="Akapitzlist"/>
              <w:numPr>
                <w:ilvl w:val="0"/>
                <w:numId w:val="203"/>
              </w:numPr>
              <w:spacing w:after="0" w:line="240" w:lineRule="auto"/>
              <w:ind w:left="318" w:hanging="284"/>
              <w:rPr>
                <w:b/>
                <w:color w:val="auto"/>
              </w:rPr>
            </w:pPr>
            <w:r w:rsidRPr="00A80FD7">
              <w:rPr>
                <w:i w:val="0"/>
                <w:color w:val="auto"/>
              </w:rPr>
              <w:t>Czas wym</w:t>
            </w:r>
            <w:r w:rsidR="006B0803" w:rsidRPr="00A80FD7">
              <w:rPr>
                <w:i w:val="0"/>
                <w:color w:val="auto"/>
              </w:rPr>
              <w:t xml:space="preserve">agany do przygotowania się i </w:t>
            </w:r>
            <w:r w:rsidRPr="00A80FD7">
              <w:rPr>
                <w:i w:val="0"/>
                <w:color w:val="auto"/>
              </w:rPr>
              <w:t>uczestnictwa w procesie oceniania</w:t>
            </w:r>
            <w:r w:rsidRPr="00A80FD7">
              <w:rPr>
                <w:color w:val="auto"/>
              </w:rPr>
              <w:t xml:space="preserve">: </w:t>
            </w:r>
          </w:p>
          <w:p w:rsidR="00251C3B" w:rsidRPr="00A80FD7" w:rsidRDefault="00251C3B"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251C3B" w:rsidRPr="00A80FD7" w:rsidRDefault="00251C3B" w:rsidP="005471D7">
            <w:pPr>
              <w:pStyle w:val="Akapitzlist"/>
              <w:numPr>
                <w:ilvl w:val="0"/>
                <w:numId w:val="203"/>
              </w:numPr>
              <w:suppressAutoHyphens/>
              <w:spacing w:after="0" w:line="240" w:lineRule="auto"/>
              <w:ind w:left="318" w:hanging="284"/>
              <w:rPr>
                <w:color w:val="auto"/>
              </w:rPr>
            </w:pPr>
            <w:r w:rsidRPr="00A80FD7">
              <w:rPr>
                <w:i w:val="0"/>
                <w:iCs/>
                <w:color w:val="auto"/>
              </w:rPr>
              <w:t>Czas wymagany do odbycia obowiązkowej (-ych) praktyki (praktyk</w:t>
            </w:r>
            <w:r w:rsidRPr="00A80FD7">
              <w:rPr>
                <w:iCs/>
                <w:color w:val="auto"/>
              </w:rPr>
              <w:t xml:space="preserve"> – nie dotyczy.</w:t>
            </w:r>
          </w:p>
          <w:p w:rsidR="00251C3B" w:rsidRPr="00A80FD7" w:rsidRDefault="00251C3B" w:rsidP="00251C3B">
            <w:pPr>
              <w:spacing w:after="0" w:line="240" w:lineRule="auto"/>
              <w:jc w:val="both"/>
              <w:rPr>
                <w:rFonts w:ascii="Times New Roman" w:hAnsi="Times New Roman" w:cs="Times New Roman"/>
              </w:rPr>
            </w:pPr>
            <w:r w:rsidRPr="00A80FD7">
              <w:rPr>
                <w:rFonts w:ascii="Times New Roman" w:hAnsi="Times New Roman" w:cs="Times New Roman"/>
                <w:b/>
              </w:rPr>
              <w:t>Łączny nakład pracy studenta:  39 godzin</w:t>
            </w:r>
          </w:p>
          <w:p w:rsidR="00E5670B" w:rsidRPr="00A80FD7" w:rsidRDefault="00E5670B" w:rsidP="0010296F">
            <w:pPr>
              <w:widowControl w:val="0"/>
              <w:spacing w:after="0" w:line="276" w:lineRule="auto"/>
              <w:ind w:left="-42"/>
              <w:jc w:val="both"/>
              <w:rPr>
                <w:rFonts w:ascii="Times New Roman" w:hAnsi="Times New Roman" w:cs="Times New Roman"/>
                <w:b/>
                <w:iCs/>
              </w:rPr>
            </w:pPr>
          </w:p>
        </w:tc>
      </w:tr>
      <w:tr w:rsidR="00A80FD7" w:rsidRPr="00A80FD7" w:rsidTr="009E71C0">
        <w:tc>
          <w:tcPr>
            <w:tcW w:w="3403" w:type="dxa"/>
            <w:tcBorders>
              <w:top w:val="single" w:sz="4" w:space="0" w:color="auto"/>
              <w:left w:val="single" w:sz="4" w:space="0" w:color="auto"/>
              <w:bottom w:val="single" w:sz="4" w:space="0" w:color="auto"/>
              <w:right w:val="single" w:sz="4" w:space="0" w:color="auto"/>
            </w:tcBorders>
            <w:vAlign w:val="center"/>
          </w:tcPr>
          <w:p w:rsidR="00E5670B" w:rsidRPr="00A80FD7" w:rsidRDefault="00E5670B" w:rsidP="00BB5964">
            <w:pPr>
              <w:spacing w:after="0" w:line="240"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Efekty kształcenia – wiedza</w:t>
            </w:r>
          </w:p>
          <w:p w:rsidR="00E5670B" w:rsidRPr="00A80FD7" w:rsidRDefault="00E5670B" w:rsidP="00BB5964">
            <w:pPr>
              <w:spacing w:after="0" w:line="240" w:lineRule="auto"/>
              <w:jc w:val="center"/>
              <w:rPr>
                <w:rFonts w:ascii="Times New Roman" w:hAnsi="Times New Roman" w:cs="Times New Roman"/>
                <w:sz w:val="24"/>
                <w:szCs w:val="24"/>
                <w:lang w:eastAsia="pl-PL"/>
              </w:rPr>
            </w:pPr>
          </w:p>
        </w:tc>
        <w:tc>
          <w:tcPr>
            <w:tcW w:w="6236" w:type="dxa"/>
            <w:tcBorders>
              <w:top w:val="single" w:sz="4" w:space="0" w:color="auto"/>
              <w:left w:val="single" w:sz="4" w:space="0" w:color="auto"/>
              <w:bottom w:val="single" w:sz="4" w:space="0" w:color="auto"/>
              <w:right w:val="single" w:sz="4" w:space="0" w:color="auto"/>
            </w:tcBorders>
            <w:hideMark/>
          </w:tcPr>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
              <w:gridCol w:w="5400"/>
            </w:tblGrid>
            <w:tr w:rsidR="00A80FD7" w:rsidRPr="00A80FD7" w:rsidTr="003C3584">
              <w:tc>
                <w:tcPr>
                  <w:tcW w:w="0" w:type="auto"/>
                  <w:hideMark/>
                </w:tcPr>
                <w:p w:rsidR="00E5670B" w:rsidRPr="00A80FD7" w:rsidRDefault="00E5670B" w:rsidP="0010296F">
                  <w:pPr>
                    <w:autoSpaceDE w:val="0"/>
                    <w:autoSpaceDN w:val="0"/>
                    <w:adjustRightInd w:val="0"/>
                    <w:spacing w:after="0" w:line="276" w:lineRule="auto"/>
                    <w:jc w:val="both"/>
                    <w:rPr>
                      <w:rFonts w:ascii="Times New Roman" w:hAnsi="Times New Roman"/>
                      <w:b/>
                    </w:rPr>
                  </w:pPr>
                  <w:r w:rsidRPr="00A80FD7">
                    <w:rPr>
                      <w:rFonts w:ascii="Times New Roman" w:hAnsi="Times New Roman"/>
                      <w:b/>
                    </w:rPr>
                    <w:t>W1:</w:t>
                  </w:r>
                </w:p>
              </w:tc>
              <w:tc>
                <w:tcPr>
                  <w:tcW w:w="0" w:type="auto"/>
                  <w:hideMark/>
                </w:tcPr>
                <w:p w:rsidR="00E5670B" w:rsidRPr="00A80FD7" w:rsidRDefault="00E5670B" w:rsidP="0010296F">
                  <w:pPr>
                    <w:pStyle w:val="Default"/>
                    <w:jc w:val="both"/>
                    <w:rPr>
                      <w:color w:val="auto"/>
                      <w:sz w:val="22"/>
                      <w:szCs w:val="22"/>
                      <w:lang w:val="pl-PL"/>
                    </w:rPr>
                  </w:pPr>
                  <w:r w:rsidRPr="00A80FD7">
                    <w:rPr>
                      <w:color w:val="auto"/>
                      <w:sz w:val="22"/>
                      <w:szCs w:val="22"/>
                      <w:lang w:val="pl-PL"/>
                    </w:rPr>
                    <w:t>zna kryteria wyboru metody analitycznej (klasycznej i instrumentalnej) oraz zasady walidacji metody analitycznej - K_B.W14</w:t>
                  </w:r>
                </w:p>
              </w:tc>
            </w:tr>
            <w:tr w:rsidR="00A80FD7" w:rsidRPr="00A80FD7" w:rsidTr="003C3584">
              <w:tc>
                <w:tcPr>
                  <w:tcW w:w="0" w:type="auto"/>
                  <w:hideMark/>
                </w:tcPr>
                <w:p w:rsidR="00E5670B" w:rsidRPr="00A80FD7" w:rsidRDefault="00E5670B" w:rsidP="0010296F">
                  <w:pPr>
                    <w:autoSpaceDE w:val="0"/>
                    <w:autoSpaceDN w:val="0"/>
                    <w:adjustRightInd w:val="0"/>
                    <w:spacing w:after="0" w:line="276" w:lineRule="auto"/>
                    <w:jc w:val="both"/>
                    <w:rPr>
                      <w:rFonts w:ascii="Times New Roman" w:hAnsi="Times New Roman"/>
                      <w:b/>
                    </w:rPr>
                  </w:pPr>
                  <w:r w:rsidRPr="00A80FD7">
                    <w:rPr>
                      <w:rFonts w:ascii="Times New Roman" w:hAnsi="Times New Roman"/>
                      <w:b/>
                    </w:rPr>
                    <w:t>W2:</w:t>
                  </w:r>
                </w:p>
              </w:tc>
              <w:tc>
                <w:tcPr>
                  <w:tcW w:w="0" w:type="auto"/>
                  <w:hideMark/>
                </w:tcPr>
                <w:p w:rsidR="00E5670B" w:rsidRPr="00A80FD7" w:rsidRDefault="00E5670B" w:rsidP="0010296F">
                  <w:pPr>
                    <w:pStyle w:val="Default"/>
                    <w:jc w:val="both"/>
                    <w:rPr>
                      <w:color w:val="auto"/>
                      <w:sz w:val="22"/>
                      <w:szCs w:val="22"/>
                      <w:lang w:val="pl-PL"/>
                    </w:rPr>
                  </w:pPr>
                  <w:r w:rsidRPr="00A80FD7">
                    <w:rPr>
                      <w:color w:val="auto"/>
                      <w:sz w:val="22"/>
                      <w:szCs w:val="22"/>
                      <w:lang w:val="pl-PL"/>
                    </w:rPr>
                    <w:t xml:space="preserve">zna elementy rachunku prawdopodobieństwa i statystyki matematycznej (zdarzenia i prawdopodobieństwo, zmienne losowe, dystrybuanta zmiennej losowej, wartość przeciętna i wariancja), podstawowych rozkładów zmiennych </w:t>
                  </w:r>
                  <w:r w:rsidRPr="00A80FD7">
                    <w:rPr>
                      <w:color w:val="auto"/>
                      <w:sz w:val="22"/>
                      <w:szCs w:val="22"/>
                      <w:lang w:val="pl-PL"/>
                    </w:rPr>
                    <w:lastRenderedPageBreak/>
                    <w:t xml:space="preserve">losowych, estymacji punktowej i przedziałowej parametrów - K_B.W24 </w:t>
                  </w:r>
                </w:p>
              </w:tc>
            </w:tr>
            <w:tr w:rsidR="00A80FD7" w:rsidRPr="00A80FD7" w:rsidTr="003C3584">
              <w:tc>
                <w:tcPr>
                  <w:tcW w:w="0" w:type="auto"/>
                  <w:hideMark/>
                </w:tcPr>
                <w:p w:rsidR="00E5670B" w:rsidRPr="00A80FD7" w:rsidRDefault="00E5670B" w:rsidP="0010296F">
                  <w:pPr>
                    <w:autoSpaceDE w:val="0"/>
                    <w:autoSpaceDN w:val="0"/>
                    <w:adjustRightInd w:val="0"/>
                    <w:spacing w:after="0" w:line="276" w:lineRule="auto"/>
                    <w:jc w:val="both"/>
                    <w:rPr>
                      <w:rFonts w:ascii="Times New Roman" w:hAnsi="Times New Roman"/>
                      <w:b/>
                    </w:rPr>
                  </w:pPr>
                  <w:r w:rsidRPr="00A80FD7">
                    <w:rPr>
                      <w:rFonts w:ascii="Times New Roman" w:hAnsi="Times New Roman"/>
                      <w:b/>
                    </w:rPr>
                    <w:lastRenderedPageBreak/>
                    <w:t>W3:</w:t>
                  </w:r>
                </w:p>
              </w:tc>
              <w:tc>
                <w:tcPr>
                  <w:tcW w:w="0" w:type="auto"/>
                  <w:hideMark/>
                </w:tcPr>
                <w:p w:rsidR="00E5670B" w:rsidRPr="00A80FD7" w:rsidRDefault="00E5670B" w:rsidP="0010296F">
                  <w:pPr>
                    <w:pStyle w:val="Default"/>
                    <w:jc w:val="both"/>
                    <w:rPr>
                      <w:color w:val="auto"/>
                      <w:sz w:val="22"/>
                      <w:szCs w:val="22"/>
                      <w:lang w:val="pl-PL"/>
                    </w:rPr>
                  </w:pPr>
                  <w:r w:rsidRPr="00A80FD7">
                    <w:rPr>
                      <w:color w:val="auto"/>
                      <w:sz w:val="22"/>
                      <w:szCs w:val="22"/>
                      <w:lang w:val="pl-PL"/>
                    </w:rPr>
                    <w:t>zna metody testowania hipotez statyst</w:t>
                  </w:r>
                  <w:r w:rsidRPr="00A80FD7">
                    <w:rPr>
                      <w:color w:val="auto"/>
                      <w:sz w:val="22"/>
                      <w:szCs w:val="22"/>
                      <w:lang w:val="pl-PL"/>
                    </w:rPr>
                    <w:cr/>
                    <w:t xml:space="preserve">cznych oraz znaczenie korelacji i regresji - K_B.W25 </w:t>
                  </w:r>
                </w:p>
              </w:tc>
            </w:tr>
          </w:tbl>
          <w:p w:rsidR="00E5670B" w:rsidRPr="00A80FD7" w:rsidRDefault="00E5670B" w:rsidP="0010296F">
            <w:pPr>
              <w:autoSpaceDE w:val="0"/>
              <w:autoSpaceDN w:val="0"/>
              <w:adjustRightInd w:val="0"/>
              <w:spacing w:after="0" w:line="276" w:lineRule="auto"/>
              <w:jc w:val="both"/>
              <w:rPr>
                <w:rFonts w:ascii="Times New Roman" w:hAnsi="Times New Roman" w:cs="Times New Roman"/>
              </w:rPr>
            </w:pPr>
          </w:p>
        </w:tc>
      </w:tr>
      <w:tr w:rsidR="00A80FD7" w:rsidRPr="00A80FD7" w:rsidTr="009E71C0">
        <w:trPr>
          <w:trHeight w:val="274"/>
        </w:trPr>
        <w:tc>
          <w:tcPr>
            <w:tcW w:w="3403"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BB5964">
            <w:pPr>
              <w:spacing w:after="0" w:line="240"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lastRenderedPageBreak/>
              <w:t>Efekty kształcenia – umiejętności</w:t>
            </w:r>
          </w:p>
        </w:tc>
        <w:tc>
          <w:tcPr>
            <w:tcW w:w="6236" w:type="dxa"/>
            <w:tcBorders>
              <w:top w:val="single" w:sz="4" w:space="0" w:color="auto"/>
              <w:left w:val="single" w:sz="4" w:space="0" w:color="auto"/>
              <w:bottom w:val="single" w:sz="4" w:space="0" w:color="auto"/>
              <w:right w:val="single" w:sz="4" w:space="0" w:color="auto"/>
            </w:tcBorders>
            <w:hideMark/>
          </w:tcPr>
          <w:tbl>
            <w:tblPr>
              <w:tblStyle w:val="Tabela-Siatka"/>
              <w:tblW w:w="0" w:type="auto"/>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5333"/>
            </w:tblGrid>
            <w:tr w:rsidR="00A80FD7" w:rsidRPr="00A80FD7" w:rsidTr="003C3584">
              <w:tc>
                <w:tcPr>
                  <w:tcW w:w="709" w:type="dxa"/>
                  <w:hideMark/>
                </w:tcPr>
                <w:p w:rsidR="00E5670B" w:rsidRPr="00A80FD7" w:rsidRDefault="00E5670B" w:rsidP="0010296F">
                  <w:pPr>
                    <w:autoSpaceDE w:val="0"/>
                    <w:autoSpaceDN w:val="0"/>
                    <w:adjustRightInd w:val="0"/>
                    <w:spacing w:after="0" w:line="276" w:lineRule="auto"/>
                    <w:jc w:val="both"/>
                    <w:rPr>
                      <w:rFonts w:ascii="Times New Roman" w:hAnsi="Times New Roman"/>
                      <w:b/>
                    </w:rPr>
                  </w:pPr>
                  <w:r w:rsidRPr="00A80FD7">
                    <w:rPr>
                      <w:rFonts w:ascii="Times New Roman" w:hAnsi="Times New Roman"/>
                      <w:b/>
                    </w:rPr>
                    <w:t>U1:</w:t>
                  </w:r>
                </w:p>
              </w:tc>
              <w:tc>
                <w:tcPr>
                  <w:tcW w:w="6251" w:type="dxa"/>
                  <w:hideMark/>
                </w:tcPr>
                <w:p w:rsidR="00E5670B" w:rsidRPr="00A80FD7" w:rsidRDefault="00E5670B" w:rsidP="0010296F">
                  <w:pPr>
                    <w:pStyle w:val="Default"/>
                    <w:jc w:val="both"/>
                    <w:rPr>
                      <w:color w:val="auto"/>
                      <w:sz w:val="22"/>
                      <w:szCs w:val="22"/>
                      <w:lang w:val="pl-PL"/>
                    </w:rPr>
                  </w:pPr>
                  <w:r w:rsidRPr="00A80FD7">
                    <w:rPr>
                      <w:color w:val="auto"/>
                      <w:sz w:val="22"/>
                      <w:szCs w:val="22"/>
                      <w:lang w:val="pl-PL"/>
                    </w:rPr>
                    <w:t xml:space="preserve">dobiera metodę analityczną do rozwiązania konkretnego zadania analitycznego oraz przeprowadza jej walidację - K_B.U7 </w:t>
                  </w:r>
                </w:p>
              </w:tc>
            </w:tr>
            <w:tr w:rsidR="00A80FD7" w:rsidRPr="00A80FD7" w:rsidTr="003C3584">
              <w:tc>
                <w:tcPr>
                  <w:tcW w:w="709" w:type="dxa"/>
                  <w:hideMark/>
                </w:tcPr>
                <w:p w:rsidR="00E5670B" w:rsidRPr="00A80FD7" w:rsidRDefault="00E5670B" w:rsidP="0010296F">
                  <w:pPr>
                    <w:autoSpaceDE w:val="0"/>
                    <w:autoSpaceDN w:val="0"/>
                    <w:adjustRightInd w:val="0"/>
                    <w:spacing w:after="0" w:line="276" w:lineRule="auto"/>
                    <w:jc w:val="both"/>
                    <w:rPr>
                      <w:rFonts w:ascii="Times New Roman" w:hAnsi="Times New Roman"/>
                      <w:b/>
                    </w:rPr>
                  </w:pPr>
                  <w:r w:rsidRPr="00A80FD7">
                    <w:rPr>
                      <w:rFonts w:ascii="Times New Roman" w:hAnsi="Times New Roman"/>
                      <w:b/>
                    </w:rPr>
                    <w:t>U2:</w:t>
                  </w:r>
                </w:p>
              </w:tc>
              <w:tc>
                <w:tcPr>
                  <w:tcW w:w="6251" w:type="dxa"/>
                  <w:hideMark/>
                </w:tcPr>
                <w:p w:rsidR="00E5670B" w:rsidRPr="00A80FD7" w:rsidRDefault="00E5670B" w:rsidP="0010296F">
                  <w:pPr>
                    <w:pStyle w:val="Default"/>
                    <w:jc w:val="both"/>
                    <w:rPr>
                      <w:color w:val="auto"/>
                      <w:sz w:val="22"/>
                      <w:szCs w:val="22"/>
                      <w:lang w:val="pl-PL"/>
                    </w:rPr>
                  </w:pPr>
                  <w:r w:rsidRPr="00A80FD7">
                    <w:rPr>
                      <w:color w:val="auto"/>
                      <w:sz w:val="22"/>
                      <w:szCs w:val="22"/>
                      <w:lang w:val="pl-PL"/>
                    </w:rPr>
                    <w:t xml:space="preserve">wykonuje analizy jakościowe i ilościowe pierwiastków oraz związków chemicznych metodami klasycznymi i instrumentalnymi oraz ocenia wiarygodność wyniku analizy w oparciu o metody statystyczne - K_B.U8 </w:t>
                  </w:r>
                </w:p>
              </w:tc>
            </w:tr>
            <w:tr w:rsidR="00A80FD7" w:rsidRPr="00A80FD7" w:rsidTr="003C3584">
              <w:tc>
                <w:tcPr>
                  <w:tcW w:w="709" w:type="dxa"/>
                  <w:hideMark/>
                </w:tcPr>
                <w:p w:rsidR="00E5670B" w:rsidRPr="00A80FD7" w:rsidRDefault="00E5670B" w:rsidP="0010296F">
                  <w:pPr>
                    <w:autoSpaceDE w:val="0"/>
                    <w:autoSpaceDN w:val="0"/>
                    <w:adjustRightInd w:val="0"/>
                    <w:spacing w:after="0" w:line="276" w:lineRule="auto"/>
                    <w:jc w:val="both"/>
                    <w:rPr>
                      <w:rFonts w:ascii="Times New Roman" w:hAnsi="Times New Roman"/>
                      <w:b/>
                    </w:rPr>
                  </w:pPr>
                  <w:r w:rsidRPr="00A80FD7">
                    <w:rPr>
                      <w:rFonts w:ascii="Times New Roman" w:hAnsi="Times New Roman"/>
                      <w:b/>
                    </w:rPr>
                    <w:t>U3:</w:t>
                  </w:r>
                </w:p>
              </w:tc>
              <w:tc>
                <w:tcPr>
                  <w:tcW w:w="6251" w:type="dxa"/>
                  <w:hideMark/>
                </w:tcPr>
                <w:p w:rsidR="00E5670B" w:rsidRPr="00A80FD7" w:rsidRDefault="00E5670B" w:rsidP="0010296F">
                  <w:pPr>
                    <w:pStyle w:val="Default"/>
                    <w:jc w:val="both"/>
                    <w:rPr>
                      <w:color w:val="auto"/>
                      <w:sz w:val="22"/>
                      <w:szCs w:val="22"/>
                      <w:lang w:val="pl-PL"/>
                    </w:rPr>
                  </w:pPr>
                  <w:r w:rsidRPr="00A80FD7">
                    <w:rPr>
                      <w:color w:val="auto"/>
                      <w:sz w:val="22"/>
                      <w:szCs w:val="22"/>
                      <w:lang w:val="pl-PL"/>
                    </w:rPr>
                    <w:t>wykorzystuje metody matematyczne w opracowaniu i interpretacji wyników analiz i pomiaró</w:t>
                  </w:r>
                  <w:r w:rsidRPr="00A80FD7">
                    <w:rPr>
                      <w:color w:val="auto"/>
                      <w:sz w:val="22"/>
                      <w:szCs w:val="22"/>
                      <w:lang w:val="pl-PL"/>
                    </w:rPr>
                    <w:cr/>
                    <w:t xml:space="preserve"> - K_B.U13 </w:t>
                  </w:r>
                </w:p>
              </w:tc>
            </w:tr>
            <w:tr w:rsidR="00A80FD7" w:rsidRPr="00A80FD7" w:rsidTr="003C3584">
              <w:tc>
                <w:tcPr>
                  <w:tcW w:w="709" w:type="dxa"/>
                  <w:hideMark/>
                </w:tcPr>
                <w:p w:rsidR="00E5670B" w:rsidRPr="00A80FD7" w:rsidRDefault="00E5670B" w:rsidP="0010296F">
                  <w:pPr>
                    <w:autoSpaceDE w:val="0"/>
                    <w:autoSpaceDN w:val="0"/>
                    <w:adjustRightInd w:val="0"/>
                    <w:spacing w:after="0" w:line="276" w:lineRule="auto"/>
                    <w:jc w:val="both"/>
                    <w:rPr>
                      <w:rFonts w:ascii="Times New Roman" w:hAnsi="Times New Roman"/>
                      <w:b/>
                    </w:rPr>
                  </w:pPr>
                  <w:r w:rsidRPr="00A80FD7">
                    <w:rPr>
                      <w:rFonts w:ascii="Times New Roman" w:hAnsi="Times New Roman"/>
                      <w:b/>
                    </w:rPr>
                    <w:t>U4:</w:t>
                  </w:r>
                </w:p>
              </w:tc>
              <w:tc>
                <w:tcPr>
                  <w:tcW w:w="6251" w:type="dxa"/>
                  <w:hideMark/>
                </w:tcPr>
                <w:p w:rsidR="00E5670B" w:rsidRPr="00A80FD7" w:rsidRDefault="00E5670B" w:rsidP="0010296F">
                  <w:pPr>
                    <w:pStyle w:val="Default"/>
                    <w:jc w:val="both"/>
                    <w:rPr>
                      <w:color w:val="auto"/>
                      <w:sz w:val="22"/>
                      <w:szCs w:val="22"/>
                      <w:lang w:val="pl-PL"/>
                    </w:rPr>
                  </w:pPr>
                  <w:r w:rsidRPr="00A80FD7">
                    <w:rPr>
                      <w:color w:val="auto"/>
                      <w:sz w:val="22"/>
                      <w:szCs w:val="22"/>
                      <w:lang w:val="pl-PL"/>
                    </w:rPr>
                    <w:t>stosuje metody statystyczne do opracowania danych z badań, ocenia rozkład zmiennych losowych, wyznacza średnią, medianę, przedział ufności, wariancje i odchylenia standardowe, formułuje i testuje hipotezy statystyczne oraz dobiera i stosu</w:t>
                  </w:r>
                  <w:r w:rsidRPr="00A80FD7">
                    <w:rPr>
                      <w:color w:val="auto"/>
                      <w:sz w:val="22"/>
                      <w:szCs w:val="22"/>
                      <w:lang w:val="pl-PL"/>
                    </w:rPr>
                    <w:cr/>
                    <w:t xml:space="preserve">e metody statystyczne w opracowywaniu wyników obserwacji i pomiarów - K_B.U14 </w:t>
                  </w:r>
                </w:p>
              </w:tc>
            </w:tr>
          </w:tbl>
          <w:p w:rsidR="00E5670B" w:rsidRPr="00A80FD7" w:rsidRDefault="00E5670B" w:rsidP="0010296F">
            <w:pPr>
              <w:autoSpaceDE w:val="0"/>
              <w:autoSpaceDN w:val="0"/>
              <w:adjustRightInd w:val="0"/>
              <w:spacing w:after="0" w:line="276" w:lineRule="auto"/>
              <w:ind w:left="34"/>
              <w:jc w:val="both"/>
              <w:rPr>
                <w:rFonts w:ascii="Times New Roman" w:hAnsi="Times New Roman" w:cs="Times New Roman"/>
                <w:iCs/>
              </w:rPr>
            </w:pPr>
          </w:p>
        </w:tc>
      </w:tr>
      <w:tr w:rsidR="00A80FD7" w:rsidRPr="00A80FD7" w:rsidTr="009E71C0">
        <w:tc>
          <w:tcPr>
            <w:tcW w:w="3403"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BB5964">
            <w:pPr>
              <w:spacing w:after="0" w:line="240"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Efekty kształcenia – kompetencje społeczne</w:t>
            </w:r>
          </w:p>
        </w:tc>
        <w:tc>
          <w:tcPr>
            <w:tcW w:w="6236" w:type="dxa"/>
            <w:tcBorders>
              <w:top w:val="single" w:sz="4" w:space="0" w:color="auto"/>
              <w:left w:val="single" w:sz="4" w:space="0" w:color="auto"/>
              <w:bottom w:val="single" w:sz="4" w:space="0" w:color="auto"/>
              <w:right w:val="single" w:sz="4" w:space="0" w:color="auto"/>
            </w:tcBorders>
            <w:hideMark/>
          </w:tcPr>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5332"/>
            </w:tblGrid>
            <w:tr w:rsidR="00A80FD7" w:rsidRPr="00A80FD7" w:rsidTr="003C3584">
              <w:tc>
                <w:tcPr>
                  <w:tcW w:w="718" w:type="dxa"/>
                  <w:hideMark/>
                </w:tcPr>
                <w:p w:rsidR="00E5670B" w:rsidRPr="00A80FD7" w:rsidRDefault="00E5670B" w:rsidP="0010296F">
                  <w:pPr>
                    <w:autoSpaceDE w:val="0"/>
                    <w:autoSpaceDN w:val="0"/>
                    <w:adjustRightInd w:val="0"/>
                    <w:spacing w:after="0" w:line="276" w:lineRule="auto"/>
                    <w:jc w:val="both"/>
                    <w:rPr>
                      <w:rFonts w:ascii="Times New Roman" w:hAnsi="Times New Roman"/>
                      <w:b/>
                    </w:rPr>
                  </w:pPr>
                  <w:r w:rsidRPr="00A80FD7">
                    <w:rPr>
                      <w:rFonts w:ascii="Times New Roman" w:hAnsi="Times New Roman"/>
                      <w:b/>
                    </w:rPr>
                    <w:t>K1:</w:t>
                  </w:r>
                </w:p>
              </w:tc>
              <w:tc>
                <w:tcPr>
                  <w:tcW w:w="6251" w:type="dxa"/>
                  <w:hideMark/>
                </w:tcPr>
                <w:p w:rsidR="00E5670B" w:rsidRPr="00A80FD7" w:rsidRDefault="00E5670B" w:rsidP="0010296F">
                  <w:pPr>
                    <w:autoSpaceDE w:val="0"/>
                    <w:autoSpaceDN w:val="0"/>
                    <w:adjustRightInd w:val="0"/>
                    <w:spacing w:after="0" w:line="276" w:lineRule="auto"/>
                    <w:jc w:val="both"/>
                    <w:rPr>
                      <w:rFonts w:ascii="Times New Roman" w:hAnsi="Times New Roman"/>
                    </w:rPr>
                  </w:pPr>
                  <w:r w:rsidRPr="00A80FD7">
                    <w:rPr>
                      <w:rFonts w:ascii="Times New Roman" w:hAnsi="Times New Roman"/>
                      <w:lang w:eastAsia="pl-PL"/>
                    </w:rPr>
                    <w:t>posiada nawyk korzystania z technologii informacyjnych do wyszukiwania i selekcjonowania informacji</w:t>
                  </w:r>
                  <w:r w:rsidRPr="00A80FD7">
                    <w:rPr>
                      <w:rFonts w:ascii="Times New Roman" w:hAnsi="Times New Roman"/>
                    </w:rPr>
                    <w:t xml:space="preserve"> - </w:t>
                  </w:r>
                  <w:r w:rsidRPr="00A80FD7">
                    <w:rPr>
                      <w:rFonts w:ascii="Times New Roman" w:hAnsi="Times New Roman"/>
                      <w:lang w:eastAsia="pl-PL"/>
                    </w:rPr>
                    <w:t>K_B.K1</w:t>
                  </w:r>
                </w:p>
              </w:tc>
            </w:tr>
            <w:tr w:rsidR="00A80FD7" w:rsidRPr="00A80FD7" w:rsidTr="003C3584">
              <w:tc>
                <w:tcPr>
                  <w:tcW w:w="718" w:type="dxa"/>
                  <w:hideMark/>
                </w:tcPr>
                <w:p w:rsidR="00E5670B" w:rsidRPr="00A80FD7" w:rsidRDefault="00E5670B" w:rsidP="0010296F">
                  <w:pPr>
                    <w:autoSpaceDE w:val="0"/>
                    <w:autoSpaceDN w:val="0"/>
                    <w:adjustRightInd w:val="0"/>
                    <w:spacing w:after="0" w:line="276" w:lineRule="auto"/>
                    <w:jc w:val="both"/>
                    <w:rPr>
                      <w:rFonts w:ascii="Times New Roman" w:hAnsi="Times New Roman"/>
                      <w:b/>
                    </w:rPr>
                  </w:pPr>
                  <w:r w:rsidRPr="00A80FD7">
                    <w:rPr>
                      <w:rFonts w:ascii="Times New Roman" w:hAnsi="Times New Roman"/>
                      <w:b/>
                    </w:rPr>
                    <w:t>K2:</w:t>
                  </w:r>
                </w:p>
              </w:tc>
              <w:tc>
                <w:tcPr>
                  <w:tcW w:w="6251" w:type="dxa"/>
                  <w:hideMark/>
                </w:tcPr>
                <w:p w:rsidR="00E5670B" w:rsidRPr="00A80FD7" w:rsidRDefault="00E5670B" w:rsidP="0010296F">
                  <w:pPr>
                    <w:autoSpaceDE w:val="0"/>
                    <w:autoSpaceDN w:val="0"/>
                    <w:adjustRightInd w:val="0"/>
                    <w:spacing w:after="0" w:line="276" w:lineRule="auto"/>
                    <w:jc w:val="both"/>
                    <w:rPr>
                      <w:rFonts w:ascii="Times New Roman" w:hAnsi="Times New Roman"/>
                    </w:rPr>
                  </w:pPr>
                  <w:r w:rsidRPr="00A80FD7">
                    <w:rPr>
                      <w:rFonts w:ascii="Times New Roman" w:hAnsi="Times New Roman"/>
                      <w:lang w:eastAsia="pl-PL"/>
                    </w:rPr>
                    <w:t>posiada umiejętność pracy w zespole</w:t>
                  </w:r>
                  <w:r w:rsidRPr="00A80FD7">
                    <w:rPr>
                      <w:rFonts w:ascii="Times New Roman" w:hAnsi="Times New Roman"/>
                    </w:rPr>
                    <w:t xml:space="preserve"> - </w:t>
                  </w:r>
                  <w:r w:rsidRPr="00A80FD7">
                    <w:rPr>
                      <w:rFonts w:ascii="Times New Roman" w:hAnsi="Times New Roman"/>
                      <w:lang w:eastAsia="pl-PL"/>
                    </w:rPr>
                    <w:t>K_B.K3</w:t>
                  </w:r>
                </w:p>
              </w:tc>
            </w:tr>
          </w:tbl>
          <w:p w:rsidR="00E5670B" w:rsidRPr="00A80FD7" w:rsidRDefault="00E5670B" w:rsidP="0010296F">
            <w:pPr>
              <w:autoSpaceDE w:val="0"/>
              <w:autoSpaceDN w:val="0"/>
              <w:adjustRightInd w:val="0"/>
              <w:spacing w:after="0" w:line="276" w:lineRule="auto"/>
              <w:ind w:left="459" w:hanging="425"/>
              <w:jc w:val="both"/>
              <w:rPr>
                <w:rFonts w:ascii="Times New Roman" w:hAnsi="Times New Roman" w:cs="Times New Roman"/>
                <w:iCs/>
              </w:rPr>
            </w:pPr>
          </w:p>
        </w:tc>
      </w:tr>
      <w:tr w:rsidR="00A80FD7" w:rsidRPr="00A80FD7" w:rsidTr="009E71C0">
        <w:tc>
          <w:tcPr>
            <w:tcW w:w="3403"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FF26D2">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Metody dydaktyczne</w:t>
            </w:r>
          </w:p>
        </w:tc>
        <w:tc>
          <w:tcPr>
            <w:tcW w:w="6236" w:type="dxa"/>
            <w:tcBorders>
              <w:top w:val="single" w:sz="4" w:space="0" w:color="auto"/>
              <w:left w:val="single" w:sz="4" w:space="0" w:color="auto"/>
              <w:bottom w:val="single" w:sz="4" w:space="0" w:color="auto"/>
              <w:right w:val="single" w:sz="4" w:space="0" w:color="auto"/>
            </w:tcBorders>
            <w:hideMark/>
          </w:tcPr>
          <w:p w:rsidR="00E5670B" w:rsidRPr="00A80FD7" w:rsidRDefault="00E5670B" w:rsidP="0010296F">
            <w:pPr>
              <w:spacing w:after="0"/>
              <w:jc w:val="both"/>
              <w:rPr>
                <w:rFonts w:ascii="Times New Roman" w:hAnsi="Times New Roman" w:cs="Times New Roman"/>
                <w:iCs/>
              </w:rPr>
            </w:pPr>
            <w:r w:rsidRPr="00A80FD7">
              <w:rPr>
                <w:rFonts w:ascii="Times New Roman" w:hAnsi="Times New Roman" w:cs="Times New Roman"/>
                <w:b/>
                <w:iCs/>
              </w:rPr>
              <w:t>Wykład:</w:t>
            </w:r>
          </w:p>
          <w:p w:rsidR="00E5670B" w:rsidRPr="00A80FD7" w:rsidRDefault="00E5670B" w:rsidP="0010296F">
            <w:pPr>
              <w:spacing w:after="0"/>
              <w:jc w:val="both"/>
              <w:rPr>
                <w:rFonts w:ascii="Times New Roman" w:hAnsi="Times New Roman" w:cs="Times New Roman"/>
                <w:iCs/>
                <w:u w:val="single"/>
              </w:rPr>
            </w:pPr>
            <w:r w:rsidRPr="00A80FD7">
              <w:rPr>
                <w:rFonts w:ascii="Times New Roman" w:hAnsi="Times New Roman" w:cs="Times New Roman"/>
                <w:iCs/>
              </w:rPr>
              <w:t>wykład informacyjny (konwencjonalny), wykład problemowy z prezentacją multimedialną, test sprawdzający wiadomości studentów.</w:t>
            </w:r>
          </w:p>
          <w:p w:rsidR="00E5670B" w:rsidRPr="00A80FD7" w:rsidRDefault="00E5670B" w:rsidP="0010296F">
            <w:pPr>
              <w:spacing w:after="0"/>
              <w:jc w:val="both"/>
              <w:rPr>
                <w:rFonts w:ascii="Times New Roman" w:hAnsi="Times New Roman" w:cs="Times New Roman"/>
                <w:iCs/>
              </w:rPr>
            </w:pPr>
            <w:r w:rsidRPr="00A80FD7">
              <w:rPr>
                <w:rFonts w:ascii="Times New Roman" w:hAnsi="Times New Roman" w:cs="Times New Roman"/>
                <w:b/>
                <w:iCs/>
              </w:rPr>
              <w:t>Laboratoria:</w:t>
            </w:r>
          </w:p>
          <w:p w:rsidR="00E5670B" w:rsidRPr="00A80FD7" w:rsidRDefault="00E5670B" w:rsidP="0010296F">
            <w:pPr>
              <w:spacing w:after="0"/>
              <w:jc w:val="both"/>
              <w:rPr>
                <w:rFonts w:ascii="Times New Roman" w:hAnsi="Times New Roman" w:cs="Times New Roman"/>
                <w:iCs/>
              </w:rPr>
            </w:pPr>
            <w:r w:rsidRPr="00A80FD7">
              <w:rPr>
                <w:rFonts w:ascii="Times New Roman" w:hAnsi="Times New Roman" w:cs="Times New Roman"/>
                <w:iCs/>
              </w:rPr>
              <w:t>nie dotyczy</w:t>
            </w:r>
          </w:p>
          <w:p w:rsidR="00E5670B" w:rsidRPr="00A80FD7" w:rsidRDefault="00E5670B" w:rsidP="0010296F">
            <w:pPr>
              <w:spacing w:after="0"/>
              <w:jc w:val="both"/>
              <w:rPr>
                <w:rFonts w:ascii="Times New Roman" w:hAnsi="Times New Roman" w:cs="Times New Roman"/>
                <w:iCs/>
              </w:rPr>
            </w:pPr>
            <w:r w:rsidRPr="00A80FD7">
              <w:rPr>
                <w:rFonts w:ascii="Times New Roman" w:hAnsi="Times New Roman" w:cs="Times New Roman"/>
                <w:b/>
                <w:iCs/>
              </w:rPr>
              <w:t>Seminaria:</w:t>
            </w:r>
          </w:p>
          <w:p w:rsidR="00E5670B" w:rsidRPr="00A80FD7" w:rsidRDefault="00E5670B" w:rsidP="0010296F">
            <w:pPr>
              <w:spacing w:after="0" w:line="276" w:lineRule="auto"/>
              <w:jc w:val="both"/>
              <w:rPr>
                <w:rFonts w:ascii="Times New Roman" w:hAnsi="Times New Roman" w:cs="Times New Roman"/>
                <w:iCs/>
              </w:rPr>
            </w:pPr>
            <w:r w:rsidRPr="00A80FD7">
              <w:rPr>
                <w:rFonts w:ascii="Times New Roman" w:hAnsi="Times New Roman" w:cs="Times New Roman"/>
                <w:iCs/>
              </w:rPr>
              <w:t>nie dotyczy.</w:t>
            </w:r>
          </w:p>
        </w:tc>
      </w:tr>
      <w:tr w:rsidR="00A80FD7" w:rsidRPr="00A80FD7" w:rsidTr="009E71C0">
        <w:tc>
          <w:tcPr>
            <w:tcW w:w="3403"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FF26D2">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Wymagania wstępne</w:t>
            </w:r>
          </w:p>
        </w:tc>
        <w:tc>
          <w:tcPr>
            <w:tcW w:w="6236" w:type="dxa"/>
            <w:tcBorders>
              <w:top w:val="single" w:sz="4" w:space="0" w:color="auto"/>
              <w:left w:val="single" w:sz="4" w:space="0" w:color="auto"/>
              <w:bottom w:val="single" w:sz="4" w:space="0" w:color="auto"/>
              <w:right w:val="single" w:sz="4" w:space="0" w:color="auto"/>
            </w:tcBorders>
            <w:hideMark/>
          </w:tcPr>
          <w:p w:rsidR="00E5670B" w:rsidRPr="00A80FD7" w:rsidRDefault="00E5670B" w:rsidP="0010296F">
            <w:pPr>
              <w:autoSpaceDE w:val="0"/>
              <w:autoSpaceDN w:val="0"/>
              <w:adjustRightInd w:val="0"/>
              <w:spacing w:after="0" w:line="276" w:lineRule="auto"/>
              <w:jc w:val="both"/>
              <w:rPr>
                <w:rFonts w:ascii="Times New Roman" w:hAnsi="Times New Roman" w:cs="Times New Roman"/>
                <w:b/>
                <w:bCs/>
                <w:iCs/>
              </w:rPr>
            </w:pPr>
            <w:r w:rsidRPr="00A80FD7">
              <w:rPr>
                <w:rFonts w:ascii="Times New Roman" w:hAnsi="Times New Roman" w:cs="Times New Roman"/>
                <w:iCs/>
              </w:rPr>
              <w:t>Przed przystąpieniem do zajęć z przedmiotu „</w:t>
            </w:r>
            <w:r w:rsidRPr="00A80FD7">
              <w:rPr>
                <w:rFonts w:ascii="Times New Roman" w:hAnsi="Times New Roman" w:cs="Times New Roman"/>
                <w:b/>
              </w:rPr>
              <w:t>Ocena statystyczna i walidacja metod stosowanych w analizie leków</w:t>
            </w:r>
            <w:r w:rsidRPr="00A80FD7">
              <w:rPr>
                <w:rFonts w:ascii="Times New Roman" w:hAnsi="Times New Roman" w:cs="Times New Roman"/>
                <w:b/>
                <w:bCs/>
                <w:iCs/>
              </w:rPr>
              <w:t>”</w:t>
            </w:r>
            <w:r w:rsidRPr="00A80FD7">
              <w:rPr>
                <w:rFonts w:ascii="Times New Roman" w:hAnsi="Times New Roman" w:cs="Times New Roman"/>
                <w:iCs/>
              </w:rPr>
              <w:t xml:space="preserve"> student posiada podstawową wiedzę z zakresu matematyki i statystyki.</w:t>
            </w:r>
          </w:p>
        </w:tc>
      </w:tr>
      <w:tr w:rsidR="00A80FD7" w:rsidRPr="00A80FD7" w:rsidTr="009E71C0">
        <w:tc>
          <w:tcPr>
            <w:tcW w:w="3403"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FF26D2">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Skrócony opis przedmiotu</w:t>
            </w:r>
          </w:p>
        </w:tc>
        <w:tc>
          <w:tcPr>
            <w:tcW w:w="6236" w:type="dxa"/>
            <w:tcBorders>
              <w:top w:val="single" w:sz="4" w:space="0" w:color="auto"/>
              <w:left w:val="single" w:sz="4" w:space="0" w:color="auto"/>
              <w:bottom w:val="single" w:sz="4" w:space="0" w:color="auto"/>
              <w:right w:val="single" w:sz="4" w:space="0" w:color="auto"/>
            </w:tcBorders>
            <w:hideMark/>
          </w:tcPr>
          <w:p w:rsidR="00E5670B" w:rsidRPr="00A80FD7" w:rsidRDefault="00E5670B" w:rsidP="0010296F">
            <w:pPr>
              <w:spacing w:after="0" w:line="276" w:lineRule="auto"/>
              <w:jc w:val="both"/>
              <w:rPr>
                <w:rFonts w:ascii="Times New Roman" w:hAnsi="Times New Roman" w:cs="Times New Roman"/>
                <w:b/>
                <w:bCs/>
                <w:iCs/>
              </w:rPr>
            </w:pPr>
            <w:r w:rsidRPr="00A80FD7">
              <w:rPr>
                <w:rFonts w:ascii="Times New Roman" w:hAnsi="Times New Roman" w:cs="Times New Roman"/>
              </w:rPr>
              <w:t>Celem kształcenia przedmiotu „</w:t>
            </w:r>
            <w:r w:rsidRPr="00A80FD7">
              <w:rPr>
                <w:rFonts w:ascii="Times New Roman" w:hAnsi="Times New Roman" w:cs="Times New Roman"/>
                <w:b/>
              </w:rPr>
              <w:t>Ocena statystyczna i walidacja metod stosowanych w analizie leków</w:t>
            </w:r>
            <w:r w:rsidRPr="00A80FD7">
              <w:rPr>
                <w:rFonts w:ascii="Times New Roman" w:hAnsi="Times New Roman" w:cs="Times New Roman"/>
              </w:rPr>
              <w:t>” jest zapoznanie studenta z zagadnieniami dotyczącymi walidacji metody analitycznej i oceny statystycznej wyników pomiarów uzyskanych w zarówno w jakościowej jak i ilościowej analizie leków.</w:t>
            </w:r>
          </w:p>
        </w:tc>
      </w:tr>
      <w:tr w:rsidR="00A80FD7" w:rsidRPr="00A80FD7" w:rsidTr="009E71C0">
        <w:tc>
          <w:tcPr>
            <w:tcW w:w="3403"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FF26D2">
            <w:pPr>
              <w:spacing w:after="0" w:line="276" w:lineRule="auto"/>
              <w:jc w:val="center"/>
              <w:rPr>
                <w:rFonts w:ascii="Times New Roman" w:hAnsi="Times New Roman" w:cs="Times New Roman"/>
                <w:bCs/>
                <w:sz w:val="24"/>
                <w:szCs w:val="24"/>
                <w:lang w:eastAsia="pl-PL"/>
              </w:rPr>
            </w:pPr>
            <w:r w:rsidRPr="00A80FD7">
              <w:rPr>
                <w:rFonts w:ascii="Times New Roman" w:hAnsi="Times New Roman" w:cs="Times New Roman"/>
                <w:sz w:val="24"/>
                <w:szCs w:val="24"/>
                <w:lang w:eastAsia="pl-PL"/>
              </w:rPr>
              <w:t>Pełny opis przedmiotu</w:t>
            </w:r>
          </w:p>
        </w:tc>
        <w:tc>
          <w:tcPr>
            <w:tcW w:w="6236" w:type="dxa"/>
            <w:tcBorders>
              <w:top w:val="single" w:sz="4" w:space="0" w:color="auto"/>
              <w:left w:val="single" w:sz="4" w:space="0" w:color="auto"/>
              <w:bottom w:val="single" w:sz="4" w:space="0" w:color="auto"/>
              <w:right w:val="single" w:sz="4" w:space="0" w:color="auto"/>
            </w:tcBorders>
            <w:hideMark/>
          </w:tcPr>
          <w:p w:rsidR="00E5670B" w:rsidRPr="00A80FD7" w:rsidRDefault="00E5670B" w:rsidP="0010296F">
            <w:pPr>
              <w:spacing w:after="0" w:line="276" w:lineRule="auto"/>
              <w:jc w:val="both"/>
              <w:rPr>
                <w:rFonts w:ascii="Times New Roman" w:hAnsi="Times New Roman" w:cs="Times New Roman"/>
              </w:rPr>
            </w:pPr>
            <w:r w:rsidRPr="00A80FD7">
              <w:rPr>
                <w:rFonts w:ascii="Times New Roman" w:hAnsi="Times New Roman" w:cs="Times New Roman"/>
              </w:rPr>
              <w:t xml:space="preserve">W ramach proponowanego wykładu omówione będą podstawowe pojęcia statystyczne i ich odniesienie do wyników analiz, definicja walidacji metody analitycznej i jej cele, scharakteryzowane zostaną parametry podlegające walidacji, pojęcie rozkładu zmiennej losowej i jego cechy, pojęcie krzywej gęstości oraz dystrybuanty, pojęcia średniej, odchylenia standardowego i wariancji, współczynniki zmienności w ocenie precyzji metody oraz nieparametryczne wskaźniki położenia i rozproszenia. Ponadto, omówione będą również: błąd standardowy średniej, rozkład normalny (Test Shapiro-Wilka, Rozkład t-Studenta), przedział ufności dla średniej (test T-studenta, z-normalny, U-Manna-Whitneya i ich zastosowanie w analizie chemicznej), rozkład F-Snedecora i jego zastosowanie w </w:t>
            </w:r>
            <w:r w:rsidRPr="00A80FD7">
              <w:rPr>
                <w:rFonts w:ascii="Times New Roman" w:hAnsi="Times New Roman" w:cs="Times New Roman"/>
              </w:rPr>
              <w:lastRenderedPageBreak/>
              <w:t>analizie chemicznej. Dodatkowo, omówione będą testy porównujące więcej niż dwa zbiory danych (test ANOVA, Barletta i inne) i ich zastosowanie w analizie chemicznej, regresja liniowa, wielomianowa i nieliniowa i jej zastosowanie w kalibracji metod analitycznych, rozkład reszt regresji i jego interpretacja, wybór optymalnego modelu regresji w kalibracji metody, transformacja wyników i jej zastosowanie oraz testy statystyczne dotyczące wyników wątpliwych.</w:t>
            </w:r>
          </w:p>
        </w:tc>
      </w:tr>
      <w:tr w:rsidR="00A80FD7" w:rsidRPr="00A80FD7" w:rsidTr="009E71C0">
        <w:tc>
          <w:tcPr>
            <w:tcW w:w="3403"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FF26D2">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lastRenderedPageBreak/>
              <w:t>Literatura</w:t>
            </w:r>
          </w:p>
        </w:tc>
        <w:tc>
          <w:tcPr>
            <w:tcW w:w="6236" w:type="dxa"/>
            <w:tcBorders>
              <w:top w:val="single" w:sz="4" w:space="0" w:color="auto"/>
              <w:left w:val="single" w:sz="4" w:space="0" w:color="auto"/>
              <w:bottom w:val="single" w:sz="4" w:space="0" w:color="auto"/>
              <w:right w:val="single" w:sz="4" w:space="0" w:color="auto"/>
            </w:tcBorders>
            <w:hideMark/>
          </w:tcPr>
          <w:p w:rsidR="00E5670B" w:rsidRPr="00A80FD7" w:rsidRDefault="00E5670B" w:rsidP="0010296F">
            <w:pPr>
              <w:spacing w:after="0"/>
              <w:ind w:left="327" w:hanging="327"/>
              <w:contextualSpacing/>
              <w:jc w:val="both"/>
              <w:rPr>
                <w:rFonts w:ascii="Times New Roman" w:hAnsi="Times New Roman" w:cs="Times New Roman"/>
                <w:b/>
                <w:iCs/>
              </w:rPr>
            </w:pPr>
            <w:r w:rsidRPr="00A80FD7">
              <w:rPr>
                <w:rFonts w:ascii="Times New Roman" w:hAnsi="Times New Roman" w:cs="Times New Roman"/>
                <w:b/>
                <w:iCs/>
              </w:rPr>
              <w:t xml:space="preserve">Literatura podstawowa: </w:t>
            </w:r>
          </w:p>
          <w:p w:rsidR="00E5670B" w:rsidRPr="00A80FD7" w:rsidRDefault="00E5670B" w:rsidP="0010296F">
            <w:pPr>
              <w:pStyle w:val="Tekstpodstawowywcity"/>
              <w:ind w:left="340" w:hanging="340"/>
              <w:jc w:val="both"/>
              <w:rPr>
                <w:sz w:val="22"/>
                <w:szCs w:val="22"/>
              </w:rPr>
            </w:pPr>
            <w:r w:rsidRPr="00A80FD7">
              <w:rPr>
                <w:sz w:val="22"/>
                <w:szCs w:val="22"/>
              </w:rPr>
              <w:t>1. Pawlaczyk J, Zając M (2005) Walidacja metod analizy chemicznej, Wydawnictwo Naukowe Akademii Medycznej w Poznaniu, Poznań.</w:t>
            </w:r>
          </w:p>
          <w:p w:rsidR="00E5670B" w:rsidRPr="00A80FD7" w:rsidRDefault="00E5670B" w:rsidP="0010296F">
            <w:pPr>
              <w:spacing w:after="0"/>
              <w:ind w:left="340" w:hanging="340"/>
              <w:jc w:val="both"/>
              <w:rPr>
                <w:rFonts w:ascii="Times New Roman" w:hAnsi="Times New Roman" w:cs="Times New Roman"/>
              </w:rPr>
            </w:pPr>
            <w:r w:rsidRPr="00A80FD7">
              <w:rPr>
                <w:rFonts w:ascii="Times New Roman" w:hAnsi="Times New Roman" w:cs="Times New Roman"/>
              </w:rPr>
              <w:t>2. Bobrowski D (1986) Probabilistyka w zastosowaniach technicznych, WNT, Warszawa.</w:t>
            </w:r>
          </w:p>
          <w:p w:rsidR="00E5670B" w:rsidRPr="00A80FD7" w:rsidRDefault="00E5670B" w:rsidP="0010296F">
            <w:pPr>
              <w:spacing w:after="0"/>
              <w:ind w:left="340" w:hanging="340"/>
              <w:jc w:val="both"/>
              <w:rPr>
                <w:rFonts w:ascii="Times New Roman" w:hAnsi="Times New Roman" w:cs="Times New Roman"/>
              </w:rPr>
            </w:pPr>
            <w:r w:rsidRPr="00A80FD7">
              <w:rPr>
                <w:rFonts w:ascii="Times New Roman" w:hAnsi="Times New Roman" w:cs="Times New Roman"/>
              </w:rPr>
              <w:t>3. Czermiński JB (1992) Metody statystyczne dla chemików, PWN, Warszawa.</w:t>
            </w:r>
          </w:p>
          <w:p w:rsidR="00E5670B" w:rsidRPr="00A80FD7" w:rsidRDefault="00E5670B" w:rsidP="0010296F">
            <w:pPr>
              <w:pStyle w:val="Tekstpodstawowywcity"/>
              <w:ind w:left="340" w:hanging="340"/>
              <w:jc w:val="both"/>
              <w:rPr>
                <w:sz w:val="22"/>
                <w:szCs w:val="22"/>
              </w:rPr>
            </w:pPr>
            <w:r w:rsidRPr="00A80FD7">
              <w:rPr>
                <w:sz w:val="22"/>
                <w:szCs w:val="22"/>
              </w:rPr>
              <w:t>4. Brandt S (1998) Analiza danych, PWN, Warszawa.</w:t>
            </w:r>
          </w:p>
          <w:p w:rsidR="00E5670B" w:rsidRPr="00A80FD7" w:rsidRDefault="00E5670B" w:rsidP="0010296F">
            <w:pPr>
              <w:spacing w:after="0"/>
              <w:ind w:left="327" w:hanging="327"/>
              <w:contextualSpacing/>
              <w:jc w:val="both"/>
              <w:rPr>
                <w:rFonts w:ascii="Times New Roman" w:hAnsi="Times New Roman" w:cs="Times New Roman"/>
                <w:b/>
                <w:iCs/>
              </w:rPr>
            </w:pPr>
            <w:r w:rsidRPr="00A80FD7">
              <w:rPr>
                <w:rFonts w:ascii="Times New Roman" w:hAnsi="Times New Roman" w:cs="Times New Roman"/>
                <w:b/>
                <w:iCs/>
              </w:rPr>
              <w:t>Literatura uzupełniająca:</w:t>
            </w:r>
          </w:p>
          <w:p w:rsidR="00E5670B" w:rsidRPr="00A80FD7" w:rsidRDefault="00E5670B" w:rsidP="0010296F">
            <w:pPr>
              <w:pStyle w:val="Tekstpodstawowywcity"/>
              <w:ind w:left="340" w:hanging="340"/>
              <w:jc w:val="both"/>
              <w:rPr>
                <w:sz w:val="22"/>
                <w:szCs w:val="22"/>
              </w:rPr>
            </w:pPr>
            <w:r w:rsidRPr="00A80FD7">
              <w:rPr>
                <w:sz w:val="22"/>
                <w:szCs w:val="22"/>
              </w:rPr>
              <w:t>1. Greń J (1978) Statystyka matematyczna. Modele i zadania, PWN, Warszawa.</w:t>
            </w:r>
          </w:p>
          <w:p w:rsidR="00E5670B" w:rsidRPr="00A80FD7" w:rsidRDefault="00E5670B" w:rsidP="0010296F">
            <w:pPr>
              <w:spacing w:after="0" w:line="240" w:lineRule="auto"/>
              <w:ind w:left="340" w:hanging="340"/>
              <w:jc w:val="both"/>
              <w:rPr>
                <w:rFonts w:ascii="Times New Roman" w:hAnsi="Times New Roman" w:cs="Times New Roman"/>
              </w:rPr>
            </w:pPr>
            <w:r w:rsidRPr="00A80FD7">
              <w:rPr>
                <w:rFonts w:ascii="Times New Roman" w:hAnsi="Times New Roman" w:cs="Times New Roman"/>
              </w:rPr>
              <w:t>2. Gajek L, Kałuszka M (1996) Wnioskowanie statystyczne: modele i metody, WNT, Warszawa.</w:t>
            </w:r>
          </w:p>
          <w:p w:rsidR="00E5670B" w:rsidRPr="00A80FD7" w:rsidRDefault="003C3584" w:rsidP="0010296F">
            <w:pPr>
              <w:pStyle w:val="Tekstpodstawowywcity"/>
              <w:ind w:left="340" w:hanging="340"/>
              <w:jc w:val="both"/>
              <w:rPr>
                <w:sz w:val="22"/>
                <w:szCs w:val="22"/>
              </w:rPr>
            </w:pPr>
            <w:r w:rsidRPr="00A80FD7">
              <w:rPr>
                <w:sz w:val="22"/>
                <w:szCs w:val="22"/>
              </w:rPr>
              <w:t>3.</w:t>
            </w:r>
            <w:r w:rsidRPr="00A80FD7">
              <w:rPr>
                <w:sz w:val="22"/>
                <w:szCs w:val="22"/>
                <w:lang w:val="pl-PL"/>
              </w:rPr>
              <w:t xml:space="preserve"> </w:t>
            </w:r>
            <w:r w:rsidR="00E5670B" w:rsidRPr="00A80FD7">
              <w:rPr>
                <w:sz w:val="22"/>
                <w:szCs w:val="22"/>
              </w:rPr>
              <w:t>Gruszczyński M, Kolupa M, Leniewska E, Napiórkowski G (1979) Miary zgodności, metody doboru zmiennych, problemy współliniowości,  PWN, Warszawa.</w:t>
            </w:r>
          </w:p>
          <w:p w:rsidR="00E5670B" w:rsidRPr="00A80FD7" w:rsidRDefault="00E5670B" w:rsidP="0010296F">
            <w:pPr>
              <w:spacing w:after="0" w:line="240" w:lineRule="auto"/>
              <w:ind w:left="340" w:hanging="340"/>
              <w:jc w:val="both"/>
              <w:rPr>
                <w:rFonts w:ascii="Times New Roman" w:hAnsi="Times New Roman" w:cs="Times New Roman"/>
              </w:rPr>
            </w:pPr>
            <w:r w:rsidRPr="00A80FD7">
              <w:rPr>
                <w:rFonts w:ascii="Times New Roman" w:hAnsi="Times New Roman" w:cs="Times New Roman"/>
              </w:rPr>
              <w:t>4. Domański C (1979) Statystyczne testy nieparametryczne, PWE, Warszawa.</w:t>
            </w:r>
          </w:p>
        </w:tc>
      </w:tr>
      <w:tr w:rsidR="00A80FD7" w:rsidRPr="00A80FD7" w:rsidTr="009E71C0">
        <w:tc>
          <w:tcPr>
            <w:tcW w:w="3403"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FF26D2">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Metody i kryteria oceniania</w:t>
            </w:r>
          </w:p>
        </w:tc>
        <w:tc>
          <w:tcPr>
            <w:tcW w:w="6236" w:type="dxa"/>
            <w:tcBorders>
              <w:top w:val="single" w:sz="4" w:space="0" w:color="auto"/>
              <w:left w:val="single" w:sz="4" w:space="0" w:color="auto"/>
              <w:bottom w:val="single" w:sz="4" w:space="0" w:color="auto"/>
              <w:right w:val="single" w:sz="4" w:space="0" w:color="auto"/>
            </w:tcBorders>
          </w:tcPr>
          <w:p w:rsidR="00E5670B" w:rsidRPr="00A80FD7" w:rsidRDefault="00E5670B" w:rsidP="0010296F">
            <w:pPr>
              <w:spacing w:after="0"/>
              <w:jc w:val="both"/>
              <w:rPr>
                <w:rFonts w:ascii="Times New Roman" w:hAnsi="Times New Roman" w:cs="Times New Roman"/>
                <w:iCs/>
              </w:rPr>
            </w:pPr>
            <w:r w:rsidRPr="00A80FD7">
              <w:rPr>
                <w:rFonts w:ascii="Times New Roman" w:hAnsi="Times New Roman" w:cs="Times New Roman"/>
                <w:iCs/>
              </w:rPr>
              <w:t xml:space="preserve">Warunkiem zaliczenia przedmiotu </w:t>
            </w:r>
            <w:r w:rsidR="00FF26D2" w:rsidRPr="00A80FD7">
              <w:rPr>
                <w:rFonts w:ascii="Times New Roman" w:hAnsi="Times New Roman" w:cs="Times New Roman"/>
                <w:iCs/>
              </w:rPr>
              <w:t>jest czynny udział w zajęciach</w:t>
            </w:r>
            <w:r w:rsidRPr="00A80FD7">
              <w:rPr>
                <w:rFonts w:ascii="Times New Roman" w:hAnsi="Times New Roman" w:cs="Times New Roman"/>
                <w:iCs/>
              </w:rPr>
              <w:t xml:space="preserve"> </w:t>
            </w:r>
            <w:r w:rsidR="00FF26D2" w:rsidRPr="00A80FD7">
              <w:rPr>
                <w:rFonts w:ascii="Times New Roman" w:hAnsi="Times New Roman" w:cs="Times New Roman"/>
                <w:iCs/>
              </w:rPr>
              <w:t>(ob</w:t>
            </w:r>
            <w:r w:rsidRPr="00A80FD7">
              <w:rPr>
                <w:rFonts w:ascii="Times New Roman" w:hAnsi="Times New Roman" w:cs="Times New Roman"/>
                <w:iCs/>
              </w:rPr>
              <w:t>ecność obowiązkowa) oraz pisemne zaliczenie na ocenę w formie testu jednokrotnego wyboru (pytania otwarte i zamknięte jednokrotnego wyboru). Warunkiem zaliczenia jest uzyskanie minimalnej liczby punktów na kolokwium (70% prawidłowych odpowiedzi). Uzyskane punkty przelicza się na oceny według następującej skali:</w:t>
            </w:r>
          </w:p>
          <w:p w:rsidR="00E5670B" w:rsidRPr="00A80FD7" w:rsidRDefault="00E5670B" w:rsidP="0010296F">
            <w:pPr>
              <w:spacing w:after="0"/>
              <w:contextualSpacing/>
              <w:jc w:val="both"/>
              <w:rPr>
                <w:rFonts w:ascii="Times New Roman" w:hAnsi="Times New Roman" w:cs="Times New Roman"/>
                <w:iCs/>
              </w:rPr>
            </w:pPr>
          </w:p>
          <w:tbl>
            <w:tblPr>
              <w:tblW w:w="3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1965"/>
            </w:tblGrid>
            <w:tr w:rsidR="00A80FD7" w:rsidRPr="00A80FD7" w:rsidTr="003C3584">
              <w:trPr>
                <w:jc w:val="center"/>
              </w:trPr>
              <w:tc>
                <w:tcPr>
                  <w:tcW w:w="1981"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10296F">
                  <w:pPr>
                    <w:shd w:val="clear" w:color="auto" w:fill="FFFFFF"/>
                    <w:tabs>
                      <w:tab w:val="left" w:pos="16"/>
                    </w:tabs>
                    <w:spacing w:after="0" w:line="240" w:lineRule="auto"/>
                    <w:jc w:val="both"/>
                    <w:rPr>
                      <w:rFonts w:ascii="Times New Roman" w:hAnsi="Times New Roman"/>
                      <w:bCs/>
                    </w:rPr>
                  </w:pPr>
                  <w:r w:rsidRPr="00A80FD7">
                    <w:rPr>
                      <w:rFonts w:ascii="Times New Roman" w:hAnsi="Times New Roman"/>
                      <w:bCs/>
                    </w:rPr>
                    <w:t>Procent punktów</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10296F">
                  <w:pPr>
                    <w:spacing w:after="0" w:line="240" w:lineRule="auto"/>
                    <w:jc w:val="both"/>
                    <w:rPr>
                      <w:rFonts w:ascii="Times New Roman" w:hAnsi="Times New Roman"/>
                      <w:bCs/>
                    </w:rPr>
                  </w:pPr>
                  <w:r w:rsidRPr="00A80FD7">
                    <w:rPr>
                      <w:rFonts w:ascii="Times New Roman" w:hAnsi="Times New Roman"/>
                      <w:bCs/>
                    </w:rPr>
                    <w:t>Ocena</w:t>
                  </w:r>
                </w:p>
              </w:tc>
            </w:tr>
            <w:tr w:rsidR="00A80FD7" w:rsidRPr="00A80FD7" w:rsidTr="003C3584">
              <w:trPr>
                <w:jc w:val="center"/>
              </w:trPr>
              <w:tc>
                <w:tcPr>
                  <w:tcW w:w="1981" w:type="dxa"/>
                  <w:tcBorders>
                    <w:top w:val="single" w:sz="4" w:space="0" w:color="auto"/>
                    <w:left w:val="single" w:sz="4" w:space="0" w:color="auto"/>
                    <w:bottom w:val="single" w:sz="4" w:space="0" w:color="auto"/>
                    <w:right w:val="single" w:sz="4" w:space="0" w:color="auto"/>
                  </w:tcBorders>
                  <w:hideMark/>
                </w:tcPr>
                <w:p w:rsidR="00E5670B" w:rsidRPr="00A80FD7" w:rsidRDefault="00E5670B" w:rsidP="0010296F">
                  <w:pPr>
                    <w:shd w:val="clear" w:color="auto" w:fill="FFFFFF"/>
                    <w:spacing w:after="0" w:line="240" w:lineRule="auto"/>
                    <w:ind w:left="-535" w:firstLine="708"/>
                    <w:jc w:val="both"/>
                    <w:rPr>
                      <w:rFonts w:ascii="Times New Roman" w:hAnsi="Times New Roman"/>
                    </w:rPr>
                  </w:pPr>
                  <w:r w:rsidRPr="00A80FD7">
                    <w:rPr>
                      <w:rFonts w:ascii="Times New Roman" w:hAnsi="Times New Roman"/>
                    </w:rPr>
                    <w:t>94-100%</w:t>
                  </w:r>
                </w:p>
              </w:tc>
              <w:tc>
                <w:tcPr>
                  <w:tcW w:w="1965" w:type="dxa"/>
                  <w:tcBorders>
                    <w:top w:val="single" w:sz="4" w:space="0" w:color="auto"/>
                    <w:left w:val="single" w:sz="4" w:space="0" w:color="auto"/>
                    <w:bottom w:val="single" w:sz="4" w:space="0" w:color="auto"/>
                    <w:right w:val="single" w:sz="4" w:space="0" w:color="auto"/>
                  </w:tcBorders>
                  <w:hideMark/>
                </w:tcPr>
                <w:p w:rsidR="00E5670B" w:rsidRPr="00A80FD7" w:rsidRDefault="00E5670B" w:rsidP="0010296F">
                  <w:pPr>
                    <w:spacing w:after="0" w:line="240" w:lineRule="auto"/>
                    <w:ind w:left="-535" w:firstLine="708"/>
                    <w:jc w:val="both"/>
                    <w:rPr>
                      <w:rFonts w:ascii="Times New Roman" w:hAnsi="Times New Roman"/>
                    </w:rPr>
                  </w:pPr>
                  <w:r w:rsidRPr="00A80FD7">
                    <w:rPr>
                      <w:rFonts w:ascii="Times New Roman" w:hAnsi="Times New Roman"/>
                    </w:rPr>
                    <w:t>Bardzo dobry</w:t>
                  </w:r>
                </w:p>
              </w:tc>
            </w:tr>
            <w:tr w:rsidR="00A80FD7" w:rsidRPr="00A80FD7" w:rsidTr="003C3584">
              <w:trPr>
                <w:jc w:val="center"/>
              </w:trPr>
              <w:tc>
                <w:tcPr>
                  <w:tcW w:w="1981" w:type="dxa"/>
                  <w:tcBorders>
                    <w:top w:val="single" w:sz="4" w:space="0" w:color="auto"/>
                    <w:left w:val="single" w:sz="4" w:space="0" w:color="auto"/>
                    <w:bottom w:val="single" w:sz="4" w:space="0" w:color="auto"/>
                    <w:right w:val="single" w:sz="4" w:space="0" w:color="auto"/>
                  </w:tcBorders>
                  <w:hideMark/>
                </w:tcPr>
                <w:p w:rsidR="00E5670B" w:rsidRPr="00A80FD7" w:rsidRDefault="00E5670B" w:rsidP="0010296F">
                  <w:pPr>
                    <w:shd w:val="clear" w:color="auto" w:fill="FFFFFF"/>
                    <w:spacing w:after="0" w:line="240" w:lineRule="auto"/>
                    <w:ind w:left="-535" w:firstLine="708"/>
                    <w:jc w:val="both"/>
                    <w:rPr>
                      <w:rFonts w:ascii="Times New Roman" w:hAnsi="Times New Roman"/>
                    </w:rPr>
                  </w:pPr>
                  <w:r w:rsidRPr="00A80FD7">
                    <w:rPr>
                      <w:rFonts w:ascii="Times New Roman" w:hAnsi="Times New Roman"/>
                    </w:rPr>
                    <w:t>88-93%</w:t>
                  </w:r>
                </w:p>
              </w:tc>
              <w:tc>
                <w:tcPr>
                  <w:tcW w:w="1965" w:type="dxa"/>
                  <w:tcBorders>
                    <w:top w:val="single" w:sz="4" w:space="0" w:color="auto"/>
                    <w:left w:val="single" w:sz="4" w:space="0" w:color="auto"/>
                    <w:bottom w:val="single" w:sz="4" w:space="0" w:color="auto"/>
                    <w:right w:val="single" w:sz="4" w:space="0" w:color="auto"/>
                  </w:tcBorders>
                  <w:hideMark/>
                </w:tcPr>
                <w:p w:rsidR="00E5670B" w:rsidRPr="00A80FD7" w:rsidRDefault="00E5670B" w:rsidP="0010296F">
                  <w:pPr>
                    <w:spacing w:after="0" w:line="240" w:lineRule="auto"/>
                    <w:ind w:left="-535" w:firstLine="708"/>
                    <w:jc w:val="both"/>
                    <w:rPr>
                      <w:rFonts w:ascii="Times New Roman" w:hAnsi="Times New Roman"/>
                    </w:rPr>
                  </w:pPr>
                  <w:r w:rsidRPr="00A80FD7">
                    <w:rPr>
                      <w:rFonts w:ascii="Times New Roman" w:hAnsi="Times New Roman"/>
                    </w:rPr>
                    <w:t>Dobry plus</w:t>
                  </w:r>
                </w:p>
              </w:tc>
            </w:tr>
            <w:tr w:rsidR="00A80FD7" w:rsidRPr="00A80FD7" w:rsidTr="003C3584">
              <w:trPr>
                <w:jc w:val="center"/>
              </w:trPr>
              <w:tc>
                <w:tcPr>
                  <w:tcW w:w="1981" w:type="dxa"/>
                  <w:tcBorders>
                    <w:top w:val="single" w:sz="4" w:space="0" w:color="auto"/>
                    <w:left w:val="single" w:sz="4" w:space="0" w:color="auto"/>
                    <w:bottom w:val="single" w:sz="4" w:space="0" w:color="auto"/>
                    <w:right w:val="single" w:sz="4" w:space="0" w:color="auto"/>
                  </w:tcBorders>
                  <w:hideMark/>
                </w:tcPr>
                <w:p w:rsidR="00E5670B" w:rsidRPr="00A80FD7" w:rsidRDefault="00E5670B" w:rsidP="0010296F">
                  <w:pPr>
                    <w:shd w:val="clear" w:color="auto" w:fill="FFFFFF"/>
                    <w:spacing w:after="0" w:line="240" w:lineRule="auto"/>
                    <w:ind w:left="-535" w:firstLine="708"/>
                    <w:jc w:val="both"/>
                    <w:rPr>
                      <w:rFonts w:ascii="Times New Roman" w:hAnsi="Times New Roman"/>
                    </w:rPr>
                  </w:pPr>
                  <w:r w:rsidRPr="00A80FD7">
                    <w:rPr>
                      <w:rFonts w:ascii="Times New Roman" w:hAnsi="Times New Roman"/>
                    </w:rPr>
                    <w:t>82-87%</w:t>
                  </w:r>
                </w:p>
              </w:tc>
              <w:tc>
                <w:tcPr>
                  <w:tcW w:w="1965" w:type="dxa"/>
                  <w:tcBorders>
                    <w:top w:val="single" w:sz="4" w:space="0" w:color="auto"/>
                    <w:left w:val="single" w:sz="4" w:space="0" w:color="auto"/>
                    <w:bottom w:val="single" w:sz="4" w:space="0" w:color="auto"/>
                    <w:right w:val="single" w:sz="4" w:space="0" w:color="auto"/>
                  </w:tcBorders>
                  <w:hideMark/>
                </w:tcPr>
                <w:p w:rsidR="00E5670B" w:rsidRPr="00A80FD7" w:rsidRDefault="00E5670B" w:rsidP="0010296F">
                  <w:pPr>
                    <w:spacing w:after="0" w:line="240" w:lineRule="auto"/>
                    <w:ind w:left="-535" w:firstLine="708"/>
                    <w:jc w:val="both"/>
                    <w:rPr>
                      <w:rFonts w:ascii="Times New Roman" w:hAnsi="Times New Roman"/>
                    </w:rPr>
                  </w:pPr>
                  <w:r w:rsidRPr="00A80FD7">
                    <w:rPr>
                      <w:rFonts w:ascii="Times New Roman" w:hAnsi="Times New Roman"/>
                    </w:rPr>
                    <w:t>Dobry</w:t>
                  </w:r>
                </w:p>
              </w:tc>
            </w:tr>
            <w:tr w:rsidR="00A80FD7" w:rsidRPr="00A80FD7" w:rsidTr="003C3584">
              <w:trPr>
                <w:jc w:val="center"/>
              </w:trPr>
              <w:tc>
                <w:tcPr>
                  <w:tcW w:w="1981" w:type="dxa"/>
                  <w:tcBorders>
                    <w:top w:val="single" w:sz="4" w:space="0" w:color="auto"/>
                    <w:left w:val="single" w:sz="4" w:space="0" w:color="auto"/>
                    <w:bottom w:val="single" w:sz="4" w:space="0" w:color="auto"/>
                    <w:right w:val="single" w:sz="4" w:space="0" w:color="auto"/>
                  </w:tcBorders>
                  <w:hideMark/>
                </w:tcPr>
                <w:p w:rsidR="00E5670B" w:rsidRPr="00A80FD7" w:rsidRDefault="00E5670B" w:rsidP="0010296F">
                  <w:pPr>
                    <w:shd w:val="clear" w:color="auto" w:fill="FFFFFF"/>
                    <w:spacing w:after="0" w:line="240" w:lineRule="auto"/>
                    <w:ind w:left="-535" w:firstLine="708"/>
                    <w:jc w:val="both"/>
                    <w:rPr>
                      <w:rFonts w:ascii="Times New Roman" w:hAnsi="Times New Roman"/>
                    </w:rPr>
                  </w:pPr>
                  <w:r w:rsidRPr="00A80FD7">
                    <w:rPr>
                      <w:rFonts w:ascii="Times New Roman" w:hAnsi="Times New Roman"/>
                    </w:rPr>
                    <w:t>76-81%</w:t>
                  </w:r>
                </w:p>
              </w:tc>
              <w:tc>
                <w:tcPr>
                  <w:tcW w:w="1965" w:type="dxa"/>
                  <w:tcBorders>
                    <w:top w:val="single" w:sz="4" w:space="0" w:color="auto"/>
                    <w:left w:val="single" w:sz="4" w:space="0" w:color="auto"/>
                    <w:bottom w:val="single" w:sz="4" w:space="0" w:color="auto"/>
                    <w:right w:val="single" w:sz="4" w:space="0" w:color="auto"/>
                  </w:tcBorders>
                  <w:hideMark/>
                </w:tcPr>
                <w:p w:rsidR="00E5670B" w:rsidRPr="00A80FD7" w:rsidRDefault="00E5670B" w:rsidP="0010296F">
                  <w:pPr>
                    <w:spacing w:after="0" w:line="240" w:lineRule="auto"/>
                    <w:ind w:left="-535" w:firstLine="708"/>
                    <w:jc w:val="both"/>
                    <w:rPr>
                      <w:rFonts w:ascii="Times New Roman" w:hAnsi="Times New Roman"/>
                    </w:rPr>
                  </w:pPr>
                  <w:r w:rsidRPr="00A80FD7">
                    <w:rPr>
                      <w:rFonts w:ascii="Times New Roman" w:hAnsi="Times New Roman"/>
                    </w:rPr>
                    <w:t>Dostateczny plus</w:t>
                  </w:r>
                </w:p>
              </w:tc>
            </w:tr>
            <w:tr w:rsidR="00A80FD7" w:rsidRPr="00A80FD7" w:rsidTr="003C3584">
              <w:trPr>
                <w:jc w:val="center"/>
              </w:trPr>
              <w:tc>
                <w:tcPr>
                  <w:tcW w:w="1981" w:type="dxa"/>
                  <w:tcBorders>
                    <w:top w:val="single" w:sz="4" w:space="0" w:color="auto"/>
                    <w:left w:val="single" w:sz="4" w:space="0" w:color="auto"/>
                    <w:bottom w:val="single" w:sz="4" w:space="0" w:color="auto"/>
                    <w:right w:val="single" w:sz="4" w:space="0" w:color="auto"/>
                  </w:tcBorders>
                  <w:hideMark/>
                </w:tcPr>
                <w:p w:rsidR="00E5670B" w:rsidRPr="00A80FD7" w:rsidRDefault="00E5670B" w:rsidP="0010296F">
                  <w:pPr>
                    <w:shd w:val="clear" w:color="auto" w:fill="FFFFFF"/>
                    <w:spacing w:after="0" w:line="240" w:lineRule="auto"/>
                    <w:ind w:left="-535" w:firstLine="708"/>
                    <w:jc w:val="both"/>
                    <w:rPr>
                      <w:rFonts w:ascii="Times New Roman" w:hAnsi="Times New Roman"/>
                    </w:rPr>
                  </w:pPr>
                  <w:r w:rsidRPr="00A80FD7">
                    <w:rPr>
                      <w:rFonts w:ascii="Times New Roman" w:hAnsi="Times New Roman"/>
                    </w:rPr>
                    <w:t>70-75%</w:t>
                  </w:r>
                </w:p>
              </w:tc>
              <w:tc>
                <w:tcPr>
                  <w:tcW w:w="1965" w:type="dxa"/>
                  <w:tcBorders>
                    <w:top w:val="single" w:sz="4" w:space="0" w:color="auto"/>
                    <w:left w:val="single" w:sz="4" w:space="0" w:color="auto"/>
                    <w:bottom w:val="single" w:sz="4" w:space="0" w:color="auto"/>
                    <w:right w:val="single" w:sz="4" w:space="0" w:color="auto"/>
                  </w:tcBorders>
                  <w:hideMark/>
                </w:tcPr>
                <w:p w:rsidR="00E5670B" w:rsidRPr="00A80FD7" w:rsidRDefault="00E5670B" w:rsidP="0010296F">
                  <w:pPr>
                    <w:spacing w:after="0" w:line="240" w:lineRule="auto"/>
                    <w:ind w:left="-535" w:firstLine="708"/>
                    <w:jc w:val="both"/>
                    <w:rPr>
                      <w:rFonts w:ascii="Times New Roman" w:hAnsi="Times New Roman"/>
                    </w:rPr>
                  </w:pPr>
                  <w:r w:rsidRPr="00A80FD7">
                    <w:rPr>
                      <w:rFonts w:ascii="Times New Roman" w:hAnsi="Times New Roman"/>
                    </w:rPr>
                    <w:t>Dostateczny</w:t>
                  </w:r>
                </w:p>
              </w:tc>
            </w:tr>
            <w:tr w:rsidR="00A80FD7" w:rsidRPr="00A80FD7" w:rsidTr="003C3584">
              <w:trPr>
                <w:jc w:val="center"/>
              </w:trPr>
              <w:tc>
                <w:tcPr>
                  <w:tcW w:w="1981" w:type="dxa"/>
                  <w:tcBorders>
                    <w:top w:val="single" w:sz="4" w:space="0" w:color="auto"/>
                    <w:left w:val="single" w:sz="4" w:space="0" w:color="auto"/>
                    <w:bottom w:val="single" w:sz="4" w:space="0" w:color="auto"/>
                    <w:right w:val="single" w:sz="4" w:space="0" w:color="auto"/>
                  </w:tcBorders>
                  <w:hideMark/>
                </w:tcPr>
                <w:p w:rsidR="00E5670B" w:rsidRPr="00A80FD7" w:rsidRDefault="00E5670B" w:rsidP="0010296F">
                  <w:pPr>
                    <w:shd w:val="clear" w:color="auto" w:fill="FFFFFF"/>
                    <w:spacing w:after="0" w:line="240" w:lineRule="auto"/>
                    <w:ind w:left="-535" w:firstLine="708"/>
                    <w:jc w:val="both"/>
                    <w:rPr>
                      <w:rFonts w:ascii="Times New Roman" w:hAnsi="Times New Roman"/>
                    </w:rPr>
                  </w:pPr>
                  <w:r w:rsidRPr="00A80FD7">
                    <w:rPr>
                      <w:rFonts w:ascii="Times New Roman" w:hAnsi="Times New Roman"/>
                    </w:rPr>
                    <w:t>0-69%</w:t>
                  </w:r>
                </w:p>
              </w:tc>
              <w:tc>
                <w:tcPr>
                  <w:tcW w:w="1965" w:type="dxa"/>
                  <w:tcBorders>
                    <w:top w:val="single" w:sz="4" w:space="0" w:color="auto"/>
                    <w:left w:val="single" w:sz="4" w:space="0" w:color="auto"/>
                    <w:bottom w:val="single" w:sz="4" w:space="0" w:color="auto"/>
                    <w:right w:val="single" w:sz="4" w:space="0" w:color="auto"/>
                  </w:tcBorders>
                  <w:hideMark/>
                </w:tcPr>
                <w:p w:rsidR="00E5670B" w:rsidRPr="00A80FD7" w:rsidRDefault="00E5670B" w:rsidP="0010296F">
                  <w:pPr>
                    <w:spacing w:after="0" w:line="240" w:lineRule="auto"/>
                    <w:ind w:left="-535" w:firstLine="708"/>
                    <w:jc w:val="both"/>
                    <w:rPr>
                      <w:rFonts w:ascii="Times New Roman" w:hAnsi="Times New Roman"/>
                    </w:rPr>
                  </w:pPr>
                  <w:r w:rsidRPr="00A80FD7">
                    <w:rPr>
                      <w:rFonts w:ascii="Times New Roman" w:hAnsi="Times New Roman"/>
                    </w:rPr>
                    <w:t>Niedostateczny</w:t>
                  </w:r>
                </w:p>
              </w:tc>
            </w:tr>
          </w:tbl>
          <w:p w:rsidR="00E5670B" w:rsidRPr="00A80FD7" w:rsidRDefault="00E5670B" w:rsidP="0010296F">
            <w:pPr>
              <w:spacing w:after="0"/>
              <w:jc w:val="both"/>
              <w:rPr>
                <w:rFonts w:ascii="Times New Roman" w:hAnsi="Times New Roman" w:cs="Times New Roman"/>
                <w:iCs/>
              </w:rPr>
            </w:pPr>
          </w:p>
          <w:p w:rsidR="00E5670B" w:rsidRPr="00A80FD7" w:rsidRDefault="00E5670B" w:rsidP="0010296F">
            <w:pPr>
              <w:spacing w:after="0"/>
              <w:jc w:val="both"/>
              <w:rPr>
                <w:rFonts w:ascii="Times New Roman" w:hAnsi="Times New Roman" w:cs="Times New Roman"/>
                <w:iCs/>
              </w:rPr>
            </w:pPr>
            <w:r w:rsidRPr="00A80FD7">
              <w:rPr>
                <w:rFonts w:ascii="Times New Roman" w:hAnsi="Times New Roman" w:cs="Times New Roman"/>
                <w:b/>
                <w:iCs/>
              </w:rPr>
              <w:t xml:space="preserve">Zaliczenie pisemne: </w:t>
            </w:r>
            <w:r w:rsidRPr="00A80FD7">
              <w:rPr>
                <w:rFonts w:ascii="Times New Roman" w:hAnsi="Times New Roman" w:cs="Times New Roman"/>
                <w:iCs/>
              </w:rPr>
              <w:t>&gt; 7</w:t>
            </w:r>
            <w:r w:rsidR="003C3584" w:rsidRPr="00A80FD7">
              <w:rPr>
                <w:rFonts w:ascii="Times New Roman" w:hAnsi="Times New Roman" w:cs="Times New Roman"/>
                <w:iCs/>
              </w:rPr>
              <w:t>0% (W1, W2, W3, U1, U2, U3, U4)</w:t>
            </w:r>
          </w:p>
        </w:tc>
      </w:tr>
      <w:tr w:rsidR="00E5670B" w:rsidRPr="00A80FD7" w:rsidTr="009E71C0">
        <w:tc>
          <w:tcPr>
            <w:tcW w:w="3403"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BB5964">
            <w:pPr>
              <w:spacing w:after="0" w:line="240"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Praktyki zawodowe w ramach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10296F">
            <w:pPr>
              <w:autoSpaceDE w:val="0"/>
              <w:autoSpaceDN w:val="0"/>
              <w:adjustRightInd w:val="0"/>
              <w:spacing w:after="0" w:line="276" w:lineRule="auto"/>
              <w:jc w:val="both"/>
              <w:rPr>
                <w:rFonts w:ascii="Times New Roman" w:hAnsi="Times New Roman" w:cs="Times New Roman"/>
                <w:b/>
                <w:iCs/>
              </w:rPr>
            </w:pPr>
            <w:r w:rsidRPr="00A80FD7">
              <w:rPr>
                <w:rFonts w:ascii="Times New Roman" w:hAnsi="Times New Roman" w:cs="Times New Roman"/>
                <w:b/>
                <w:iCs/>
              </w:rPr>
              <w:t>Nie dotyczy</w:t>
            </w:r>
          </w:p>
        </w:tc>
      </w:tr>
    </w:tbl>
    <w:p w:rsidR="00E5670B" w:rsidRPr="00A80FD7" w:rsidRDefault="00E5670B" w:rsidP="00E5670B">
      <w:pPr>
        <w:spacing w:after="120"/>
        <w:ind w:left="1080"/>
        <w:contextualSpacing/>
        <w:jc w:val="both"/>
        <w:rPr>
          <w:rFonts w:ascii="Times New Roman" w:hAnsi="Times New Roman" w:cs="Times New Roman"/>
          <w:b/>
          <w:bCs/>
          <w:sz w:val="24"/>
          <w:szCs w:val="24"/>
          <w:lang w:eastAsia="pl-PL"/>
        </w:rPr>
      </w:pPr>
    </w:p>
    <w:p w:rsidR="00E5670B" w:rsidRPr="00A80FD7" w:rsidRDefault="00E5670B" w:rsidP="00E5670B">
      <w:pPr>
        <w:spacing w:after="120"/>
        <w:ind w:left="1080"/>
        <w:contextualSpacing/>
        <w:jc w:val="both"/>
        <w:rPr>
          <w:rFonts w:ascii="Times New Roman" w:hAnsi="Times New Roman" w:cs="Times New Roman"/>
          <w:b/>
          <w:bCs/>
          <w:sz w:val="24"/>
          <w:szCs w:val="24"/>
          <w:lang w:eastAsia="pl-PL"/>
        </w:rPr>
      </w:pPr>
    </w:p>
    <w:p w:rsidR="00E5670B" w:rsidRPr="00A80FD7" w:rsidRDefault="00E5670B" w:rsidP="005471D7">
      <w:pPr>
        <w:numPr>
          <w:ilvl w:val="0"/>
          <w:numId w:val="150"/>
        </w:numPr>
        <w:spacing w:after="120" w:line="276" w:lineRule="auto"/>
        <w:contextualSpacing/>
        <w:jc w:val="both"/>
        <w:rPr>
          <w:rFonts w:ascii="Times New Roman" w:hAnsi="Times New Roman" w:cs="Times New Roman"/>
          <w:b/>
          <w:bCs/>
          <w:lang w:eastAsia="pl-PL"/>
        </w:rPr>
      </w:pPr>
      <w:r w:rsidRPr="00A80FD7">
        <w:rPr>
          <w:rFonts w:ascii="Times New Roman" w:hAnsi="Times New Roman" w:cs="Times New Roman"/>
          <w:b/>
          <w:bCs/>
          <w:lang w:eastAsia="pl-PL"/>
        </w:rPr>
        <w:t xml:space="preserve">Opis przedmiotu cyklu </w:t>
      </w:r>
    </w:p>
    <w:p w:rsidR="00E5670B" w:rsidRPr="00A80FD7" w:rsidRDefault="00E5670B" w:rsidP="00E5670B">
      <w:pPr>
        <w:spacing w:after="0"/>
        <w:ind w:left="1080"/>
        <w:contextualSpacing/>
        <w:jc w:val="both"/>
        <w:rPr>
          <w:rFonts w:ascii="Times New Roman" w:hAnsi="Times New Roman" w:cs="Times New Roman"/>
          <w:i/>
          <w:iCs/>
          <w:sz w:val="24"/>
          <w:szCs w:val="24"/>
          <w:lang w:eastAsia="pl-P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237"/>
      </w:tblGrid>
      <w:tr w:rsidR="00A80FD7" w:rsidRPr="00A80FD7" w:rsidTr="009E71C0">
        <w:trPr>
          <w:trHeight w:val="530"/>
        </w:trPr>
        <w:tc>
          <w:tcPr>
            <w:tcW w:w="3402"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FF26D2">
            <w:pPr>
              <w:spacing w:after="0" w:line="276" w:lineRule="auto"/>
              <w:jc w:val="center"/>
              <w:rPr>
                <w:rFonts w:ascii="Times New Roman" w:hAnsi="Times New Roman" w:cs="Times New Roman"/>
                <w:b/>
                <w:bCs/>
                <w:sz w:val="24"/>
                <w:szCs w:val="24"/>
                <w:lang w:eastAsia="pl-PL"/>
              </w:rPr>
            </w:pPr>
            <w:r w:rsidRPr="00A80FD7">
              <w:rPr>
                <w:rFonts w:ascii="Times New Roman" w:hAnsi="Times New Roman" w:cs="Times New Roman"/>
                <w:b/>
                <w:bCs/>
                <w:sz w:val="24"/>
                <w:szCs w:val="24"/>
                <w:lang w:eastAsia="pl-PL"/>
              </w:rPr>
              <w:lastRenderedPageBreak/>
              <w:t>Nazwa pola</w:t>
            </w:r>
          </w:p>
        </w:tc>
        <w:tc>
          <w:tcPr>
            <w:tcW w:w="6237"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FF26D2">
            <w:pPr>
              <w:spacing w:after="0" w:line="276" w:lineRule="auto"/>
              <w:jc w:val="center"/>
              <w:rPr>
                <w:rFonts w:ascii="Times New Roman" w:hAnsi="Times New Roman" w:cs="Times New Roman"/>
                <w:b/>
                <w:bCs/>
                <w:sz w:val="24"/>
                <w:szCs w:val="24"/>
                <w:lang w:eastAsia="pl-PL"/>
              </w:rPr>
            </w:pPr>
            <w:r w:rsidRPr="00A80FD7">
              <w:rPr>
                <w:rFonts w:ascii="Times New Roman" w:hAnsi="Times New Roman" w:cs="Times New Roman"/>
                <w:b/>
                <w:bCs/>
                <w:sz w:val="24"/>
                <w:szCs w:val="24"/>
                <w:lang w:eastAsia="pl-PL"/>
              </w:rPr>
              <w:t>Komentarz</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BB5964">
            <w:pPr>
              <w:spacing w:after="0" w:line="240"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Cykl dydaktyczny, w którym przedmiot jest realizowany</w:t>
            </w:r>
          </w:p>
        </w:tc>
        <w:tc>
          <w:tcPr>
            <w:tcW w:w="6237"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FF26D2">
            <w:pPr>
              <w:spacing w:after="0" w:line="276" w:lineRule="auto"/>
              <w:jc w:val="both"/>
              <w:rPr>
                <w:rFonts w:ascii="Times New Roman" w:hAnsi="Times New Roman" w:cs="Times New Roman"/>
                <w:b/>
                <w:bCs/>
                <w:iCs/>
                <w:lang w:eastAsia="pl-PL"/>
              </w:rPr>
            </w:pPr>
            <w:r w:rsidRPr="00A80FD7">
              <w:rPr>
                <w:rFonts w:ascii="Times New Roman" w:hAnsi="Times New Roman" w:cs="Times New Roman"/>
                <w:b/>
                <w:bCs/>
                <w:iCs/>
                <w:lang w:eastAsia="pl-PL"/>
              </w:rPr>
              <w:t>Rok I-V - 2018/2019</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BB5964">
            <w:pPr>
              <w:spacing w:after="0" w:line="240"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Sposób zaliczenia przedmiotu w cyklu</w:t>
            </w:r>
          </w:p>
        </w:tc>
        <w:tc>
          <w:tcPr>
            <w:tcW w:w="6237" w:type="dxa"/>
            <w:tcBorders>
              <w:top w:val="single" w:sz="4" w:space="0" w:color="auto"/>
              <w:left w:val="single" w:sz="4" w:space="0" w:color="auto"/>
              <w:bottom w:val="single" w:sz="4" w:space="0" w:color="auto"/>
              <w:right w:val="single" w:sz="4" w:space="0" w:color="auto"/>
            </w:tcBorders>
          </w:tcPr>
          <w:p w:rsidR="00E5670B" w:rsidRPr="00A80FD7" w:rsidRDefault="00E5670B" w:rsidP="00FF26D2">
            <w:pPr>
              <w:spacing w:after="0"/>
              <w:jc w:val="both"/>
              <w:rPr>
                <w:rFonts w:ascii="Times New Roman" w:hAnsi="Times New Roman" w:cs="Times New Roman"/>
                <w:b/>
                <w:bCs/>
                <w:iCs/>
                <w:lang w:eastAsia="pl-PL"/>
              </w:rPr>
            </w:pPr>
            <w:r w:rsidRPr="00A80FD7">
              <w:rPr>
                <w:rFonts w:ascii="Times New Roman" w:hAnsi="Times New Roman" w:cs="Times New Roman"/>
                <w:b/>
                <w:bCs/>
                <w:iCs/>
                <w:lang w:eastAsia="pl-PL"/>
              </w:rPr>
              <w:t xml:space="preserve">Wykład: </w:t>
            </w:r>
            <w:r w:rsidRPr="00A80FD7">
              <w:rPr>
                <w:rFonts w:ascii="Times New Roman" w:hAnsi="Times New Roman" w:cs="Times New Roman"/>
                <w:bCs/>
                <w:iCs/>
                <w:lang w:eastAsia="pl-PL"/>
              </w:rPr>
              <w:t>zaliczenie na ocenę</w:t>
            </w:r>
          </w:p>
          <w:p w:rsidR="00E5670B" w:rsidRPr="00A80FD7" w:rsidRDefault="00E5670B" w:rsidP="00FF26D2">
            <w:pPr>
              <w:spacing w:after="0" w:line="276" w:lineRule="auto"/>
              <w:jc w:val="both"/>
              <w:rPr>
                <w:rFonts w:ascii="Times New Roman" w:hAnsi="Times New Roman" w:cs="Times New Roman"/>
                <w:iCs/>
                <w:lang w:eastAsia="pl-PL"/>
              </w:rPr>
            </w:pP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BB5964">
            <w:pPr>
              <w:spacing w:after="0" w:line="240"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Forma(y) i liczba godzin zajęć oraz sposoby ich zaliczenia</w:t>
            </w:r>
          </w:p>
        </w:tc>
        <w:tc>
          <w:tcPr>
            <w:tcW w:w="6237" w:type="dxa"/>
            <w:tcBorders>
              <w:top w:val="single" w:sz="4" w:space="0" w:color="auto"/>
              <w:left w:val="single" w:sz="4" w:space="0" w:color="auto"/>
              <w:bottom w:val="single" w:sz="4" w:space="0" w:color="auto"/>
              <w:right w:val="single" w:sz="4" w:space="0" w:color="auto"/>
            </w:tcBorders>
          </w:tcPr>
          <w:p w:rsidR="00E5670B" w:rsidRPr="00A80FD7" w:rsidRDefault="00E5670B" w:rsidP="00FF26D2">
            <w:pPr>
              <w:spacing w:after="0"/>
              <w:jc w:val="both"/>
              <w:rPr>
                <w:rFonts w:ascii="Times New Roman" w:hAnsi="Times New Roman" w:cs="Times New Roman"/>
                <w:b/>
                <w:bCs/>
                <w:iCs/>
                <w:lang w:eastAsia="pl-PL"/>
              </w:rPr>
            </w:pPr>
            <w:r w:rsidRPr="00A80FD7">
              <w:rPr>
                <w:rFonts w:ascii="Times New Roman" w:hAnsi="Times New Roman" w:cs="Times New Roman"/>
                <w:b/>
                <w:bCs/>
                <w:iCs/>
                <w:lang w:eastAsia="pl-PL"/>
              </w:rPr>
              <w:t xml:space="preserve">Wykład: </w:t>
            </w:r>
            <w:r w:rsidRPr="00A80FD7">
              <w:rPr>
                <w:rFonts w:ascii="Times New Roman" w:hAnsi="Times New Roman" w:cs="Times New Roman"/>
                <w:bCs/>
                <w:iCs/>
                <w:lang w:eastAsia="pl-PL"/>
              </w:rPr>
              <w:t>15 godzin- zaliczenie na ocenę</w:t>
            </w:r>
          </w:p>
          <w:p w:rsidR="00E5670B" w:rsidRPr="00A80FD7" w:rsidRDefault="00E5670B" w:rsidP="00FF26D2">
            <w:pPr>
              <w:spacing w:after="0" w:line="276" w:lineRule="auto"/>
              <w:jc w:val="both"/>
              <w:rPr>
                <w:rFonts w:ascii="Times New Roman" w:hAnsi="Times New Roman" w:cs="Times New Roman"/>
                <w:b/>
                <w:bCs/>
                <w:iCs/>
                <w:lang w:eastAsia="pl-PL"/>
              </w:rPr>
            </w:pP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BB5964">
            <w:pPr>
              <w:spacing w:after="0" w:line="240"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Imię i nazwisko koordynatora/ów przedmiotu cyklu</w:t>
            </w:r>
          </w:p>
        </w:tc>
        <w:tc>
          <w:tcPr>
            <w:tcW w:w="6237"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FF26D2">
            <w:pPr>
              <w:spacing w:after="0" w:line="276" w:lineRule="auto"/>
              <w:jc w:val="both"/>
              <w:rPr>
                <w:rFonts w:ascii="Times New Roman" w:hAnsi="Times New Roman" w:cs="Times New Roman"/>
                <w:bCs/>
                <w:iCs/>
                <w:lang w:eastAsia="pl-PL"/>
              </w:rPr>
            </w:pPr>
            <w:r w:rsidRPr="00A80FD7">
              <w:rPr>
                <w:rFonts w:ascii="Times New Roman" w:hAnsi="Times New Roman" w:cs="Times New Roman"/>
                <w:bCs/>
                <w:iCs/>
                <w:lang w:eastAsia="pl-PL"/>
              </w:rPr>
              <w:t>dr  hab. inż.  Marcin Koba, prof. UMK</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BB5964">
            <w:pPr>
              <w:spacing w:after="0" w:line="240"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Imię i nazwisko osób prowadzących grupy zajęciowe przedmiotu</w:t>
            </w:r>
          </w:p>
        </w:tc>
        <w:tc>
          <w:tcPr>
            <w:tcW w:w="6237" w:type="dxa"/>
            <w:tcBorders>
              <w:top w:val="single" w:sz="4" w:space="0" w:color="auto"/>
              <w:left w:val="single" w:sz="4" w:space="0" w:color="auto"/>
              <w:bottom w:val="single" w:sz="4" w:space="0" w:color="auto"/>
              <w:right w:val="single" w:sz="4" w:space="0" w:color="auto"/>
            </w:tcBorders>
            <w:hideMark/>
          </w:tcPr>
          <w:p w:rsidR="00E5670B" w:rsidRPr="00A80FD7" w:rsidRDefault="00E5670B" w:rsidP="00FF26D2">
            <w:pPr>
              <w:spacing w:after="0" w:line="276" w:lineRule="auto"/>
              <w:jc w:val="both"/>
              <w:rPr>
                <w:rFonts w:ascii="Times New Roman" w:hAnsi="Times New Roman" w:cs="Times New Roman"/>
                <w:b/>
                <w:bCs/>
                <w:iCs/>
                <w:lang w:eastAsia="pl-PL"/>
              </w:rPr>
            </w:pPr>
            <w:r w:rsidRPr="00A80FD7">
              <w:rPr>
                <w:rFonts w:ascii="Times New Roman" w:hAnsi="Times New Roman" w:cs="Times New Roman"/>
                <w:b/>
                <w:bCs/>
                <w:iCs/>
                <w:lang w:eastAsia="pl-PL"/>
              </w:rPr>
              <w:t>Wykłady:</w:t>
            </w:r>
            <w:r w:rsidRPr="00A80FD7">
              <w:rPr>
                <w:rFonts w:ascii="Times New Roman" w:hAnsi="Times New Roman" w:cs="Times New Roman"/>
                <w:bCs/>
                <w:iCs/>
                <w:lang w:eastAsia="pl-PL"/>
              </w:rPr>
              <w:t xml:space="preserve"> dr  hab. inż.  Marcin Koba, prof. UMK</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BB5964">
            <w:pPr>
              <w:spacing w:after="0" w:line="240"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Atrybut (charakter) przedmiotu</w:t>
            </w:r>
          </w:p>
        </w:tc>
        <w:tc>
          <w:tcPr>
            <w:tcW w:w="6237"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256FAC" w:rsidP="00FF26D2">
            <w:pPr>
              <w:spacing w:after="0" w:line="276" w:lineRule="auto"/>
              <w:jc w:val="both"/>
              <w:rPr>
                <w:rFonts w:ascii="Times New Roman" w:hAnsi="Times New Roman" w:cs="Times New Roman"/>
                <w:bCs/>
                <w:iCs/>
                <w:lang w:eastAsia="pl-PL"/>
              </w:rPr>
            </w:pPr>
            <w:r w:rsidRPr="00A80FD7">
              <w:rPr>
                <w:rFonts w:ascii="Times New Roman" w:hAnsi="Times New Roman" w:cs="Times New Roman"/>
                <w:bCs/>
                <w:iCs/>
                <w:lang w:eastAsia="pl-PL"/>
              </w:rPr>
              <w:t>Przedmiot do wyboru</w:t>
            </w:r>
          </w:p>
        </w:tc>
      </w:tr>
      <w:tr w:rsidR="00A80FD7" w:rsidRPr="00A80FD7" w:rsidTr="009E71C0">
        <w:trPr>
          <w:trHeight w:val="514"/>
        </w:trPr>
        <w:tc>
          <w:tcPr>
            <w:tcW w:w="3402"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BB5964">
            <w:pPr>
              <w:spacing w:after="0" w:line="240"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Grupy zajęciowe z opisem i limitem miejsc w grupach</w:t>
            </w:r>
          </w:p>
        </w:tc>
        <w:tc>
          <w:tcPr>
            <w:tcW w:w="6237" w:type="dxa"/>
            <w:tcBorders>
              <w:top w:val="single" w:sz="4" w:space="0" w:color="auto"/>
              <w:left w:val="single" w:sz="4" w:space="0" w:color="auto"/>
              <w:bottom w:val="single" w:sz="4" w:space="0" w:color="auto"/>
              <w:right w:val="single" w:sz="4" w:space="0" w:color="auto"/>
            </w:tcBorders>
            <w:hideMark/>
          </w:tcPr>
          <w:p w:rsidR="00E5670B" w:rsidRPr="00A80FD7" w:rsidRDefault="00E5670B" w:rsidP="00FF26D2">
            <w:pPr>
              <w:autoSpaceDE w:val="0"/>
              <w:autoSpaceDN w:val="0"/>
              <w:adjustRightInd w:val="0"/>
              <w:spacing w:after="0" w:line="276" w:lineRule="auto"/>
              <w:jc w:val="both"/>
              <w:rPr>
                <w:rFonts w:ascii="Times New Roman" w:hAnsi="Times New Roman" w:cs="Times New Roman"/>
                <w:bCs/>
                <w:iCs/>
              </w:rPr>
            </w:pPr>
            <w:r w:rsidRPr="00A80FD7">
              <w:rPr>
                <w:rFonts w:ascii="Times New Roman" w:hAnsi="Times New Roman" w:cs="Times New Roman"/>
                <w:b/>
                <w:bCs/>
                <w:iCs/>
              </w:rPr>
              <w:t xml:space="preserve">Wykłady: </w:t>
            </w:r>
            <w:r w:rsidRPr="00A80FD7">
              <w:rPr>
                <w:rFonts w:ascii="Times New Roman" w:hAnsi="Times New Roman" w:cs="Times New Roman"/>
                <w:bCs/>
                <w:iCs/>
              </w:rPr>
              <w:t>studenci I- V roku</w:t>
            </w:r>
          </w:p>
          <w:p w:rsidR="00256FAC" w:rsidRPr="00A80FD7" w:rsidRDefault="00256FAC" w:rsidP="00FF26D2">
            <w:pPr>
              <w:autoSpaceDE w:val="0"/>
              <w:autoSpaceDN w:val="0"/>
              <w:adjustRightInd w:val="0"/>
              <w:spacing w:after="0" w:line="276" w:lineRule="auto"/>
              <w:jc w:val="both"/>
              <w:rPr>
                <w:rFonts w:ascii="Times New Roman" w:hAnsi="Times New Roman" w:cs="Times New Roman"/>
                <w:bCs/>
                <w:iCs/>
              </w:rPr>
            </w:pPr>
            <w:r w:rsidRPr="00A80FD7">
              <w:rPr>
                <w:rFonts w:ascii="Times New Roman" w:hAnsi="Times New Roman" w:cs="Times New Roman"/>
                <w:bCs/>
                <w:iCs/>
              </w:rPr>
              <w:t>25 – 90 ośób</w:t>
            </w:r>
          </w:p>
          <w:p w:rsidR="00256FAC" w:rsidRPr="00A80FD7" w:rsidRDefault="00256FAC" w:rsidP="00FF26D2">
            <w:pPr>
              <w:autoSpaceDE w:val="0"/>
              <w:autoSpaceDN w:val="0"/>
              <w:adjustRightInd w:val="0"/>
              <w:spacing w:after="0" w:line="276" w:lineRule="auto"/>
              <w:jc w:val="both"/>
              <w:rPr>
                <w:rFonts w:ascii="Times New Roman" w:hAnsi="Times New Roman" w:cs="Times New Roman"/>
                <w:bCs/>
                <w:iCs/>
              </w:rPr>
            </w:pP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BB5964">
            <w:pPr>
              <w:spacing w:after="0" w:line="240"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Terminy i miejsca odbywania zajęć</w:t>
            </w:r>
          </w:p>
        </w:tc>
        <w:tc>
          <w:tcPr>
            <w:tcW w:w="6237" w:type="dxa"/>
            <w:tcBorders>
              <w:top w:val="single" w:sz="4" w:space="0" w:color="auto"/>
              <w:left w:val="single" w:sz="4" w:space="0" w:color="auto"/>
              <w:bottom w:val="single" w:sz="4" w:space="0" w:color="auto"/>
              <w:right w:val="single" w:sz="4" w:space="0" w:color="auto"/>
            </w:tcBorders>
            <w:hideMark/>
          </w:tcPr>
          <w:p w:rsidR="00E5670B" w:rsidRPr="00A80FD7" w:rsidRDefault="00E5670B" w:rsidP="00FF26D2">
            <w:pPr>
              <w:autoSpaceDE w:val="0"/>
              <w:autoSpaceDN w:val="0"/>
              <w:adjustRightInd w:val="0"/>
              <w:spacing w:after="0"/>
              <w:jc w:val="both"/>
              <w:rPr>
                <w:rFonts w:ascii="Times New Roman" w:hAnsi="Times New Roman" w:cs="Times New Roman"/>
                <w:b/>
                <w:bCs/>
                <w:iCs/>
              </w:rPr>
            </w:pPr>
            <w:r w:rsidRPr="00A80FD7">
              <w:rPr>
                <w:rFonts w:ascii="Times New Roman" w:hAnsi="Times New Roman" w:cs="Times New Roman"/>
                <w:b/>
                <w:bCs/>
                <w:iCs/>
              </w:rPr>
              <w:t>Wykłady:</w:t>
            </w:r>
          </w:p>
          <w:p w:rsidR="00E5670B" w:rsidRPr="00A80FD7" w:rsidRDefault="00E5670B" w:rsidP="00FF26D2">
            <w:pPr>
              <w:autoSpaceDE w:val="0"/>
              <w:autoSpaceDN w:val="0"/>
              <w:adjustRightInd w:val="0"/>
              <w:spacing w:after="0" w:line="276" w:lineRule="auto"/>
              <w:jc w:val="both"/>
              <w:rPr>
                <w:rFonts w:ascii="Times New Roman" w:hAnsi="Times New Roman" w:cs="Times New Roman"/>
                <w:bCs/>
                <w:iCs/>
              </w:rPr>
            </w:pPr>
            <w:r w:rsidRPr="00A80FD7">
              <w:rPr>
                <w:rFonts w:ascii="Times New Roman" w:hAnsi="Times New Roman" w:cs="Times New Roman"/>
                <w:bCs/>
                <w:iCs/>
              </w:rPr>
              <w:t xml:space="preserve">sale wykładowe Collegium Medium im. L. Rydygiera </w:t>
            </w:r>
            <w:r w:rsidRPr="00A80FD7">
              <w:rPr>
                <w:rFonts w:ascii="Times New Roman" w:hAnsi="Times New Roman" w:cs="Times New Roman"/>
                <w:bCs/>
                <w:iCs/>
              </w:rPr>
              <w:br/>
              <w:t>w Bydgoszczy Uniwersytetu Mikołaja Kopernika w Toruniu w terminach podawanych przez Dział Dydaktyki</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BB5964">
            <w:pPr>
              <w:spacing w:after="0" w:line="240"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 xml:space="preserve">Liczba godzin zajęć prowadzonych z wykorzystaniem metod </w:t>
            </w:r>
            <w:r w:rsidRPr="00A80FD7">
              <w:rPr>
                <w:rFonts w:ascii="Times New Roman" w:hAnsi="Times New Roman" w:cs="Times New Roman"/>
                <w:sz w:val="24"/>
                <w:szCs w:val="24"/>
                <w:lang w:eastAsia="pl-PL"/>
              </w:rPr>
              <w:br/>
              <w:t>i technik kształcenia na odległość</w:t>
            </w:r>
          </w:p>
        </w:tc>
        <w:tc>
          <w:tcPr>
            <w:tcW w:w="6237"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FF26D2">
            <w:pPr>
              <w:pStyle w:val="Domylnie"/>
              <w:spacing w:after="0"/>
              <w:jc w:val="both"/>
              <w:rPr>
                <w:rFonts w:ascii="Times New Roman" w:hAnsi="Times New Roman" w:cs="Times New Roman"/>
              </w:rPr>
            </w:pPr>
            <w:r w:rsidRPr="00A80FD7">
              <w:rPr>
                <w:rFonts w:ascii="Times New Roman" w:hAnsi="Times New Roman" w:cs="Times New Roman"/>
              </w:rPr>
              <w:t>Nie dotyczy</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BB5964">
            <w:pPr>
              <w:spacing w:after="0" w:line="240"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Strona www przedmiotu</w:t>
            </w:r>
          </w:p>
        </w:tc>
        <w:tc>
          <w:tcPr>
            <w:tcW w:w="6237" w:type="dxa"/>
            <w:tcBorders>
              <w:top w:val="single" w:sz="4" w:space="0" w:color="auto"/>
              <w:left w:val="single" w:sz="4" w:space="0" w:color="auto"/>
              <w:bottom w:val="single" w:sz="4" w:space="0" w:color="auto"/>
              <w:right w:val="single" w:sz="4" w:space="0" w:color="auto"/>
            </w:tcBorders>
            <w:hideMark/>
          </w:tcPr>
          <w:p w:rsidR="00E5670B" w:rsidRPr="00A80FD7" w:rsidRDefault="00E5670B" w:rsidP="00FF26D2">
            <w:pPr>
              <w:pStyle w:val="Domylnie"/>
              <w:spacing w:after="0"/>
              <w:jc w:val="both"/>
              <w:rPr>
                <w:rFonts w:ascii="Times New Roman" w:hAnsi="Times New Roman" w:cs="Times New Roman"/>
              </w:rPr>
            </w:pPr>
            <w:r w:rsidRPr="00A80FD7">
              <w:rPr>
                <w:rFonts w:ascii="Times New Roman" w:hAnsi="Times New Roman" w:cs="Times New Roman"/>
              </w:rPr>
              <w:t>Nie dotyczy</w:t>
            </w:r>
          </w:p>
        </w:tc>
      </w:tr>
      <w:tr w:rsidR="00A80FD7" w:rsidRPr="00A80FD7" w:rsidTr="009E71C0">
        <w:trPr>
          <w:trHeight w:val="760"/>
        </w:trPr>
        <w:tc>
          <w:tcPr>
            <w:tcW w:w="3402"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BB5964">
            <w:pPr>
              <w:spacing w:after="0" w:line="240"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Efekty kształcenia, zdefiniowane dla danej formy zajęć w ramach przedmiotu</w:t>
            </w:r>
          </w:p>
        </w:tc>
        <w:tc>
          <w:tcPr>
            <w:tcW w:w="6237" w:type="dxa"/>
            <w:tcBorders>
              <w:top w:val="single" w:sz="4" w:space="0" w:color="auto"/>
              <w:left w:val="single" w:sz="4" w:space="0" w:color="auto"/>
              <w:bottom w:val="single" w:sz="4" w:space="0" w:color="auto"/>
              <w:right w:val="single" w:sz="4" w:space="0" w:color="auto"/>
            </w:tcBorders>
          </w:tcPr>
          <w:p w:rsidR="00E5670B" w:rsidRPr="00A80FD7" w:rsidRDefault="00E5670B" w:rsidP="00FF26D2">
            <w:pPr>
              <w:autoSpaceDE w:val="0"/>
              <w:autoSpaceDN w:val="0"/>
              <w:adjustRightInd w:val="0"/>
              <w:spacing w:after="0"/>
              <w:jc w:val="both"/>
              <w:rPr>
                <w:rFonts w:ascii="Times New Roman" w:hAnsi="Times New Roman" w:cs="Times New Roman"/>
                <w:b/>
                <w:iCs/>
              </w:rPr>
            </w:pPr>
            <w:r w:rsidRPr="00A80FD7">
              <w:rPr>
                <w:rFonts w:ascii="Times New Roman" w:hAnsi="Times New Roman" w:cs="Times New Roman"/>
                <w:b/>
                <w:iCs/>
              </w:rPr>
              <w:t xml:space="preserve">Wykłady: </w:t>
            </w:r>
          </w:p>
          <w:p w:rsidR="00E5670B" w:rsidRPr="00A80FD7" w:rsidRDefault="00E5670B" w:rsidP="00FF26D2">
            <w:pPr>
              <w:autoSpaceDE w:val="0"/>
              <w:autoSpaceDN w:val="0"/>
              <w:adjustRightInd w:val="0"/>
              <w:spacing w:after="0"/>
              <w:jc w:val="both"/>
              <w:rPr>
                <w:rFonts w:ascii="Times New Roman" w:hAnsi="Times New Roman" w:cs="Times New Roman"/>
                <w:b/>
                <w:iC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
              <w:gridCol w:w="688"/>
              <w:gridCol w:w="5325"/>
            </w:tblGrid>
            <w:tr w:rsidR="00A80FD7" w:rsidRPr="00A80FD7" w:rsidTr="00591673">
              <w:tc>
                <w:tcPr>
                  <w:tcW w:w="718" w:type="dxa"/>
                  <w:gridSpan w:val="2"/>
                  <w:hideMark/>
                </w:tcPr>
                <w:p w:rsidR="00E5670B" w:rsidRPr="00A80FD7" w:rsidRDefault="00E5670B" w:rsidP="00FF26D2">
                  <w:pPr>
                    <w:autoSpaceDE w:val="0"/>
                    <w:autoSpaceDN w:val="0"/>
                    <w:adjustRightInd w:val="0"/>
                    <w:spacing w:after="0" w:line="276" w:lineRule="auto"/>
                    <w:jc w:val="both"/>
                    <w:rPr>
                      <w:rFonts w:ascii="Times New Roman" w:hAnsi="Times New Roman"/>
                      <w:b/>
                    </w:rPr>
                  </w:pPr>
                  <w:r w:rsidRPr="00A80FD7">
                    <w:rPr>
                      <w:rFonts w:ascii="Times New Roman" w:hAnsi="Times New Roman"/>
                      <w:b/>
                    </w:rPr>
                    <w:t>W1:</w:t>
                  </w:r>
                </w:p>
              </w:tc>
              <w:tc>
                <w:tcPr>
                  <w:tcW w:w="6251" w:type="dxa"/>
                  <w:hideMark/>
                </w:tcPr>
                <w:p w:rsidR="00E5670B" w:rsidRPr="00A80FD7" w:rsidRDefault="00E5670B" w:rsidP="00FF26D2">
                  <w:pPr>
                    <w:pStyle w:val="Default"/>
                    <w:jc w:val="both"/>
                    <w:rPr>
                      <w:color w:val="auto"/>
                      <w:sz w:val="22"/>
                      <w:szCs w:val="22"/>
                      <w:lang w:val="pl-PL"/>
                    </w:rPr>
                  </w:pPr>
                  <w:r w:rsidRPr="00A80FD7">
                    <w:rPr>
                      <w:color w:val="auto"/>
                      <w:sz w:val="22"/>
                      <w:szCs w:val="22"/>
                      <w:lang w:val="pl-PL"/>
                    </w:rPr>
                    <w:t>zna kryteria wyboru metody analitycznej (klasycznej i instrumentalnej) oraz zasady walidacji metody analitycznej - K_B.W14</w:t>
                  </w:r>
                </w:p>
              </w:tc>
            </w:tr>
            <w:tr w:rsidR="00A80FD7" w:rsidRPr="00A80FD7" w:rsidTr="00591673">
              <w:tc>
                <w:tcPr>
                  <w:tcW w:w="718" w:type="dxa"/>
                  <w:gridSpan w:val="2"/>
                  <w:hideMark/>
                </w:tcPr>
                <w:p w:rsidR="00E5670B" w:rsidRPr="00A80FD7" w:rsidRDefault="00E5670B" w:rsidP="00FF26D2">
                  <w:pPr>
                    <w:autoSpaceDE w:val="0"/>
                    <w:autoSpaceDN w:val="0"/>
                    <w:adjustRightInd w:val="0"/>
                    <w:spacing w:after="0" w:line="276" w:lineRule="auto"/>
                    <w:jc w:val="both"/>
                    <w:rPr>
                      <w:rFonts w:ascii="Times New Roman" w:hAnsi="Times New Roman"/>
                      <w:b/>
                    </w:rPr>
                  </w:pPr>
                  <w:r w:rsidRPr="00A80FD7">
                    <w:rPr>
                      <w:rFonts w:ascii="Times New Roman" w:hAnsi="Times New Roman"/>
                      <w:b/>
                    </w:rPr>
                    <w:t>W2:</w:t>
                  </w:r>
                </w:p>
              </w:tc>
              <w:tc>
                <w:tcPr>
                  <w:tcW w:w="6251" w:type="dxa"/>
                  <w:hideMark/>
                </w:tcPr>
                <w:p w:rsidR="00E5670B" w:rsidRPr="00A80FD7" w:rsidRDefault="00E5670B" w:rsidP="00FF26D2">
                  <w:pPr>
                    <w:pStyle w:val="Default"/>
                    <w:jc w:val="both"/>
                    <w:rPr>
                      <w:color w:val="auto"/>
                      <w:sz w:val="22"/>
                      <w:szCs w:val="22"/>
                      <w:lang w:val="pl-PL"/>
                    </w:rPr>
                  </w:pPr>
                  <w:r w:rsidRPr="00A80FD7">
                    <w:rPr>
                      <w:color w:val="auto"/>
                      <w:sz w:val="22"/>
                      <w:szCs w:val="22"/>
                      <w:lang w:val="pl-PL"/>
                    </w:rPr>
                    <w:t xml:space="preserve">zna elementy rachunku prawdopodobieństwa i statystyki matematycznej (zdarzenia i prawdopodobieństwo, zmienne losowe, dystrybuanta zmiennej losowej, wartość przeciętna i wariancja), podstawowych rozkładów zmiennych losowych, estymacji punktowej i przedziałowej parametrów - K_B.W24 </w:t>
                  </w:r>
                </w:p>
              </w:tc>
            </w:tr>
            <w:tr w:rsidR="00A80FD7" w:rsidRPr="00A80FD7" w:rsidTr="00591673">
              <w:tc>
                <w:tcPr>
                  <w:tcW w:w="718" w:type="dxa"/>
                  <w:gridSpan w:val="2"/>
                  <w:hideMark/>
                </w:tcPr>
                <w:p w:rsidR="00E5670B" w:rsidRPr="00A80FD7" w:rsidRDefault="00E5670B" w:rsidP="00FF26D2">
                  <w:pPr>
                    <w:autoSpaceDE w:val="0"/>
                    <w:autoSpaceDN w:val="0"/>
                    <w:adjustRightInd w:val="0"/>
                    <w:spacing w:after="0" w:line="276" w:lineRule="auto"/>
                    <w:jc w:val="both"/>
                    <w:rPr>
                      <w:rFonts w:ascii="Times New Roman" w:hAnsi="Times New Roman"/>
                      <w:b/>
                    </w:rPr>
                  </w:pPr>
                  <w:r w:rsidRPr="00A80FD7">
                    <w:rPr>
                      <w:rFonts w:ascii="Times New Roman" w:hAnsi="Times New Roman"/>
                      <w:b/>
                    </w:rPr>
                    <w:t>W3:</w:t>
                  </w:r>
                </w:p>
              </w:tc>
              <w:tc>
                <w:tcPr>
                  <w:tcW w:w="6251" w:type="dxa"/>
                  <w:hideMark/>
                </w:tcPr>
                <w:p w:rsidR="00E5670B" w:rsidRPr="00A80FD7" w:rsidRDefault="00E5670B" w:rsidP="00FF26D2">
                  <w:pPr>
                    <w:pStyle w:val="Default"/>
                    <w:jc w:val="both"/>
                    <w:rPr>
                      <w:color w:val="auto"/>
                      <w:sz w:val="22"/>
                      <w:szCs w:val="22"/>
                      <w:lang w:val="pl-PL"/>
                    </w:rPr>
                  </w:pPr>
                  <w:r w:rsidRPr="00A80FD7">
                    <w:rPr>
                      <w:color w:val="auto"/>
                      <w:sz w:val="22"/>
                      <w:szCs w:val="22"/>
                      <w:lang w:val="pl-PL"/>
                    </w:rPr>
                    <w:t xml:space="preserve">zna metody testowania hipotez statystycznych oraz znaczenie korelacji i regresji - K_B.W25 </w:t>
                  </w:r>
                </w:p>
              </w:tc>
            </w:tr>
            <w:tr w:rsidR="00A80FD7" w:rsidRPr="00A80FD7" w:rsidTr="00591673">
              <w:trPr>
                <w:gridBefore w:val="1"/>
                <w:wBefore w:w="9" w:type="dxa"/>
              </w:trPr>
              <w:tc>
                <w:tcPr>
                  <w:tcW w:w="709" w:type="dxa"/>
                </w:tcPr>
                <w:p w:rsidR="00E5670B" w:rsidRPr="00A80FD7" w:rsidRDefault="00E5670B" w:rsidP="00FF26D2">
                  <w:pPr>
                    <w:autoSpaceDE w:val="0"/>
                    <w:autoSpaceDN w:val="0"/>
                    <w:adjustRightInd w:val="0"/>
                    <w:spacing w:after="0" w:line="276" w:lineRule="auto"/>
                    <w:jc w:val="both"/>
                    <w:rPr>
                      <w:rFonts w:ascii="Times New Roman" w:hAnsi="Times New Roman"/>
                      <w:b/>
                    </w:rPr>
                  </w:pPr>
                </w:p>
              </w:tc>
              <w:tc>
                <w:tcPr>
                  <w:tcW w:w="6251" w:type="dxa"/>
                </w:tcPr>
                <w:p w:rsidR="00E5670B" w:rsidRPr="00A80FD7" w:rsidRDefault="00E5670B" w:rsidP="00FF26D2">
                  <w:pPr>
                    <w:autoSpaceDE w:val="0"/>
                    <w:autoSpaceDN w:val="0"/>
                    <w:adjustRightInd w:val="0"/>
                    <w:spacing w:after="0" w:line="276" w:lineRule="auto"/>
                    <w:jc w:val="both"/>
                    <w:rPr>
                      <w:rFonts w:ascii="Times New Roman" w:hAnsi="Times New Roman"/>
                    </w:rPr>
                  </w:pPr>
                </w:p>
              </w:tc>
            </w:tr>
            <w:tr w:rsidR="00A80FD7" w:rsidRPr="00A80FD7" w:rsidTr="00591673">
              <w:trPr>
                <w:gridBefore w:val="1"/>
                <w:wBefore w:w="9" w:type="dxa"/>
              </w:trPr>
              <w:tc>
                <w:tcPr>
                  <w:tcW w:w="709" w:type="dxa"/>
                  <w:hideMark/>
                </w:tcPr>
                <w:p w:rsidR="00E5670B" w:rsidRPr="00A80FD7" w:rsidRDefault="00E5670B" w:rsidP="00FF26D2">
                  <w:pPr>
                    <w:autoSpaceDE w:val="0"/>
                    <w:autoSpaceDN w:val="0"/>
                    <w:adjustRightInd w:val="0"/>
                    <w:spacing w:after="0" w:line="276" w:lineRule="auto"/>
                    <w:jc w:val="both"/>
                    <w:rPr>
                      <w:rFonts w:ascii="Times New Roman" w:hAnsi="Times New Roman"/>
                      <w:b/>
                    </w:rPr>
                  </w:pPr>
                  <w:r w:rsidRPr="00A80FD7">
                    <w:rPr>
                      <w:rFonts w:ascii="Times New Roman" w:hAnsi="Times New Roman"/>
                      <w:b/>
                    </w:rPr>
                    <w:t>U1:</w:t>
                  </w:r>
                </w:p>
              </w:tc>
              <w:tc>
                <w:tcPr>
                  <w:tcW w:w="6251" w:type="dxa"/>
                  <w:hideMark/>
                </w:tcPr>
                <w:p w:rsidR="00E5670B" w:rsidRPr="00A80FD7" w:rsidRDefault="00E5670B" w:rsidP="00FF26D2">
                  <w:pPr>
                    <w:pStyle w:val="Default"/>
                    <w:jc w:val="both"/>
                    <w:rPr>
                      <w:color w:val="auto"/>
                      <w:sz w:val="22"/>
                      <w:szCs w:val="22"/>
                      <w:lang w:val="pl-PL"/>
                    </w:rPr>
                  </w:pPr>
                  <w:r w:rsidRPr="00A80FD7">
                    <w:rPr>
                      <w:color w:val="auto"/>
                      <w:sz w:val="22"/>
                      <w:szCs w:val="22"/>
                      <w:lang w:val="pl-PL"/>
                    </w:rPr>
                    <w:t xml:space="preserve">dobiera metodę analityczną do rozwiązania konkretnego zadania analitycznego oraz przeprowadza jej walidację - K_B.U7 </w:t>
                  </w:r>
                </w:p>
              </w:tc>
            </w:tr>
            <w:tr w:rsidR="00A80FD7" w:rsidRPr="00A80FD7" w:rsidTr="00591673">
              <w:trPr>
                <w:gridBefore w:val="1"/>
                <w:wBefore w:w="9" w:type="dxa"/>
              </w:trPr>
              <w:tc>
                <w:tcPr>
                  <w:tcW w:w="709" w:type="dxa"/>
                  <w:hideMark/>
                </w:tcPr>
                <w:p w:rsidR="00E5670B" w:rsidRPr="00A80FD7" w:rsidRDefault="00E5670B" w:rsidP="00FF26D2">
                  <w:pPr>
                    <w:autoSpaceDE w:val="0"/>
                    <w:autoSpaceDN w:val="0"/>
                    <w:adjustRightInd w:val="0"/>
                    <w:spacing w:after="0" w:line="276" w:lineRule="auto"/>
                    <w:jc w:val="both"/>
                    <w:rPr>
                      <w:rFonts w:ascii="Times New Roman" w:hAnsi="Times New Roman"/>
                      <w:b/>
                    </w:rPr>
                  </w:pPr>
                  <w:r w:rsidRPr="00A80FD7">
                    <w:rPr>
                      <w:rFonts w:ascii="Times New Roman" w:hAnsi="Times New Roman"/>
                      <w:b/>
                    </w:rPr>
                    <w:t>U2:</w:t>
                  </w:r>
                </w:p>
              </w:tc>
              <w:tc>
                <w:tcPr>
                  <w:tcW w:w="6251" w:type="dxa"/>
                  <w:hideMark/>
                </w:tcPr>
                <w:p w:rsidR="00E5670B" w:rsidRPr="00A80FD7" w:rsidRDefault="00E5670B" w:rsidP="00FF26D2">
                  <w:pPr>
                    <w:pStyle w:val="Default"/>
                    <w:jc w:val="both"/>
                    <w:rPr>
                      <w:color w:val="auto"/>
                      <w:sz w:val="22"/>
                      <w:szCs w:val="22"/>
                      <w:lang w:val="pl-PL"/>
                    </w:rPr>
                  </w:pPr>
                  <w:r w:rsidRPr="00A80FD7">
                    <w:rPr>
                      <w:color w:val="auto"/>
                      <w:sz w:val="22"/>
                      <w:szCs w:val="22"/>
                      <w:lang w:val="pl-PL"/>
                    </w:rPr>
                    <w:t xml:space="preserve">wykonuje analizy jakościowe i ilościowe pierwiastków oraz związków chemicznych metodami klasycznymi i instrumentalnymi oraz ocenia wiarygodność wyniku analizy w oparciu o metody statystyczne - K_B.U8 </w:t>
                  </w:r>
                </w:p>
              </w:tc>
            </w:tr>
            <w:tr w:rsidR="00A80FD7" w:rsidRPr="00A80FD7" w:rsidTr="00591673">
              <w:trPr>
                <w:gridBefore w:val="1"/>
                <w:wBefore w:w="9" w:type="dxa"/>
              </w:trPr>
              <w:tc>
                <w:tcPr>
                  <w:tcW w:w="709" w:type="dxa"/>
                  <w:hideMark/>
                </w:tcPr>
                <w:p w:rsidR="00E5670B" w:rsidRPr="00A80FD7" w:rsidRDefault="00E5670B" w:rsidP="00FF26D2">
                  <w:pPr>
                    <w:autoSpaceDE w:val="0"/>
                    <w:autoSpaceDN w:val="0"/>
                    <w:adjustRightInd w:val="0"/>
                    <w:spacing w:after="0" w:line="276" w:lineRule="auto"/>
                    <w:jc w:val="both"/>
                    <w:rPr>
                      <w:rFonts w:ascii="Times New Roman" w:hAnsi="Times New Roman"/>
                      <w:b/>
                    </w:rPr>
                  </w:pPr>
                  <w:r w:rsidRPr="00A80FD7">
                    <w:rPr>
                      <w:rFonts w:ascii="Times New Roman" w:hAnsi="Times New Roman"/>
                      <w:b/>
                    </w:rPr>
                    <w:t>U3:</w:t>
                  </w:r>
                </w:p>
              </w:tc>
              <w:tc>
                <w:tcPr>
                  <w:tcW w:w="6251" w:type="dxa"/>
                  <w:hideMark/>
                </w:tcPr>
                <w:p w:rsidR="00E5670B" w:rsidRPr="00A80FD7" w:rsidRDefault="00E5670B" w:rsidP="00FF26D2">
                  <w:pPr>
                    <w:pStyle w:val="Default"/>
                    <w:jc w:val="both"/>
                    <w:rPr>
                      <w:color w:val="auto"/>
                      <w:sz w:val="22"/>
                      <w:szCs w:val="22"/>
                      <w:lang w:val="pl-PL"/>
                    </w:rPr>
                  </w:pPr>
                  <w:r w:rsidRPr="00A80FD7">
                    <w:rPr>
                      <w:color w:val="auto"/>
                      <w:sz w:val="22"/>
                      <w:szCs w:val="22"/>
                      <w:lang w:val="pl-PL"/>
                    </w:rPr>
                    <w:t xml:space="preserve">wykorzystuje metody matematyczne w opracowaniu i interpretacji wyników analiz i pomiarów - K_B.U13 </w:t>
                  </w:r>
                </w:p>
              </w:tc>
            </w:tr>
            <w:tr w:rsidR="00A80FD7" w:rsidRPr="00A80FD7" w:rsidTr="00591673">
              <w:trPr>
                <w:gridBefore w:val="1"/>
                <w:wBefore w:w="9" w:type="dxa"/>
              </w:trPr>
              <w:tc>
                <w:tcPr>
                  <w:tcW w:w="709" w:type="dxa"/>
                  <w:hideMark/>
                </w:tcPr>
                <w:p w:rsidR="00E5670B" w:rsidRPr="00A80FD7" w:rsidRDefault="00E5670B" w:rsidP="00FF26D2">
                  <w:pPr>
                    <w:autoSpaceDE w:val="0"/>
                    <w:autoSpaceDN w:val="0"/>
                    <w:adjustRightInd w:val="0"/>
                    <w:spacing w:after="0" w:line="276" w:lineRule="auto"/>
                    <w:jc w:val="both"/>
                    <w:rPr>
                      <w:rFonts w:ascii="Times New Roman" w:hAnsi="Times New Roman"/>
                      <w:b/>
                    </w:rPr>
                  </w:pPr>
                  <w:r w:rsidRPr="00A80FD7">
                    <w:rPr>
                      <w:rFonts w:ascii="Times New Roman" w:hAnsi="Times New Roman"/>
                      <w:b/>
                    </w:rPr>
                    <w:lastRenderedPageBreak/>
                    <w:t>U4:</w:t>
                  </w:r>
                </w:p>
              </w:tc>
              <w:tc>
                <w:tcPr>
                  <w:tcW w:w="6251" w:type="dxa"/>
                  <w:hideMark/>
                </w:tcPr>
                <w:p w:rsidR="00E5670B" w:rsidRPr="00A80FD7" w:rsidRDefault="00E5670B" w:rsidP="00FF26D2">
                  <w:pPr>
                    <w:pStyle w:val="Default"/>
                    <w:jc w:val="both"/>
                    <w:rPr>
                      <w:color w:val="auto"/>
                      <w:sz w:val="22"/>
                      <w:szCs w:val="22"/>
                      <w:lang w:val="pl-PL"/>
                    </w:rPr>
                  </w:pPr>
                  <w:r w:rsidRPr="00A80FD7">
                    <w:rPr>
                      <w:color w:val="auto"/>
                      <w:sz w:val="22"/>
                      <w:szCs w:val="22"/>
                      <w:lang w:val="pl-PL"/>
                    </w:rPr>
                    <w:t xml:space="preserve">stosuje metody statystyczne do opracowania danych z badań, ocenia rozkład zmiennych losowych, wyznacza średnią, medianę, przedział ufności, wariancje i odchylenia standardowe, formułuje i testuje hipotezy statystyczne oraz dobiera i stosuje metody statystyczne w opracowywaniu wyników obserwacji i pomiarów - K_B.U14 </w:t>
                  </w:r>
                </w:p>
              </w:tc>
            </w:tr>
          </w:tbl>
          <w:p w:rsidR="00E5670B" w:rsidRPr="00A80FD7" w:rsidRDefault="00E5670B" w:rsidP="00FF26D2">
            <w:pPr>
              <w:autoSpaceDE w:val="0"/>
              <w:autoSpaceDN w:val="0"/>
              <w:adjustRightInd w:val="0"/>
              <w:spacing w:after="0"/>
              <w:jc w:val="both"/>
              <w:rPr>
                <w:rFonts w:ascii="Times New Roman" w:hAnsi="Times New Roman" w:cs="Times New Roman"/>
                <w:b/>
                <w:iC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5333"/>
            </w:tblGrid>
            <w:tr w:rsidR="00A80FD7" w:rsidRPr="00A80FD7" w:rsidTr="00591673">
              <w:tc>
                <w:tcPr>
                  <w:tcW w:w="718" w:type="dxa"/>
                  <w:hideMark/>
                </w:tcPr>
                <w:p w:rsidR="00E5670B" w:rsidRPr="00A80FD7" w:rsidRDefault="00E5670B" w:rsidP="00FF26D2">
                  <w:pPr>
                    <w:autoSpaceDE w:val="0"/>
                    <w:autoSpaceDN w:val="0"/>
                    <w:adjustRightInd w:val="0"/>
                    <w:spacing w:after="0" w:line="276" w:lineRule="auto"/>
                    <w:jc w:val="both"/>
                    <w:rPr>
                      <w:rFonts w:ascii="Times New Roman" w:hAnsi="Times New Roman"/>
                      <w:b/>
                    </w:rPr>
                  </w:pPr>
                  <w:r w:rsidRPr="00A80FD7">
                    <w:rPr>
                      <w:rFonts w:ascii="Times New Roman" w:hAnsi="Times New Roman"/>
                      <w:b/>
                    </w:rPr>
                    <w:t>K1:</w:t>
                  </w:r>
                </w:p>
              </w:tc>
              <w:tc>
                <w:tcPr>
                  <w:tcW w:w="6251" w:type="dxa"/>
                  <w:hideMark/>
                </w:tcPr>
                <w:p w:rsidR="00E5670B" w:rsidRPr="00A80FD7" w:rsidRDefault="00E5670B" w:rsidP="00FF26D2">
                  <w:pPr>
                    <w:autoSpaceDE w:val="0"/>
                    <w:autoSpaceDN w:val="0"/>
                    <w:adjustRightInd w:val="0"/>
                    <w:spacing w:after="0" w:line="276" w:lineRule="auto"/>
                    <w:jc w:val="both"/>
                    <w:rPr>
                      <w:rFonts w:ascii="Times New Roman" w:hAnsi="Times New Roman"/>
                    </w:rPr>
                  </w:pPr>
                  <w:r w:rsidRPr="00A80FD7">
                    <w:rPr>
                      <w:rFonts w:ascii="Times New Roman" w:hAnsi="Times New Roman"/>
                      <w:lang w:eastAsia="pl-PL"/>
                    </w:rPr>
                    <w:t>posiada nawyk korzystania z technologii informacyjnych do wyszukiwania i selekcjonowania informacji</w:t>
                  </w:r>
                  <w:r w:rsidRPr="00A80FD7">
                    <w:rPr>
                      <w:rFonts w:ascii="Times New Roman" w:hAnsi="Times New Roman"/>
                    </w:rPr>
                    <w:t xml:space="preserve"> - </w:t>
                  </w:r>
                  <w:r w:rsidRPr="00A80FD7">
                    <w:rPr>
                      <w:rFonts w:ascii="Times New Roman" w:hAnsi="Times New Roman"/>
                      <w:lang w:eastAsia="pl-PL"/>
                    </w:rPr>
                    <w:t>K_B.K1</w:t>
                  </w:r>
                </w:p>
              </w:tc>
            </w:tr>
            <w:tr w:rsidR="00A80FD7" w:rsidRPr="00A80FD7" w:rsidTr="00591673">
              <w:tc>
                <w:tcPr>
                  <w:tcW w:w="718" w:type="dxa"/>
                  <w:hideMark/>
                </w:tcPr>
                <w:p w:rsidR="00E5670B" w:rsidRPr="00A80FD7" w:rsidRDefault="00E5670B" w:rsidP="00FF26D2">
                  <w:pPr>
                    <w:autoSpaceDE w:val="0"/>
                    <w:autoSpaceDN w:val="0"/>
                    <w:adjustRightInd w:val="0"/>
                    <w:spacing w:after="0" w:line="276" w:lineRule="auto"/>
                    <w:jc w:val="both"/>
                    <w:rPr>
                      <w:rFonts w:ascii="Times New Roman" w:hAnsi="Times New Roman"/>
                      <w:b/>
                    </w:rPr>
                  </w:pPr>
                  <w:r w:rsidRPr="00A80FD7">
                    <w:rPr>
                      <w:rFonts w:ascii="Times New Roman" w:hAnsi="Times New Roman"/>
                      <w:b/>
                    </w:rPr>
                    <w:t>K2:</w:t>
                  </w:r>
                </w:p>
              </w:tc>
              <w:tc>
                <w:tcPr>
                  <w:tcW w:w="6251" w:type="dxa"/>
                  <w:hideMark/>
                </w:tcPr>
                <w:p w:rsidR="00E5670B" w:rsidRPr="00A80FD7" w:rsidRDefault="00E5670B" w:rsidP="00FF26D2">
                  <w:pPr>
                    <w:autoSpaceDE w:val="0"/>
                    <w:autoSpaceDN w:val="0"/>
                    <w:adjustRightInd w:val="0"/>
                    <w:spacing w:after="0" w:line="276" w:lineRule="auto"/>
                    <w:jc w:val="both"/>
                    <w:rPr>
                      <w:rFonts w:ascii="Times New Roman" w:hAnsi="Times New Roman"/>
                    </w:rPr>
                  </w:pPr>
                  <w:r w:rsidRPr="00A80FD7">
                    <w:rPr>
                      <w:rFonts w:ascii="Times New Roman" w:hAnsi="Times New Roman"/>
                      <w:lang w:eastAsia="pl-PL"/>
                    </w:rPr>
                    <w:t>posiada umiejętność pracy w zespole</w:t>
                  </w:r>
                  <w:r w:rsidRPr="00A80FD7">
                    <w:rPr>
                      <w:rFonts w:ascii="Times New Roman" w:hAnsi="Times New Roman"/>
                    </w:rPr>
                    <w:t xml:space="preserve"> - </w:t>
                  </w:r>
                  <w:r w:rsidRPr="00A80FD7">
                    <w:rPr>
                      <w:rFonts w:ascii="Times New Roman" w:hAnsi="Times New Roman"/>
                      <w:lang w:eastAsia="pl-PL"/>
                    </w:rPr>
                    <w:t>K_B.K3</w:t>
                  </w:r>
                </w:p>
              </w:tc>
            </w:tr>
          </w:tbl>
          <w:p w:rsidR="00E5670B" w:rsidRPr="00A80FD7" w:rsidRDefault="00E5670B" w:rsidP="00FF26D2">
            <w:pPr>
              <w:autoSpaceDE w:val="0"/>
              <w:autoSpaceDN w:val="0"/>
              <w:adjustRightInd w:val="0"/>
              <w:spacing w:after="0" w:line="276" w:lineRule="auto"/>
              <w:jc w:val="both"/>
              <w:rPr>
                <w:rFonts w:ascii="Times New Roman" w:hAnsi="Times New Roman" w:cs="Times New Roman"/>
                <w:b/>
                <w:iCs/>
              </w:rPr>
            </w:pP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BB5964">
            <w:pPr>
              <w:spacing w:after="0" w:line="240"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lastRenderedPageBreak/>
              <w:t>Metody i kryteria oceniania danej formy zajęć w ramach przedmiotu</w:t>
            </w:r>
          </w:p>
        </w:tc>
        <w:tc>
          <w:tcPr>
            <w:tcW w:w="6237" w:type="dxa"/>
            <w:tcBorders>
              <w:top w:val="single" w:sz="4" w:space="0" w:color="auto"/>
              <w:left w:val="single" w:sz="4" w:space="0" w:color="auto"/>
              <w:bottom w:val="single" w:sz="4" w:space="0" w:color="auto"/>
              <w:right w:val="single" w:sz="4" w:space="0" w:color="auto"/>
            </w:tcBorders>
          </w:tcPr>
          <w:p w:rsidR="00E5670B" w:rsidRPr="00A80FD7" w:rsidRDefault="00E5670B" w:rsidP="00FF26D2">
            <w:pPr>
              <w:spacing w:after="0"/>
              <w:jc w:val="both"/>
              <w:rPr>
                <w:rFonts w:ascii="Times New Roman" w:hAnsi="Times New Roman" w:cs="Times New Roman"/>
                <w:b/>
                <w:bCs/>
                <w:iCs/>
              </w:rPr>
            </w:pPr>
            <w:r w:rsidRPr="00A80FD7">
              <w:rPr>
                <w:rFonts w:ascii="Times New Roman" w:hAnsi="Times New Roman" w:cs="Times New Roman"/>
                <w:iCs/>
              </w:rPr>
              <w:t>Podstawą do zaliczenia przedmiotu „</w:t>
            </w:r>
            <w:r w:rsidRPr="00A80FD7">
              <w:rPr>
                <w:rFonts w:ascii="Times New Roman" w:hAnsi="Times New Roman" w:cs="Times New Roman"/>
                <w:b/>
              </w:rPr>
              <w:t>Ocena statystyczna i walidacja metod stosowanych w analizie leków</w:t>
            </w:r>
            <w:r w:rsidRPr="00A80FD7">
              <w:rPr>
                <w:rFonts w:ascii="Times New Roman" w:hAnsi="Times New Roman" w:cs="Times New Roman"/>
                <w:b/>
                <w:bCs/>
              </w:rPr>
              <w:t>”</w:t>
            </w:r>
            <w:r w:rsidRPr="00A80FD7">
              <w:rPr>
                <w:rFonts w:ascii="Times New Roman" w:hAnsi="Times New Roman" w:cs="Times New Roman"/>
                <w:iCs/>
              </w:rPr>
              <w:t xml:space="preserve"> jest czynny udział w zajęciach ( obecność obowiązkowa) oraz pisemne zaliczenie na ocenę w formie testu jednokrotnego wyboru (pytania otwarte i zamknięte jednokrotnego wyboru). Warunkiem uzyskania zaliczenia jest uzyskanie minimalnej liczby punktów na kolokwium (70% prawidłowych odpowiedzi).. Uzyskane punkty przelicza się na oceny według następującej skali:</w:t>
            </w:r>
          </w:p>
          <w:p w:rsidR="00E5670B" w:rsidRPr="00A80FD7" w:rsidRDefault="00E5670B" w:rsidP="00FF26D2">
            <w:pPr>
              <w:spacing w:after="0"/>
              <w:contextualSpacing/>
              <w:jc w:val="both"/>
              <w:rPr>
                <w:rFonts w:ascii="Times New Roman" w:hAnsi="Times New Roman" w:cs="Times New Roman"/>
                <w:iCs/>
              </w:rPr>
            </w:pPr>
          </w:p>
          <w:tbl>
            <w:tblPr>
              <w:tblW w:w="3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1965"/>
            </w:tblGrid>
            <w:tr w:rsidR="00A80FD7" w:rsidRPr="00A80FD7" w:rsidTr="00591673">
              <w:trPr>
                <w:jc w:val="center"/>
              </w:trPr>
              <w:tc>
                <w:tcPr>
                  <w:tcW w:w="2016"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FF26D2">
                  <w:pPr>
                    <w:shd w:val="clear" w:color="auto" w:fill="FFFFFF"/>
                    <w:tabs>
                      <w:tab w:val="left" w:pos="16"/>
                    </w:tabs>
                    <w:spacing w:after="0" w:line="240" w:lineRule="auto"/>
                    <w:jc w:val="both"/>
                    <w:rPr>
                      <w:rFonts w:ascii="Times New Roman" w:hAnsi="Times New Roman"/>
                      <w:bCs/>
                    </w:rPr>
                  </w:pPr>
                  <w:r w:rsidRPr="00A80FD7">
                    <w:rPr>
                      <w:rFonts w:ascii="Times New Roman" w:hAnsi="Times New Roman"/>
                      <w:bCs/>
                    </w:rPr>
                    <w:t>Procent punktów</w:t>
                  </w:r>
                </w:p>
              </w:tc>
              <w:tc>
                <w:tcPr>
                  <w:tcW w:w="1965"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FF26D2">
                  <w:pPr>
                    <w:spacing w:after="0" w:line="240" w:lineRule="auto"/>
                    <w:jc w:val="both"/>
                    <w:rPr>
                      <w:rFonts w:ascii="Times New Roman" w:hAnsi="Times New Roman"/>
                      <w:bCs/>
                    </w:rPr>
                  </w:pPr>
                  <w:r w:rsidRPr="00A80FD7">
                    <w:rPr>
                      <w:rFonts w:ascii="Times New Roman" w:hAnsi="Times New Roman"/>
                      <w:bCs/>
                    </w:rPr>
                    <w:t>Ocena</w:t>
                  </w:r>
                </w:p>
              </w:tc>
            </w:tr>
            <w:tr w:rsidR="00A80FD7" w:rsidRPr="00A80FD7" w:rsidTr="00591673">
              <w:trPr>
                <w:jc w:val="center"/>
              </w:trPr>
              <w:tc>
                <w:tcPr>
                  <w:tcW w:w="2016" w:type="dxa"/>
                  <w:tcBorders>
                    <w:top w:val="single" w:sz="4" w:space="0" w:color="auto"/>
                    <w:left w:val="single" w:sz="4" w:space="0" w:color="auto"/>
                    <w:bottom w:val="single" w:sz="4" w:space="0" w:color="auto"/>
                    <w:right w:val="single" w:sz="4" w:space="0" w:color="auto"/>
                  </w:tcBorders>
                  <w:hideMark/>
                </w:tcPr>
                <w:p w:rsidR="00E5670B" w:rsidRPr="00A80FD7" w:rsidRDefault="00E5670B" w:rsidP="00FF26D2">
                  <w:pPr>
                    <w:shd w:val="clear" w:color="auto" w:fill="FFFFFF"/>
                    <w:spacing w:after="0" w:line="240" w:lineRule="auto"/>
                    <w:ind w:left="-535" w:firstLine="708"/>
                    <w:jc w:val="both"/>
                    <w:rPr>
                      <w:rFonts w:ascii="Times New Roman" w:hAnsi="Times New Roman"/>
                    </w:rPr>
                  </w:pPr>
                  <w:r w:rsidRPr="00A80FD7">
                    <w:rPr>
                      <w:rFonts w:ascii="Times New Roman" w:hAnsi="Times New Roman"/>
                    </w:rPr>
                    <w:t>94-100%</w:t>
                  </w:r>
                </w:p>
              </w:tc>
              <w:tc>
                <w:tcPr>
                  <w:tcW w:w="1965" w:type="dxa"/>
                  <w:tcBorders>
                    <w:top w:val="single" w:sz="4" w:space="0" w:color="auto"/>
                    <w:left w:val="single" w:sz="4" w:space="0" w:color="auto"/>
                    <w:bottom w:val="single" w:sz="4" w:space="0" w:color="auto"/>
                    <w:right w:val="single" w:sz="4" w:space="0" w:color="auto"/>
                  </w:tcBorders>
                  <w:hideMark/>
                </w:tcPr>
                <w:p w:rsidR="00E5670B" w:rsidRPr="00A80FD7" w:rsidRDefault="00E5670B" w:rsidP="00FF26D2">
                  <w:pPr>
                    <w:spacing w:after="0" w:line="240" w:lineRule="auto"/>
                    <w:ind w:left="-535" w:firstLine="708"/>
                    <w:jc w:val="both"/>
                    <w:rPr>
                      <w:rFonts w:ascii="Times New Roman" w:hAnsi="Times New Roman"/>
                    </w:rPr>
                  </w:pPr>
                  <w:r w:rsidRPr="00A80FD7">
                    <w:rPr>
                      <w:rFonts w:ascii="Times New Roman" w:hAnsi="Times New Roman"/>
                    </w:rPr>
                    <w:t>Bardzo dobry</w:t>
                  </w:r>
                </w:p>
              </w:tc>
            </w:tr>
            <w:tr w:rsidR="00A80FD7" w:rsidRPr="00A80FD7" w:rsidTr="00591673">
              <w:trPr>
                <w:jc w:val="center"/>
              </w:trPr>
              <w:tc>
                <w:tcPr>
                  <w:tcW w:w="2016" w:type="dxa"/>
                  <w:tcBorders>
                    <w:top w:val="single" w:sz="4" w:space="0" w:color="auto"/>
                    <w:left w:val="single" w:sz="4" w:space="0" w:color="auto"/>
                    <w:bottom w:val="single" w:sz="4" w:space="0" w:color="auto"/>
                    <w:right w:val="single" w:sz="4" w:space="0" w:color="auto"/>
                  </w:tcBorders>
                  <w:hideMark/>
                </w:tcPr>
                <w:p w:rsidR="00E5670B" w:rsidRPr="00A80FD7" w:rsidRDefault="00E5670B" w:rsidP="00FF26D2">
                  <w:pPr>
                    <w:shd w:val="clear" w:color="auto" w:fill="FFFFFF"/>
                    <w:spacing w:after="0" w:line="240" w:lineRule="auto"/>
                    <w:ind w:left="-535" w:firstLine="708"/>
                    <w:jc w:val="both"/>
                    <w:rPr>
                      <w:rFonts w:ascii="Times New Roman" w:hAnsi="Times New Roman"/>
                    </w:rPr>
                  </w:pPr>
                  <w:r w:rsidRPr="00A80FD7">
                    <w:rPr>
                      <w:rFonts w:ascii="Times New Roman" w:hAnsi="Times New Roman"/>
                    </w:rPr>
                    <w:t>88-93%</w:t>
                  </w:r>
                </w:p>
              </w:tc>
              <w:tc>
                <w:tcPr>
                  <w:tcW w:w="1965" w:type="dxa"/>
                  <w:tcBorders>
                    <w:top w:val="single" w:sz="4" w:space="0" w:color="auto"/>
                    <w:left w:val="single" w:sz="4" w:space="0" w:color="auto"/>
                    <w:bottom w:val="single" w:sz="4" w:space="0" w:color="auto"/>
                    <w:right w:val="single" w:sz="4" w:space="0" w:color="auto"/>
                  </w:tcBorders>
                  <w:hideMark/>
                </w:tcPr>
                <w:p w:rsidR="00E5670B" w:rsidRPr="00A80FD7" w:rsidRDefault="00E5670B" w:rsidP="00FF26D2">
                  <w:pPr>
                    <w:spacing w:after="0" w:line="240" w:lineRule="auto"/>
                    <w:ind w:left="-535" w:firstLine="708"/>
                    <w:jc w:val="both"/>
                    <w:rPr>
                      <w:rFonts w:ascii="Times New Roman" w:hAnsi="Times New Roman"/>
                    </w:rPr>
                  </w:pPr>
                  <w:r w:rsidRPr="00A80FD7">
                    <w:rPr>
                      <w:rFonts w:ascii="Times New Roman" w:hAnsi="Times New Roman"/>
                    </w:rPr>
                    <w:t>Dobry plus</w:t>
                  </w:r>
                </w:p>
              </w:tc>
            </w:tr>
            <w:tr w:rsidR="00A80FD7" w:rsidRPr="00A80FD7" w:rsidTr="00591673">
              <w:trPr>
                <w:jc w:val="center"/>
              </w:trPr>
              <w:tc>
                <w:tcPr>
                  <w:tcW w:w="2016" w:type="dxa"/>
                  <w:tcBorders>
                    <w:top w:val="single" w:sz="4" w:space="0" w:color="auto"/>
                    <w:left w:val="single" w:sz="4" w:space="0" w:color="auto"/>
                    <w:bottom w:val="single" w:sz="4" w:space="0" w:color="auto"/>
                    <w:right w:val="single" w:sz="4" w:space="0" w:color="auto"/>
                  </w:tcBorders>
                  <w:hideMark/>
                </w:tcPr>
                <w:p w:rsidR="00E5670B" w:rsidRPr="00A80FD7" w:rsidRDefault="00E5670B" w:rsidP="00FF26D2">
                  <w:pPr>
                    <w:shd w:val="clear" w:color="auto" w:fill="FFFFFF"/>
                    <w:spacing w:after="0" w:line="240" w:lineRule="auto"/>
                    <w:ind w:left="-535" w:firstLine="708"/>
                    <w:jc w:val="both"/>
                    <w:rPr>
                      <w:rFonts w:ascii="Times New Roman" w:hAnsi="Times New Roman"/>
                    </w:rPr>
                  </w:pPr>
                  <w:r w:rsidRPr="00A80FD7">
                    <w:rPr>
                      <w:rFonts w:ascii="Times New Roman" w:hAnsi="Times New Roman"/>
                    </w:rPr>
                    <w:t>82-87%</w:t>
                  </w:r>
                </w:p>
              </w:tc>
              <w:tc>
                <w:tcPr>
                  <w:tcW w:w="1965" w:type="dxa"/>
                  <w:tcBorders>
                    <w:top w:val="single" w:sz="4" w:space="0" w:color="auto"/>
                    <w:left w:val="single" w:sz="4" w:space="0" w:color="auto"/>
                    <w:bottom w:val="single" w:sz="4" w:space="0" w:color="auto"/>
                    <w:right w:val="single" w:sz="4" w:space="0" w:color="auto"/>
                  </w:tcBorders>
                  <w:hideMark/>
                </w:tcPr>
                <w:p w:rsidR="00E5670B" w:rsidRPr="00A80FD7" w:rsidRDefault="00E5670B" w:rsidP="00FF26D2">
                  <w:pPr>
                    <w:spacing w:after="0" w:line="240" w:lineRule="auto"/>
                    <w:ind w:left="-535" w:firstLine="708"/>
                    <w:jc w:val="both"/>
                    <w:rPr>
                      <w:rFonts w:ascii="Times New Roman" w:hAnsi="Times New Roman"/>
                    </w:rPr>
                  </w:pPr>
                  <w:r w:rsidRPr="00A80FD7">
                    <w:rPr>
                      <w:rFonts w:ascii="Times New Roman" w:hAnsi="Times New Roman"/>
                    </w:rPr>
                    <w:t>Dobry</w:t>
                  </w:r>
                </w:p>
              </w:tc>
            </w:tr>
            <w:tr w:rsidR="00A80FD7" w:rsidRPr="00A80FD7" w:rsidTr="00591673">
              <w:trPr>
                <w:jc w:val="center"/>
              </w:trPr>
              <w:tc>
                <w:tcPr>
                  <w:tcW w:w="2016" w:type="dxa"/>
                  <w:tcBorders>
                    <w:top w:val="single" w:sz="4" w:space="0" w:color="auto"/>
                    <w:left w:val="single" w:sz="4" w:space="0" w:color="auto"/>
                    <w:bottom w:val="single" w:sz="4" w:space="0" w:color="auto"/>
                    <w:right w:val="single" w:sz="4" w:space="0" w:color="auto"/>
                  </w:tcBorders>
                  <w:hideMark/>
                </w:tcPr>
                <w:p w:rsidR="00E5670B" w:rsidRPr="00A80FD7" w:rsidRDefault="00E5670B" w:rsidP="00FF26D2">
                  <w:pPr>
                    <w:shd w:val="clear" w:color="auto" w:fill="FFFFFF"/>
                    <w:spacing w:after="0" w:line="240" w:lineRule="auto"/>
                    <w:ind w:left="-535" w:firstLine="708"/>
                    <w:jc w:val="both"/>
                    <w:rPr>
                      <w:rFonts w:ascii="Times New Roman" w:hAnsi="Times New Roman"/>
                    </w:rPr>
                  </w:pPr>
                  <w:r w:rsidRPr="00A80FD7">
                    <w:rPr>
                      <w:rFonts w:ascii="Times New Roman" w:hAnsi="Times New Roman"/>
                    </w:rPr>
                    <w:t>76-81%</w:t>
                  </w:r>
                </w:p>
              </w:tc>
              <w:tc>
                <w:tcPr>
                  <w:tcW w:w="1965" w:type="dxa"/>
                  <w:tcBorders>
                    <w:top w:val="single" w:sz="4" w:space="0" w:color="auto"/>
                    <w:left w:val="single" w:sz="4" w:space="0" w:color="auto"/>
                    <w:bottom w:val="single" w:sz="4" w:space="0" w:color="auto"/>
                    <w:right w:val="single" w:sz="4" w:space="0" w:color="auto"/>
                  </w:tcBorders>
                  <w:hideMark/>
                </w:tcPr>
                <w:p w:rsidR="00E5670B" w:rsidRPr="00A80FD7" w:rsidRDefault="00E5670B" w:rsidP="00FF26D2">
                  <w:pPr>
                    <w:spacing w:after="0" w:line="240" w:lineRule="auto"/>
                    <w:ind w:left="-535" w:firstLine="708"/>
                    <w:jc w:val="both"/>
                    <w:rPr>
                      <w:rFonts w:ascii="Times New Roman" w:hAnsi="Times New Roman"/>
                    </w:rPr>
                  </w:pPr>
                  <w:r w:rsidRPr="00A80FD7">
                    <w:rPr>
                      <w:rFonts w:ascii="Times New Roman" w:hAnsi="Times New Roman"/>
                    </w:rPr>
                    <w:t>Dostateczny plus</w:t>
                  </w:r>
                </w:p>
              </w:tc>
            </w:tr>
            <w:tr w:rsidR="00A80FD7" w:rsidRPr="00A80FD7" w:rsidTr="00591673">
              <w:trPr>
                <w:jc w:val="center"/>
              </w:trPr>
              <w:tc>
                <w:tcPr>
                  <w:tcW w:w="2016" w:type="dxa"/>
                  <w:tcBorders>
                    <w:top w:val="single" w:sz="4" w:space="0" w:color="auto"/>
                    <w:left w:val="single" w:sz="4" w:space="0" w:color="auto"/>
                    <w:bottom w:val="single" w:sz="4" w:space="0" w:color="auto"/>
                    <w:right w:val="single" w:sz="4" w:space="0" w:color="auto"/>
                  </w:tcBorders>
                  <w:hideMark/>
                </w:tcPr>
                <w:p w:rsidR="00E5670B" w:rsidRPr="00A80FD7" w:rsidRDefault="00E5670B" w:rsidP="00FF26D2">
                  <w:pPr>
                    <w:shd w:val="clear" w:color="auto" w:fill="FFFFFF"/>
                    <w:spacing w:after="0" w:line="240" w:lineRule="auto"/>
                    <w:ind w:left="-535" w:firstLine="708"/>
                    <w:jc w:val="both"/>
                    <w:rPr>
                      <w:rFonts w:ascii="Times New Roman" w:hAnsi="Times New Roman"/>
                    </w:rPr>
                  </w:pPr>
                  <w:r w:rsidRPr="00A80FD7">
                    <w:rPr>
                      <w:rFonts w:ascii="Times New Roman" w:hAnsi="Times New Roman"/>
                    </w:rPr>
                    <w:t>70-75%</w:t>
                  </w:r>
                </w:p>
              </w:tc>
              <w:tc>
                <w:tcPr>
                  <w:tcW w:w="1965" w:type="dxa"/>
                  <w:tcBorders>
                    <w:top w:val="single" w:sz="4" w:space="0" w:color="auto"/>
                    <w:left w:val="single" w:sz="4" w:space="0" w:color="auto"/>
                    <w:bottom w:val="single" w:sz="4" w:space="0" w:color="auto"/>
                    <w:right w:val="single" w:sz="4" w:space="0" w:color="auto"/>
                  </w:tcBorders>
                  <w:hideMark/>
                </w:tcPr>
                <w:p w:rsidR="00E5670B" w:rsidRPr="00A80FD7" w:rsidRDefault="00E5670B" w:rsidP="00FF26D2">
                  <w:pPr>
                    <w:spacing w:after="0" w:line="240" w:lineRule="auto"/>
                    <w:ind w:left="-535" w:firstLine="708"/>
                    <w:jc w:val="both"/>
                    <w:rPr>
                      <w:rFonts w:ascii="Times New Roman" w:hAnsi="Times New Roman"/>
                    </w:rPr>
                  </w:pPr>
                  <w:r w:rsidRPr="00A80FD7">
                    <w:rPr>
                      <w:rFonts w:ascii="Times New Roman" w:hAnsi="Times New Roman"/>
                    </w:rPr>
                    <w:t>Dostateczny</w:t>
                  </w:r>
                </w:p>
              </w:tc>
            </w:tr>
            <w:tr w:rsidR="00A80FD7" w:rsidRPr="00A80FD7" w:rsidTr="00591673">
              <w:trPr>
                <w:jc w:val="center"/>
              </w:trPr>
              <w:tc>
                <w:tcPr>
                  <w:tcW w:w="2016" w:type="dxa"/>
                  <w:tcBorders>
                    <w:top w:val="single" w:sz="4" w:space="0" w:color="auto"/>
                    <w:left w:val="single" w:sz="4" w:space="0" w:color="auto"/>
                    <w:bottom w:val="single" w:sz="4" w:space="0" w:color="auto"/>
                    <w:right w:val="single" w:sz="4" w:space="0" w:color="auto"/>
                  </w:tcBorders>
                  <w:hideMark/>
                </w:tcPr>
                <w:p w:rsidR="00E5670B" w:rsidRPr="00A80FD7" w:rsidRDefault="00E5670B" w:rsidP="00FF26D2">
                  <w:pPr>
                    <w:shd w:val="clear" w:color="auto" w:fill="FFFFFF"/>
                    <w:spacing w:after="0" w:line="240" w:lineRule="auto"/>
                    <w:ind w:left="-535" w:firstLine="708"/>
                    <w:jc w:val="both"/>
                    <w:rPr>
                      <w:rFonts w:ascii="Times New Roman" w:hAnsi="Times New Roman"/>
                    </w:rPr>
                  </w:pPr>
                  <w:r w:rsidRPr="00A80FD7">
                    <w:rPr>
                      <w:rFonts w:ascii="Times New Roman" w:hAnsi="Times New Roman"/>
                    </w:rPr>
                    <w:t>0-69%</w:t>
                  </w:r>
                </w:p>
              </w:tc>
              <w:tc>
                <w:tcPr>
                  <w:tcW w:w="1965" w:type="dxa"/>
                  <w:tcBorders>
                    <w:top w:val="single" w:sz="4" w:space="0" w:color="auto"/>
                    <w:left w:val="single" w:sz="4" w:space="0" w:color="auto"/>
                    <w:bottom w:val="single" w:sz="4" w:space="0" w:color="auto"/>
                    <w:right w:val="single" w:sz="4" w:space="0" w:color="auto"/>
                  </w:tcBorders>
                  <w:hideMark/>
                </w:tcPr>
                <w:p w:rsidR="00E5670B" w:rsidRPr="00A80FD7" w:rsidRDefault="00E5670B" w:rsidP="00FF26D2">
                  <w:pPr>
                    <w:spacing w:after="0" w:line="240" w:lineRule="auto"/>
                    <w:ind w:left="-535" w:firstLine="708"/>
                    <w:jc w:val="both"/>
                    <w:rPr>
                      <w:rFonts w:ascii="Times New Roman" w:hAnsi="Times New Roman"/>
                    </w:rPr>
                  </w:pPr>
                  <w:r w:rsidRPr="00A80FD7">
                    <w:rPr>
                      <w:rFonts w:ascii="Times New Roman" w:hAnsi="Times New Roman"/>
                    </w:rPr>
                    <w:t>Niedostateczny</w:t>
                  </w:r>
                </w:p>
              </w:tc>
            </w:tr>
          </w:tbl>
          <w:p w:rsidR="00E5670B" w:rsidRPr="00A80FD7" w:rsidRDefault="00E5670B" w:rsidP="00FF26D2">
            <w:pPr>
              <w:spacing w:after="0"/>
              <w:jc w:val="both"/>
              <w:rPr>
                <w:rFonts w:ascii="Times New Roman" w:hAnsi="Times New Roman" w:cs="Times New Roman"/>
                <w:iCs/>
              </w:rPr>
            </w:pPr>
          </w:p>
          <w:p w:rsidR="00E5670B" w:rsidRPr="00A80FD7" w:rsidRDefault="00E5670B" w:rsidP="00FF26D2">
            <w:pPr>
              <w:spacing w:after="0" w:line="276" w:lineRule="auto"/>
              <w:jc w:val="both"/>
              <w:rPr>
                <w:rFonts w:ascii="Times New Roman" w:hAnsi="Times New Roman" w:cs="Times New Roman"/>
                <w:iCs/>
              </w:rPr>
            </w:pPr>
            <w:r w:rsidRPr="00A80FD7">
              <w:rPr>
                <w:rFonts w:ascii="Times New Roman" w:hAnsi="Times New Roman" w:cs="Times New Roman"/>
                <w:b/>
                <w:iCs/>
              </w:rPr>
              <w:t xml:space="preserve">Zaliczenie pisemne: </w:t>
            </w:r>
            <w:r w:rsidRPr="00A80FD7">
              <w:rPr>
                <w:rFonts w:ascii="Times New Roman" w:hAnsi="Times New Roman" w:cs="Times New Roman"/>
                <w:iCs/>
              </w:rPr>
              <w:t>&gt; 70% (W1, W2, W3, U1, U2, U3, U4)</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FF26D2">
            <w:pPr>
              <w:spacing w:after="0" w:line="276"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Zakres tematów</w:t>
            </w:r>
          </w:p>
        </w:tc>
        <w:tc>
          <w:tcPr>
            <w:tcW w:w="6237" w:type="dxa"/>
            <w:tcBorders>
              <w:top w:val="single" w:sz="4" w:space="0" w:color="auto"/>
              <w:left w:val="single" w:sz="4" w:space="0" w:color="auto"/>
              <w:bottom w:val="single" w:sz="4" w:space="0" w:color="auto"/>
              <w:right w:val="single" w:sz="4" w:space="0" w:color="auto"/>
            </w:tcBorders>
            <w:hideMark/>
          </w:tcPr>
          <w:p w:rsidR="00E5670B" w:rsidRPr="00A80FD7" w:rsidRDefault="00E5670B" w:rsidP="00FF26D2">
            <w:pPr>
              <w:tabs>
                <w:tab w:val="left" w:pos="1350"/>
              </w:tabs>
              <w:spacing w:after="0"/>
              <w:ind w:left="317" w:hanging="317"/>
              <w:jc w:val="both"/>
              <w:rPr>
                <w:rFonts w:ascii="Times New Roman" w:hAnsi="Times New Roman" w:cs="Times New Roman"/>
                <w:b/>
                <w:iCs/>
              </w:rPr>
            </w:pPr>
            <w:r w:rsidRPr="00A80FD7">
              <w:rPr>
                <w:rFonts w:ascii="Times New Roman" w:hAnsi="Times New Roman" w:cs="Times New Roman"/>
                <w:b/>
                <w:iCs/>
              </w:rPr>
              <w:t xml:space="preserve">Wykłady: </w:t>
            </w:r>
          </w:p>
          <w:p w:rsidR="00E5670B" w:rsidRPr="00A80FD7" w:rsidRDefault="00E5670B" w:rsidP="005471D7">
            <w:pPr>
              <w:pStyle w:val="Akapitzlist"/>
              <w:numPr>
                <w:ilvl w:val="6"/>
                <w:numId w:val="151"/>
              </w:numPr>
              <w:spacing w:after="200" w:line="276" w:lineRule="auto"/>
              <w:ind w:left="185" w:hanging="185"/>
              <w:jc w:val="both"/>
              <w:rPr>
                <w:i w:val="0"/>
                <w:color w:val="auto"/>
              </w:rPr>
            </w:pPr>
            <w:r w:rsidRPr="00A80FD7">
              <w:rPr>
                <w:i w:val="0"/>
                <w:color w:val="auto"/>
              </w:rPr>
              <w:t>Definicje walidacji metody analitycznej i jej cele, charakterystykę parametrów podlegających walidacji.</w:t>
            </w:r>
          </w:p>
          <w:p w:rsidR="00E5670B" w:rsidRPr="00A80FD7" w:rsidRDefault="00E5670B" w:rsidP="005471D7">
            <w:pPr>
              <w:pStyle w:val="Akapitzlist"/>
              <w:numPr>
                <w:ilvl w:val="6"/>
                <w:numId w:val="151"/>
              </w:numPr>
              <w:spacing w:after="200" w:line="276" w:lineRule="auto"/>
              <w:ind w:left="185" w:hanging="185"/>
              <w:jc w:val="both"/>
              <w:rPr>
                <w:i w:val="0"/>
                <w:color w:val="auto"/>
              </w:rPr>
            </w:pPr>
            <w:r w:rsidRPr="00A80FD7">
              <w:rPr>
                <w:i w:val="0"/>
                <w:color w:val="auto"/>
              </w:rPr>
              <w:t>Pojęcie rozkładu zmiennej losowej i jego cechy, pojęcie krzywej gęstości oraz dystrybuanty, pojęcia średniej, odchylenia standardowego i wariancji.</w:t>
            </w:r>
          </w:p>
          <w:p w:rsidR="00E5670B" w:rsidRPr="00A80FD7" w:rsidRDefault="00E5670B" w:rsidP="005471D7">
            <w:pPr>
              <w:pStyle w:val="Akapitzlist"/>
              <w:numPr>
                <w:ilvl w:val="6"/>
                <w:numId w:val="151"/>
              </w:numPr>
              <w:spacing w:after="200" w:line="276" w:lineRule="auto"/>
              <w:ind w:left="185" w:hanging="185"/>
              <w:jc w:val="both"/>
              <w:rPr>
                <w:i w:val="0"/>
                <w:color w:val="auto"/>
              </w:rPr>
            </w:pPr>
            <w:r w:rsidRPr="00A80FD7">
              <w:rPr>
                <w:i w:val="0"/>
                <w:color w:val="auto"/>
              </w:rPr>
              <w:t>Współczynniki zmienności w ocenie precyzji metody oraz nieparametryczne wskaźniki położenia i rozproszenia, błąd standardowy średniej, rozkład normalny (Test Shapiro-Wilka, Rozkład t-Studenta), przedział ufności dla średniej (test T-studenta, z-normalny, U-Manna-Whitneya i ich zastosowanie w analizie).</w:t>
            </w:r>
          </w:p>
          <w:p w:rsidR="00E5670B" w:rsidRPr="00A80FD7" w:rsidRDefault="00E5670B" w:rsidP="005471D7">
            <w:pPr>
              <w:pStyle w:val="Akapitzlist"/>
              <w:numPr>
                <w:ilvl w:val="6"/>
                <w:numId w:val="151"/>
              </w:numPr>
              <w:spacing w:after="200" w:line="276" w:lineRule="auto"/>
              <w:ind w:left="185" w:hanging="185"/>
              <w:jc w:val="both"/>
              <w:rPr>
                <w:i w:val="0"/>
                <w:color w:val="auto"/>
              </w:rPr>
            </w:pPr>
            <w:r w:rsidRPr="00A80FD7">
              <w:rPr>
                <w:i w:val="0"/>
                <w:color w:val="auto"/>
              </w:rPr>
              <w:t>Rozkład F-Snedecora i jego zastosowanie w analizie.</w:t>
            </w:r>
          </w:p>
          <w:p w:rsidR="00E5670B" w:rsidRPr="00A80FD7" w:rsidRDefault="00E5670B" w:rsidP="005471D7">
            <w:pPr>
              <w:pStyle w:val="Akapitzlist"/>
              <w:numPr>
                <w:ilvl w:val="6"/>
                <w:numId w:val="151"/>
              </w:numPr>
              <w:spacing w:after="200" w:line="276" w:lineRule="auto"/>
              <w:ind w:left="185" w:hanging="185"/>
              <w:jc w:val="both"/>
              <w:rPr>
                <w:i w:val="0"/>
                <w:color w:val="auto"/>
              </w:rPr>
            </w:pPr>
            <w:r w:rsidRPr="00A80FD7">
              <w:rPr>
                <w:i w:val="0"/>
                <w:color w:val="auto"/>
              </w:rPr>
              <w:t>Testy porównujące więcej niż dwa zbiory danych (test ANOVA, Barletta i inne) i ich zastosowanie w analizie.</w:t>
            </w:r>
          </w:p>
          <w:p w:rsidR="00E5670B" w:rsidRPr="00A80FD7" w:rsidRDefault="00E5670B" w:rsidP="005471D7">
            <w:pPr>
              <w:pStyle w:val="Akapitzlist"/>
              <w:numPr>
                <w:ilvl w:val="6"/>
                <w:numId w:val="151"/>
              </w:numPr>
              <w:spacing w:after="200" w:line="276" w:lineRule="auto"/>
              <w:ind w:left="185" w:hanging="185"/>
              <w:jc w:val="both"/>
              <w:rPr>
                <w:i w:val="0"/>
                <w:color w:val="auto"/>
              </w:rPr>
            </w:pPr>
            <w:r w:rsidRPr="00A80FD7">
              <w:rPr>
                <w:i w:val="0"/>
                <w:color w:val="auto"/>
              </w:rPr>
              <w:t xml:space="preserve">Regresje liniową i nieliniową i jej zastosowanie w kalibracji metod analitycznych, rozkład reszt regresji i jego interpretacja, wybór optymalnego modelu regresji w kalibracji metody analitycznej </w:t>
            </w:r>
          </w:p>
          <w:p w:rsidR="00E5670B" w:rsidRPr="00A80FD7" w:rsidRDefault="00E5670B" w:rsidP="005471D7">
            <w:pPr>
              <w:pStyle w:val="Akapitzlist"/>
              <w:numPr>
                <w:ilvl w:val="6"/>
                <w:numId w:val="151"/>
              </w:numPr>
              <w:spacing w:after="200" w:line="276" w:lineRule="auto"/>
              <w:ind w:left="185" w:hanging="185"/>
              <w:jc w:val="both"/>
              <w:rPr>
                <w:color w:val="auto"/>
                <w:lang w:eastAsia="en-US"/>
              </w:rPr>
            </w:pPr>
            <w:r w:rsidRPr="00A80FD7">
              <w:rPr>
                <w:i w:val="0"/>
                <w:color w:val="auto"/>
              </w:rPr>
              <w:t>Transformacja wyników i jej zastosowanie oraz testy statystyczne dotyczące wyników wątpliwych.</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FF26D2">
            <w:pPr>
              <w:spacing w:after="0" w:line="276"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lastRenderedPageBreak/>
              <w:t>Metody dydaktyczne</w:t>
            </w:r>
          </w:p>
        </w:tc>
        <w:tc>
          <w:tcPr>
            <w:tcW w:w="6237" w:type="dxa"/>
            <w:tcBorders>
              <w:top w:val="single" w:sz="4" w:space="0" w:color="auto"/>
              <w:left w:val="single" w:sz="4" w:space="0" w:color="auto"/>
              <w:bottom w:val="single" w:sz="4" w:space="0" w:color="auto"/>
              <w:right w:val="single" w:sz="4" w:space="0" w:color="auto"/>
            </w:tcBorders>
            <w:hideMark/>
          </w:tcPr>
          <w:p w:rsidR="00E5670B" w:rsidRPr="00A80FD7" w:rsidRDefault="00E5670B" w:rsidP="00FF26D2">
            <w:pPr>
              <w:autoSpaceDE w:val="0"/>
              <w:autoSpaceDN w:val="0"/>
              <w:adjustRightInd w:val="0"/>
              <w:spacing w:after="0" w:line="276" w:lineRule="auto"/>
              <w:jc w:val="both"/>
              <w:rPr>
                <w:rFonts w:ascii="Times New Roman" w:hAnsi="Times New Roman" w:cs="Times New Roman"/>
                <w:iCs/>
              </w:rPr>
            </w:pPr>
            <w:r w:rsidRPr="00A80FD7">
              <w:rPr>
                <w:rFonts w:ascii="Times New Roman" w:hAnsi="Times New Roman" w:cs="Times New Roman"/>
                <w:iCs/>
              </w:rPr>
              <w:t>Identyczne jak w części A</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E5670B" w:rsidRPr="00A80FD7" w:rsidRDefault="00E5670B" w:rsidP="00FF26D2">
            <w:pPr>
              <w:spacing w:after="0" w:line="276"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Literatura</w:t>
            </w:r>
          </w:p>
        </w:tc>
        <w:tc>
          <w:tcPr>
            <w:tcW w:w="6237" w:type="dxa"/>
            <w:tcBorders>
              <w:top w:val="single" w:sz="4" w:space="0" w:color="auto"/>
              <w:left w:val="single" w:sz="4" w:space="0" w:color="auto"/>
              <w:bottom w:val="single" w:sz="4" w:space="0" w:color="auto"/>
              <w:right w:val="single" w:sz="4" w:space="0" w:color="auto"/>
            </w:tcBorders>
            <w:hideMark/>
          </w:tcPr>
          <w:p w:rsidR="00E5670B" w:rsidRPr="00A80FD7" w:rsidRDefault="00E5670B" w:rsidP="00FF26D2">
            <w:pPr>
              <w:autoSpaceDE w:val="0"/>
              <w:autoSpaceDN w:val="0"/>
              <w:adjustRightInd w:val="0"/>
              <w:spacing w:after="0" w:line="276" w:lineRule="auto"/>
              <w:jc w:val="both"/>
              <w:rPr>
                <w:rFonts w:ascii="Times New Roman" w:hAnsi="Times New Roman" w:cs="Times New Roman"/>
                <w:iCs/>
              </w:rPr>
            </w:pPr>
            <w:r w:rsidRPr="00A80FD7">
              <w:rPr>
                <w:rFonts w:ascii="Times New Roman" w:hAnsi="Times New Roman" w:cs="Times New Roman"/>
                <w:iCs/>
              </w:rPr>
              <w:t>Identyczna jak w części A</w:t>
            </w:r>
          </w:p>
        </w:tc>
      </w:tr>
    </w:tbl>
    <w:p w:rsidR="00070681" w:rsidRPr="00A80FD7" w:rsidRDefault="00070681"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7E2F6A" w:rsidRPr="00A80FD7" w:rsidRDefault="00FF26D2" w:rsidP="007E2F6A">
      <w:pPr>
        <w:rPr>
          <w:rFonts w:ascii="Times New Roman" w:hAnsi="Times New Roman" w:cs="Times New Roman"/>
          <w:b/>
          <w:sz w:val="26"/>
          <w:szCs w:val="26"/>
        </w:rPr>
      </w:pPr>
      <w:r w:rsidRPr="00A80FD7">
        <w:rPr>
          <w:rFonts w:ascii="Times New Roman" w:hAnsi="Times New Roman" w:cs="Times New Roman"/>
          <w:b/>
          <w:sz w:val="26"/>
          <w:szCs w:val="26"/>
        </w:rPr>
        <w:lastRenderedPageBreak/>
        <w:t>14.</w:t>
      </w:r>
      <w:r w:rsidR="00F441BD" w:rsidRPr="00A80FD7">
        <w:rPr>
          <w:rFonts w:ascii="Times New Roman" w:hAnsi="Times New Roman" w:cs="Times New Roman"/>
          <w:b/>
          <w:sz w:val="26"/>
          <w:szCs w:val="26"/>
        </w:rPr>
        <w:t xml:space="preserve"> </w:t>
      </w:r>
      <w:r w:rsidR="007E2F6A" w:rsidRPr="00A80FD7">
        <w:rPr>
          <w:rFonts w:ascii="Times New Roman" w:hAnsi="Times New Roman" w:cs="Times New Roman"/>
          <w:b/>
          <w:sz w:val="26"/>
          <w:szCs w:val="26"/>
        </w:rPr>
        <w:t>Toksykologia środowiskowa</w:t>
      </w:r>
    </w:p>
    <w:p w:rsidR="00CE49C6" w:rsidRPr="00A80FD7" w:rsidRDefault="00591673" w:rsidP="00FF26D2">
      <w:pPr>
        <w:tabs>
          <w:tab w:val="left" w:pos="4536"/>
        </w:tabs>
        <w:spacing w:after="0" w:line="240" w:lineRule="auto"/>
        <w:outlineLvl w:val="1"/>
        <w:rPr>
          <w:rFonts w:ascii="Times New Roman" w:hAnsi="Times New Roman" w:cs="Times New Roman"/>
          <w:b/>
          <w:bCs/>
          <w:sz w:val="24"/>
          <w:szCs w:val="24"/>
          <w:lang w:eastAsia="pl-PL"/>
        </w:rPr>
      </w:pPr>
      <w:r w:rsidRPr="00A80FD7">
        <w:rPr>
          <w:rFonts w:ascii="Times New Roman" w:hAnsi="Times New Roman" w:cs="Times New Roman"/>
          <w:lang w:eastAsia="pl-PL"/>
        </w:rPr>
        <w:tab/>
      </w:r>
    </w:p>
    <w:p w:rsidR="00CE49C6" w:rsidRPr="00A80FD7" w:rsidRDefault="00CE49C6" w:rsidP="005471D7">
      <w:pPr>
        <w:numPr>
          <w:ilvl w:val="0"/>
          <w:numId w:val="152"/>
        </w:numPr>
        <w:spacing w:after="120" w:line="240" w:lineRule="auto"/>
        <w:contextualSpacing/>
        <w:jc w:val="both"/>
        <w:outlineLvl w:val="0"/>
        <w:rPr>
          <w:rFonts w:ascii="Times New Roman" w:hAnsi="Times New Roman" w:cs="Times New Roman"/>
          <w:b/>
          <w:bCs/>
          <w:lang w:eastAsia="pl-PL"/>
        </w:rPr>
      </w:pPr>
      <w:r w:rsidRPr="00A80FD7">
        <w:rPr>
          <w:rFonts w:ascii="Times New Roman" w:hAnsi="Times New Roman" w:cs="Times New Roman"/>
          <w:b/>
          <w:bCs/>
          <w:lang w:eastAsia="pl-PL"/>
        </w:rPr>
        <w:t xml:space="preserve">Ogólny opis przedmiotu </w:t>
      </w:r>
    </w:p>
    <w:p w:rsidR="00CE49C6" w:rsidRPr="00A80FD7" w:rsidRDefault="00CE49C6" w:rsidP="00CE49C6">
      <w:pPr>
        <w:spacing w:before="100" w:beforeAutospacing="1" w:after="100" w:afterAutospacing="1" w:line="240" w:lineRule="auto"/>
        <w:ind w:left="1440"/>
        <w:contextualSpacing/>
        <w:jc w:val="both"/>
        <w:rPr>
          <w:rFonts w:ascii="Times New Roman" w:hAnsi="Times New Roman" w:cs="Times New Roman"/>
          <w:i/>
          <w:iCs/>
          <w:sz w:val="24"/>
          <w:szCs w:val="24"/>
          <w:lang w:eastAsia="pl-P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237"/>
      </w:tblGrid>
      <w:tr w:rsidR="00A80FD7" w:rsidRPr="00A80FD7" w:rsidTr="009E71C0">
        <w:trPr>
          <w:trHeight w:val="540"/>
        </w:trPr>
        <w:tc>
          <w:tcPr>
            <w:tcW w:w="3402" w:type="dxa"/>
            <w:tcBorders>
              <w:top w:val="single" w:sz="4" w:space="0" w:color="auto"/>
              <w:left w:val="single" w:sz="4" w:space="0" w:color="auto"/>
              <w:bottom w:val="single" w:sz="4" w:space="0" w:color="auto"/>
              <w:right w:val="single" w:sz="4" w:space="0" w:color="auto"/>
            </w:tcBorders>
            <w:vAlign w:val="center"/>
          </w:tcPr>
          <w:p w:rsidR="00CE49C6" w:rsidRPr="00A80FD7" w:rsidRDefault="00FF26D2" w:rsidP="00FF26D2">
            <w:pPr>
              <w:spacing w:after="0"/>
              <w:jc w:val="center"/>
              <w:rPr>
                <w:rFonts w:ascii="Times New Roman" w:hAnsi="Times New Roman" w:cs="Times New Roman"/>
                <w:b/>
                <w:bCs/>
                <w:sz w:val="24"/>
                <w:szCs w:val="24"/>
                <w:lang w:eastAsia="pl-PL"/>
              </w:rPr>
            </w:pPr>
            <w:r w:rsidRPr="00A80FD7">
              <w:rPr>
                <w:rFonts w:ascii="Times New Roman" w:hAnsi="Times New Roman" w:cs="Times New Roman"/>
                <w:b/>
                <w:bCs/>
                <w:sz w:val="24"/>
                <w:szCs w:val="24"/>
                <w:lang w:eastAsia="pl-PL"/>
              </w:rPr>
              <w:t>Nazwa pola</w:t>
            </w:r>
          </w:p>
        </w:tc>
        <w:tc>
          <w:tcPr>
            <w:tcW w:w="6237" w:type="dxa"/>
            <w:tcBorders>
              <w:top w:val="single" w:sz="4" w:space="0" w:color="auto"/>
              <w:left w:val="single" w:sz="4" w:space="0" w:color="auto"/>
              <w:bottom w:val="single" w:sz="4" w:space="0" w:color="auto"/>
              <w:right w:val="single" w:sz="4" w:space="0" w:color="auto"/>
            </w:tcBorders>
            <w:vAlign w:val="center"/>
          </w:tcPr>
          <w:p w:rsidR="00CE49C6" w:rsidRPr="00A80FD7" w:rsidRDefault="00CE49C6" w:rsidP="00FF26D2">
            <w:pPr>
              <w:spacing w:after="0" w:line="276" w:lineRule="auto"/>
              <w:jc w:val="center"/>
              <w:rPr>
                <w:rFonts w:ascii="Times New Roman" w:hAnsi="Times New Roman" w:cs="Times New Roman"/>
                <w:b/>
                <w:bCs/>
                <w:sz w:val="24"/>
                <w:szCs w:val="24"/>
                <w:lang w:eastAsia="pl-PL"/>
              </w:rPr>
            </w:pPr>
            <w:r w:rsidRPr="00A80FD7">
              <w:rPr>
                <w:rFonts w:ascii="Times New Roman" w:hAnsi="Times New Roman" w:cs="Times New Roman"/>
                <w:b/>
                <w:bCs/>
                <w:sz w:val="24"/>
                <w:szCs w:val="24"/>
                <w:lang w:eastAsia="pl-PL"/>
              </w:rPr>
              <w:t>Komentarz</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Nazwa przedmiotu</w:t>
            </w:r>
          </w:p>
        </w:tc>
        <w:tc>
          <w:tcPr>
            <w:tcW w:w="6237"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autoSpaceDE w:val="0"/>
              <w:autoSpaceDN w:val="0"/>
              <w:adjustRightInd w:val="0"/>
              <w:spacing w:after="0"/>
              <w:jc w:val="center"/>
              <w:rPr>
                <w:rFonts w:ascii="Times New Roman" w:hAnsi="Times New Roman" w:cs="Times New Roman"/>
                <w:b/>
                <w:bCs/>
                <w:iCs/>
              </w:rPr>
            </w:pPr>
            <w:r w:rsidRPr="00A80FD7">
              <w:rPr>
                <w:rFonts w:ascii="Times New Roman" w:hAnsi="Times New Roman" w:cs="Times New Roman"/>
                <w:b/>
                <w:bCs/>
              </w:rPr>
              <w:t>Toksykologia środowiska</w:t>
            </w:r>
          </w:p>
          <w:p w:rsidR="00CE49C6" w:rsidRPr="00A80FD7" w:rsidRDefault="00CE49C6" w:rsidP="00FF26D2">
            <w:pPr>
              <w:autoSpaceDE w:val="0"/>
              <w:autoSpaceDN w:val="0"/>
              <w:adjustRightInd w:val="0"/>
              <w:spacing w:after="0" w:line="276" w:lineRule="auto"/>
              <w:jc w:val="center"/>
              <w:rPr>
                <w:rFonts w:ascii="Times New Roman" w:hAnsi="Times New Roman" w:cs="Times New Roman"/>
                <w:b/>
                <w:bCs/>
                <w:iCs/>
                <w:lang w:val="en-GB"/>
              </w:rPr>
            </w:pPr>
            <w:r w:rsidRPr="00A80FD7">
              <w:rPr>
                <w:rFonts w:ascii="Times New Roman" w:hAnsi="Times New Roman" w:cs="Times New Roman"/>
                <w:b/>
                <w:bCs/>
                <w:iCs/>
                <w:lang w:val="en-GB"/>
              </w:rPr>
              <w:t>(</w:t>
            </w:r>
            <w:r w:rsidRPr="00A80FD7">
              <w:rPr>
                <w:rFonts w:ascii="Times New Roman" w:hAnsi="Times New Roman" w:cs="Times New Roman"/>
                <w:b/>
              </w:rPr>
              <w:t>Environmental Toxicology</w:t>
            </w:r>
            <w:r w:rsidRPr="00A80FD7">
              <w:rPr>
                <w:rFonts w:ascii="Times New Roman" w:hAnsi="Times New Roman" w:cs="Times New Roman"/>
                <w:b/>
                <w:bCs/>
                <w:iCs/>
                <w:lang w:val="en-GB"/>
              </w:rPr>
              <w:t>)</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Jednostka oferująca przedmiot</w:t>
            </w:r>
          </w:p>
        </w:tc>
        <w:tc>
          <w:tcPr>
            <w:tcW w:w="6237"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autoSpaceDE w:val="0"/>
              <w:autoSpaceDN w:val="0"/>
              <w:adjustRightInd w:val="0"/>
              <w:spacing w:after="0"/>
              <w:jc w:val="center"/>
              <w:rPr>
                <w:rFonts w:ascii="Times New Roman" w:hAnsi="Times New Roman" w:cs="Times New Roman"/>
                <w:b/>
                <w:bCs/>
                <w:iCs/>
              </w:rPr>
            </w:pPr>
            <w:r w:rsidRPr="00A80FD7">
              <w:rPr>
                <w:rFonts w:ascii="Times New Roman" w:hAnsi="Times New Roman" w:cs="Times New Roman"/>
                <w:b/>
                <w:bCs/>
                <w:iCs/>
              </w:rPr>
              <w:t>Wydział Farmaceutyczny</w:t>
            </w:r>
          </w:p>
          <w:p w:rsidR="00CE49C6" w:rsidRPr="00A80FD7" w:rsidRDefault="00CE49C6" w:rsidP="00FF26D2">
            <w:pPr>
              <w:autoSpaceDE w:val="0"/>
              <w:autoSpaceDN w:val="0"/>
              <w:adjustRightInd w:val="0"/>
              <w:spacing w:after="0"/>
              <w:jc w:val="center"/>
              <w:rPr>
                <w:rFonts w:ascii="Times New Roman" w:hAnsi="Times New Roman" w:cs="Times New Roman"/>
                <w:b/>
                <w:bCs/>
                <w:iCs/>
              </w:rPr>
            </w:pPr>
            <w:r w:rsidRPr="00A80FD7">
              <w:rPr>
                <w:rFonts w:ascii="Times New Roman" w:hAnsi="Times New Roman" w:cs="Times New Roman"/>
                <w:b/>
                <w:bCs/>
                <w:iCs/>
              </w:rPr>
              <w:t>Katedra i Zakład Toksykologii</w:t>
            </w:r>
          </w:p>
          <w:p w:rsidR="00CE49C6" w:rsidRPr="00A80FD7" w:rsidRDefault="00CE49C6" w:rsidP="00FF26D2">
            <w:pPr>
              <w:autoSpaceDE w:val="0"/>
              <w:autoSpaceDN w:val="0"/>
              <w:adjustRightInd w:val="0"/>
              <w:spacing w:after="0"/>
              <w:jc w:val="center"/>
              <w:rPr>
                <w:rFonts w:ascii="Times New Roman" w:hAnsi="Times New Roman" w:cs="Calibri"/>
                <w:b/>
              </w:rPr>
            </w:pPr>
            <w:r w:rsidRPr="00A80FD7">
              <w:rPr>
                <w:rFonts w:ascii="Times New Roman" w:hAnsi="Times New Roman"/>
                <w:b/>
              </w:rPr>
              <w:t>Collegium Medicum im. Ludwika Rydygiera w Bydgoszczy</w:t>
            </w:r>
          </w:p>
          <w:p w:rsidR="00CE49C6" w:rsidRPr="00A80FD7" w:rsidRDefault="00CE49C6" w:rsidP="00FF26D2">
            <w:pPr>
              <w:autoSpaceDE w:val="0"/>
              <w:autoSpaceDN w:val="0"/>
              <w:adjustRightInd w:val="0"/>
              <w:spacing w:after="0" w:line="276" w:lineRule="auto"/>
              <w:jc w:val="center"/>
              <w:rPr>
                <w:rFonts w:ascii="Times New Roman" w:hAnsi="Times New Roman" w:cs="Times New Roman"/>
                <w:b/>
                <w:bCs/>
                <w:iCs/>
              </w:rPr>
            </w:pPr>
            <w:r w:rsidRPr="00A80FD7">
              <w:rPr>
                <w:rFonts w:ascii="Times New Roman" w:hAnsi="Times New Roman"/>
                <w:b/>
              </w:rPr>
              <w:t>Uniwersytet Mikołaja Kopernika w Toruniu</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Jednostka, dla której przedmiot jest oferowany</w:t>
            </w:r>
          </w:p>
        </w:tc>
        <w:tc>
          <w:tcPr>
            <w:tcW w:w="6237"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spacing w:after="0"/>
              <w:jc w:val="center"/>
              <w:rPr>
                <w:rFonts w:ascii="Times New Roman" w:hAnsi="Times New Roman" w:cs="Calibri"/>
                <w:b/>
                <w:bCs/>
                <w:iCs/>
              </w:rPr>
            </w:pPr>
            <w:r w:rsidRPr="00A80FD7">
              <w:rPr>
                <w:rFonts w:ascii="Times New Roman" w:hAnsi="Times New Roman"/>
                <w:b/>
                <w:bCs/>
                <w:iCs/>
              </w:rPr>
              <w:t>Wydział Farmaceutyczny</w:t>
            </w:r>
          </w:p>
          <w:p w:rsidR="00CE49C6" w:rsidRPr="00A80FD7" w:rsidRDefault="00CE49C6" w:rsidP="00FF26D2">
            <w:pPr>
              <w:spacing w:after="0" w:line="276" w:lineRule="auto"/>
              <w:jc w:val="center"/>
              <w:rPr>
                <w:rFonts w:ascii="Times New Roman" w:hAnsi="Times New Roman"/>
                <w:b/>
              </w:rPr>
            </w:pPr>
            <w:r w:rsidRPr="00A80FD7">
              <w:rPr>
                <w:rFonts w:ascii="Times New Roman" w:hAnsi="Times New Roman"/>
                <w:b/>
                <w:bCs/>
                <w:iCs/>
              </w:rPr>
              <w:t xml:space="preserve">Kierunek: </w:t>
            </w:r>
            <w:r w:rsidRPr="00A80FD7">
              <w:rPr>
                <w:rFonts w:ascii="Times New Roman" w:hAnsi="Times New Roman" w:cs="Times New Roman"/>
                <w:b/>
              </w:rPr>
              <w:t>farmacja</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jc w:val="center"/>
              <w:rPr>
                <w:rFonts w:ascii="Times New Roman" w:hAnsi="Times New Roman" w:cs="Times New Roman"/>
                <w:sz w:val="24"/>
                <w:szCs w:val="24"/>
                <w:highlight w:val="lightGray"/>
                <w:lang w:eastAsia="pl-PL"/>
              </w:rPr>
            </w:pPr>
            <w:r w:rsidRPr="00A80FD7">
              <w:rPr>
                <w:rFonts w:ascii="Times New Roman" w:hAnsi="Times New Roman" w:cs="Times New Roman"/>
                <w:sz w:val="24"/>
                <w:szCs w:val="24"/>
                <w:lang w:eastAsia="pl-PL"/>
              </w:rPr>
              <w:t>Kod przedmiotu</w:t>
            </w:r>
          </w:p>
        </w:tc>
        <w:tc>
          <w:tcPr>
            <w:tcW w:w="6237" w:type="dxa"/>
            <w:tcBorders>
              <w:top w:val="single" w:sz="4" w:space="0" w:color="auto"/>
              <w:left w:val="single" w:sz="4" w:space="0" w:color="auto"/>
              <w:bottom w:val="single" w:sz="4" w:space="0" w:color="auto"/>
              <w:right w:val="single" w:sz="4" w:space="0" w:color="auto"/>
            </w:tcBorders>
          </w:tcPr>
          <w:p w:rsidR="00CE49C6" w:rsidRPr="00A80FD7" w:rsidRDefault="007E03D6" w:rsidP="00FF26D2">
            <w:pPr>
              <w:spacing w:after="0" w:line="276" w:lineRule="auto"/>
              <w:jc w:val="center"/>
              <w:rPr>
                <w:rFonts w:ascii="Times New Roman" w:hAnsi="Times New Roman" w:cs="Times New Roman"/>
                <w:b/>
                <w:bCs/>
                <w:lang w:eastAsia="pl-PL"/>
              </w:rPr>
            </w:pPr>
            <w:r w:rsidRPr="00A80FD7">
              <w:rPr>
                <w:rFonts w:ascii="Times New Roman" w:hAnsi="Times New Roman" w:cs="Times New Roman"/>
                <w:b/>
                <w:bCs/>
                <w:lang w:eastAsia="pl-PL"/>
              </w:rPr>
              <w:t>1721-F-WF89-J</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Kod ISCED</w:t>
            </w:r>
          </w:p>
        </w:tc>
        <w:tc>
          <w:tcPr>
            <w:tcW w:w="6237" w:type="dxa"/>
            <w:tcBorders>
              <w:top w:val="single" w:sz="4" w:space="0" w:color="auto"/>
              <w:left w:val="single" w:sz="4" w:space="0" w:color="auto"/>
              <w:bottom w:val="single" w:sz="4" w:space="0" w:color="auto"/>
              <w:right w:val="single" w:sz="4" w:space="0" w:color="auto"/>
            </w:tcBorders>
          </w:tcPr>
          <w:p w:rsidR="00CE49C6" w:rsidRPr="00A80FD7" w:rsidRDefault="00CF2D38" w:rsidP="00FF26D2">
            <w:pPr>
              <w:spacing w:after="0" w:line="276" w:lineRule="auto"/>
              <w:jc w:val="center"/>
              <w:rPr>
                <w:rFonts w:ascii="Times New Roman" w:hAnsi="Times New Roman" w:cs="Times New Roman"/>
                <w:b/>
              </w:rPr>
            </w:pPr>
            <w:r w:rsidRPr="00A80FD7">
              <w:rPr>
                <w:rFonts w:ascii="Times New Roman" w:hAnsi="Times New Roman" w:cs="Times New Roman"/>
                <w:b/>
              </w:rPr>
              <w:t>916</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Liczba punktów ECTS</w:t>
            </w:r>
          </w:p>
        </w:tc>
        <w:tc>
          <w:tcPr>
            <w:tcW w:w="6237"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autoSpaceDE w:val="0"/>
              <w:autoSpaceDN w:val="0"/>
              <w:adjustRightInd w:val="0"/>
              <w:spacing w:after="0" w:line="276" w:lineRule="auto"/>
              <w:jc w:val="center"/>
              <w:rPr>
                <w:rFonts w:ascii="Times New Roman" w:hAnsi="Times New Roman" w:cs="Times New Roman"/>
                <w:b/>
                <w:bCs/>
                <w:iCs/>
              </w:rPr>
            </w:pPr>
            <w:r w:rsidRPr="00A80FD7">
              <w:rPr>
                <w:rFonts w:ascii="Times New Roman" w:hAnsi="Times New Roman" w:cs="Times New Roman"/>
                <w:b/>
                <w:bCs/>
                <w:iCs/>
              </w:rPr>
              <w:t>1</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Sposób zaliczenia</w:t>
            </w:r>
          </w:p>
        </w:tc>
        <w:tc>
          <w:tcPr>
            <w:tcW w:w="6237"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autoSpaceDE w:val="0"/>
              <w:autoSpaceDN w:val="0"/>
              <w:adjustRightInd w:val="0"/>
              <w:spacing w:after="0" w:line="276" w:lineRule="auto"/>
              <w:jc w:val="center"/>
              <w:rPr>
                <w:rFonts w:ascii="Times New Roman" w:hAnsi="Times New Roman" w:cs="Times New Roman"/>
                <w:b/>
                <w:bCs/>
                <w:iCs/>
              </w:rPr>
            </w:pPr>
            <w:r w:rsidRPr="00A80FD7">
              <w:rPr>
                <w:rFonts w:ascii="Times New Roman" w:hAnsi="Times New Roman" w:cs="Times New Roman"/>
                <w:b/>
                <w:bCs/>
                <w:iCs/>
              </w:rPr>
              <w:t>Zaliczenie na ocenę</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Język wykładowy</w:t>
            </w:r>
          </w:p>
        </w:tc>
        <w:tc>
          <w:tcPr>
            <w:tcW w:w="6237"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autoSpaceDE w:val="0"/>
              <w:autoSpaceDN w:val="0"/>
              <w:adjustRightInd w:val="0"/>
              <w:spacing w:after="0" w:line="276" w:lineRule="auto"/>
              <w:jc w:val="center"/>
              <w:rPr>
                <w:rFonts w:ascii="Times New Roman" w:hAnsi="Times New Roman" w:cs="Times New Roman"/>
                <w:b/>
                <w:bCs/>
                <w:iCs/>
              </w:rPr>
            </w:pPr>
            <w:r w:rsidRPr="00A80FD7">
              <w:rPr>
                <w:rFonts w:ascii="Times New Roman" w:hAnsi="Times New Roman" w:cs="Times New Roman"/>
                <w:b/>
                <w:bCs/>
                <w:iCs/>
              </w:rPr>
              <w:t>Polski</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Określenie, czy przedmiot może być wielokrotnie zaliczany</w:t>
            </w:r>
          </w:p>
        </w:tc>
        <w:tc>
          <w:tcPr>
            <w:tcW w:w="6237"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autoSpaceDE w:val="0"/>
              <w:autoSpaceDN w:val="0"/>
              <w:adjustRightInd w:val="0"/>
              <w:spacing w:after="0" w:line="276" w:lineRule="auto"/>
              <w:jc w:val="center"/>
              <w:rPr>
                <w:rFonts w:ascii="Times New Roman" w:hAnsi="Times New Roman" w:cs="Times New Roman"/>
                <w:b/>
                <w:bCs/>
                <w:iCs/>
                <w:highlight w:val="yellow"/>
              </w:rPr>
            </w:pPr>
            <w:r w:rsidRPr="00A80FD7">
              <w:rPr>
                <w:rFonts w:ascii="Times New Roman" w:hAnsi="Times New Roman" w:cs="Times New Roman"/>
                <w:b/>
                <w:bCs/>
                <w:iCs/>
              </w:rPr>
              <w:t>Nie</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Przynależność przedmiotu do grupy przedmiotów</w:t>
            </w:r>
          </w:p>
        </w:tc>
        <w:tc>
          <w:tcPr>
            <w:tcW w:w="6237"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7E03D6" w:rsidP="00FF26D2">
            <w:pPr>
              <w:autoSpaceDE w:val="0"/>
              <w:autoSpaceDN w:val="0"/>
              <w:adjustRightInd w:val="0"/>
              <w:spacing w:after="0" w:line="276" w:lineRule="auto"/>
              <w:jc w:val="center"/>
              <w:rPr>
                <w:rFonts w:ascii="Times New Roman" w:hAnsi="Times New Roman"/>
                <w:b/>
              </w:rPr>
            </w:pPr>
            <w:r w:rsidRPr="00A80FD7">
              <w:rPr>
                <w:rFonts w:ascii="Times New Roman" w:hAnsi="Times New Roman"/>
                <w:b/>
              </w:rPr>
              <w:t>Przedmiot do wyboru</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Całkowity nakład pracy studenta/słuchacza studiów podyplomowych/uczestnika kursów dokształcających</w:t>
            </w:r>
          </w:p>
        </w:tc>
        <w:tc>
          <w:tcPr>
            <w:tcW w:w="6237" w:type="dxa"/>
            <w:tcBorders>
              <w:top w:val="single" w:sz="4" w:space="0" w:color="auto"/>
              <w:left w:val="single" w:sz="4" w:space="0" w:color="auto"/>
              <w:bottom w:val="single" w:sz="4" w:space="0" w:color="auto"/>
              <w:right w:val="single" w:sz="4" w:space="0" w:color="auto"/>
            </w:tcBorders>
          </w:tcPr>
          <w:p w:rsidR="00A93300" w:rsidRPr="00A80FD7" w:rsidRDefault="00A93300" w:rsidP="005471D7">
            <w:pPr>
              <w:pStyle w:val="Akapitzlist"/>
              <w:numPr>
                <w:ilvl w:val="0"/>
                <w:numId w:val="204"/>
              </w:numPr>
              <w:spacing w:before="120" w:after="0" w:line="240" w:lineRule="auto"/>
              <w:ind w:left="318" w:hanging="284"/>
              <w:rPr>
                <w:color w:val="auto"/>
                <w:lang w:eastAsia="ar-SA"/>
              </w:rPr>
            </w:pPr>
            <w:r w:rsidRPr="00A80FD7">
              <w:rPr>
                <w:i w:val="0"/>
                <w:color w:val="auto"/>
              </w:rPr>
              <w:t>Godziny obowiązkowe realizowane z udziałem nauczyciela</w:t>
            </w:r>
            <w:r w:rsidRPr="00A80FD7">
              <w:rPr>
                <w:color w:val="auto"/>
              </w:rPr>
              <w:t>:</w:t>
            </w:r>
          </w:p>
          <w:p w:rsidR="00A93300" w:rsidRPr="00A80FD7" w:rsidRDefault="00A93300"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A93300" w:rsidRPr="00A80FD7" w:rsidRDefault="00A93300"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A93300" w:rsidRPr="00A80FD7" w:rsidRDefault="00A93300" w:rsidP="005471D7">
            <w:pPr>
              <w:pStyle w:val="Akapitzlist"/>
              <w:numPr>
                <w:ilvl w:val="0"/>
                <w:numId w:val="204"/>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A93300" w:rsidRPr="00A80FD7" w:rsidRDefault="00A93300"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A93300" w:rsidRPr="00A80FD7" w:rsidRDefault="00A93300"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CF2D38" w:rsidRPr="00A80FD7">
              <w:rPr>
                <w:color w:val="auto"/>
              </w:rPr>
              <w:t>o</w:t>
            </w:r>
            <w:r w:rsidRPr="00A80FD7">
              <w:rPr>
                <w:color w:val="auto"/>
              </w:rPr>
              <w:t>wej</w:t>
            </w:r>
            <w:r w:rsidRPr="00A80FD7">
              <w:rPr>
                <w:b/>
                <w:color w:val="auto"/>
              </w:rPr>
              <w:t xml:space="preserve"> – 10 godzin</w:t>
            </w:r>
          </w:p>
          <w:p w:rsidR="00A93300" w:rsidRPr="00A80FD7" w:rsidRDefault="00A93300" w:rsidP="005471D7">
            <w:pPr>
              <w:pStyle w:val="Akapitzlist"/>
              <w:numPr>
                <w:ilvl w:val="0"/>
                <w:numId w:val="204"/>
              </w:numPr>
              <w:spacing w:after="0" w:line="240" w:lineRule="auto"/>
              <w:ind w:left="318" w:hanging="284"/>
              <w:rPr>
                <w:b/>
                <w:color w:val="auto"/>
              </w:rPr>
            </w:pPr>
            <w:r w:rsidRPr="00A80FD7">
              <w:rPr>
                <w:i w:val="0"/>
                <w:color w:val="auto"/>
              </w:rPr>
              <w:t>Czas wy</w:t>
            </w:r>
            <w:r w:rsidR="00256FAC" w:rsidRPr="00A80FD7">
              <w:rPr>
                <w:i w:val="0"/>
                <w:color w:val="auto"/>
              </w:rPr>
              <w:t>magany do przygotowania się i</w:t>
            </w:r>
            <w:r w:rsidRPr="00A80FD7">
              <w:rPr>
                <w:i w:val="0"/>
                <w:color w:val="auto"/>
              </w:rPr>
              <w:t xml:space="preserve"> uczestnictwa w procesie oceniania</w:t>
            </w:r>
            <w:r w:rsidRPr="00A80FD7">
              <w:rPr>
                <w:color w:val="auto"/>
              </w:rPr>
              <w:t xml:space="preserve">: </w:t>
            </w:r>
          </w:p>
          <w:p w:rsidR="00A93300" w:rsidRPr="00A80FD7" w:rsidRDefault="00A93300"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A93300" w:rsidRPr="00A80FD7" w:rsidRDefault="00A93300" w:rsidP="005471D7">
            <w:pPr>
              <w:pStyle w:val="Akapitzlist"/>
              <w:numPr>
                <w:ilvl w:val="0"/>
                <w:numId w:val="204"/>
              </w:numPr>
              <w:suppressAutoHyphens/>
              <w:spacing w:after="0" w:line="240" w:lineRule="auto"/>
              <w:ind w:left="318" w:hanging="284"/>
              <w:rPr>
                <w:color w:val="auto"/>
              </w:rPr>
            </w:pPr>
            <w:r w:rsidRPr="00A80FD7">
              <w:rPr>
                <w:i w:val="0"/>
                <w:iCs/>
                <w:color w:val="auto"/>
              </w:rPr>
              <w:t>Czas wymagany do odbycia obowiązkowej (-ych) praktyki (praktyk</w:t>
            </w:r>
            <w:r w:rsidR="00CF2D38" w:rsidRPr="00A80FD7">
              <w:rPr>
                <w:i w:val="0"/>
                <w:iCs/>
                <w:color w:val="auto"/>
              </w:rPr>
              <w:t>)</w:t>
            </w:r>
            <w:r w:rsidRPr="00A80FD7">
              <w:rPr>
                <w:iCs/>
                <w:color w:val="auto"/>
              </w:rPr>
              <w:t>– nie dotyczy.</w:t>
            </w:r>
          </w:p>
          <w:p w:rsidR="00A93300" w:rsidRPr="00A80FD7" w:rsidRDefault="00A93300" w:rsidP="00A93300">
            <w:pPr>
              <w:spacing w:after="0" w:line="240" w:lineRule="auto"/>
              <w:jc w:val="both"/>
              <w:rPr>
                <w:rFonts w:ascii="Times New Roman" w:hAnsi="Times New Roman" w:cs="Times New Roman"/>
              </w:rPr>
            </w:pPr>
            <w:r w:rsidRPr="00A80FD7">
              <w:rPr>
                <w:rFonts w:ascii="Times New Roman" w:hAnsi="Times New Roman" w:cs="Times New Roman"/>
                <w:b/>
              </w:rPr>
              <w:t>Łączny nakład pracy studenta:  39 godzin</w:t>
            </w:r>
          </w:p>
          <w:p w:rsidR="00CE49C6" w:rsidRPr="00A80FD7" w:rsidRDefault="00CE49C6" w:rsidP="00FF26D2">
            <w:pPr>
              <w:widowControl w:val="0"/>
              <w:spacing w:after="0" w:line="276" w:lineRule="auto"/>
              <w:ind w:left="-42"/>
              <w:jc w:val="both"/>
              <w:rPr>
                <w:rFonts w:ascii="Times New Roman" w:hAnsi="Times New Roman" w:cs="Times New Roman"/>
                <w:b/>
                <w:iCs/>
              </w:rPr>
            </w:pP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tcPr>
          <w:p w:rsidR="00CE49C6" w:rsidRPr="00A80FD7" w:rsidRDefault="00CE49C6" w:rsidP="00FF26D2">
            <w:pPr>
              <w:spacing w:after="0"/>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Efekty kształcenia – wiedza</w:t>
            </w:r>
          </w:p>
          <w:p w:rsidR="00CE49C6" w:rsidRPr="00A80FD7" w:rsidRDefault="00CE49C6" w:rsidP="00FF26D2">
            <w:pPr>
              <w:spacing w:after="0" w:line="276" w:lineRule="auto"/>
              <w:jc w:val="center"/>
              <w:rPr>
                <w:rFonts w:ascii="Times New Roman" w:hAnsi="Times New Roman" w:cs="Times New Roman"/>
                <w:sz w:val="24"/>
                <w:szCs w:val="24"/>
                <w:lang w:eastAsia="pl-PL"/>
              </w:rPr>
            </w:pPr>
          </w:p>
        </w:tc>
        <w:tc>
          <w:tcPr>
            <w:tcW w:w="6237" w:type="dxa"/>
            <w:tcBorders>
              <w:top w:val="single" w:sz="4" w:space="0" w:color="auto"/>
              <w:left w:val="single" w:sz="4" w:space="0" w:color="auto"/>
              <w:bottom w:val="single" w:sz="4" w:space="0" w:color="auto"/>
              <w:right w:val="single" w:sz="4" w:space="0" w:color="auto"/>
            </w:tcBorders>
            <w:hideMark/>
          </w:tcPr>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5324"/>
            </w:tblGrid>
            <w:tr w:rsidR="00A80FD7" w:rsidRPr="00A80FD7" w:rsidTr="00070681">
              <w:tc>
                <w:tcPr>
                  <w:tcW w:w="718" w:type="dxa"/>
                  <w:hideMark/>
                </w:tcPr>
                <w:p w:rsidR="00CE49C6" w:rsidRPr="00A80FD7" w:rsidRDefault="00CE49C6" w:rsidP="00FF26D2">
                  <w:pPr>
                    <w:autoSpaceDE w:val="0"/>
                    <w:autoSpaceDN w:val="0"/>
                    <w:adjustRightInd w:val="0"/>
                    <w:spacing w:after="0" w:line="276" w:lineRule="auto"/>
                    <w:jc w:val="both"/>
                    <w:rPr>
                      <w:rFonts w:ascii="Times New Roman" w:hAnsi="Times New Roman"/>
                      <w:b/>
                    </w:rPr>
                  </w:pPr>
                  <w:r w:rsidRPr="00A80FD7">
                    <w:rPr>
                      <w:rFonts w:ascii="Times New Roman" w:hAnsi="Times New Roman"/>
                      <w:b/>
                    </w:rPr>
                    <w:t>W1:</w:t>
                  </w:r>
                </w:p>
              </w:tc>
              <w:tc>
                <w:tcPr>
                  <w:tcW w:w="6251" w:type="dxa"/>
                  <w:hideMark/>
                </w:tcPr>
                <w:p w:rsidR="00CE49C6" w:rsidRPr="00A80FD7" w:rsidRDefault="00CE49C6" w:rsidP="00FF26D2">
                  <w:pPr>
                    <w:pStyle w:val="Default"/>
                    <w:jc w:val="both"/>
                    <w:rPr>
                      <w:color w:val="auto"/>
                      <w:sz w:val="22"/>
                      <w:szCs w:val="22"/>
                      <w:lang w:val="pl-PL"/>
                    </w:rPr>
                  </w:pPr>
                  <w:r w:rsidRPr="00A80FD7">
                    <w:rPr>
                      <w:color w:val="auto"/>
                      <w:sz w:val="22"/>
                      <w:szCs w:val="22"/>
                      <w:lang w:val="pl-PL"/>
                    </w:rPr>
                    <w:t xml:space="preserve">zna i rozumie zasady monitoringu powietrza i monitoringu biologicznego w ocenie narażenia na podstawie stosowanych metod detekcji (jakościowych i ilościowych) różnych trucizn w powietrzu i materiale biologicznym (toksykologia środowiska pracy) - K_D.W29 </w:t>
                  </w:r>
                </w:p>
              </w:tc>
            </w:tr>
            <w:tr w:rsidR="00A80FD7" w:rsidRPr="00A80FD7" w:rsidTr="00070681">
              <w:tc>
                <w:tcPr>
                  <w:tcW w:w="718" w:type="dxa"/>
                  <w:hideMark/>
                </w:tcPr>
                <w:p w:rsidR="00CE49C6" w:rsidRPr="00A80FD7" w:rsidRDefault="00CE49C6" w:rsidP="00FF26D2">
                  <w:pPr>
                    <w:autoSpaceDE w:val="0"/>
                    <w:autoSpaceDN w:val="0"/>
                    <w:adjustRightInd w:val="0"/>
                    <w:spacing w:after="0" w:line="276" w:lineRule="auto"/>
                    <w:jc w:val="both"/>
                    <w:rPr>
                      <w:rFonts w:ascii="Times New Roman" w:hAnsi="Times New Roman"/>
                      <w:b/>
                    </w:rPr>
                  </w:pPr>
                  <w:r w:rsidRPr="00A80FD7">
                    <w:rPr>
                      <w:rFonts w:ascii="Times New Roman" w:hAnsi="Times New Roman"/>
                      <w:b/>
                    </w:rPr>
                    <w:t>W2:</w:t>
                  </w:r>
                </w:p>
              </w:tc>
              <w:tc>
                <w:tcPr>
                  <w:tcW w:w="6251" w:type="dxa"/>
                  <w:hideMark/>
                </w:tcPr>
                <w:p w:rsidR="00CE49C6" w:rsidRPr="00A80FD7" w:rsidRDefault="00CE49C6" w:rsidP="00FF26D2">
                  <w:pPr>
                    <w:pStyle w:val="Default"/>
                    <w:jc w:val="both"/>
                    <w:rPr>
                      <w:color w:val="auto"/>
                      <w:sz w:val="22"/>
                      <w:szCs w:val="22"/>
                      <w:lang w:val="pl-PL"/>
                    </w:rPr>
                  </w:pPr>
                  <w:r w:rsidRPr="00A80FD7">
                    <w:rPr>
                      <w:color w:val="auto"/>
                      <w:sz w:val="22"/>
                      <w:szCs w:val="22"/>
                      <w:lang w:val="pl-PL"/>
                    </w:rPr>
                    <w:t xml:space="preserve">zna zagrożenia i konsekwencje zdrowotne związane z zanieczyszczeniem środowiska naturalnego (toksykologia środowiskowa) - K_D.W31 </w:t>
                  </w:r>
                </w:p>
              </w:tc>
            </w:tr>
            <w:tr w:rsidR="00A80FD7" w:rsidRPr="00A80FD7" w:rsidTr="00070681">
              <w:tc>
                <w:tcPr>
                  <w:tcW w:w="718" w:type="dxa"/>
                  <w:hideMark/>
                </w:tcPr>
                <w:p w:rsidR="00CE49C6" w:rsidRPr="00A80FD7" w:rsidRDefault="00CE49C6" w:rsidP="00FF26D2">
                  <w:pPr>
                    <w:autoSpaceDE w:val="0"/>
                    <w:autoSpaceDN w:val="0"/>
                    <w:adjustRightInd w:val="0"/>
                    <w:spacing w:after="0" w:line="276" w:lineRule="auto"/>
                    <w:jc w:val="both"/>
                    <w:rPr>
                      <w:rFonts w:ascii="Times New Roman" w:hAnsi="Times New Roman"/>
                      <w:b/>
                    </w:rPr>
                  </w:pPr>
                  <w:r w:rsidRPr="00A80FD7">
                    <w:rPr>
                      <w:rFonts w:ascii="Times New Roman" w:hAnsi="Times New Roman"/>
                      <w:b/>
                    </w:rPr>
                    <w:lastRenderedPageBreak/>
                    <w:t>W3:</w:t>
                  </w:r>
                </w:p>
              </w:tc>
              <w:tc>
                <w:tcPr>
                  <w:tcW w:w="6251" w:type="dxa"/>
                  <w:hideMark/>
                </w:tcPr>
                <w:p w:rsidR="00CE49C6" w:rsidRPr="00A80FD7" w:rsidRDefault="00CE49C6" w:rsidP="00FF26D2">
                  <w:pPr>
                    <w:pStyle w:val="Default"/>
                    <w:jc w:val="both"/>
                    <w:rPr>
                      <w:color w:val="auto"/>
                      <w:sz w:val="22"/>
                      <w:szCs w:val="22"/>
                      <w:lang w:val="pl-PL"/>
                    </w:rPr>
                  </w:pPr>
                  <w:r w:rsidRPr="00A80FD7">
                    <w:rPr>
                      <w:color w:val="auto"/>
                      <w:sz w:val="22"/>
                      <w:szCs w:val="22"/>
                      <w:lang w:val="pl-PL"/>
                    </w:rPr>
                    <w:t>zna kryteria wyboru metody an</w:t>
                  </w:r>
                  <w:r w:rsidRPr="00A80FD7">
                    <w:rPr>
                      <w:color w:val="auto"/>
                      <w:sz w:val="22"/>
                      <w:szCs w:val="22"/>
                      <w:lang w:val="pl-PL"/>
                    </w:rPr>
                    <w:cr/>
                    <w:t xml:space="preserve">litycznej (klasycznej i instrumentalnej) oraz zasady </w:t>
                  </w:r>
                  <w:r w:rsidRPr="00A80FD7">
                    <w:rPr>
                      <w:color w:val="auto"/>
                      <w:sz w:val="22"/>
                      <w:szCs w:val="22"/>
                      <w:lang w:val="pl-PL"/>
                    </w:rPr>
                    <w:cr/>
                    <w:t xml:space="preserve">alidacji metody analitycznej - K_B.W14 </w:t>
                  </w:r>
                </w:p>
              </w:tc>
            </w:tr>
          </w:tbl>
          <w:p w:rsidR="00CE49C6" w:rsidRPr="00A80FD7" w:rsidRDefault="00CE49C6" w:rsidP="00FF26D2">
            <w:pPr>
              <w:autoSpaceDE w:val="0"/>
              <w:autoSpaceDN w:val="0"/>
              <w:adjustRightInd w:val="0"/>
              <w:spacing w:after="0" w:line="276" w:lineRule="auto"/>
              <w:jc w:val="both"/>
              <w:rPr>
                <w:rFonts w:ascii="Times New Roman" w:hAnsi="Times New Roman" w:cs="Times New Roman"/>
              </w:rPr>
            </w:pPr>
          </w:p>
        </w:tc>
      </w:tr>
      <w:tr w:rsidR="00A80FD7" w:rsidRPr="00A80FD7" w:rsidTr="009E71C0">
        <w:trPr>
          <w:trHeight w:val="274"/>
        </w:trPr>
        <w:tc>
          <w:tcPr>
            <w:tcW w:w="3402"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lastRenderedPageBreak/>
              <w:t>Efekty kształcenia – umiejętności</w:t>
            </w:r>
          </w:p>
        </w:tc>
        <w:tc>
          <w:tcPr>
            <w:tcW w:w="6237" w:type="dxa"/>
            <w:tcBorders>
              <w:top w:val="single" w:sz="4" w:space="0" w:color="auto"/>
              <w:left w:val="single" w:sz="4" w:space="0" w:color="auto"/>
              <w:bottom w:val="single" w:sz="4" w:space="0" w:color="auto"/>
              <w:right w:val="single" w:sz="4" w:space="0" w:color="auto"/>
            </w:tcBorders>
            <w:hideMark/>
          </w:tcPr>
          <w:tbl>
            <w:tblPr>
              <w:tblStyle w:val="Tabela-Siatka"/>
              <w:tblW w:w="0" w:type="auto"/>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
              <w:gridCol w:w="5322"/>
            </w:tblGrid>
            <w:tr w:rsidR="00A80FD7" w:rsidRPr="00A80FD7" w:rsidTr="00070681">
              <w:tc>
                <w:tcPr>
                  <w:tcW w:w="709" w:type="dxa"/>
                  <w:hideMark/>
                </w:tcPr>
                <w:p w:rsidR="00CE49C6" w:rsidRPr="00A80FD7" w:rsidRDefault="00CE49C6" w:rsidP="00FF26D2">
                  <w:pPr>
                    <w:autoSpaceDE w:val="0"/>
                    <w:autoSpaceDN w:val="0"/>
                    <w:adjustRightInd w:val="0"/>
                    <w:spacing w:after="0" w:line="276" w:lineRule="auto"/>
                    <w:jc w:val="both"/>
                    <w:rPr>
                      <w:rFonts w:ascii="Times New Roman" w:hAnsi="Times New Roman"/>
                      <w:b/>
                    </w:rPr>
                  </w:pPr>
                  <w:r w:rsidRPr="00A80FD7">
                    <w:rPr>
                      <w:rFonts w:ascii="Times New Roman" w:hAnsi="Times New Roman"/>
                      <w:b/>
                    </w:rPr>
                    <w:t>U1:</w:t>
                  </w:r>
                </w:p>
              </w:tc>
              <w:tc>
                <w:tcPr>
                  <w:tcW w:w="6251" w:type="dxa"/>
                  <w:hideMark/>
                </w:tcPr>
                <w:p w:rsidR="00CE49C6" w:rsidRPr="00A80FD7" w:rsidRDefault="00CE49C6" w:rsidP="00FF26D2">
                  <w:pPr>
                    <w:pStyle w:val="Default"/>
                    <w:jc w:val="both"/>
                    <w:rPr>
                      <w:color w:val="auto"/>
                      <w:sz w:val="22"/>
                      <w:szCs w:val="22"/>
                      <w:lang w:val="pl-PL"/>
                    </w:rPr>
                  </w:pPr>
                  <w:r w:rsidRPr="00A80FD7">
                    <w:rPr>
                      <w:color w:val="auto"/>
                      <w:sz w:val="22"/>
                      <w:szCs w:val="22"/>
                      <w:lang w:val="pl-PL"/>
                    </w:rPr>
                    <w:t xml:space="preserve">dobiera metodę analityczną do rozwiązania konkretnego zadania analitycznego oraz przeprowadza jej walidację - K_B.U7 </w:t>
                  </w:r>
                </w:p>
              </w:tc>
            </w:tr>
            <w:tr w:rsidR="00A80FD7" w:rsidRPr="00A80FD7" w:rsidTr="00070681">
              <w:tc>
                <w:tcPr>
                  <w:tcW w:w="709" w:type="dxa"/>
                  <w:hideMark/>
                </w:tcPr>
                <w:p w:rsidR="00CE49C6" w:rsidRPr="00A80FD7" w:rsidRDefault="00CE49C6" w:rsidP="00FF26D2">
                  <w:pPr>
                    <w:autoSpaceDE w:val="0"/>
                    <w:autoSpaceDN w:val="0"/>
                    <w:adjustRightInd w:val="0"/>
                    <w:spacing w:after="0" w:line="276" w:lineRule="auto"/>
                    <w:jc w:val="both"/>
                    <w:rPr>
                      <w:rFonts w:ascii="Times New Roman" w:hAnsi="Times New Roman"/>
                      <w:b/>
                    </w:rPr>
                  </w:pPr>
                  <w:r w:rsidRPr="00A80FD7">
                    <w:rPr>
                      <w:rFonts w:ascii="Times New Roman" w:hAnsi="Times New Roman"/>
                      <w:b/>
                    </w:rPr>
                    <w:t>U</w:t>
                  </w:r>
                  <w:r w:rsidRPr="00A80FD7">
                    <w:rPr>
                      <w:rFonts w:ascii="Times New Roman" w:hAnsi="Times New Roman"/>
                      <w:b/>
                    </w:rPr>
                    <w:cr/>
                    <w:t>:</w:t>
                  </w:r>
                </w:p>
              </w:tc>
              <w:tc>
                <w:tcPr>
                  <w:tcW w:w="6251" w:type="dxa"/>
                  <w:hideMark/>
                </w:tcPr>
                <w:p w:rsidR="00CE49C6" w:rsidRPr="00A80FD7" w:rsidRDefault="00CE49C6" w:rsidP="00FF26D2">
                  <w:pPr>
                    <w:pStyle w:val="Default"/>
                    <w:jc w:val="both"/>
                    <w:rPr>
                      <w:color w:val="auto"/>
                      <w:sz w:val="22"/>
                      <w:szCs w:val="22"/>
                      <w:lang w:val="pl-PL"/>
                    </w:rPr>
                  </w:pPr>
                  <w:r w:rsidRPr="00A80FD7">
                    <w:rPr>
                      <w:color w:val="auto"/>
                      <w:sz w:val="22"/>
                      <w:szCs w:val="22"/>
                      <w:lang w:val="pl-PL"/>
                    </w:rPr>
                    <w:t xml:space="preserve">charakteryzuje i ocenia zagrożenia związane z zanieczyszczeniem środowiska przez związki chemiczne z grupy trucizn środowiskowych - K_D.U24 </w:t>
                  </w:r>
                </w:p>
              </w:tc>
            </w:tr>
          </w:tbl>
          <w:p w:rsidR="00CE49C6" w:rsidRPr="00A80FD7" w:rsidRDefault="00CE49C6" w:rsidP="00FF26D2">
            <w:pPr>
              <w:autoSpaceDE w:val="0"/>
              <w:autoSpaceDN w:val="0"/>
              <w:adjustRightInd w:val="0"/>
              <w:spacing w:after="0" w:line="276" w:lineRule="auto"/>
              <w:ind w:left="34"/>
              <w:jc w:val="both"/>
              <w:rPr>
                <w:rFonts w:ascii="Times New Roman" w:hAnsi="Times New Roman" w:cs="Times New Roman"/>
                <w:iCs/>
              </w:rPr>
            </w:pP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Efekty kształcenia – kompetencje społeczne</w:t>
            </w:r>
          </w:p>
        </w:tc>
        <w:tc>
          <w:tcPr>
            <w:tcW w:w="6237" w:type="dxa"/>
            <w:tcBorders>
              <w:top w:val="single" w:sz="4" w:space="0" w:color="auto"/>
              <w:left w:val="single" w:sz="4" w:space="0" w:color="auto"/>
              <w:bottom w:val="single" w:sz="4" w:space="0" w:color="auto"/>
              <w:right w:val="single" w:sz="4" w:space="0" w:color="auto"/>
            </w:tcBorders>
            <w:hideMark/>
          </w:tcPr>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5333"/>
            </w:tblGrid>
            <w:tr w:rsidR="00A80FD7" w:rsidRPr="00A80FD7" w:rsidTr="00070681">
              <w:tc>
                <w:tcPr>
                  <w:tcW w:w="718" w:type="dxa"/>
                  <w:hideMark/>
                </w:tcPr>
                <w:p w:rsidR="00CE49C6" w:rsidRPr="00A80FD7" w:rsidRDefault="00CE49C6" w:rsidP="00FF26D2">
                  <w:pPr>
                    <w:autoSpaceDE w:val="0"/>
                    <w:autoSpaceDN w:val="0"/>
                    <w:adjustRightInd w:val="0"/>
                    <w:spacing w:after="0" w:line="276" w:lineRule="auto"/>
                    <w:jc w:val="both"/>
                    <w:rPr>
                      <w:rFonts w:ascii="Times New Roman" w:hAnsi="Times New Roman"/>
                      <w:b/>
                    </w:rPr>
                  </w:pPr>
                  <w:r w:rsidRPr="00A80FD7">
                    <w:rPr>
                      <w:rFonts w:ascii="Times New Roman" w:hAnsi="Times New Roman"/>
                      <w:b/>
                    </w:rPr>
                    <w:t>K1:</w:t>
                  </w:r>
                </w:p>
              </w:tc>
              <w:tc>
                <w:tcPr>
                  <w:tcW w:w="6251" w:type="dxa"/>
                  <w:hideMark/>
                </w:tcPr>
                <w:p w:rsidR="00CE49C6" w:rsidRPr="00A80FD7" w:rsidRDefault="00CE49C6" w:rsidP="00FF26D2">
                  <w:pPr>
                    <w:autoSpaceDE w:val="0"/>
                    <w:autoSpaceDN w:val="0"/>
                    <w:adjustRightInd w:val="0"/>
                    <w:spacing w:after="0" w:line="276" w:lineRule="auto"/>
                    <w:jc w:val="both"/>
                    <w:rPr>
                      <w:rFonts w:ascii="Times New Roman" w:hAnsi="Times New Roman"/>
                    </w:rPr>
                  </w:pPr>
                  <w:r w:rsidRPr="00A80FD7">
                    <w:rPr>
                      <w:rFonts w:ascii="Times New Roman" w:hAnsi="Times New Roman"/>
                      <w:lang w:eastAsia="pl-PL"/>
                    </w:rPr>
                    <w:t>posiada nawyk korzystania z technologii informacyjnych do wyszukiwania i selekcjonowania informacji</w:t>
                  </w:r>
                  <w:r w:rsidRPr="00A80FD7">
                    <w:rPr>
                      <w:rFonts w:ascii="Times New Roman" w:hAnsi="Times New Roman"/>
                    </w:rPr>
                    <w:t xml:space="preserve"> - </w:t>
                  </w:r>
                  <w:r w:rsidRPr="00A80FD7">
                    <w:rPr>
                      <w:rFonts w:ascii="Times New Roman" w:hAnsi="Times New Roman"/>
                      <w:lang w:eastAsia="pl-PL"/>
                    </w:rPr>
                    <w:t>K_B.K1</w:t>
                  </w:r>
                </w:p>
              </w:tc>
            </w:tr>
            <w:tr w:rsidR="00A80FD7" w:rsidRPr="00A80FD7" w:rsidTr="00070681">
              <w:tc>
                <w:tcPr>
                  <w:tcW w:w="718" w:type="dxa"/>
                  <w:hideMark/>
                </w:tcPr>
                <w:p w:rsidR="00CE49C6" w:rsidRPr="00A80FD7" w:rsidRDefault="00CE49C6" w:rsidP="00FF26D2">
                  <w:pPr>
                    <w:autoSpaceDE w:val="0"/>
                    <w:autoSpaceDN w:val="0"/>
                    <w:adjustRightInd w:val="0"/>
                    <w:spacing w:after="0" w:line="276" w:lineRule="auto"/>
                    <w:jc w:val="both"/>
                    <w:rPr>
                      <w:rFonts w:ascii="Times New Roman" w:hAnsi="Times New Roman"/>
                      <w:b/>
                    </w:rPr>
                  </w:pPr>
                  <w:r w:rsidRPr="00A80FD7">
                    <w:rPr>
                      <w:rFonts w:ascii="Times New Roman" w:hAnsi="Times New Roman"/>
                      <w:b/>
                    </w:rPr>
                    <w:t>K2:</w:t>
                  </w:r>
                </w:p>
              </w:tc>
              <w:tc>
                <w:tcPr>
                  <w:tcW w:w="6251" w:type="dxa"/>
                  <w:hideMark/>
                </w:tcPr>
                <w:p w:rsidR="00CE49C6" w:rsidRPr="00A80FD7" w:rsidRDefault="00CE49C6" w:rsidP="00FF26D2">
                  <w:pPr>
                    <w:autoSpaceDE w:val="0"/>
                    <w:autoSpaceDN w:val="0"/>
                    <w:adjustRightInd w:val="0"/>
                    <w:spacing w:after="0" w:line="276" w:lineRule="auto"/>
                    <w:jc w:val="both"/>
                    <w:rPr>
                      <w:rFonts w:ascii="Times New Roman" w:hAnsi="Times New Roman"/>
                    </w:rPr>
                  </w:pPr>
                  <w:r w:rsidRPr="00A80FD7">
                    <w:rPr>
                      <w:rFonts w:ascii="Times New Roman" w:hAnsi="Times New Roman"/>
                      <w:lang w:eastAsia="pl-PL"/>
                    </w:rPr>
                    <w:t>posiada umiejętność pracy w zespole</w:t>
                  </w:r>
                  <w:r w:rsidRPr="00A80FD7">
                    <w:rPr>
                      <w:rFonts w:ascii="Times New Roman" w:hAnsi="Times New Roman"/>
                    </w:rPr>
                    <w:t xml:space="preserve"> - </w:t>
                  </w:r>
                  <w:r w:rsidRPr="00A80FD7">
                    <w:rPr>
                      <w:rFonts w:ascii="Times New Roman" w:hAnsi="Times New Roman"/>
                      <w:lang w:eastAsia="pl-PL"/>
                    </w:rPr>
                    <w:t>K_B.K3</w:t>
                  </w:r>
                </w:p>
              </w:tc>
            </w:tr>
          </w:tbl>
          <w:p w:rsidR="00CE49C6" w:rsidRPr="00A80FD7" w:rsidRDefault="00CE49C6" w:rsidP="00FF26D2">
            <w:pPr>
              <w:autoSpaceDE w:val="0"/>
              <w:autoSpaceDN w:val="0"/>
              <w:adjustRightInd w:val="0"/>
              <w:spacing w:after="0" w:line="276" w:lineRule="auto"/>
              <w:ind w:left="459" w:hanging="425"/>
              <w:jc w:val="both"/>
              <w:rPr>
                <w:rFonts w:ascii="Times New Roman" w:hAnsi="Times New Roman" w:cs="Times New Roman"/>
                <w:iCs/>
              </w:rPr>
            </w:pP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Metody dydaktyczne</w:t>
            </w:r>
          </w:p>
        </w:tc>
        <w:tc>
          <w:tcPr>
            <w:tcW w:w="6237"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spacing w:after="0"/>
              <w:jc w:val="both"/>
              <w:rPr>
                <w:rFonts w:ascii="Times New Roman" w:hAnsi="Times New Roman" w:cs="Times New Roman"/>
                <w:iCs/>
              </w:rPr>
            </w:pPr>
            <w:r w:rsidRPr="00A80FD7">
              <w:rPr>
                <w:rFonts w:ascii="Times New Roman" w:hAnsi="Times New Roman" w:cs="Times New Roman"/>
                <w:b/>
                <w:iCs/>
              </w:rPr>
              <w:t>Wykład:</w:t>
            </w:r>
          </w:p>
          <w:p w:rsidR="00CE49C6" w:rsidRPr="00A80FD7" w:rsidRDefault="00CE49C6" w:rsidP="00FF26D2">
            <w:pPr>
              <w:spacing w:after="0"/>
              <w:jc w:val="both"/>
              <w:rPr>
                <w:rFonts w:ascii="Times New Roman" w:hAnsi="Times New Roman" w:cs="Times New Roman"/>
                <w:iCs/>
                <w:u w:val="single"/>
              </w:rPr>
            </w:pPr>
            <w:r w:rsidRPr="00A80FD7">
              <w:rPr>
                <w:rFonts w:ascii="Times New Roman" w:hAnsi="Times New Roman" w:cs="Times New Roman"/>
                <w:iCs/>
              </w:rPr>
              <w:t>wykład informacyjny (konwencjonalny), wykład problemowy z prezentacją multimedialną, test sprawdzający wiadomości studentów.</w:t>
            </w:r>
          </w:p>
          <w:p w:rsidR="00CE49C6" w:rsidRPr="00A80FD7" w:rsidRDefault="00CE49C6" w:rsidP="00FF26D2">
            <w:pPr>
              <w:spacing w:after="0"/>
              <w:jc w:val="both"/>
              <w:rPr>
                <w:rFonts w:ascii="Times New Roman" w:hAnsi="Times New Roman" w:cs="Times New Roman"/>
                <w:iCs/>
              </w:rPr>
            </w:pPr>
            <w:r w:rsidRPr="00A80FD7">
              <w:rPr>
                <w:rFonts w:ascii="Times New Roman" w:hAnsi="Times New Roman" w:cs="Times New Roman"/>
                <w:b/>
                <w:iCs/>
              </w:rPr>
              <w:t>Laboratoria:</w:t>
            </w:r>
          </w:p>
          <w:p w:rsidR="00CE49C6" w:rsidRPr="00A80FD7" w:rsidRDefault="00CE49C6" w:rsidP="00FF26D2">
            <w:pPr>
              <w:spacing w:after="0"/>
              <w:jc w:val="both"/>
              <w:rPr>
                <w:rFonts w:ascii="Times New Roman" w:hAnsi="Times New Roman" w:cs="Times New Roman"/>
                <w:iCs/>
              </w:rPr>
            </w:pPr>
            <w:r w:rsidRPr="00A80FD7">
              <w:rPr>
                <w:rFonts w:ascii="Times New Roman" w:hAnsi="Times New Roman" w:cs="Times New Roman"/>
                <w:iCs/>
              </w:rPr>
              <w:t>nie dotyczy</w:t>
            </w:r>
          </w:p>
          <w:p w:rsidR="00CE49C6" w:rsidRPr="00A80FD7" w:rsidRDefault="00CE49C6" w:rsidP="00FF26D2">
            <w:pPr>
              <w:spacing w:after="0"/>
              <w:jc w:val="both"/>
              <w:rPr>
                <w:rFonts w:ascii="Times New Roman" w:hAnsi="Times New Roman" w:cs="Times New Roman"/>
                <w:iCs/>
              </w:rPr>
            </w:pPr>
            <w:r w:rsidRPr="00A80FD7">
              <w:rPr>
                <w:rFonts w:ascii="Times New Roman" w:hAnsi="Times New Roman" w:cs="Times New Roman"/>
                <w:b/>
                <w:iCs/>
              </w:rPr>
              <w:t>Seminaria:</w:t>
            </w:r>
          </w:p>
          <w:p w:rsidR="00CE49C6" w:rsidRPr="00A80FD7" w:rsidRDefault="00CE49C6" w:rsidP="00FF26D2">
            <w:pPr>
              <w:spacing w:after="0" w:line="276" w:lineRule="auto"/>
              <w:jc w:val="both"/>
              <w:rPr>
                <w:rFonts w:ascii="Times New Roman" w:hAnsi="Times New Roman" w:cs="Times New Roman"/>
                <w:iCs/>
              </w:rPr>
            </w:pPr>
            <w:r w:rsidRPr="00A80FD7">
              <w:rPr>
                <w:rFonts w:ascii="Times New Roman" w:hAnsi="Times New Roman" w:cs="Times New Roman"/>
                <w:iCs/>
              </w:rPr>
              <w:t>nie dotyczy.</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Wymagania wstępne</w:t>
            </w:r>
          </w:p>
        </w:tc>
        <w:tc>
          <w:tcPr>
            <w:tcW w:w="6237"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autoSpaceDE w:val="0"/>
              <w:autoSpaceDN w:val="0"/>
              <w:adjustRightInd w:val="0"/>
              <w:spacing w:after="0" w:line="276" w:lineRule="auto"/>
              <w:jc w:val="both"/>
              <w:rPr>
                <w:rFonts w:ascii="Times New Roman" w:hAnsi="Times New Roman" w:cs="Times New Roman"/>
                <w:b/>
                <w:bCs/>
                <w:iCs/>
              </w:rPr>
            </w:pPr>
            <w:r w:rsidRPr="00A80FD7">
              <w:rPr>
                <w:rFonts w:ascii="Times New Roman" w:hAnsi="Times New Roman" w:cs="Times New Roman"/>
                <w:iCs/>
              </w:rPr>
              <w:t>Przed przystąpieniem do zajęć z przedmiotu „</w:t>
            </w:r>
            <w:r w:rsidRPr="00A80FD7">
              <w:rPr>
                <w:rFonts w:ascii="Times New Roman" w:hAnsi="Times New Roman" w:cs="Times New Roman"/>
                <w:b/>
                <w:bCs/>
              </w:rPr>
              <w:t>Toksykologia środowiska</w:t>
            </w:r>
            <w:r w:rsidRPr="00A80FD7">
              <w:rPr>
                <w:rFonts w:ascii="Times New Roman" w:hAnsi="Times New Roman" w:cs="Times New Roman"/>
                <w:b/>
                <w:bCs/>
                <w:iCs/>
              </w:rPr>
              <w:t>”</w:t>
            </w:r>
            <w:r w:rsidRPr="00A80FD7">
              <w:rPr>
                <w:rFonts w:ascii="Times New Roman" w:hAnsi="Times New Roman" w:cs="Times New Roman"/>
                <w:iCs/>
              </w:rPr>
              <w:t xml:space="preserve"> student posiada podstawową wiedzę z zakresu biochemii, fizjologii i toksykologii oraz chemii analitycznej.</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Skrócony opis przedmiotu</w:t>
            </w:r>
          </w:p>
        </w:tc>
        <w:tc>
          <w:tcPr>
            <w:tcW w:w="6237"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spacing w:after="0" w:line="276" w:lineRule="auto"/>
              <w:jc w:val="both"/>
              <w:rPr>
                <w:rFonts w:ascii="Times New Roman" w:hAnsi="Times New Roman" w:cs="Times New Roman"/>
                <w:bCs/>
              </w:rPr>
            </w:pPr>
            <w:r w:rsidRPr="00A80FD7">
              <w:rPr>
                <w:rFonts w:ascii="Times New Roman" w:hAnsi="Times New Roman" w:cs="Times New Roman"/>
              </w:rPr>
              <w:t>Celem kształcenia przedmiotu „</w:t>
            </w:r>
            <w:r w:rsidRPr="00A80FD7">
              <w:rPr>
                <w:rFonts w:ascii="Times New Roman" w:hAnsi="Times New Roman" w:cs="Times New Roman"/>
                <w:b/>
                <w:bCs/>
              </w:rPr>
              <w:t>Toksykologia środowiska</w:t>
            </w:r>
            <w:r w:rsidRPr="00A80FD7">
              <w:rPr>
                <w:rFonts w:ascii="Times New Roman" w:hAnsi="Times New Roman" w:cs="Times New Roman"/>
              </w:rPr>
              <w:t>” jest</w:t>
            </w:r>
            <w:r w:rsidRPr="00A80FD7">
              <w:rPr>
                <w:rFonts w:ascii="Times New Roman" w:hAnsi="Times New Roman" w:cs="Times New Roman"/>
                <w:bCs/>
              </w:rPr>
              <w:t xml:space="preserve"> </w:t>
            </w:r>
            <w:r w:rsidRPr="00A80FD7">
              <w:rPr>
                <w:rFonts w:ascii="Times New Roman" w:hAnsi="Times New Roman" w:cs="Times New Roman"/>
              </w:rPr>
              <w:t>zapoznanie się studenta z najważniejszymi zagrożeniami chemicznymi związanymi z rozwojem współczesnej cywilizacji. Poznanie źródeł zagrożeń środowiskowych, możliwościami ich identyfikacji oraz oceny skutków zdrowotnych związanych z tymi zagrożeniami. Zdobycie wiedzy na temat zapobiegania i usuwania narażenia środowiskowego na związki chemiczne. Wykształcenie świadomości ekologicznej i odpowiedzialności za stan środowiska naturalnego.</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jc w:val="center"/>
              <w:rPr>
                <w:rFonts w:ascii="Times New Roman" w:hAnsi="Times New Roman" w:cs="Times New Roman"/>
                <w:bCs/>
                <w:sz w:val="24"/>
                <w:szCs w:val="24"/>
                <w:lang w:eastAsia="pl-PL"/>
              </w:rPr>
            </w:pPr>
            <w:r w:rsidRPr="00A80FD7">
              <w:rPr>
                <w:rFonts w:ascii="Times New Roman" w:hAnsi="Times New Roman" w:cs="Times New Roman"/>
                <w:sz w:val="24"/>
                <w:szCs w:val="24"/>
                <w:lang w:eastAsia="pl-PL"/>
              </w:rPr>
              <w:t>Pełny opis przedmiotu</w:t>
            </w:r>
          </w:p>
        </w:tc>
        <w:tc>
          <w:tcPr>
            <w:tcW w:w="6237"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spacing w:after="0" w:line="276" w:lineRule="auto"/>
              <w:jc w:val="both"/>
              <w:rPr>
                <w:rFonts w:ascii="Times New Roman" w:hAnsi="Times New Roman" w:cs="Times New Roman"/>
              </w:rPr>
            </w:pPr>
            <w:r w:rsidRPr="00A80FD7">
              <w:rPr>
                <w:rFonts w:ascii="Times New Roman" w:hAnsi="Times New Roman" w:cs="Times New Roman"/>
              </w:rPr>
              <w:t xml:space="preserve">Wykład ma za zadanie dostarczyć wiedzy na temat zanieczyszczenia środowiska: wody, gleby, powietrza atmosferycznego oraz powietrza pomieszczeń zamkniętych. Substancji rakotwórczych w środowisku z naciskiem na pozostałości farmaceutyków. Omówione będą wtórne efekty zanieczyszczenia środowiska: efekt cieplarniany, dziura ozonowa, kwaśne deszcze. Ponadto wykład ma dostarczyć wiedzy na temat </w:t>
            </w:r>
            <w:r w:rsidRPr="00A80FD7">
              <w:rPr>
                <w:rFonts w:ascii="Times New Roman" w:hAnsi="Times New Roman" w:cs="Times New Roman"/>
                <w:iCs/>
              </w:rPr>
              <w:t xml:space="preserve">toksykologii pestycydów (podział pestycydów, formy i zasady użytkowania, przepisy prawne dotyczące rejestracji i dystrybucji pestycydów, wpływ pestycydów na organizmy żywe, ocena zagrożeń wynikających z obecności pestycydów w środowisku). W trakcie wykładu przedstawione będą zagadnienia dotyczące </w:t>
            </w:r>
            <w:hyperlink r:id="rId26" w:tgtFrame="_blank" w:history="1">
              <w:r w:rsidRPr="00A80FD7">
                <w:rPr>
                  <w:rStyle w:val="Pogrubienie"/>
                </w:rPr>
                <w:t>analityki próbek opadów i osadów atmosferycznych</w:t>
              </w:r>
            </w:hyperlink>
            <w:r w:rsidRPr="00A80FD7">
              <w:rPr>
                <w:rFonts w:ascii="Times New Roman" w:hAnsi="Times New Roman" w:cs="Times New Roman"/>
              </w:rPr>
              <w:t xml:space="preserve"> a przede wszystkim analityki pozostałości farmaceutyków i kosmetyków w próbkach środowiskowych oraz techniki analityczne stosowane w takiej analizie środowiskowej. </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Literatura</w:t>
            </w:r>
          </w:p>
        </w:tc>
        <w:tc>
          <w:tcPr>
            <w:tcW w:w="6237"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spacing w:after="0"/>
              <w:ind w:left="327" w:hanging="327"/>
              <w:contextualSpacing/>
              <w:jc w:val="both"/>
              <w:rPr>
                <w:rFonts w:ascii="Times New Roman" w:hAnsi="Times New Roman" w:cs="Times New Roman"/>
                <w:b/>
                <w:iCs/>
              </w:rPr>
            </w:pPr>
            <w:r w:rsidRPr="00A80FD7">
              <w:rPr>
                <w:rFonts w:ascii="Times New Roman" w:hAnsi="Times New Roman" w:cs="Times New Roman"/>
                <w:b/>
                <w:iCs/>
              </w:rPr>
              <w:t xml:space="preserve">Literatura podstawowa: </w:t>
            </w:r>
          </w:p>
          <w:p w:rsidR="00CE49C6" w:rsidRPr="00A80FD7" w:rsidRDefault="00CE49C6" w:rsidP="005471D7">
            <w:pPr>
              <w:pStyle w:val="Default"/>
              <w:numPr>
                <w:ilvl w:val="3"/>
                <w:numId w:val="156"/>
              </w:numPr>
              <w:ind w:left="327" w:hanging="327"/>
              <w:jc w:val="both"/>
              <w:rPr>
                <w:color w:val="auto"/>
                <w:sz w:val="22"/>
                <w:szCs w:val="22"/>
                <w:lang w:val="pl-PL"/>
              </w:rPr>
            </w:pPr>
            <w:r w:rsidRPr="00A80FD7">
              <w:rPr>
                <w:color w:val="auto"/>
                <w:sz w:val="22"/>
                <w:szCs w:val="22"/>
                <w:lang w:val="pl-PL"/>
              </w:rPr>
              <w:lastRenderedPageBreak/>
              <w:t>Wardencki W. (red) Bioanalityka w ocenie zanieczyszczenia środowiska, Centrum Doskonałości Analityki i Monitoringu Środowiskowego (CEEAM), Wydział Chemiczny PG, Gdańsk 2004</w:t>
            </w:r>
          </w:p>
          <w:p w:rsidR="00CE49C6" w:rsidRPr="00A80FD7" w:rsidRDefault="00CE49C6" w:rsidP="005471D7">
            <w:pPr>
              <w:pStyle w:val="Default"/>
              <w:numPr>
                <w:ilvl w:val="3"/>
                <w:numId w:val="156"/>
              </w:numPr>
              <w:ind w:left="327" w:hanging="327"/>
              <w:jc w:val="both"/>
              <w:rPr>
                <w:color w:val="auto"/>
                <w:sz w:val="22"/>
                <w:szCs w:val="22"/>
                <w:lang w:val="pl-PL"/>
              </w:rPr>
            </w:pPr>
            <w:r w:rsidRPr="00A80FD7">
              <w:rPr>
                <w:color w:val="auto"/>
                <w:sz w:val="22"/>
                <w:szCs w:val="22"/>
                <w:lang w:val="pl-PL"/>
              </w:rPr>
              <w:t>Walker C.H. i wsp.. Podstawy ekotoksykologii PWN, 2002</w:t>
            </w:r>
          </w:p>
          <w:p w:rsidR="00CE49C6" w:rsidRPr="00A80FD7" w:rsidRDefault="00CE49C6" w:rsidP="005471D7">
            <w:pPr>
              <w:pStyle w:val="Default"/>
              <w:numPr>
                <w:ilvl w:val="3"/>
                <w:numId w:val="156"/>
              </w:numPr>
              <w:ind w:left="327" w:hanging="327"/>
              <w:jc w:val="both"/>
              <w:rPr>
                <w:color w:val="auto"/>
                <w:sz w:val="22"/>
                <w:szCs w:val="22"/>
                <w:lang w:val="pl-PL"/>
              </w:rPr>
            </w:pPr>
            <w:r w:rsidRPr="00A80FD7">
              <w:rPr>
                <w:color w:val="auto"/>
                <w:sz w:val="22"/>
                <w:szCs w:val="22"/>
                <w:lang w:val="pl-PL"/>
              </w:rPr>
              <w:t>Namieśnik J. (red) Metody instrumentalne w kontroli zanieczyszczeń środowiska, skrypt PG, Gdańsk 1992</w:t>
            </w:r>
          </w:p>
          <w:p w:rsidR="00CE49C6" w:rsidRPr="00A80FD7" w:rsidRDefault="00CE49C6" w:rsidP="005471D7">
            <w:pPr>
              <w:pStyle w:val="Default"/>
              <w:numPr>
                <w:ilvl w:val="3"/>
                <w:numId w:val="156"/>
              </w:numPr>
              <w:ind w:left="327" w:hanging="327"/>
              <w:jc w:val="both"/>
              <w:rPr>
                <w:color w:val="auto"/>
                <w:sz w:val="22"/>
                <w:szCs w:val="22"/>
              </w:rPr>
            </w:pPr>
            <w:r w:rsidRPr="00A80FD7">
              <w:rPr>
                <w:color w:val="auto"/>
                <w:sz w:val="22"/>
                <w:szCs w:val="22"/>
                <w:lang w:val="pl-PL"/>
              </w:rPr>
              <w:t xml:space="preserve">Karaczun Z.M., Indeka L.G.: Ochrona Środowiska. </w:t>
            </w:r>
            <w:r w:rsidRPr="00A80FD7">
              <w:rPr>
                <w:color w:val="auto"/>
                <w:sz w:val="22"/>
                <w:szCs w:val="22"/>
              </w:rPr>
              <w:t>Wyd. ARIES, Warszawa 1996</w:t>
            </w:r>
          </w:p>
          <w:p w:rsidR="00CE49C6" w:rsidRPr="00A80FD7" w:rsidRDefault="00CE49C6" w:rsidP="005471D7">
            <w:pPr>
              <w:pStyle w:val="Default"/>
              <w:numPr>
                <w:ilvl w:val="3"/>
                <w:numId w:val="156"/>
              </w:numPr>
              <w:ind w:left="327" w:hanging="327"/>
              <w:jc w:val="both"/>
              <w:rPr>
                <w:color w:val="auto"/>
                <w:sz w:val="22"/>
                <w:szCs w:val="22"/>
              </w:rPr>
            </w:pPr>
            <w:r w:rsidRPr="00A80FD7">
              <w:rPr>
                <w:color w:val="auto"/>
                <w:sz w:val="22"/>
                <w:szCs w:val="22"/>
                <w:lang w:val="pl-PL"/>
              </w:rPr>
              <w:t xml:space="preserve"> Namieśnik J., Jaśkowski J. (red.): Zarys Ekotoksykologii. </w:t>
            </w:r>
            <w:r w:rsidRPr="00A80FD7">
              <w:rPr>
                <w:color w:val="auto"/>
                <w:sz w:val="22"/>
                <w:szCs w:val="22"/>
              </w:rPr>
              <w:t>EKO-Pharma, Gdańsk, 1995</w:t>
            </w:r>
          </w:p>
          <w:p w:rsidR="00CE49C6" w:rsidRPr="00A80FD7" w:rsidRDefault="00CE49C6" w:rsidP="00FF26D2">
            <w:pPr>
              <w:spacing w:after="0"/>
              <w:ind w:left="327" w:hanging="327"/>
              <w:contextualSpacing/>
              <w:jc w:val="both"/>
              <w:rPr>
                <w:rFonts w:ascii="Times New Roman" w:hAnsi="Times New Roman" w:cs="Times New Roman"/>
                <w:b/>
                <w:iCs/>
                <w:lang w:val="en-GB"/>
              </w:rPr>
            </w:pPr>
            <w:r w:rsidRPr="00A80FD7">
              <w:rPr>
                <w:rFonts w:ascii="Times New Roman" w:hAnsi="Times New Roman" w:cs="Times New Roman"/>
                <w:b/>
                <w:iCs/>
                <w:lang w:val="en-GB"/>
              </w:rPr>
              <w:t>Literatura uzupełniająca:</w:t>
            </w:r>
          </w:p>
          <w:p w:rsidR="00CE49C6" w:rsidRPr="00A80FD7" w:rsidRDefault="00CE49C6" w:rsidP="005471D7">
            <w:pPr>
              <w:pStyle w:val="Default"/>
              <w:numPr>
                <w:ilvl w:val="6"/>
                <w:numId w:val="156"/>
              </w:numPr>
              <w:ind w:left="327" w:hanging="283"/>
              <w:jc w:val="both"/>
              <w:rPr>
                <w:color w:val="auto"/>
                <w:sz w:val="22"/>
                <w:szCs w:val="22"/>
              </w:rPr>
            </w:pPr>
            <w:r w:rsidRPr="00A80FD7">
              <w:rPr>
                <w:color w:val="auto"/>
                <w:sz w:val="22"/>
                <w:szCs w:val="22"/>
              </w:rPr>
              <w:t>Namieśnik J., Szefer P. (red) Analytical measurements in aquatic environments, CRC Press, 2009</w:t>
            </w:r>
          </w:p>
          <w:p w:rsidR="00CE49C6" w:rsidRPr="00A80FD7" w:rsidRDefault="00CE49C6" w:rsidP="005471D7">
            <w:pPr>
              <w:pStyle w:val="Akapitzlist"/>
              <w:numPr>
                <w:ilvl w:val="6"/>
                <w:numId w:val="156"/>
              </w:numPr>
              <w:spacing w:after="200" w:line="276" w:lineRule="auto"/>
              <w:ind w:left="327" w:hanging="283"/>
              <w:jc w:val="both"/>
              <w:rPr>
                <w:bCs/>
                <w:color w:val="auto"/>
                <w:lang w:val="en-US"/>
              </w:rPr>
            </w:pPr>
            <w:r w:rsidRPr="00A80FD7">
              <w:rPr>
                <w:color w:val="auto"/>
                <w:lang w:val="en-US"/>
              </w:rPr>
              <w:t>Namieśnik J., Górecki T., Wardencki W., Zygmunt B., Torres L. Secondary effects and pollutants of the environment, skrypt PG, Gdańsk 1993</w:t>
            </w:r>
          </w:p>
          <w:p w:rsidR="00CE49C6" w:rsidRPr="00A80FD7" w:rsidRDefault="00CE49C6" w:rsidP="005471D7">
            <w:pPr>
              <w:pStyle w:val="Akapitzlist"/>
              <w:numPr>
                <w:ilvl w:val="6"/>
                <w:numId w:val="156"/>
              </w:numPr>
              <w:spacing w:after="200" w:line="276" w:lineRule="auto"/>
              <w:ind w:left="327" w:hanging="283"/>
              <w:jc w:val="both"/>
              <w:rPr>
                <w:bCs/>
                <w:color w:val="auto"/>
                <w:lang w:val="en-US" w:eastAsia="en-US"/>
              </w:rPr>
            </w:pPr>
            <w:r w:rsidRPr="00A80FD7">
              <w:rPr>
                <w:color w:val="auto"/>
                <w:lang w:val="en-US"/>
              </w:rPr>
              <w:t>Manahan S.E.: Environmental Chemistry Lewis Publishes, 1994</w:t>
            </w:r>
            <w:r w:rsidRPr="00A80FD7">
              <w:rPr>
                <w:rFonts w:ascii="Arial" w:hAnsi="Arial" w:cs="Arial"/>
                <w:color w:val="auto"/>
                <w:lang w:val="en-US"/>
              </w:rPr>
              <w:t xml:space="preserve"> </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lastRenderedPageBreak/>
              <w:t>Metody i kryteria oceniania</w:t>
            </w:r>
          </w:p>
        </w:tc>
        <w:tc>
          <w:tcPr>
            <w:tcW w:w="6237" w:type="dxa"/>
            <w:tcBorders>
              <w:top w:val="single" w:sz="4" w:space="0" w:color="auto"/>
              <w:left w:val="single" w:sz="4" w:space="0" w:color="auto"/>
              <w:bottom w:val="single" w:sz="4" w:space="0" w:color="auto"/>
              <w:right w:val="single" w:sz="4" w:space="0" w:color="auto"/>
            </w:tcBorders>
          </w:tcPr>
          <w:p w:rsidR="00CE49C6" w:rsidRPr="00A80FD7" w:rsidRDefault="00CE49C6" w:rsidP="00FF26D2">
            <w:pPr>
              <w:spacing w:after="0"/>
              <w:jc w:val="both"/>
              <w:rPr>
                <w:rFonts w:ascii="Times New Roman" w:hAnsi="Times New Roman" w:cs="Times New Roman"/>
                <w:iCs/>
              </w:rPr>
            </w:pPr>
            <w:r w:rsidRPr="00A80FD7">
              <w:rPr>
                <w:rFonts w:ascii="Times New Roman" w:hAnsi="Times New Roman" w:cs="Times New Roman"/>
                <w:iCs/>
              </w:rPr>
              <w:t>Warunkiem zaliczenia przedmiotu jest czynny udział w zajęciach ( obecność obowiązkowa) oraz pisemne zaliczenie na ocenę w formie testu jednokrotnego wyboru (pytania otwarte i zamknięte jednokrotnego wyboru). Warunkiem zaliczenia jest uzyskanie minimalnej liczby punktów na kolokwium (70% prawidłowych odpowiedzi). Uzyskane punkty przelicza się na oceny według następującej skali:</w:t>
            </w:r>
          </w:p>
          <w:p w:rsidR="00CE49C6" w:rsidRPr="00A80FD7" w:rsidRDefault="00CE49C6" w:rsidP="00FF26D2">
            <w:pPr>
              <w:spacing w:after="0"/>
              <w:contextualSpacing/>
              <w:jc w:val="both"/>
              <w:rPr>
                <w:rFonts w:ascii="Times New Roman" w:hAnsi="Times New Roman" w:cs="Times New Roman"/>
                <w:iCs/>
              </w:rPr>
            </w:pPr>
          </w:p>
          <w:tbl>
            <w:tblPr>
              <w:tblW w:w="3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1965"/>
            </w:tblGrid>
            <w:tr w:rsidR="00A80FD7" w:rsidRPr="00A80FD7" w:rsidTr="00070681">
              <w:trPr>
                <w:jc w:val="center"/>
              </w:trPr>
              <w:tc>
                <w:tcPr>
                  <w:tcW w:w="2003"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hd w:val="clear" w:color="auto" w:fill="FFFFFF"/>
                    <w:tabs>
                      <w:tab w:val="left" w:pos="16"/>
                    </w:tabs>
                    <w:spacing w:after="0" w:line="240" w:lineRule="auto"/>
                    <w:jc w:val="both"/>
                    <w:rPr>
                      <w:rFonts w:ascii="Times New Roman" w:hAnsi="Times New Roman"/>
                      <w:bCs/>
                    </w:rPr>
                  </w:pPr>
                  <w:r w:rsidRPr="00A80FD7">
                    <w:rPr>
                      <w:rFonts w:ascii="Times New Roman" w:hAnsi="Times New Roman"/>
                      <w:bCs/>
                    </w:rPr>
                    <w:t>Procent punktów</w:t>
                  </w:r>
                </w:p>
              </w:tc>
              <w:tc>
                <w:tcPr>
                  <w:tcW w:w="1965"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40" w:lineRule="auto"/>
                    <w:jc w:val="both"/>
                    <w:rPr>
                      <w:rFonts w:ascii="Times New Roman" w:hAnsi="Times New Roman"/>
                      <w:bCs/>
                    </w:rPr>
                  </w:pPr>
                  <w:r w:rsidRPr="00A80FD7">
                    <w:rPr>
                      <w:rFonts w:ascii="Times New Roman" w:hAnsi="Times New Roman"/>
                      <w:bCs/>
                    </w:rPr>
                    <w:cr/>
                    <w:t>cena</w:t>
                  </w:r>
                </w:p>
              </w:tc>
            </w:tr>
            <w:tr w:rsidR="00A80FD7" w:rsidRPr="00A80FD7" w:rsidTr="00070681">
              <w:trPr>
                <w:jc w:val="center"/>
              </w:trPr>
              <w:tc>
                <w:tcPr>
                  <w:tcW w:w="2003"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shd w:val="clear" w:color="auto" w:fill="FFFFFF"/>
                    <w:spacing w:after="0" w:line="240" w:lineRule="auto"/>
                    <w:ind w:left="-535" w:firstLine="708"/>
                    <w:jc w:val="both"/>
                    <w:rPr>
                      <w:rFonts w:ascii="Times New Roman" w:hAnsi="Times New Roman"/>
                    </w:rPr>
                  </w:pPr>
                  <w:r w:rsidRPr="00A80FD7">
                    <w:rPr>
                      <w:rFonts w:ascii="Times New Roman" w:hAnsi="Times New Roman"/>
                    </w:rPr>
                    <w:t>94-100%</w:t>
                  </w:r>
                </w:p>
              </w:tc>
              <w:tc>
                <w:tcPr>
                  <w:tcW w:w="1965"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spacing w:after="0" w:line="240" w:lineRule="auto"/>
                    <w:ind w:left="-535" w:firstLine="708"/>
                    <w:jc w:val="both"/>
                    <w:rPr>
                      <w:rFonts w:ascii="Times New Roman" w:hAnsi="Times New Roman"/>
                    </w:rPr>
                  </w:pPr>
                  <w:r w:rsidRPr="00A80FD7">
                    <w:rPr>
                      <w:rFonts w:ascii="Times New Roman" w:hAnsi="Times New Roman"/>
                    </w:rPr>
                    <w:t>Bardzo dobry</w:t>
                  </w:r>
                </w:p>
              </w:tc>
            </w:tr>
            <w:tr w:rsidR="00A80FD7" w:rsidRPr="00A80FD7" w:rsidTr="00070681">
              <w:trPr>
                <w:jc w:val="center"/>
              </w:trPr>
              <w:tc>
                <w:tcPr>
                  <w:tcW w:w="2003"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shd w:val="clear" w:color="auto" w:fill="FFFFFF"/>
                    <w:spacing w:after="0" w:line="240" w:lineRule="auto"/>
                    <w:ind w:left="-535" w:firstLine="708"/>
                    <w:jc w:val="both"/>
                    <w:rPr>
                      <w:rFonts w:ascii="Times New Roman" w:hAnsi="Times New Roman"/>
                    </w:rPr>
                  </w:pPr>
                  <w:r w:rsidRPr="00A80FD7">
                    <w:rPr>
                      <w:rFonts w:ascii="Times New Roman" w:hAnsi="Times New Roman"/>
                    </w:rPr>
                    <w:t>88-93%</w:t>
                  </w:r>
                </w:p>
              </w:tc>
              <w:tc>
                <w:tcPr>
                  <w:tcW w:w="1965"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spacing w:after="0" w:line="240" w:lineRule="auto"/>
                    <w:ind w:left="-535" w:firstLine="708"/>
                    <w:jc w:val="both"/>
                    <w:rPr>
                      <w:rFonts w:ascii="Times New Roman" w:hAnsi="Times New Roman"/>
                    </w:rPr>
                  </w:pPr>
                  <w:r w:rsidRPr="00A80FD7">
                    <w:rPr>
                      <w:rFonts w:ascii="Times New Roman" w:hAnsi="Times New Roman"/>
                    </w:rPr>
                    <w:t>Dobry plus</w:t>
                  </w:r>
                </w:p>
              </w:tc>
            </w:tr>
            <w:tr w:rsidR="00A80FD7" w:rsidRPr="00A80FD7" w:rsidTr="00070681">
              <w:trPr>
                <w:jc w:val="center"/>
              </w:trPr>
              <w:tc>
                <w:tcPr>
                  <w:tcW w:w="2003"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shd w:val="clear" w:color="auto" w:fill="FFFFFF"/>
                    <w:spacing w:after="0" w:line="240" w:lineRule="auto"/>
                    <w:ind w:left="-535" w:firstLine="708"/>
                    <w:jc w:val="both"/>
                    <w:rPr>
                      <w:rFonts w:ascii="Times New Roman" w:hAnsi="Times New Roman"/>
                    </w:rPr>
                  </w:pPr>
                  <w:r w:rsidRPr="00A80FD7">
                    <w:rPr>
                      <w:rFonts w:ascii="Times New Roman" w:hAnsi="Times New Roman"/>
                    </w:rPr>
                    <w:t>82-87%</w:t>
                  </w:r>
                </w:p>
              </w:tc>
              <w:tc>
                <w:tcPr>
                  <w:tcW w:w="1965"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spacing w:after="0" w:line="240" w:lineRule="auto"/>
                    <w:ind w:left="-535" w:firstLine="708"/>
                    <w:jc w:val="both"/>
                    <w:rPr>
                      <w:rFonts w:ascii="Times New Roman" w:hAnsi="Times New Roman"/>
                    </w:rPr>
                  </w:pPr>
                  <w:r w:rsidRPr="00A80FD7">
                    <w:rPr>
                      <w:rFonts w:ascii="Times New Roman" w:hAnsi="Times New Roman"/>
                    </w:rPr>
                    <w:t>Dobry</w:t>
                  </w:r>
                </w:p>
              </w:tc>
            </w:tr>
            <w:tr w:rsidR="00A80FD7" w:rsidRPr="00A80FD7" w:rsidTr="00070681">
              <w:trPr>
                <w:jc w:val="center"/>
              </w:trPr>
              <w:tc>
                <w:tcPr>
                  <w:tcW w:w="2003"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shd w:val="clear" w:color="auto" w:fill="FFFFFF"/>
                    <w:spacing w:after="0" w:line="240" w:lineRule="auto"/>
                    <w:ind w:left="-535" w:firstLine="708"/>
                    <w:jc w:val="both"/>
                    <w:rPr>
                      <w:rFonts w:ascii="Times New Roman" w:hAnsi="Times New Roman"/>
                    </w:rPr>
                  </w:pPr>
                  <w:r w:rsidRPr="00A80FD7">
                    <w:rPr>
                      <w:rFonts w:ascii="Times New Roman" w:hAnsi="Times New Roman"/>
                    </w:rPr>
                    <w:t>76-81%</w:t>
                  </w:r>
                </w:p>
              </w:tc>
              <w:tc>
                <w:tcPr>
                  <w:tcW w:w="1965"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spacing w:after="0" w:line="240" w:lineRule="auto"/>
                    <w:ind w:left="-535" w:firstLine="708"/>
                    <w:jc w:val="both"/>
                    <w:rPr>
                      <w:rFonts w:ascii="Times New Roman" w:hAnsi="Times New Roman"/>
                    </w:rPr>
                  </w:pPr>
                  <w:r w:rsidRPr="00A80FD7">
                    <w:rPr>
                      <w:rFonts w:ascii="Times New Roman" w:hAnsi="Times New Roman"/>
                    </w:rPr>
                    <w:t>Dostateczny plus</w:t>
                  </w:r>
                </w:p>
              </w:tc>
            </w:tr>
            <w:tr w:rsidR="00A80FD7" w:rsidRPr="00A80FD7" w:rsidTr="00070681">
              <w:trPr>
                <w:jc w:val="center"/>
              </w:trPr>
              <w:tc>
                <w:tcPr>
                  <w:tcW w:w="2003"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shd w:val="clear" w:color="auto" w:fill="FFFFFF"/>
                    <w:spacing w:after="0" w:line="240" w:lineRule="auto"/>
                    <w:ind w:left="-535" w:firstLine="708"/>
                    <w:jc w:val="both"/>
                    <w:rPr>
                      <w:rFonts w:ascii="Times New Roman" w:hAnsi="Times New Roman"/>
                    </w:rPr>
                  </w:pPr>
                  <w:r w:rsidRPr="00A80FD7">
                    <w:rPr>
                      <w:rFonts w:ascii="Times New Roman" w:hAnsi="Times New Roman"/>
                    </w:rPr>
                    <w:t>70-75%</w:t>
                  </w:r>
                </w:p>
              </w:tc>
              <w:tc>
                <w:tcPr>
                  <w:tcW w:w="1965"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spacing w:after="0" w:line="240" w:lineRule="auto"/>
                    <w:ind w:left="-535" w:firstLine="708"/>
                    <w:jc w:val="both"/>
                    <w:rPr>
                      <w:rFonts w:ascii="Times New Roman" w:hAnsi="Times New Roman"/>
                    </w:rPr>
                  </w:pPr>
                  <w:r w:rsidRPr="00A80FD7">
                    <w:rPr>
                      <w:rFonts w:ascii="Times New Roman" w:hAnsi="Times New Roman"/>
                    </w:rPr>
                    <w:t>Dostateczny</w:t>
                  </w:r>
                </w:p>
              </w:tc>
            </w:tr>
            <w:tr w:rsidR="00A80FD7" w:rsidRPr="00A80FD7" w:rsidTr="00070681">
              <w:trPr>
                <w:jc w:val="center"/>
              </w:trPr>
              <w:tc>
                <w:tcPr>
                  <w:tcW w:w="2003"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shd w:val="clear" w:color="auto" w:fill="FFFFFF"/>
                    <w:spacing w:after="0" w:line="240" w:lineRule="auto"/>
                    <w:ind w:left="-535" w:firstLine="708"/>
                    <w:jc w:val="both"/>
                    <w:rPr>
                      <w:rFonts w:ascii="Times New Roman" w:hAnsi="Times New Roman"/>
                    </w:rPr>
                  </w:pPr>
                  <w:r w:rsidRPr="00A80FD7">
                    <w:rPr>
                      <w:rFonts w:ascii="Times New Roman" w:hAnsi="Times New Roman"/>
                    </w:rPr>
                    <w:t>0-69%</w:t>
                  </w:r>
                </w:p>
              </w:tc>
              <w:tc>
                <w:tcPr>
                  <w:tcW w:w="1965"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spacing w:after="0" w:line="240" w:lineRule="auto"/>
                    <w:ind w:left="-535" w:firstLine="708"/>
                    <w:jc w:val="both"/>
                    <w:rPr>
                      <w:rFonts w:ascii="Times New Roman" w:hAnsi="Times New Roman"/>
                    </w:rPr>
                  </w:pPr>
                  <w:r w:rsidRPr="00A80FD7">
                    <w:rPr>
                      <w:rFonts w:ascii="Times New Roman" w:hAnsi="Times New Roman"/>
                    </w:rPr>
                    <w:t>Niedostateczny</w:t>
                  </w:r>
                </w:p>
              </w:tc>
            </w:tr>
          </w:tbl>
          <w:p w:rsidR="00CE49C6" w:rsidRPr="00A80FD7" w:rsidRDefault="00CE49C6" w:rsidP="00FF26D2">
            <w:pPr>
              <w:spacing w:after="0"/>
              <w:jc w:val="both"/>
              <w:rPr>
                <w:rFonts w:ascii="Times New Roman" w:hAnsi="Times New Roman" w:cs="Times New Roman"/>
                <w:iCs/>
              </w:rPr>
            </w:pPr>
          </w:p>
          <w:p w:rsidR="00CE49C6" w:rsidRPr="00A80FD7" w:rsidRDefault="00CE49C6" w:rsidP="00FF26D2">
            <w:pPr>
              <w:spacing w:after="0"/>
              <w:jc w:val="both"/>
              <w:rPr>
                <w:rFonts w:ascii="Times New Roman" w:hAnsi="Times New Roman" w:cs="Times New Roman"/>
                <w:iCs/>
              </w:rPr>
            </w:pPr>
            <w:r w:rsidRPr="00A80FD7">
              <w:rPr>
                <w:rFonts w:ascii="Times New Roman" w:hAnsi="Times New Roman" w:cs="Times New Roman"/>
                <w:b/>
                <w:iCs/>
              </w:rPr>
              <w:t xml:space="preserve">Zaliczenie pisemne: </w:t>
            </w:r>
            <w:r w:rsidRPr="00A80FD7">
              <w:rPr>
                <w:rFonts w:ascii="Times New Roman" w:hAnsi="Times New Roman" w:cs="Times New Roman"/>
                <w:iCs/>
              </w:rPr>
              <w:t>&gt; 70% (W1, W2, W3, U1, U2)</w:t>
            </w:r>
          </w:p>
          <w:p w:rsidR="00CE49C6" w:rsidRPr="00A80FD7" w:rsidRDefault="00CE49C6" w:rsidP="00FF26D2">
            <w:pPr>
              <w:spacing w:after="0" w:line="276" w:lineRule="auto"/>
              <w:jc w:val="both"/>
              <w:rPr>
                <w:rFonts w:ascii="Times New Roman" w:hAnsi="Times New Roman" w:cs="Times New Roman"/>
                <w:i/>
                <w:iCs/>
              </w:rPr>
            </w:pPr>
          </w:p>
        </w:tc>
      </w:tr>
      <w:tr w:rsidR="00CE49C6"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Praktyki zawodowe w ramach przedmiotu</w:t>
            </w:r>
          </w:p>
        </w:tc>
        <w:tc>
          <w:tcPr>
            <w:tcW w:w="6237"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autoSpaceDE w:val="0"/>
              <w:autoSpaceDN w:val="0"/>
              <w:adjustRightInd w:val="0"/>
              <w:spacing w:after="0" w:line="276" w:lineRule="auto"/>
              <w:jc w:val="both"/>
              <w:rPr>
                <w:rFonts w:ascii="Times New Roman" w:hAnsi="Times New Roman" w:cs="Times New Roman"/>
                <w:iCs/>
              </w:rPr>
            </w:pPr>
            <w:r w:rsidRPr="00A80FD7">
              <w:rPr>
                <w:rFonts w:ascii="Times New Roman" w:hAnsi="Times New Roman" w:cs="Times New Roman"/>
                <w:iCs/>
              </w:rPr>
              <w:t>Nie dotyczy</w:t>
            </w:r>
          </w:p>
        </w:tc>
      </w:tr>
    </w:tbl>
    <w:p w:rsidR="00CE49C6" w:rsidRPr="00A80FD7" w:rsidRDefault="00CE49C6" w:rsidP="00CE49C6">
      <w:pPr>
        <w:spacing w:after="120"/>
        <w:ind w:left="1080"/>
        <w:contextualSpacing/>
        <w:jc w:val="both"/>
        <w:rPr>
          <w:rFonts w:ascii="Times New Roman" w:hAnsi="Times New Roman" w:cs="Times New Roman"/>
          <w:b/>
          <w:bCs/>
          <w:sz w:val="24"/>
          <w:szCs w:val="24"/>
          <w:lang w:eastAsia="pl-PL"/>
        </w:rPr>
      </w:pPr>
    </w:p>
    <w:p w:rsidR="00CE49C6" w:rsidRPr="00A80FD7" w:rsidRDefault="00CE49C6" w:rsidP="00CE49C6">
      <w:pPr>
        <w:spacing w:after="120"/>
        <w:ind w:left="1080"/>
        <w:contextualSpacing/>
        <w:jc w:val="both"/>
        <w:rPr>
          <w:rFonts w:ascii="Times New Roman" w:hAnsi="Times New Roman" w:cs="Times New Roman"/>
          <w:b/>
          <w:bCs/>
          <w:sz w:val="24"/>
          <w:szCs w:val="24"/>
          <w:lang w:eastAsia="pl-PL"/>
        </w:rPr>
      </w:pPr>
    </w:p>
    <w:p w:rsidR="00CE49C6" w:rsidRPr="00A80FD7" w:rsidRDefault="00CE49C6" w:rsidP="005471D7">
      <w:pPr>
        <w:numPr>
          <w:ilvl w:val="0"/>
          <w:numId w:val="152"/>
        </w:numPr>
        <w:spacing w:after="120" w:line="276" w:lineRule="auto"/>
        <w:contextualSpacing/>
        <w:jc w:val="both"/>
        <w:rPr>
          <w:rFonts w:ascii="Times New Roman" w:hAnsi="Times New Roman" w:cs="Times New Roman"/>
          <w:b/>
          <w:bCs/>
          <w:lang w:eastAsia="pl-PL"/>
        </w:rPr>
      </w:pPr>
      <w:r w:rsidRPr="00A80FD7">
        <w:rPr>
          <w:rFonts w:ascii="Times New Roman" w:hAnsi="Times New Roman" w:cs="Times New Roman"/>
          <w:b/>
          <w:bCs/>
          <w:lang w:eastAsia="pl-PL"/>
        </w:rPr>
        <w:t xml:space="preserve">Opis przedmiotu cyklu </w:t>
      </w:r>
    </w:p>
    <w:p w:rsidR="00CE49C6" w:rsidRPr="00A80FD7" w:rsidRDefault="00CE49C6" w:rsidP="00CE49C6">
      <w:pPr>
        <w:spacing w:after="0"/>
        <w:ind w:left="1080"/>
        <w:contextualSpacing/>
        <w:jc w:val="both"/>
        <w:rPr>
          <w:rFonts w:ascii="Times New Roman" w:hAnsi="Times New Roman" w:cs="Times New Roman"/>
          <w:i/>
          <w:iCs/>
          <w:sz w:val="24"/>
          <w:szCs w:val="24"/>
          <w:lang w:eastAsia="pl-PL"/>
        </w:rPr>
      </w:pPr>
    </w:p>
    <w:tbl>
      <w:tblPr>
        <w:tblW w:w="9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225"/>
      </w:tblGrid>
      <w:tr w:rsidR="00A80FD7" w:rsidRPr="00A80FD7" w:rsidTr="009E71C0">
        <w:trPr>
          <w:trHeight w:val="538"/>
        </w:trPr>
        <w:tc>
          <w:tcPr>
            <w:tcW w:w="3402"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jc w:val="center"/>
              <w:rPr>
                <w:rFonts w:ascii="Times New Roman" w:hAnsi="Times New Roman" w:cs="Times New Roman"/>
                <w:b/>
                <w:bCs/>
                <w:sz w:val="24"/>
                <w:szCs w:val="24"/>
                <w:lang w:eastAsia="pl-PL"/>
              </w:rPr>
            </w:pPr>
            <w:r w:rsidRPr="00A80FD7">
              <w:rPr>
                <w:rFonts w:ascii="Times New Roman" w:hAnsi="Times New Roman" w:cs="Times New Roman"/>
                <w:b/>
                <w:bCs/>
                <w:sz w:val="24"/>
                <w:szCs w:val="24"/>
                <w:lang w:eastAsia="pl-PL"/>
              </w:rPr>
              <w:t>Nazwa pola</w:t>
            </w:r>
          </w:p>
        </w:tc>
        <w:tc>
          <w:tcPr>
            <w:tcW w:w="6225"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jc w:val="center"/>
              <w:rPr>
                <w:rFonts w:ascii="Times New Roman" w:hAnsi="Times New Roman" w:cs="Times New Roman"/>
                <w:b/>
                <w:bCs/>
                <w:sz w:val="24"/>
                <w:szCs w:val="24"/>
                <w:lang w:eastAsia="pl-PL"/>
              </w:rPr>
            </w:pPr>
            <w:r w:rsidRPr="00A80FD7">
              <w:rPr>
                <w:rFonts w:ascii="Times New Roman" w:hAnsi="Times New Roman" w:cs="Times New Roman"/>
                <w:b/>
                <w:bCs/>
                <w:sz w:val="24"/>
                <w:szCs w:val="24"/>
                <w:lang w:eastAsia="pl-PL"/>
              </w:rPr>
              <w:t>Komentarz</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Cykl dydaktyczny, w którym przedmiot jest realizowany</w:t>
            </w:r>
          </w:p>
        </w:tc>
        <w:tc>
          <w:tcPr>
            <w:tcW w:w="6225"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jc w:val="both"/>
              <w:rPr>
                <w:rFonts w:ascii="Times New Roman" w:hAnsi="Times New Roman" w:cs="Times New Roman"/>
                <w:bCs/>
                <w:iCs/>
                <w:lang w:eastAsia="pl-PL"/>
              </w:rPr>
            </w:pPr>
            <w:r w:rsidRPr="00A80FD7">
              <w:rPr>
                <w:rFonts w:ascii="Times New Roman" w:hAnsi="Times New Roman" w:cs="Times New Roman"/>
                <w:bCs/>
                <w:iCs/>
                <w:lang w:eastAsia="pl-PL"/>
              </w:rPr>
              <w:t>Rok IV-V - 2018/2019</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Sposób zaliczenia przedmiotu w cyklu</w:t>
            </w:r>
          </w:p>
        </w:tc>
        <w:tc>
          <w:tcPr>
            <w:tcW w:w="6225" w:type="dxa"/>
            <w:tcBorders>
              <w:top w:val="single" w:sz="4" w:space="0" w:color="auto"/>
              <w:left w:val="single" w:sz="4" w:space="0" w:color="auto"/>
              <w:bottom w:val="single" w:sz="4" w:space="0" w:color="auto"/>
              <w:right w:val="single" w:sz="4" w:space="0" w:color="auto"/>
            </w:tcBorders>
          </w:tcPr>
          <w:p w:rsidR="00CE49C6" w:rsidRPr="00A80FD7" w:rsidRDefault="00CE49C6" w:rsidP="00FF26D2">
            <w:pPr>
              <w:spacing w:after="0"/>
              <w:jc w:val="both"/>
              <w:rPr>
                <w:rFonts w:ascii="Times New Roman" w:hAnsi="Times New Roman" w:cs="Times New Roman"/>
                <w:b/>
                <w:bCs/>
                <w:iCs/>
                <w:lang w:eastAsia="pl-PL"/>
              </w:rPr>
            </w:pPr>
            <w:r w:rsidRPr="00A80FD7">
              <w:rPr>
                <w:rFonts w:ascii="Times New Roman" w:hAnsi="Times New Roman" w:cs="Times New Roman"/>
                <w:b/>
                <w:bCs/>
                <w:iCs/>
                <w:lang w:eastAsia="pl-PL"/>
              </w:rPr>
              <w:t xml:space="preserve">Wykład: </w:t>
            </w:r>
            <w:r w:rsidRPr="00A80FD7">
              <w:rPr>
                <w:rFonts w:ascii="Times New Roman" w:hAnsi="Times New Roman" w:cs="Times New Roman"/>
                <w:bCs/>
                <w:iCs/>
                <w:lang w:eastAsia="pl-PL"/>
              </w:rPr>
              <w:t>zaliczenie na ocenę</w:t>
            </w:r>
          </w:p>
          <w:p w:rsidR="00CE49C6" w:rsidRPr="00A80FD7" w:rsidRDefault="00CE49C6" w:rsidP="00FF26D2">
            <w:pPr>
              <w:spacing w:after="0" w:line="276" w:lineRule="auto"/>
              <w:jc w:val="both"/>
              <w:rPr>
                <w:rFonts w:ascii="Times New Roman" w:hAnsi="Times New Roman" w:cs="Times New Roman"/>
                <w:iCs/>
                <w:lang w:eastAsia="pl-PL"/>
              </w:rPr>
            </w:pP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lastRenderedPageBreak/>
              <w:t>Forma(y) i liczba godzin zajęć oraz sposoby ich zaliczenia</w:t>
            </w:r>
          </w:p>
        </w:tc>
        <w:tc>
          <w:tcPr>
            <w:tcW w:w="6225" w:type="dxa"/>
            <w:tcBorders>
              <w:top w:val="single" w:sz="4" w:space="0" w:color="auto"/>
              <w:left w:val="single" w:sz="4" w:space="0" w:color="auto"/>
              <w:bottom w:val="single" w:sz="4" w:space="0" w:color="auto"/>
              <w:right w:val="single" w:sz="4" w:space="0" w:color="auto"/>
            </w:tcBorders>
          </w:tcPr>
          <w:p w:rsidR="00CE49C6" w:rsidRPr="00A80FD7" w:rsidRDefault="00CE49C6" w:rsidP="00FF26D2">
            <w:pPr>
              <w:spacing w:after="0"/>
              <w:jc w:val="both"/>
              <w:rPr>
                <w:rFonts w:ascii="Times New Roman" w:hAnsi="Times New Roman" w:cs="Times New Roman"/>
                <w:b/>
                <w:bCs/>
                <w:iCs/>
                <w:lang w:eastAsia="pl-PL"/>
              </w:rPr>
            </w:pPr>
            <w:r w:rsidRPr="00A80FD7">
              <w:rPr>
                <w:rFonts w:ascii="Times New Roman" w:hAnsi="Times New Roman" w:cs="Times New Roman"/>
                <w:b/>
                <w:bCs/>
                <w:iCs/>
                <w:lang w:eastAsia="pl-PL"/>
              </w:rPr>
              <w:t xml:space="preserve">Wykład: </w:t>
            </w:r>
            <w:r w:rsidRPr="00A80FD7">
              <w:rPr>
                <w:rFonts w:ascii="Times New Roman" w:hAnsi="Times New Roman" w:cs="Times New Roman"/>
                <w:bCs/>
                <w:iCs/>
                <w:lang w:eastAsia="pl-PL"/>
              </w:rPr>
              <w:t>15 godzin- zaliczenie na ocenę</w:t>
            </w:r>
          </w:p>
          <w:p w:rsidR="00CE49C6" w:rsidRPr="00A80FD7" w:rsidRDefault="00CE49C6" w:rsidP="00FF26D2">
            <w:pPr>
              <w:spacing w:after="0" w:line="276" w:lineRule="auto"/>
              <w:jc w:val="both"/>
              <w:rPr>
                <w:rFonts w:ascii="Times New Roman" w:hAnsi="Times New Roman" w:cs="Times New Roman"/>
                <w:b/>
                <w:bCs/>
                <w:iCs/>
                <w:lang w:eastAsia="pl-PL"/>
              </w:rPr>
            </w:pP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Imię i nazwisko koordynatora/ów przedmiotu cyklu</w:t>
            </w:r>
          </w:p>
        </w:tc>
        <w:tc>
          <w:tcPr>
            <w:tcW w:w="6225"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jc w:val="both"/>
              <w:rPr>
                <w:rFonts w:ascii="Times New Roman" w:hAnsi="Times New Roman" w:cs="Times New Roman"/>
                <w:bCs/>
                <w:iCs/>
                <w:lang w:eastAsia="pl-PL"/>
              </w:rPr>
            </w:pPr>
            <w:r w:rsidRPr="00A80FD7">
              <w:rPr>
                <w:rFonts w:ascii="Times New Roman" w:hAnsi="Times New Roman" w:cs="Times New Roman"/>
                <w:bCs/>
                <w:iCs/>
                <w:lang w:eastAsia="pl-PL"/>
              </w:rPr>
              <w:t>dr  hab. inż.  Marcin Koba, prof. UMK</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Imię i nazwisko osób prowadzących grupy zajęciowe przedmiotu</w:t>
            </w:r>
          </w:p>
        </w:tc>
        <w:tc>
          <w:tcPr>
            <w:tcW w:w="6225"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spacing w:after="0" w:line="276" w:lineRule="auto"/>
              <w:jc w:val="both"/>
              <w:rPr>
                <w:rFonts w:ascii="Times New Roman" w:hAnsi="Times New Roman" w:cs="Times New Roman"/>
                <w:b/>
                <w:bCs/>
                <w:iCs/>
                <w:lang w:eastAsia="pl-PL"/>
              </w:rPr>
            </w:pPr>
            <w:r w:rsidRPr="00A80FD7">
              <w:rPr>
                <w:rFonts w:ascii="Times New Roman" w:hAnsi="Times New Roman" w:cs="Times New Roman"/>
                <w:b/>
                <w:bCs/>
                <w:iCs/>
                <w:lang w:eastAsia="pl-PL"/>
              </w:rPr>
              <w:t>Wykłady:</w:t>
            </w:r>
            <w:r w:rsidRPr="00A80FD7">
              <w:rPr>
                <w:rFonts w:ascii="Times New Roman" w:hAnsi="Times New Roman" w:cs="Times New Roman"/>
                <w:bCs/>
                <w:iCs/>
                <w:lang w:eastAsia="pl-PL"/>
              </w:rPr>
              <w:t xml:space="preserve"> dr  hab. inż.  Marcin Koba, prof. UMK</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Atrybut (charakter) przedmiotu</w:t>
            </w:r>
          </w:p>
        </w:tc>
        <w:tc>
          <w:tcPr>
            <w:tcW w:w="6225"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256FAC" w:rsidP="00FF26D2">
            <w:pPr>
              <w:spacing w:after="0" w:line="276" w:lineRule="auto"/>
              <w:jc w:val="both"/>
              <w:rPr>
                <w:rFonts w:ascii="Times New Roman" w:hAnsi="Times New Roman" w:cs="Times New Roman"/>
                <w:bCs/>
                <w:iCs/>
                <w:lang w:eastAsia="pl-PL"/>
              </w:rPr>
            </w:pPr>
            <w:r w:rsidRPr="00A80FD7">
              <w:rPr>
                <w:rFonts w:ascii="Times New Roman" w:hAnsi="Times New Roman" w:cs="Times New Roman"/>
                <w:bCs/>
                <w:iCs/>
                <w:lang w:eastAsia="pl-PL"/>
              </w:rPr>
              <w:t>Przedmiot do wyboru</w:t>
            </w:r>
          </w:p>
        </w:tc>
      </w:tr>
      <w:tr w:rsidR="00A80FD7" w:rsidRPr="00A80FD7" w:rsidTr="009E71C0">
        <w:trPr>
          <w:trHeight w:val="514"/>
        </w:trPr>
        <w:tc>
          <w:tcPr>
            <w:tcW w:w="3402"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Grupy zajęciowe z opisem i limitem miejsc w grupach</w:t>
            </w:r>
          </w:p>
        </w:tc>
        <w:tc>
          <w:tcPr>
            <w:tcW w:w="6225"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autoSpaceDE w:val="0"/>
              <w:autoSpaceDN w:val="0"/>
              <w:adjustRightInd w:val="0"/>
              <w:spacing w:after="0" w:line="276" w:lineRule="auto"/>
              <w:jc w:val="both"/>
              <w:rPr>
                <w:rFonts w:ascii="Times New Roman" w:hAnsi="Times New Roman" w:cs="Times New Roman"/>
                <w:bCs/>
                <w:iCs/>
              </w:rPr>
            </w:pPr>
            <w:r w:rsidRPr="00A80FD7">
              <w:rPr>
                <w:rFonts w:ascii="Times New Roman" w:hAnsi="Times New Roman" w:cs="Times New Roman"/>
                <w:b/>
                <w:bCs/>
                <w:iCs/>
              </w:rPr>
              <w:t xml:space="preserve">Wykłady: </w:t>
            </w:r>
            <w:r w:rsidRPr="00A80FD7">
              <w:rPr>
                <w:rFonts w:ascii="Times New Roman" w:hAnsi="Times New Roman" w:cs="Times New Roman"/>
                <w:bCs/>
                <w:iCs/>
              </w:rPr>
              <w:t>studenci IV-V roku</w:t>
            </w:r>
          </w:p>
          <w:p w:rsidR="00256FAC" w:rsidRPr="00A80FD7" w:rsidRDefault="00256FAC" w:rsidP="00FF26D2">
            <w:pPr>
              <w:autoSpaceDE w:val="0"/>
              <w:autoSpaceDN w:val="0"/>
              <w:adjustRightInd w:val="0"/>
              <w:spacing w:after="0" w:line="276" w:lineRule="auto"/>
              <w:jc w:val="both"/>
              <w:rPr>
                <w:rFonts w:ascii="Times New Roman" w:hAnsi="Times New Roman" w:cs="Times New Roman"/>
                <w:bCs/>
                <w:iCs/>
              </w:rPr>
            </w:pPr>
            <w:r w:rsidRPr="00A80FD7">
              <w:rPr>
                <w:rFonts w:ascii="Times New Roman" w:hAnsi="Times New Roman" w:cs="Times New Roman"/>
                <w:bCs/>
                <w:iCs/>
              </w:rPr>
              <w:t>25 – 90 osób</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Terminy i miejsca odbywania zajęć</w:t>
            </w:r>
          </w:p>
        </w:tc>
        <w:tc>
          <w:tcPr>
            <w:tcW w:w="6225"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autoSpaceDE w:val="0"/>
              <w:autoSpaceDN w:val="0"/>
              <w:adjustRightInd w:val="0"/>
              <w:spacing w:after="0"/>
              <w:jc w:val="both"/>
              <w:rPr>
                <w:rFonts w:ascii="Times New Roman" w:hAnsi="Times New Roman" w:cs="Times New Roman"/>
                <w:b/>
                <w:bCs/>
                <w:iCs/>
              </w:rPr>
            </w:pPr>
            <w:r w:rsidRPr="00A80FD7">
              <w:rPr>
                <w:rFonts w:ascii="Times New Roman" w:hAnsi="Times New Roman" w:cs="Times New Roman"/>
                <w:b/>
                <w:bCs/>
                <w:iCs/>
              </w:rPr>
              <w:t>Wykłady:</w:t>
            </w:r>
          </w:p>
          <w:p w:rsidR="00CE49C6" w:rsidRPr="00A80FD7" w:rsidRDefault="00CE49C6" w:rsidP="00FF26D2">
            <w:pPr>
              <w:autoSpaceDE w:val="0"/>
              <w:autoSpaceDN w:val="0"/>
              <w:adjustRightInd w:val="0"/>
              <w:spacing w:after="0" w:line="276" w:lineRule="auto"/>
              <w:jc w:val="both"/>
              <w:rPr>
                <w:rFonts w:ascii="Times New Roman" w:hAnsi="Times New Roman" w:cs="Times New Roman"/>
                <w:bCs/>
                <w:iCs/>
              </w:rPr>
            </w:pPr>
            <w:r w:rsidRPr="00A80FD7">
              <w:rPr>
                <w:rFonts w:ascii="Times New Roman" w:hAnsi="Times New Roman" w:cs="Times New Roman"/>
                <w:bCs/>
                <w:iCs/>
              </w:rPr>
              <w:t xml:space="preserve">sale wykładowe Collegium Medium im. L. Rydygiera </w:t>
            </w:r>
            <w:r w:rsidRPr="00A80FD7">
              <w:rPr>
                <w:rFonts w:ascii="Times New Roman" w:hAnsi="Times New Roman" w:cs="Times New Roman"/>
                <w:bCs/>
                <w:iCs/>
              </w:rPr>
              <w:br/>
              <w:t>w Bydgoszczy Uniwersytetu Mikołaja Kopernika w Toruniu w terminach podawanych przez Dział Dydaktyki</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 xml:space="preserve">Liczba godzin zajęć prowadzonych z wykorzystaniem metod </w:t>
            </w:r>
            <w:r w:rsidRPr="00A80FD7">
              <w:rPr>
                <w:rFonts w:ascii="Times New Roman" w:hAnsi="Times New Roman" w:cs="Times New Roman"/>
                <w:sz w:val="24"/>
                <w:szCs w:val="24"/>
                <w:lang w:eastAsia="pl-PL"/>
              </w:rPr>
              <w:br/>
              <w:t>i technik kształcenia na odległość</w:t>
            </w:r>
          </w:p>
        </w:tc>
        <w:tc>
          <w:tcPr>
            <w:tcW w:w="6225"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pStyle w:val="Domylnie"/>
              <w:spacing w:after="0"/>
              <w:jc w:val="both"/>
              <w:rPr>
                <w:rFonts w:ascii="Times New Roman" w:hAnsi="Times New Roman" w:cs="Times New Roman"/>
                <w:b/>
              </w:rPr>
            </w:pPr>
            <w:r w:rsidRPr="00A80FD7">
              <w:rPr>
                <w:rFonts w:ascii="Times New Roman" w:hAnsi="Times New Roman" w:cs="Times New Roman"/>
                <w:b/>
              </w:rPr>
              <w:t>Nie dotyczy</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Strona www przedmiotu</w:t>
            </w:r>
          </w:p>
        </w:tc>
        <w:tc>
          <w:tcPr>
            <w:tcW w:w="6225"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pStyle w:val="Domylnie"/>
              <w:spacing w:after="0"/>
              <w:jc w:val="both"/>
              <w:rPr>
                <w:rFonts w:ascii="Times New Roman" w:hAnsi="Times New Roman" w:cs="Times New Roman"/>
                <w:b/>
              </w:rPr>
            </w:pPr>
            <w:r w:rsidRPr="00A80FD7">
              <w:rPr>
                <w:rFonts w:ascii="Times New Roman" w:hAnsi="Times New Roman" w:cs="Times New Roman"/>
                <w:b/>
              </w:rPr>
              <w:t>Nie dotyczy</w:t>
            </w:r>
          </w:p>
        </w:tc>
      </w:tr>
      <w:tr w:rsidR="00A80FD7" w:rsidRPr="00A80FD7" w:rsidTr="009E71C0">
        <w:trPr>
          <w:trHeight w:val="760"/>
        </w:trPr>
        <w:tc>
          <w:tcPr>
            <w:tcW w:w="3402"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Efekty kształcenia, zdefiniowane dla danej formy zajęć w ramach przedmiotu</w:t>
            </w:r>
          </w:p>
        </w:tc>
        <w:tc>
          <w:tcPr>
            <w:tcW w:w="6225" w:type="dxa"/>
            <w:tcBorders>
              <w:top w:val="single" w:sz="4" w:space="0" w:color="auto"/>
              <w:left w:val="single" w:sz="4" w:space="0" w:color="auto"/>
              <w:bottom w:val="single" w:sz="4" w:space="0" w:color="auto"/>
              <w:right w:val="single" w:sz="4" w:space="0" w:color="auto"/>
            </w:tcBorders>
          </w:tcPr>
          <w:p w:rsidR="00CE49C6" w:rsidRPr="00A80FD7" w:rsidRDefault="00CE49C6" w:rsidP="00FF26D2">
            <w:pPr>
              <w:autoSpaceDE w:val="0"/>
              <w:autoSpaceDN w:val="0"/>
              <w:adjustRightInd w:val="0"/>
              <w:spacing w:after="0"/>
              <w:jc w:val="both"/>
              <w:rPr>
                <w:rFonts w:ascii="Times New Roman" w:hAnsi="Times New Roman" w:cs="Times New Roman"/>
                <w:b/>
                <w:iCs/>
              </w:rPr>
            </w:pPr>
            <w:r w:rsidRPr="00A80FD7">
              <w:rPr>
                <w:rFonts w:ascii="Times New Roman" w:hAnsi="Times New Roman" w:cs="Times New Roman"/>
                <w:b/>
                <w:iCs/>
              </w:rPr>
              <w:t xml:space="preserve">Wykłady: </w:t>
            </w:r>
          </w:p>
          <w:p w:rsidR="00CE49C6" w:rsidRPr="00A80FD7" w:rsidRDefault="00CE49C6" w:rsidP="00FF26D2">
            <w:pPr>
              <w:autoSpaceDE w:val="0"/>
              <w:autoSpaceDN w:val="0"/>
              <w:adjustRightInd w:val="0"/>
              <w:spacing w:after="0"/>
              <w:jc w:val="both"/>
              <w:rPr>
                <w:rFonts w:ascii="Times New Roman" w:hAnsi="Times New Roman" w:cs="Times New Roman"/>
                <w:b/>
                <w:iC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
              <w:gridCol w:w="5389"/>
            </w:tblGrid>
            <w:tr w:rsidR="00A80FD7" w:rsidRPr="00A80FD7" w:rsidTr="00EA6642">
              <w:tc>
                <w:tcPr>
                  <w:tcW w:w="0" w:type="auto"/>
                  <w:hideMark/>
                </w:tcPr>
                <w:p w:rsidR="00CE49C6" w:rsidRPr="00A80FD7" w:rsidRDefault="00CE49C6" w:rsidP="00FF26D2">
                  <w:pPr>
                    <w:autoSpaceDE w:val="0"/>
                    <w:autoSpaceDN w:val="0"/>
                    <w:adjustRightInd w:val="0"/>
                    <w:spacing w:after="0" w:line="276" w:lineRule="auto"/>
                    <w:jc w:val="both"/>
                    <w:rPr>
                      <w:rFonts w:ascii="Times New Roman" w:hAnsi="Times New Roman"/>
                      <w:b/>
                    </w:rPr>
                  </w:pPr>
                  <w:r w:rsidRPr="00A80FD7">
                    <w:rPr>
                      <w:rFonts w:ascii="Times New Roman" w:hAnsi="Times New Roman"/>
                      <w:b/>
                    </w:rPr>
                    <w:t>W1:</w:t>
                  </w:r>
                </w:p>
              </w:tc>
              <w:tc>
                <w:tcPr>
                  <w:tcW w:w="0" w:type="auto"/>
                  <w:hideMark/>
                </w:tcPr>
                <w:p w:rsidR="00CE49C6" w:rsidRPr="00A80FD7" w:rsidRDefault="00CE49C6" w:rsidP="00FF26D2">
                  <w:pPr>
                    <w:pStyle w:val="Default"/>
                    <w:jc w:val="both"/>
                    <w:rPr>
                      <w:color w:val="auto"/>
                      <w:sz w:val="22"/>
                      <w:szCs w:val="22"/>
                      <w:lang w:val="pl-PL"/>
                    </w:rPr>
                  </w:pPr>
                  <w:r w:rsidRPr="00A80FD7">
                    <w:rPr>
                      <w:color w:val="auto"/>
                      <w:sz w:val="22"/>
                      <w:szCs w:val="22"/>
                      <w:lang w:val="pl-PL"/>
                    </w:rPr>
                    <w:t xml:space="preserve">zna i rozumie zasady monitoringu powietrza i monitoringu biologicznego w ocenie narażenia na podstawie stosowanych metod detekcji (jakościowych i ilościowych) różnych trucizn w powietrzu i materiale biologicznym (toksykologia środowiska pracy) - K_D.W29 </w:t>
                  </w:r>
                </w:p>
              </w:tc>
            </w:tr>
            <w:tr w:rsidR="00A80FD7" w:rsidRPr="00A80FD7" w:rsidTr="00EA6642">
              <w:tc>
                <w:tcPr>
                  <w:tcW w:w="0" w:type="auto"/>
                  <w:hideMark/>
                </w:tcPr>
                <w:p w:rsidR="00CE49C6" w:rsidRPr="00A80FD7" w:rsidRDefault="00CE49C6" w:rsidP="00FF26D2">
                  <w:pPr>
                    <w:autoSpaceDE w:val="0"/>
                    <w:autoSpaceDN w:val="0"/>
                    <w:adjustRightInd w:val="0"/>
                    <w:spacing w:after="0" w:line="276" w:lineRule="auto"/>
                    <w:jc w:val="both"/>
                    <w:rPr>
                      <w:rFonts w:ascii="Times New Roman" w:hAnsi="Times New Roman"/>
                      <w:b/>
                    </w:rPr>
                  </w:pPr>
                  <w:r w:rsidRPr="00A80FD7">
                    <w:rPr>
                      <w:rFonts w:ascii="Times New Roman" w:hAnsi="Times New Roman"/>
                      <w:b/>
                    </w:rPr>
                    <w:t>W2:</w:t>
                  </w:r>
                </w:p>
              </w:tc>
              <w:tc>
                <w:tcPr>
                  <w:tcW w:w="0" w:type="auto"/>
                  <w:hideMark/>
                </w:tcPr>
                <w:p w:rsidR="00CE49C6" w:rsidRPr="00A80FD7" w:rsidRDefault="00CE49C6" w:rsidP="00FF26D2">
                  <w:pPr>
                    <w:pStyle w:val="Default"/>
                    <w:jc w:val="both"/>
                    <w:rPr>
                      <w:color w:val="auto"/>
                      <w:sz w:val="22"/>
                      <w:szCs w:val="22"/>
                      <w:lang w:val="pl-PL"/>
                    </w:rPr>
                  </w:pPr>
                  <w:r w:rsidRPr="00A80FD7">
                    <w:rPr>
                      <w:color w:val="auto"/>
                      <w:sz w:val="22"/>
                      <w:szCs w:val="22"/>
                      <w:lang w:val="pl-PL"/>
                    </w:rPr>
                    <w:t xml:space="preserve">zna zagrożenia i konsekwencje zdrowotne związane z zanieczyszczeniem środowiska naturalnego (toksykologia środowiskowa) - K_D.W31 </w:t>
                  </w:r>
                </w:p>
              </w:tc>
            </w:tr>
            <w:tr w:rsidR="00A80FD7" w:rsidRPr="00A80FD7" w:rsidTr="00EA6642">
              <w:tc>
                <w:tcPr>
                  <w:tcW w:w="0" w:type="auto"/>
                  <w:hideMark/>
                </w:tcPr>
                <w:p w:rsidR="00CE49C6" w:rsidRPr="00A80FD7" w:rsidRDefault="00CE49C6" w:rsidP="00FF26D2">
                  <w:pPr>
                    <w:autoSpaceDE w:val="0"/>
                    <w:autoSpaceDN w:val="0"/>
                    <w:adjustRightInd w:val="0"/>
                    <w:spacing w:after="0" w:line="276" w:lineRule="auto"/>
                    <w:jc w:val="both"/>
                    <w:rPr>
                      <w:rFonts w:ascii="Times New Roman" w:hAnsi="Times New Roman"/>
                      <w:b/>
                    </w:rPr>
                  </w:pPr>
                  <w:r w:rsidRPr="00A80FD7">
                    <w:rPr>
                      <w:rFonts w:ascii="Times New Roman" w:hAnsi="Times New Roman"/>
                      <w:b/>
                    </w:rPr>
                    <w:t>W3:</w:t>
                  </w:r>
                </w:p>
              </w:tc>
              <w:tc>
                <w:tcPr>
                  <w:tcW w:w="0" w:type="auto"/>
                  <w:hideMark/>
                </w:tcPr>
                <w:p w:rsidR="00CE49C6" w:rsidRPr="00A80FD7" w:rsidRDefault="00CE49C6" w:rsidP="00FF26D2">
                  <w:pPr>
                    <w:pStyle w:val="Default"/>
                    <w:jc w:val="both"/>
                    <w:rPr>
                      <w:color w:val="auto"/>
                      <w:sz w:val="22"/>
                      <w:szCs w:val="22"/>
                      <w:lang w:val="pl-PL"/>
                    </w:rPr>
                  </w:pPr>
                  <w:r w:rsidRPr="00A80FD7">
                    <w:rPr>
                      <w:color w:val="auto"/>
                      <w:sz w:val="22"/>
                      <w:szCs w:val="22"/>
                      <w:lang w:val="pl-PL"/>
                    </w:rPr>
                    <w:t xml:space="preserve">zna kryteria wyboru metody analitycznej (klasycznej i instrumentalnej) oraz zasady walidacji metody analitycznej - K_B.W14 </w:t>
                  </w:r>
                </w:p>
              </w:tc>
            </w:tr>
            <w:tr w:rsidR="00A80FD7" w:rsidRPr="00A80FD7" w:rsidTr="00EA6642">
              <w:tc>
                <w:tcPr>
                  <w:tcW w:w="0" w:type="auto"/>
                </w:tcPr>
                <w:p w:rsidR="00CE49C6" w:rsidRPr="00A80FD7" w:rsidRDefault="00CE49C6" w:rsidP="00FF26D2">
                  <w:pPr>
                    <w:autoSpaceDE w:val="0"/>
                    <w:autoSpaceDN w:val="0"/>
                    <w:adjustRightInd w:val="0"/>
                    <w:spacing w:after="0" w:line="276" w:lineRule="auto"/>
                    <w:jc w:val="both"/>
                    <w:rPr>
                      <w:rFonts w:ascii="Times New Roman" w:hAnsi="Times New Roman"/>
                      <w:b/>
                    </w:rPr>
                  </w:pPr>
                </w:p>
              </w:tc>
              <w:tc>
                <w:tcPr>
                  <w:tcW w:w="0" w:type="auto"/>
                </w:tcPr>
                <w:p w:rsidR="00CE49C6" w:rsidRPr="00A80FD7" w:rsidRDefault="00CE49C6" w:rsidP="00FF26D2">
                  <w:pPr>
                    <w:autoSpaceDE w:val="0"/>
                    <w:autoSpaceDN w:val="0"/>
                    <w:adjustRightInd w:val="0"/>
                    <w:spacing w:after="0" w:line="276" w:lineRule="auto"/>
                    <w:jc w:val="both"/>
                    <w:rPr>
                      <w:rFonts w:ascii="Times New Roman" w:hAnsi="Times New Roman"/>
                    </w:rPr>
                  </w:pPr>
                </w:p>
              </w:tc>
            </w:tr>
            <w:tr w:rsidR="00A80FD7" w:rsidRPr="00A80FD7" w:rsidTr="00EA6642">
              <w:tc>
                <w:tcPr>
                  <w:tcW w:w="0" w:type="auto"/>
                  <w:hideMark/>
                </w:tcPr>
                <w:p w:rsidR="00CE49C6" w:rsidRPr="00A80FD7" w:rsidRDefault="00CE49C6" w:rsidP="00FF26D2">
                  <w:pPr>
                    <w:autoSpaceDE w:val="0"/>
                    <w:autoSpaceDN w:val="0"/>
                    <w:adjustRightInd w:val="0"/>
                    <w:spacing w:after="0" w:line="276" w:lineRule="auto"/>
                    <w:jc w:val="both"/>
                    <w:rPr>
                      <w:rFonts w:ascii="Times New Roman" w:hAnsi="Times New Roman"/>
                      <w:b/>
                    </w:rPr>
                  </w:pPr>
                  <w:r w:rsidRPr="00A80FD7">
                    <w:rPr>
                      <w:rFonts w:ascii="Times New Roman" w:hAnsi="Times New Roman"/>
                      <w:b/>
                    </w:rPr>
                    <w:t>U1:</w:t>
                  </w:r>
                </w:p>
              </w:tc>
              <w:tc>
                <w:tcPr>
                  <w:tcW w:w="0" w:type="auto"/>
                  <w:hideMark/>
                </w:tcPr>
                <w:p w:rsidR="00CE49C6" w:rsidRPr="00A80FD7" w:rsidRDefault="00CE49C6" w:rsidP="00FF26D2">
                  <w:pPr>
                    <w:pStyle w:val="Default"/>
                    <w:jc w:val="both"/>
                    <w:rPr>
                      <w:color w:val="auto"/>
                      <w:sz w:val="22"/>
                      <w:szCs w:val="22"/>
                      <w:lang w:val="pl-PL"/>
                    </w:rPr>
                  </w:pPr>
                  <w:r w:rsidRPr="00A80FD7">
                    <w:rPr>
                      <w:color w:val="auto"/>
                      <w:sz w:val="22"/>
                      <w:szCs w:val="22"/>
                      <w:lang w:val="pl-PL"/>
                    </w:rPr>
                    <w:t xml:space="preserve">dobiera metodę analityczną do rozwiązania konkretnego zadania analitycznego oraz przeprowadza jej walidację - K_B.U7 </w:t>
                  </w:r>
                </w:p>
              </w:tc>
            </w:tr>
            <w:tr w:rsidR="00A80FD7" w:rsidRPr="00A80FD7" w:rsidTr="00EA6642">
              <w:tc>
                <w:tcPr>
                  <w:tcW w:w="0" w:type="auto"/>
                  <w:hideMark/>
                </w:tcPr>
                <w:p w:rsidR="00CE49C6" w:rsidRPr="00A80FD7" w:rsidRDefault="00CE49C6" w:rsidP="00FF26D2">
                  <w:pPr>
                    <w:autoSpaceDE w:val="0"/>
                    <w:autoSpaceDN w:val="0"/>
                    <w:adjustRightInd w:val="0"/>
                    <w:spacing w:after="0" w:line="276" w:lineRule="auto"/>
                    <w:jc w:val="both"/>
                    <w:rPr>
                      <w:rFonts w:ascii="Times New Roman" w:hAnsi="Times New Roman"/>
                      <w:b/>
                    </w:rPr>
                  </w:pPr>
                  <w:r w:rsidRPr="00A80FD7">
                    <w:rPr>
                      <w:rFonts w:ascii="Times New Roman" w:hAnsi="Times New Roman"/>
                      <w:b/>
                    </w:rPr>
                    <w:t>U2:</w:t>
                  </w:r>
                </w:p>
              </w:tc>
              <w:tc>
                <w:tcPr>
                  <w:tcW w:w="0" w:type="auto"/>
                  <w:hideMark/>
                </w:tcPr>
                <w:p w:rsidR="00CE49C6" w:rsidRPr="00A80FD7" w:rsidRDefault="00CE49C6" w:rsidP="00FF26D2">
                  <w:pPr>
                    <w:pStyle w:val="Default"/>
                    <w:jc w:val="both"/>
                    <w:rPr>
                      <w:color w:val="auto"/>
                      <w:sz w:val="22"/>
                      <w:szCs w:val="22"/>
                      <w:lang w:val="pl-PL"/>
                    </w:rPr>
                  </w:pPr>
                  <w:r w:rsidRPr="00A80FD7">
                    <w:rPr>
                      <w:color w:val="auto"/>
                      <w:sz w:val="22"/>
                      <w:szCs w:val="22"/>
                      <w:lang w:val="pl-PL"/>
                    </w:rPr>
                    <w:t xml:space="preserve">charakteryzuje i ocenia zagrożenia związane z zanieczyszczeniem środowiska przez związki chemiczne z grupy trucizn środowiskowych - K_D.U24 </w:t>
                  </w:r>
                </w:p>
              </w:tc>
            </w:tr>
          </w:tbl>
          <w:p w:rsidR="00CE49C6" w:rsidRPr="00A80FD7" w:rsidRDefault="00CE49C6" w:rsidP="00FF26D2">
            <w:pPr>
              <w:autoSpaceDE w:val="0"/>
              <w:autoSpaceDN w:val="0"/>
              <w:adjustRightInd w:val="0"/>
              <w:spacing w:after="0"/>
              <w:jc w:val="both"/>
              <w:rPr>
                <w:rFonts w:ascii="Times New Roman" w:hAnsi="Times New Roman" w:cs="Times New Roman"/>
                <w:b/>
                <w:iC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5321"/>
            </w:tblGrid>
            <w:tr w:rsidR="00A80FD7" w:rsidRPr="00A80FD7" w:rsidTr="00EA6642">
              <w:tc>
                <w:tcPr>
                  <w:tcW w:w="718" w:type="dxa"/>
                  <w:hideMark/>
                </w:tcPr>
                <w:p w:rsidR="00CE49C6" w:rsidRPr="00A80FD7" w:rsidRDefault="00CE49C6" w:rsidP="00FF26D2">
                  <w:pPr>
                    <w:autoSpaceDE w:val="0"/>
                    <w:autoSpaceDN w:val="0"/>
                    <w:adjustRightInd w:val="0"/>
                    <w:spacing w:after="0" w:line="276" w:lineRule="auto"/>
                    <w:jc w:val="both"/>
                    <w:rPr>
                      <w:rFonts w:ascii="Times New Roman" w:hAnsi="Times New Roman"/>
                      <w:b/>
                    </w:rPr>
                  </w:pPr>
                  <w:r w:rsidRPr="00A80FD7">
                    <w:rPr>
                      <w:rFonts w:ascii="Times New Roman" w:hAnsi="Times New Roman"/>
                      <w:b/>
                    </w:rPr>
                    <w:t>K1:</w:t>
                  </w:r>
                </w:p>
              </w:tc>
              <w:tc>
                <w:tcPr>
                  <w:tcW w:w="6251" w:type="dxa"/>
                  <w:hideMark/>
                </w:tcPr>
                <w:p w:rsidR="00CE49C6" w:rsidRPr="00A80FD7" w:rsidRDefault="00CE49C6" w:rsidP="00FF26D2">
                  <w:pPr>
                    <w:autoSpaceDE w:val="0"/>
                    <w:autoSpaceDN w:val="0"/>
                    <w:adjustRightInd w:val="0"/>
                    <w:spacing w:after="0" w:line="276" w:lineRule="auto"/>
                    <w:jc w:val="both"/>
                    <w:rPr>
                      <w:rFonts w:ascii="Times New Roman" w:hAnsi="Times New Roman"/>
                    </w:rPr>
                  </w:pPr>
                  <w:r w:rsidRPr="00A80FD7">
                    <w:rPr>
                      <w:rFonts w:ascii="Times New Roman" w:hAnsi="Times New Roman"/>
                      <w:lang w:eastAsia="pl-PL"/>
                    </w:rPr>
                    <w:t>posiada nawyk korzystania z technologii informacyjnych do wyszukiwania i selekcjonowania informacji</w:t>
                  </w:r>
                  <w:r w:rsidRPr="00A80FD7">
                    <w:rPr>
                      <w:rFonts w:ascii="Times New Roman" w:hAnsi="Times New Roman"/>
                    </w:rPr>
                    <w:t xml:space="preserve"> - </w:t>
                  </w:r>
                  <w:r w:rsidRPr="00A80FD7">
                    <w:rPr>
                      <w:rFonts w:ascii="Times New Roman" w:hAnsi="Times New Roman"/>
                      <w:lang w:eastAsia="pl-PL"/>
                    </w:rPr>
                    <w:t>K_B.K1</w:t>
                  </w:r>
                </w:p>
              </w:tc>
            </w:tr>
            <w:tr w:rsidR="00A80FD7" w:rsidRPr="00A80FD7" w:rsidTr="00EA6642">
              <w:tc>
                <w:tcPr>
                  <w:tcW w:w="718" w:type="dxa"/>
                  <w:hideMark/>
                </w:tcPr>
                <w:p w:rsidR="00CE49C6" w:rsidRPr="00A80FD7" w:rsidRDefault="00CE49C6" w:rsidP="00FF26D2">
                  <w:pPr>
                    <w:autoSpaceDE w:val="0"/>
                    <w:autoSpaceDN w:val="0"/>
                    <w:adjustRightInd w:val="0"/>
                    <w:spacing w:after="0" w:line="276" w:lineRule="auto"/>
                    <w:jc w:val="both"/>
                    <w:rPr>
                      <w:rFonts w:ascii="Times New Roman" w:hAnsi="Times New Roman"/>
                      <w:b/>
                    </w:rPr>
                  </w:pPr>
                  <w:r w:rsidRPr="00A80FD7">
                    <w:rPr>
                      <w:rFonts w:ascii="Times New Roman" w:hAnsi="Times New Roman"/>
                      <w:b/>
                    </w:rPr>
                    <w:t>K2:</w:t>
                  </w:r>
                </w:p>
              </w:tc>
              <w:tc>
                <w:tcPr>
                  <w:tcW w:w="6251" w:type="dxa"/>
                  <w:hideMark/>
                </w:tcPr>
                <w:p w:rsidR="00CE49C6" w:rsidRPr="00A80FD7" w:rsidRDefault="00CE49C6" w:rsidP="00FF26D2">
                  <w:pPr>
                    <w:autoSpaceDE w:val="0"/>
                    <w:autoSpaceDN w:val="0"/>
                    <w:adjustRightInd w:val="0"/>
                    <w:spacing w:after="0" w:line="276" w:lineRule="auto"/>
                    <w:jc w:val="both"/>
                    <w:rPr>
                      <w:rFonts w:ascii="Times New Roman" w:hAnsi="Times New Roman"/>
                    </w:rPr>
                  </w:pPr>
                  <w:r w:rsidRPr="00A80FD7">
                    <w:rPr>
                      <w:rFonts w:ascii="Times New Roman" w:hAnsi="Times New Roman"/>
                      <w:lang w:eastAsia="pl-PL"/>
                    </w:rPr>
                    <w:t>posiada umiejętność pracy w zespole</w:t>
                  </w:r>
                  <w:r w:rsidRPr="00A80FD7">
                    <w:rPr>
                      <w:rFonts w:ascii="Times New Roman" w:hAnsi="Times New Roman"/>
                    </w:rPr>
                    <w:t xml:space="preserve"> - </w:t>
                  </w:r>
                  <w:r w:rsidRPr="00A80FD7">
                    <w:rPr>
                      <w:rFonts w:ascii="Times New Roman" w:hAnsi="Times New Roman"/>
                      <w:lang w:eastAsia="pl-PL"/>
                    </w:rPr>
                    <w:t>K_B.K3</w:t>
                  </w:r>
                </w:p>
              </w:tc>
            </w:tr>
          </w:tbl>
          <w:p w:rsidR="00CE49C6" w:rsidRPr="00A80FD7" w:rsidRDefault="00CE49C6" w:rsidP="00FF26D2">
            <w:pPr>
              <w:autoSpaceDE w:val="0"/>
              <w:autoSpaceDN w:val="0"/>
              <w:adjustRightInd w:val="0"/>
              <w:spacing w:after="0" w:line="276" w:lineRule="auto"/>
              <w:jc w:val="both"/>
              <w:rPr>
                <w:rFonts w:ascii="Times New Roman" w:hAnsi="Times New Roman" w:cs="Times New Roman"/>
                <w:b/>
                <w:iCs/>
              </w:rPr>
            </w:pP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Metody i kryteria oceniania danej formy zajęć w ramach przedmiotu</w:t>
            </w:r>
          </w:p>
        </w:tc>
        <w:tc>
          <w:tcPr>
            <w:tcW w:w="6225" w:type="dxa"/>
            <w:tcBorders>
              <w:top w:val="single" w:sz="4" w:space="0" w:color="auto"/>
              <w:left w:val="single" w:sz="4" w:space="0" w:color="auto"/>
              <w:bottom w:val="single" w:sz="4" w:space="0" w:color="auto"/>
              <w:right w:val="single" w:sz="4" w:space="0" w:color="auto"/>
            </w:tcBorders>
          </w:tcPr>
          <w:p w:rsidR="00CE49C6" w:rsidRPr="00A80FD7" w:rsidRDefault="00CE49C6" w:rsidP="00FF26D2">
            <w:pPr>
              <w:spacing w:after="0"/>
              <w:jc w:val="both"/>
              <w:rPr>
                <w:rFonts w:ascii="Times New Roman" w:hAnsi="Times New Roman" w:cs="Times New Roman"/>
                <w:b/>
                <w:bCs/>
                <w:iCs/>
              </w:rPr>
            </w:pPr>
            <w:r w:rsidRPr="00A80FD7">
              <w:rPr>
                <w:rFonts w:ascii="Times New Roman" w:hAnsi="Times New Roman" w:cs="Times New Roman"/>
                <w:iCs/>
              </w:rPr>
              <w:t>Podstawą do zaliczenia przedmiotu „</w:t>
            </w:r>
            <w:r w:rsidRPr="00A80FD7">
              <w:rPr>
                <w:rFonts w:ascii="Times New Roman" w:hAnsi="Times New Roman" w:cs="Times New Roman"/>
                <w:b/>
                <w:bCs/>
              </w:rPr>
              <w:t>Toksykologia środowiska”</w:t>
            </w:r>
            <w:r w:rsidRPr="00A80FD7">
              <w:rPr>
                <w:rFonts w:ascii="Times New Roman" w:hAnsi="Times New Roman" w:cs="Times New Roman"/>
                <w:iCs/>
              </w:rPr>
              <w:t xml:space="preserve"> jest czynny udział w zajęciach ( obecność obowiązkowa) oraz pisemne zaliczenie na ocenę w formie testu jednokrotnego wyboru (pytania otwarte i zamknięte jednokrotnego wyboru). Warunkiem </w:t>
            </w:r>
            <w:r w:rsidRPr="00A80FD7">
              <w:rPr>
                <w:rFonts w:ascii="Times New Roman" w:hAnsi="Times New Roman" w:cs="Times New Roman"/>
                <w:iCs/>
              </w:rPr>
              <w:lastRenderedPageBreak/>
              <w:t>uzyskania zaliczenia jest uzyskanie minimalnej liczby punktów na kolokwium (70% prawidłowych odpowiedzi).. Uzyskane punkty przelicza się na oceny według następującej skali:</w:t>
            </w:r>
          </w:p>
          <w:p w:rsidR="00CE49C6" w:rsidRPr="00A80FD7" w:rsidRDefault="00CE49C6" w:rsidP="00FF26D2">
            <w:pPr>
              <w:spacing w:after="0"/>
              <w:contextualSpacing/>
              <w:jc w:val="both"/>
              <w:rPr>
                <w:rFonts w:ascii="Times New Roman" w:hAnsi="Times New Roman" w:cs="Times New Roman"/>
                <w:iCs/>
              </w:rPr>
            </w:pPr>
          </w:p>
          <w:tbl>
            <w:tblPr>
              <w:tblW w:w="3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1965"/>
            </w:tblGrid>
            <w:tr w:rsidR="00A80FD7" w:rsidRPr="00A80FD7" w:rsidTr="00EA6642">
              <w:trPr>
                <w:jc w:val="center"/>
              </w:trPr>
              <w:tc>
                <w:tcPr>
                  <w:tcW w:w="1903"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hd w:val="clear" w:color="auto" w:fill="FFFFFF"/>
                    <w:tabs>
                      <w:tab w:val="left" w:pos="16"/>
                    </w:tabs>
                    <w:spacing w:after="0" w:line="240" w:lineRule="auto"/>
                    <w:jc w:val="both"/>
                    <w:rPr>
                      <w:rFonts w:ascii="Times New Roman" w:hAnsi="Times New Roman"/>
                      <w:bCs/>
                    </w:rPr>
                  </w:pPr>
                  <w:r w:rsidRPr="00A80FD7">
                    <w:rPr>
                      <w:rFonts w:ascii="Times New Roman" w:hAnsi="Times New Roman"/>
                      <w:bCs/>
                    </w:rPr>
                    <w:t>Procent punktów</w:t>
                  </w:r>
                </w:p>
              </w:tc>
              <w:tc>
                <w:tcPr>
                  <w:tcW w:w="1965"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40" w:lineRule="auto"/>
                    <w:jc w:val="both"/>
                    <w:rPr>
                      <w:rFonts w:ascii="Times New Roman" w:hAnsi="Times New Roman"/>
                      <w:bCs/>
                    </w:rPr>
                  </w:pPr>
                  <w:r w:rsidRPr="00A80FD7">
                    <w:rPr>
                      <w:rFonts w:ascii="Times New Roman" w:hAnsi="Times New Roman"/>
                      <w:bCs/>
                    </w:rPr>
                    <w:t>Ocena</w:t>
                  </w:r>
                </w:p>
              </w:tc>
            </w:tr>
            <w:tr w:rsidR="00A80FD7" w:rsidRPr="00A80FD7" w:rsidTr="00EA6642">
              <w:trPr>
                <w:jc w:val="center"/>
              </w:trPr>
              <w:tc>
                <w:tcPr>
                  <w:tcW w:w="1903"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shd w:val="clear" w:color="auto" w:fill="FFFFFF"/>
                    <w:spacing w:after="0" w:line="240" w:lineRule="auto"/>
                    <w:ind w:left="-535" w:firstLine="708"/>
                    <w:jc w:val="both"/>
                    <w:rPr>
                      <w:rFonts w:ascii="Times New Roman" w:hAnsi="Times New Roman"/>
                    </w:rPr>
                  </w:pPr>
                  <w:r w:rsidRPr="00A80FD7">
                    <w:rPr>
                      <w:rFonts w:ascii="Times New Roman" w:hAnsi="Times New Roman"/>
                    </w:rPr>
                    <w:t>94-100%</w:t>
                  </w:r>
                </w:p>
              </w:tc>
              <w:tc>
                <w:tcPr>
                  <w:tcW w:w="1965"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spacing w:after="0" w:line="240" w:lineRule="auto"/>
                    <w:ind w:left="-535" w:firstLine="708"/>
                    <w:jc w:val="both"/>
                    <w:rPr>
                      <w:rFonts w:ascii="Times New Roman" w:hAnsi="Times New Roman"/>
                    </w:rPr>
                  </w:pPr>
                  <w:r w:rsidRPr="00A80FD7">
                    <w:rPr>
                      <w:rFonts w:ascii="Times New Roman" w:hAnsi="Times New Roman"/>
                    </w:rPr>
                    <w:t>Bardzo dobry</w:t>
                  </w:r>
                </w:p>
              </w:tc>
            </w:tr>
            <w:tr w:rsidR="00A80FD7" w:rsidRPr="00A80FD7" w:rsidTr="00EA6642">
              <w:trPr>
                <w:jc w:val="center"/>
              </w:trPr>
              <w:tc>
                <w:tcPr>
                  <w:tcW w:w="1903"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shd w:val="clear" w:color="auto" w:fill="FFFFFF"/>
                    <w:spacing w:after="0" w:line="240" w:lineRule="auto"/>
                    <w:ind w:left="-535" w:firstLine="708"/>
                    <w:jc w:val="both"/>
                    <w:rPr>
                      <w:rFonts w:ascii="Times New Roman" w:hAnsi="Times New Roman"/>
                    </w:rPr>
                  </w:pPr>
                  <w:r w:rsidRPr="00A80FD7">
                    <w:rPr>
                      <w:rFonts w:ascii="Times New Roman" w:hAnsi="Times New Roman"/>
                    </w:rPr>
                    <w:t>88-93%</w:t>
                  </w:r>
                </w:p>
              </w:tc>
              <w:tc>
                <w:tcPr>
                  <w:tcW w:w="1965"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spacing w:after="0" w:line="240" w:lineRule="auto"/>
                    <w:ind w:left="-535" w:firstLine="708"/>
                    <w:jc w:val="both"/>
                    <w:rPr>
                      <w:rFonts w:ascii="Times New Roman" w:hAnsi="Times New Roman"/>
                    </w:rPr>
                  </w:pPr>
                  <w:r w:rsidRPr="00A80FD7">
                    <w:rPr>
                      <w:rFonts w:ascii="Times New Roman" w:hAnsi="Times New Roman"/>
                    </w:rPr>
                    <w:t>Dobry plus</w:t>
                  </w:r>
                </w:p>
              </w:tc>
            </w:tr>
            <w:tr w:rsidR="00A80FD7" w:rsidRPr="00A80FD7" w:rsidTr="00EA6642">
              <w:trPr>
                <w:jc w:val="center"/>
              </w:trPr>
              <w:tc>
                <w:tcPr>
                  <w:tcW w:w="1903"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shd w:val="clear" w:color="auto" w:fill="FFFFFF"/>
                    <w:spacing w:after="0" w:line="240" w:lineRule="auto"/>
                    <w:ind w:left="-535" w:firstLine="708"/>
                    <w:jc w:val="both"/>
                    <w:rPr>
                      <w:rFonts w:ascii="Times New Roman" w:hAnsi="Times New Roman"/>
                    </w:rPr>
                  </w:pPr>
                  <w:r w:rsidRPr="00A80FD7">
                    <w:rPr>
                      <w:rFonts w:ascii="Times New Roman" w:hAnsi="Times New Roman"/>
                    </w:rPr>
                    <w:t>82-87%</w:t>
                  </w:r>
                </w:p>
              </w:tc>
              <w:tc>
                <w:tcPr>
                  <w:tcW w:w="1965"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spacing w:after="0" w:line="240" w:lineRule="auto"/>
                    <w:ind w:left="-535" w:firstLine="708"/>
                    <w:jc w:val="both"/>
                    <w:rPr>
                      <w:rFonts w:ascii="Times New Roman" w:hAnsi="Times New Roman"/>
                    </w:rPr>
                  </w:pPr>
                  <w:r w:rsidRPr="00A80FD7">
                    <w:rPr>
                      <w:rFonts w:ascii="Times New Roman" w:hAnsi="Times New Roman"/>
                    </w:rPr>
                    <w:t>Dobry</w:t>
                  </w:r>
                </w:p>
              </w:tc>
            </w:tr>
            <w:tr w:rsidR="00A80FD7" w:rsidRPr="00A80FD7" w:rsidTr="00EA6642">
              <w:trPr>
                <w:jc w:val="center"/>
              </w:trPr>
              <w:tc>
                <w:tcPr>
                  <w:tcW w:w="1903"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shd w:val="clear" w:color="auto" w:fill="FFFFFF"/>
                    <w:spacing w:after="0" w:line="240" w:lineRule="auto"/>
                    <w:ind w:left="-535" w:firstLine="708"/>
                    <w:jc w:val="both"/>
                    <w:rPr>
                      <w:rFonts w:ascii="Times New Roman" w:hAnsi="Times New Roman"/>
                    </w:rPr>
                  </w:pPr>
                  <w:r w:rsidRPr="00A80FD7">
                    <w:rPr>
                      <w:rFonts w:ascii="Times New Roman" w:hAnsi="Times New Roman"/>
                    </w:rPr>
                    <w:t>76-81%</w:t>
                  </w:r>
                </w:p>
              </w:tc>
              <w:tc>
                <w:tcPr>
                  <w:tcW w:w="1965"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spacing w:after="0" w:line="240" w:lineRule="auto"/>
                    <w:ind w:left="-535" w:firstLine="708"/>
                    <w:jc w:val="both"/>
                    <w:rPr>
                      <w:rFonts w:ascii="Times New Roman" w:hAnsi="Times New Roman"/>
                    </w:rPr>
                  </w:pPr>
                  <w:r w:rsidRPr="00A80FD7">
                    <w:rPr>
                      <w:rFonts w:ascii="Times New Roman" w:hAnsi="Times New Roman"/>
                    </w:rPr>
                    <w:t>Dostateczny plus</w:t>
                  </w:r>
                </w:p>
              </w:tc>
            </w:tr>
            <w:tr w:rsidR="00A80FD7" w:rsidRPr="00A80FD7" w:rsidTr="00EA6642">
              <w:trPr>
                <w:jc w:val="center"/>
              </w:trPr>
              <w:tc>
                <w:tcPr>
                  <w:tcW w:w="1903"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shd w:val="clear" w:color="auto" w:fill="FFFFFF"/>
                    <w:spacing w:after="0" w:line="240" w:lineRule="auto"/>
                    <w:ind w:left="-535" w:firstLine="708"/>
                    <w:jc w:val="both"/>
                    <w:rPr>
                      <w:rFonts w:ascii="Times New Roman" w:hAnsi="Times New Roman"/>
                    </w:rPr>
                  </w:pPr>
                  <w:r w:rsidRPr="00A80FD7">
                    <w:rPr>
                      <w:rFonts w:ascii="Times New Roman" w:hAnsi="Times New Roman"/>
                    </w:rPr>
                    <w:t>70-75%</w:t>
                  </w:r>
                </w:p>
              </w:tc>
              <w:tc>
                <w:tcPr>
                  <w:tcW w:w="1965"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spacing w:after="0" w:line="240" w:lineRule="auto"/>
                    <w:ind w:left="-535" w:firstLine="708"/>
                    <w:jc w:val="both"/>
                    <w:rPr>
                      <w:rFonts w:ascii="Times New Roman" w:hAnsi="Times New Roman"/>
                    </w:rPr>
                  </w:pPr>
                  <w:r w:rsidRPr="00A80FD7">
                    <w:rPr>
                      <w:rFonts w:ascii="Times New Roman" w:hAnsi="Times New Roman"/>
                    </w:rPr>
                    <w:t>Dostateczny</w:t>
                  </w:r>
                </w:p>
              </w:tc>
            </w:tr>
            <w:tr w:rsidR="00A80FD7" w:rsidRPr="00A80FD7" w:rsidTr="00EA6642">
              <w:trPr>
                <w:jc w:val="center"/>
              </w:trPr>
              <w:tc>
                <w:tcPr>
                  <w:tcW w:w="1903"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shd w:val="clear" w:color="auto" w:fill="FFFFFF"/>
                    <w:spacing w:after="0" w:line="240" w:lineRule="auto"/>
                    <w:ind w:left="-535" w:firstLine="708"/>
                    <w:jc w:val="both"/>
                    <w:rPr>
                      <w:rFonts w:ascii="Times New Roman" w:hAnsi="Times New Roman"/>
                    </w:rPr>
                  </w:pPr>
                  <w:r w:rsidRPr="00A80FD7">
                    <w:rPr>
                      <w:rFonts w:ascii="Times New Roman" w:hAnsi="Times New Roman"/>
                    </w:rPr>
                    <w:t>0-69%</w:t>
                  </w:r>
                </w:p>
              </w:tc>
              <w:tc>
                <w:tcPr>
                  <w:tcW w:w="1965"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spacing w:after="0" w:line="240" w:lineRule="auto"/>
                    <w:ind w:left="-535" w:firstLine="708"/>
                    <w:jc w:val="both"/>
                    <w:rPr>
                      <w:rFonts w:ascii="Times New Roman" w:hAnsi="Times New Roman"/>
                    </w:rPr>
                  </w:pPr>
                  <w:r w:rsidRPr="00A80FD7">
                    <w:rPr>
                      <w:rFonts w:ascii="Times New Roman" w:hAnsi="Times New Roman"/>
                    </w:rPr>
                    <w:t>Niedostateczny</w:t>
                  </w:r>
                </w:p>
              </w:tc>
            </w:tr>
          </w:tbl>
          <w:p w:rsidR="00CE49C6" w:rsidRPr="00A80FD7" w:rsidRDefault="00CE49C6" w:rsidP="00FF26D2">
            <w:pPr>
              <w:spacing w:after="0"/>
              <w:jc w:val="both"/>
              <w:rPr>
                <w:rFonts w:ascii="Times New Roman" w:hAnsi="Times New Roman" w:cs="Times New Roman"/>
                <w:iCs/>
              </w:rPr>
            </w:pPr>
          </w:p>
          <w:p w:rsidR="00CE49C6" w:rsidRPr="00A80FD7" w:rsidRDefault="00CE49C6" w:rsidP="00FF26D2">
            <w:pPr>
              <w:spacing w:after="0"/>
              <w:jc w:val="both"/>
              <w:rPr>
                <w:rFonts w:ascii="Times New Roman" w:hAnsi="Times New Roman" w:cs="Times New Roman"/>
                <w:iCs/>
              </w:rPr>
            </w:pPr>
          </w:p>
          <w:p w:rsidR="00CE49C6" w:rsidRPr="00A80FD7" w:rsidRDefault="00CE49C6" w:rsidP="00FF26D2">
            <w:pPr>
              <w:spacing w:after="0" w:line="276" w:lineRule="auto"/>
              <w:jc w:val="both"/>
              <w:rPr>
                <w:rFonts w:ascii="Times New Roman" w:hAnsi="Times New Roman" w:cs="Times New Roman"/>
                <w:iCs/>
              </w:rPr>
            </w:pPr>
            <w:r w:rsidRPr="00A80FD7">
              <w:rPr>
                <w:rFonts w:ascii="Times New Roman" w:hAnsi="Times New Roman" w:cs="Times New Roman"/>
                <w:b/>
                <w:iCs/>
              </w:rPr>
              <w:t xml:space="preserve">Zaliczenie pisemne: </w:t>
            </w:r>
            <w:r w:rsidRPr="00A80FD7">
              <w:rPr>
                <w:rFonts w:ascii="Times New Roman" w:hAnsi="Times New Roman" w:cs="Times New Roman"/>
                <w:iCs/>
              </w:rPr>
              <w:t>&gt; 70% (W1, W2, W3, U1, U2)</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lastRenderedPageBreak/>
              <w:t>Zakres tematów</w:t>
            </w:r>
          </w:p>
        </w:tc>
        <w:tc>
          <w:tcPr>
            <w:tcW w:w="6225"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tabs>
                <w:tab w:val="left" w:pos="1350"/>
              </w:tabs>
              <w:spacing w:after="0"/>
              <w:ind w:left="317" w:hanging="317"/>
              <w:jc w:val="both"/>
              <w:rPr>
                <w:rFonts w:ascii="Times New Roman" w:hAnsi="Times New Roman" w:cs="Times New Roman"/>
                <w:b/>
                <w:iCs/>
              </w:rPr>
            </w:pPr>
            <w:r w:rsidRPr="00A80FD7">
              <w:rPr>
                <w:rFonts w:ascii="Times New Roman" w:hAnsi="Times New Roman" w:cs="Times New Roman"/>
                <w:b/>
                <w:iCs/>
              </w:rPr>
              <w:t xml:space="preserve">Wykłady: </w:t>
            </w:r>
          </w:p>
          <w:p w:rsidR="00CE49C6" w:rsidRPr="00A80FD7" w:rsidRDefault="00CE49C6" w:rsidP="005471D7">
            <w:pPr>
              <w:pStyle w:val="Akapitzlist"/>
              <w:numPr>
                <w:ilvl w:val="0"/>
                <w:numId w:val="137"/>
              </w:numPr>
              <w:spacing w:after="200" w:line="276" w:lineRule="auto"/>
              <w:jc w:val="both"/>
              <w:rPr>
                <w:i w:val="0"/>
                <w:color w:val="auto"/>
              </w:rPr>
            </w:pPr>
            <w:r w:rsidRPr="00A80FD7">
              <w:rPr>
                <w:i w:val="0"/>
                <w:color w:val="auto"/>
              </w:rPr>
              <w:t xml:space="preserve">Zanieczyszczenia środowiska: wody, gleby, powietrza atmosferycznego oraz powietrza pomieszczeń zamkniętych. </w:t>
            </w:r>
          </w:p>
          <w:p w:rsidR="00CE49C6" w:rsidRPr="00A80FD7" w:rsidRDefault="00CE49C6" w:rsidP="005471D7">
            <w:pPr>
              <w:pStyle w:val="Akapitzlist"/>
              <w:numPr>
                <w:ilvl w:val="0"/>
                <w:numId w:val="137"/>
              </w:numPr>
              <w:spacing w:after="200" w:line="276" w:lineRule="auto"/>
              <w:jc w:val="both"/>
              <w:rPr>
                <w:i w:val="0"/>
                <w:color w:val="auto"/>
              </w:rPr>
            </w:pPr>
            <w:r w:rsidRPr="00A80FD7">
              <w:rPr>
                <w:i w:val="0"/>
                <w:color w:val="auto"/>
              </w:rPr>
              <w:t xml:space="preserve">Substancji rakotwórczych w środowisku z naciskiem na pozostałości farmaceutyków. </w:t>
            </w:r>
          </w:p>
          <w:p w:rsidR="00CE49C6" w:rsidRPr="00A80FD7" w:rsidRDefault="00CE49C6" w:rsidP="005471D7">
            <w:pPr>
              <w:pStyle w:val="Akapitzlist"/>
              <w:numPr>
                <w:ilvl w:val="0"/>
                <w:numId w:val="137"/>
              </w:numPr>
              <w:spacing w:after="200" w:line="276" w:lineRule="auto"/>
              <w:jc w:val="both"/>
              <w:rPr>
                <w:i w:val="0"/>
                <w:color w:val="auto"/>
              </w:rPr>
            </w:pPr>
            <w:r w:rsidRPr="00A80FD7">
              <w:rPr>
                <w:i w:val="0"/>
                <w:color w:val="auto"/>
              </w:rPr>
              <w:t xml:space="preserve">Wtórne efekty zanieczyszczenia środowiska: efekt cieplarniany, dziura ozonowa, kwaśne deszcze. </w:t>
            </w:r>
          </w:p>
          <w:p w:rsidR="00CE49C6" w:rsidRPr="00A80FD7" w:rsidRDefault="00CE49C6" w:rsidP="005471D7">
            <w:pPr>
              <w:pStyle w:val="Akapitzlist"/>
              <w:numPr>
                <w:ilvl w:val="0"/>
                <w:numId w:val="137"/>
              </w:numPr>
              <w:spacing w:after="200" w:line="276" w:lineRule="auto"/>
              <w:jc w:val="both"/>
              <w:rPr>
                <w:i w:val="0"/>
                <w:color w:val="auto"/>
              </w:rPr>
            </w:pPr>
            <w:r w:rsidRPr="00A80FD7">
              <w:rPr>
                <w:i w:val="0"/>
                <w:iCs/>
                <w:color w:val="auto"/>
              </w:rPr>
              <w:t xml:space="preserve">Toksykologii pestycydów </w:t>
            </w:r>
          </w:p>
          <w:p w:rsidR="00CE49C6" w:rsidRPr="00A80FD7" w:rsidRDefault="00B52E52" w:rsidP="005471D7">
            <w:pPr>
              <w:pStyle w:val="Akapitzlist"/>
              <w:numPr>
                <w:ilvl w:val="0"/>
                <w:numId w:val="137"/>
              </w:numPr>
              <w:spacing w:after="200" w:line="276" w:lineRule="auto"/>
              <w:jc w:val="both"/>
              <w:rPr>
                <w:i w:val="0"/>
                <w:color w:val="auto"/>
              </w:rPr>
            </w:pPr>
            <w:hyperlink r:id="rId27" w:tgtFrame="_blank" w:history="1">
              <w:r w:rsidR="00CE49C6" w:rsidRPr="00A80FD7">
                <w:rPr>
                  <w:rStyle w:val="Pogrubienie"/>
                  <w:b w:val="0"/>
                  <w:i w:val="0"/>
                  <w:color w:val="auto"/>
                </w:rPr>
                <w:t>Analityka próbek opadów i osadów atmosferycznych</w:t>
              </w:r>
            </w:hyperlink>
            <w:r w:rsidR="00CE49C6" w:rsidRPr="00A80FD7">
              <w:rPr>
                <w:b/>
                <w:i w:val="0"/>
                <w:color w:val="auto"/>
              </w:rPr>
              <w:t xml:space="preserve"> </w:t>
            </w:r>
            <w:r w:rsidR="00CE49C6" w:rsidRPr="00A80FD7">
              <w:rPr>
                <w:i w:val="0"/>
                <w:color w:val="auto"/>
              </w:rPr>
              <w:t>oraz techniki analityczne stosowane w takiej analizie środowiskowej</w:t>
            </w:r>
            <w:r w:rsidR="00CE49C6" w:rsidRPr="00A80FD7">
              <w:rPr>
                <w:b/>
                <w:i w:val="0"/>
                <w:color w:val="auto"/>
              </w:rPr>
              <w:t>.</w:t>
            </w:r>
            <w:r w:rsidR="00CE49C6" w:rsidRPr="00A80FD7">
              <w:rPr>
                <w:i w:val="0"/>
                <w:color w:val="auto"/>
              </w:rPr>
              <w:t xml:space="preserve"> </w:t>
            </w:r>
          </w:p>
          <w:p w:rsidR="00CE49C6" w:rsidRPr="00A80FD7" w:rsidRDefault="00CE49C6" w:rsidP="005471D7">
            <w:pPr>
              <w:pStyle w:val="Akapitzlist"/>
              <w:numPr>
                <w:ilvl w:val="0"/>
                <w:numId w:val="137"/>
              </w:numPr>
              <w:spacing w:after="200" w:line="276" w:lineRule="auto"/>
              <w:jc w:val="both"/>
              <w:rPr>
                <w:color w:val="auto"/>
                <w:lang w:eastAsia="en-US"/>
              </w:rPr>
            </w:pPr>
            <w:r w:rsidRPr="00A80FD7">
              <w:rPr>
                <w:i w:val="0"/>
                <w:color w:val="auto"/>
              </w:rPr>
              <w:t>Analityka pozostałości farmaceutyków i kosmetyków w próbkach środowiskowych.</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Metody dydaktyczne</w:t>
            </w:r>
          </w:p>
        </w:tc>
        <w:tc>
          <w:tcPr>
            <w:tcW w:w="6225"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autoSpaceDE w:val="0"/>
              <w:autoSpaceDN w:val="0"/>
              <w:adjustRightInd w:val="0"/>
              <w:spacing w:after="0" w:line="276" w:lineRule="auto"/>
              <w:jc w:val="both"/>
              <w:rPr>
                <w:rFonts w:ascii="Times New Roman" w:hAnsi="Times New Roman" w:cs="Times New Roman"/>
                <w:iCs/>
              </w:rPr>
            </w:pPr>
            <w:r w:rsidRPr="00A80FD7">
              <w:rPr>
                <w:rFonts w:ascii="Times New Roman" w:hAnsi="Times New Roman" w:cs="Times New Roman"/>
                <w:iCs/>
              </w:rPr>
              <w:t>Identyczne jak w części A</w:t>
            </w:r>
          </w:p>
        </w:tc>
      </w:tr>
      <w:tr w:rsidR="00A80FD7" w:rsidRPr="00A80FD7" w:rsidTr="009E71C0">
        <w:tc>
          <w:tcPr>
            <w:tcW w:w="3402" w:type="dxa"/>
            <w:tcBorders>
              <w:top w:val="single" w:sz="4" w:space="0" w:color="auto"/>
              <w:left w:val="single" w:sz="4" w:space="0" w:color="auto"/>
              <w:bottom w:val="single" w:sz="4" w:space="0" w:color="auto"/>
              <w:right w:val="single" w:sz="4" w:space="0" w:color="auto"/>
            </w:tcBorders>
            <w:vAlign w:val="center"/>
            <w:hideMark/>
          </w:tcPr>
          <w:p w:rsidR="00CE49C6" w:rsidRPr="00A80FD7" w:rsidRDefault="00CE49C6" w:rsidP="00FF26D2">
            <w:pPr>
              <w:spacing w:after="0" w:line="276" w:lineRule="auto"/>
              <w:contextualSpacing/>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Literatura</w:t>
            </w:r>
          </w:p>
        </w:tc>
        <w:tc>
          <w:tcPr>
            <w:tcW w:w="6225" w:type="dxa"/>
            <w:tcBorders>
              <w:top w:val="single" w:sz="4" w:space="0" w:color="auto"/>
              <w:left w:val="single" w:sz="4" w:space="0" w:color="auto"/>
              <w:bottom w:val="single" w:sz="4" w:space="0" w:color="auto"/>
              <w:right w:val="single" w:sz="4" w:space="0" w:color="auto"/>
            </w:tcBorders>
            <w:hideMark/>
          </w:tcPr>
          <w:p w:rsidR="00CE49C6" w:rsidRPr="00A80FD7" w:rsidRDefault="00CE49C6" w:rsidP="00FF26D2">
            <w:pPr>
              <w:autoSpaceDE w:val="0"/>
              <w:autoSpaceDN w:val="0"/>
              <w:adjustRightInd w:val="0"/>
              <w:spacing w:after="0" w:line="276" w:lineRule="auto"/>
              <w:jc w:val="both"/>
              <w:rPr>
                <w:rFonts w:ascii="Times New Roman" w:hAnsi="Times New Roman" w:cs="Times New Roman"/>
                <w:iCs/>
              </w:rPr>
            </w:pPr>
            <w:r w:rsidRPr="00A80FD7">
              <w:rPr>
                <w:rFonts w:ascii="Times New Roman" w:hAnsi="Times New Roman" w:cs="Times New Roman"/>
                <w:iCs/>
              </w:rPr>
              <w:t>Identyczna jak w części A</w:t>
            </w:r>
          </w:p>
        </w:tc>
      </w:tr>
    </w:tbl>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7E2F6A" w:rsidRPr="00A80FD7" w:rsidRDefault="00FF26D2" w:rsidP="007E2F6A">
      <w:pPr>
        <w:rPr>
          <w:rFonts w:ascii="Times New Roman" w:hAnsi="Times New Roman" w:cs="Times New Roman"/>
          <w:b/>
          <w:sz w:val="26"/>
          <w:szCs w:val="26"/>
        </w:rPr>
      </w:pPr>
      <w:r w:rsidRPr="00A80FD7">
        <w:rPr>
          <w:rFonts w:ascii="Times New Roman" w:hAnsi="Times New Roman" w:cs="Times New Roman"/>
          <w:b/>
          <w:sz w:val="26"/>
          <w:szCs w:val="26"/>
        </w:rPr>
        <w:lastRenderedPageBreak/>
        <w:t>15.</w:t>
      </w:r>
      <w:r w:rsidR="00F441BD" w:rsidRPr="00A80FD7">
        <w:rPr>
          <w:rFonts w:ascii="Times New Roman" w:hAnsi="Times New Roman" w:cs="Times New Roman"/>
          <w:b/>
          <w:sz w:val="26"/>
          <w:szCs w:val="26"/>
        </w:rPr>
        <w:t xml:space="preserve"> </w:t>
      </w:r>
      <w:r w:rsidR="007E2F6A" w:rsidRPr="00A80FD7">
        <w:rPr>
          <w:rFonts w:ascii="Times New Roman" w:hAnsi="Times New Roman" w:cs="Times New Roman"/>
          <w:b/>
          <w:sz w:val="26"/>
          <w:szCs w:val="26"/>
        </w:rPr>
        <w:t>Telemedycyna i teleopieka medyczna</w:t>
      </w:r>
    </w:p>
    <w:p w:rsidR="00DC3542" w:rsidRPr="00A80FD7" w:rsidRDefault="00DC3542" w:rsidP="00DC3542">
      <w:pPr>
        <w:spacing w:after="0" w:line="240" w:lineRule="auto"/>
        <w:jc w:val="right"/>
        <w:outlineLvl w:val="0"/>
        <w:rPr>
          <w:rFonts w:ascii="Times New Roman" w:hAnsi="Times New Roman"/>
          <w:b/>
        </w:rPr>
      </w:pPr>
    </w:p>
    <w:p w:rsidR="00DC3542" w:rsidRPr="00A80FD7" w:rsidRDefault="00D06405" w:rsidP="00D06405">
      <w:pPr>
        <w:spacing w:after="120" w:line="240" w:lineRule="auto"/>
        <w:ind w:firstLine="709"/>
        <w:contextualSpacing/>
        <w:jc w:val="both"/>
        <w:outlineLvl w:val="0"/>
        <w:rPr>
          <w:rFonts w:ascii="Times New Roman" w:hAnsi="Times New Roman"/>
          <w:b/>
        </w:rPr>
      </w:pPr>
      <w:r w:rsidRPr="00A80FD7">
        <w:rPr>
          <w:rFonts w:ascii="Times New Roman" w:hAnsi="Times New Roman"/>
          <w:b/>
        </w:rPr>
        <w:t>A.</w:t>
      </w:r>
      <w:r w:rsidR="00DC3542" w:rsidRPr="00A80FD7">
        <w:rPr>
          <w:rFonts w:ascii="Times New Roman" w:hAnsi="Times New Roman"/>
          <w:b/>
        </w:rPr>
        <w:t xml:space="preserve">Ogólny opis przedmiotu </w:t>
      </w:r>
    </w:p>
    <w:p w:rsidR="00DC3542" w:rsidRPr="00A80FD7" w:rsidRDefault="00DC3542" w:rsidP="00DC3542">
      <w:pPr>
        <w:spacing w:before="100" w:beforeAutospacing="1" w:after="100" w:afterAutospacing="1" w:line="240" w:lineRule="auto"/>
        <w:contextualSpacing/>
        <w:jc w:val="both"/>
        <w:rPr>
          <w:rFonts w:ascii="Times New Roman" w:hAnsi="Times New Roman"/>
          <w:i/>
        </w:rPr>
      </w:pPr>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tblCellMar>
        <w:tblLook w:val="01E0" w:firstRow="1" w:lastRow="1" w:firstColumn="1" w:lastColumn="1" w:noHBand="0" w:noVBand="0"/>
      </w:tblPr>
      <w:tblGrid>
        <w:gridCol w:w="3545"/>
        <w:gridCol w:w="6281"/>
      </w:tblGrid>
      <w:tr w:rsidR="00A83B80" w:rsidRPr="00A80FD7" w:rsidTr="00A83B80">
        <w:trPr>
          <w:trHeight w:val="434"/>
          <w:jc w:val="center"/>
        </w:trPr>
        <w:tc>
          <w:tcPr>
            <w:tcW w:w="3545" w:type="dxa"/>
            <w:shd w:val="clear" w:color="auto" w:fill="auto"/>
            <w:vAlign w:val="center"/>
          </w:tcPr>
          <w:p w:rsidR="00DC3542" w:rsidRPr="00A80FD7" w:rsidRDefault="00D06405" w:rsidP="00D06405">
            <w:pPr>
              <w:spacing w:after="0" w:line="240" w:lineRule="auto"/>
              <w:jc w:val="center"/>
              <w:rPr>
                <w:rFonts w:ascii="Times New Roman" w:hAnsi="Times New Roman"/>
                <w:b/>
                <w:sz w:val="24"/>
                <w:szCs w:val="24"/>
              </w:rPr>
            </w:pPr>
            <w:r w:rsidRPr="00A80FD7">
              <w:rPr>
                <w:rFonts w:ascii="Times New Roman" w:hAnsi="Times New Roman"/>
                <w:b/>
                <w:sz w:val="24"/>
                <w:szCs w:val="24"/>
              </w:rPr>
              <w:t>Nazwa pola</w:t>
            </w:r>
          </w:p>
        </w:tc>
        <w:tc>
          <w:tcPr>
            <w:tcW w:w="6281" w:type="dxa"/>
            <w:shd w:val="clear" w:color="auto" w:fill="auto"/>
            <w:vAlign w:val="center"/>
          </w:tcPr>
          <w:p w:rsidR="00DC3542" w:rsidRPr="00A80FD7" w:rsidRDefault="00DC3542" w:rsidP="00D06405">
            <w:pPr>
              <w:spacing w:after="0" w:line="240" w:lineRule="auto"/>
              <w:jc w:val="center"/>
              <w:rPr>
                <w:rFonts w:ascii="Times New Roman" w:hAnsi="Times New Roman"/>
                <w:b/>
                <w:sz w:val="24"/>
                <w:szCs w:val="24"/>
              </w:rPr>
            </w:pPr>
            <w:r w:rsidRPr="00A80FD7">
              <w:rPr>
                <w:rFonts w:ascii="Times New Roman" w:hAnsi="Times New Roman"/>
                <w:b/>
                <w:sz w:val="24"/>
                <w:szCs w:val="24"/>
              </w:rPr>
              <w:t>Komentarz</w:t>
            </w:r>
          </w:p>
        </w:tc>
      </w:tr>
      <w:tr w:rsidR="00A83B80" w:rsidRPr="00A80FD7" w:rsidTr="00A83B80">
        <w:trPr>
          <w:jc w:val="center"/>
        </w:trPr>
        <w:tc>
          <w:tcPr>
            <w:tcW w:w="3545" w:type="dxa"/>
            <w:shd w:val="clear" w:color="auto" w:fill="auto"/>
            <w:vAlign w:val="center"/>
            <w:hideMark/>
          </w:tcPr>
          <w:p w:rsidR="00DC3542" w:rsidRPr="00A80FD7" w:rsidRDefault="00DC3542" w:rsidP="00A83B80">
            <w:pPr>
              <w:spacing w:after="0" w:line="240" w:lineRule="auto"/>
              <w:ind w:left="232"/>
              <w:jc w:val="center"/>
              <w:rPr>
                <w:rFonts w:ascii="Times New Roman" w:hAnsi="Times New Roman"/>
                <w:sz w:val="24"/>
                <w:szCs w:val="24"/>
              </w:rPr>
            </w:pPr>
            <w:r w:rsidRPr="00A80FD7">
              <w:rPr>
                <w:rFonts w:ascii="Times New Roman" w:hAnsi="Times New Roman"/>
                <w:sz w:val="24"/>
                <w:szCs w:val="24"/>
              </w:rPr>
              <w:t>Nazwa przedmiotu (w języku polskim oraz angielskim)</w:t>
            </w:r>
          </w:p>
        </w:tc>
        <w:tc>
          <w:tcPr>
            <w:tcW w:w="6281" w:type="dxa"/>
            <w:shd w:val="clear" w:color="auto" w:fill="auto"/>
            <w:vAlign w:val="center"/>
          </w:tcPr>
          <w:p w:rsidR="00DC3542" w:rsidRPr="00A80FD7" w:rsidRDefault="00DC3542">
            <w:pPr>
              <w:autoSpaceDE w:val="0"/>
              <w:autoSpaceDN w:val="0"/>
              <w:adjustRightInd w:val="0"/>
              <w:spacing w:after="0" w:line="240" w:lineRule="auto"/>
              <w:jc w:val="center"/>
              <w:rPr>
                <w:rFonts w:ascii="Times New Roman" w:eastAsia="Calibri" w:hAnsi="Times New Roman"/>
                <w:b/>
              </w:rPr>
            </w:pPr>
            <w:r w:rsidRPr="00A80FD7">
              <w:rPr>
                <w:rFonts w:ascii="Times New Roman" w:hAnsi="Times New Roman"/>
                <w:b/>
              </w:rPr>
              <w:t xml:space="preserve">Zajęcia fakultatywne: </w:t>
            </w:r>
            <w:r w:rsidRPr="00A80FD7">
              <w:rPr>
                <w:rFonts w:ascii="Times New Roman" w:eastAsia="Calibri" w:hAnsi="Times New Roman"/>
                <w:b/>
              </w:rPr>
              <w:t>Telemedycyna i teleopieka medyczna</w:t>
            </w:r>
          </w:p>
          <w:p w:rsidR="00DC3542" w:rsidRPr="00A80FD7" w:rsidRDefault="00DC3542">
            <w:pPr>
              <w:spacing w:after="0" w:line="240" w:lineRule="auto"/>
              <w:jc w:val="center"/>
              <w:rPr>
                <w:rFonts w:ascii="Times New Roman" w:eastAsia="Times New Roman" w:hAnsi="Times New Roman"/>
                <w:b/>
                <w:bCs/>
                <w:lang w:eastAsia="pl-PL"/>
              </w:rPr>
            </w:pPr>
          </w:p>
          <w:p w:rsidR="00DC3542" w:rsidRPr="00A80FD7" w:rsidRDefault="00DC3542">
            <w:pPr>
              <w:autoSpaceDE w:val="0"/>
              <w:autoSpaceDN w:val="0"/>
              <w:adjustRightInd w:val="0"/>
              <w:spacing w:after="0" w:line="240" w:lineRule="auto"/>
              <w:jc w:val="center"/>
              <w:rPr>
                <w:rFonts w:ascii="Times New Roman" w:hAnsi="Times New Roman"/>
                <w:b/>
                <w:lang w:val="en-GB"/>
              </w:rPr>
            </w:pPr>
            <w:r w:rsidRPr="00A80FD7">
              <w:rPr>
                <w:rFonts w:ascii="Times New Roman" w:hAnsi="Times New Roman"/>
                <w:b/>
                <w:lang w:val="en-GB"/>
              </w:rPr>
              <w:t>Facultative course</w:t>
            </w:r>
            <w:r w:rsidRPr="00A80FD7">
              <w:rPr>
                <w:rFonts w:ascii="Times New Roman" w:hAnsi="Times New Roman"/>
                <w:b/>
                <w:bCs/>
                <w:lang w:val="en-GB"/>
              </w:rPr>
              <w:t xml:space="preserve">: </w:t>
            </w:r>
            <w:r w:rsidRPr="00A80FD7">
              <w:rPr>
                <w:rFonts w:ascii="Times New Roman" w:hAnsi="Times New Roman"/>
                <w:b/>
                <w:lang w:val="en"/>
              </w:rPr>
              <w:t>Telemedicine and medical telecare</w:t>
            </w:r>
          </w:p>
        </w:tc>
      </w:tr>
      <w:tr w:rsidR="00A83B80" w:rsidRPr="00A80FD7" w:rsidTr="00A83B80">
        <w:trPr>
          <w:trHeight w:val="1156"/>
          <w:jc w:val="center"/>
        </w:trPr>
        <w:tc>
          <w:tcPr>
            <w:tcW w:w="3545" w:type="dxa"/>
            <w:shd w:val="clear" w:color="auto" w:fill="auto"/>
            <w:vAlign w:val="center"/>
            <w:hideMark/>
          </w:tcPr>
          <w:p w:rsidR="00DC3542" w:rsidRPr="00A80FD7" w:rsidRDefault="00DC3542" w:rsidP="00D06405">
            <w:pPr>
              <w:spacing w:after="0" w:line="240" w:lineRule="auto"/>
              <w:jc w:val="center"/>
              <w:rPr>
                <w:rFonts w:ascii="Times New Roman" w:hAnsi="Times New Roman"/>
                <w:sz w:val="24"/>
                <w:szCs w:val="24"/>
              </w:rPr>
            </w:pPr>
            <w:r w:rsidRPr="00A80FD7">
              <w:rPr>
                <w:rFonts w:ascii="Times New Roman" w:hAnsi="Times New Roman"/>
                <w:sz w:val="24"/>
                <w:szCs w:val="24"/>
              </w:rPr>
              <w:t>Jednostka oferująca przedmiot</w:t>
            </w:r>
          </w:p>
        </w:tc>
        <w:tc>
          <w:tcPr>
            <w:tcW w:w="6281" w:type="dxa"/>
            <w:shd w:val="clear" w:color="auto" w:fill="auto"/>
            <w:vAlign w:val="center"/>
            <w:hideMark/>
          </w:tcPr>
          <w:p w:rsidR="00DC3542" w:rsidRPr="00A80FD7" w:rsidRDefault="00DC3542">
            <w:pPr>
              <w:autoSpaceDE w:val="0"/>
              <w:autoSpaceDN w:val="0"/>
              <w:adjustRightInd w:val="0"/>
              <w:spacing w:after="0" w:line="240" w:lineRule="auto"/>
              <w:jc w:val="center"/>
              <w:rPr>
                <w:rFonts w:ascii="Times New Roman" w:hAnsi="Times New Roman"/>
                <w:b/>
              </w:rPr>
            </w:pPr>
            <w:r w:rsidRPr="00A80FD7">
              <w:rPr>
                <w:rFonts w:ascii="Times New Roman" w:hAnsi="Times New Roman"/>
                <w:b/>
              </w:rPr>
              <w:t xml:space="preserve">Katedra Patobiochemii i Chemii Klinicznej </w:t>
            </w:r>
          </w:p>
          <w:p w:rsidR="00DC3542" w:rsidRPr="00A80FD7" w:rsidRDefault="00DC3542">
            <w:pPr>
              <w:autoSpaceDE w:val="0"/>
              <w:autoSpaceDN w:val="0"/>
              <w:adjustRightInd w:val="0"/>
              <w:spacing w:after="0" w:line="240" w:lineRule="auto"/>
              <w:jc w:val="center"/>
              <w:rPr>
                <w:rFonts w:ascii="Times New Roman" w:hAnsi="Times New Roman"/>
                <w:b/>
              </w:rPr>
            </w:pPr>
            <w:r w:rsidRPr="00A80FD7">
              <w:rPr>
                <w:rFonts w:ascii="Times New Roman" w:hAnsi="Times New Roman"/>
                <w:b/>
              </w:rPr>
              <w:t>Wydział Farmaceutyczny</w:t>
            </w:r>
          </w:p>
          <w:p w:rsidR="00DC3542" w:rsidRPr="00A80FD7" w:rsidRDefault="00DC3542">
            <w:pPr>
              <w:autoSpaceDE w:val="0"/>
              <w:autoSpaceDN w:val="0"/>
              <w:adjustRightInd w:val="0"/>
              <w:spacing w:after="0" w:line="240" w:lineRule="auto"/>
              <w:jc w:val="center"/>
              <w:rPr>
                <w:rFonts w:ascii="Times New Roman" w:hAnsi="Times New Roman"/>
                <w:b/>
              </w:rPr>
            </w:pPr>
            <w:r w:rsidRPr="00A80FD7">
              <w:rPr>
                <w:rFonts w:ascii="Times New Roman" w:hAnsi="Times New Roman"/>
                <w:b/>
              </w:rPr>
              <w:t>Collegium Medicum im. Ludwika Rydygiera w Bydgoszczy Uniwersytet Mikołaja Kopernika w Toruniu</w:t>
            </w:r>
          </w:p>
        </w:tc>
      </w:tr>
      <w:tr w:rsidR="00A83B80" w:rsidRPr="00A80FD7" w:rsidTr="00A83B80">
        <w:trPr>
          <w:jc w:val="center"/>
        </w:trPr>
        <w:tc>
          <w:tcPr>
            <w:tcW w:w="3545" w:type="dxa"/>
            <w:shd w:val="clear" w:color="auto" w:fill="auto"/>
            <w:vAlign w:val="center"/>
            <w:hideMark/>
          </w:tcPr>
          <w:p w:rsidR="00DC3542" w:rsidRPr="00A80FD7" w:rsidRDefault="00DC3542" w:rsidP="00D06405">
            <w:pPr>
              <w:spacing w:after="0" w:line="240" w:lineRule="auto"/>
              <w:jc w:val="center"/>
              <w:rPr>
                <w:rFonts w:ascii="Times New Roman" w:hAnsi="Times New Roman"/>
                <w:sz w:val="24"/>
                <w:szCs w:val="24"/>
              </w:rPr>
            </w:pPr>
            <w:r w:rsidRPr="00A80FD7">
              <w:rPr>
                <w:rFonts w:ascii="Times New Roman" w:hAnsi="Times New Roman"/>
                <w:sz w:val="24"/>
                <w:szCs w:val="24"/>
              </w:rPr>
              <w:t>Jednostka, dla której przedmiot jest oferowany</w:t>
            </w:r>
          </w:p>
        </w:tc>
        <w:tc>
          <w:tcPr>
            <w:tcW w:w="6281" w:type="dxa"/>
            <w:shd w:val="clear" w:color="auto" w:fill="auto"/>
            <w:vAlign w:val="center"/>
            <w:hideMark/>
          </w:tcPr>
          <w:p w:rsidR="00DC3542" w:rsidRPr="00A80FD7" w:rsidRDefault="00DC3542">
            <w:pPr>
              <w:autoSpaceDE w:val="0"/>
              <w:autoSpaceDN w:val="0"/>
              <w:adjustRightInd w:val="0"/>
              <w:spacing w:after="0" w:line="240" w:lineRule="auto"/>
              <w:jc w:val="center"/>
              <w:rPr>
                <w:rFonts w:ascii="Times New Roman" w:hAnsi="Times New Roman"/>
                <w:b/>
              </w:rPr>
            </w:pPr>
            <w:r w:rsidRPr="00A80FD7">
              <w:rPr>
                <w:rFonts w:ascii="Times New Roman" w:hAnsi="Times New Roman"/>
                <w:b/>
              </w:rPr>
              <w:t>Wydział Farmaceutyczny</w:t>
            </w:r>
          </w:p>
          <w:p w:rsidR="00DC3542" w:rsidRPr="00A80FD7" w:rsidRDefault="00DC3542" w:rsidP="00B07BED">
            <w:pPr>
              <w:autoSpaceDE w:val="0"/>
              <w:autoSpaceDN w:val="0"/>
              <w:adjustRightInd w:val="0"/>
              <w:spacing w:after="0" w:line="240" w:lineRule="auto"/>
              <w:jc w:val="center"/>
              <w:rPr>
                <w:rFonts w:ascii="Times New Roman" w:hAnsi="Times New Roman"/>
                <w:b/>
              </w:rPr>
            </w:pPr>
            <w:r w:rsidRPr="00A80FD7">
              <w:rPr>
                <w:rFonts w:ascii="Times New Roman" w:hAnsi="Times New Roman"/>
                <w:b/>
              </w:rPr>
              <w:t>Kierunek: Farmacja</w:t>
            </w:r>
          </w:p>
        </w:tc>
      </w:tr>
      <w:tr w:rsidR="00A83B80" w:rsidRPr="00A80FD7" w:rsidTr="00CF2D38">
        <w:trPr>
          <w:trHeight w:val="543"/>
          <w:jc w:val="center"/>
        </w:trPr>
        <w:tc>
          <w:tcPr>
            <w:tcW w:w="3545" w:type="dxa"/>
            <w:shd w:val="clear" w:color="auto" w:fill="auto"/>
            <w:vAlign w:val="center"/>
            <w:hideMark/>
          </w:tcPr>
          <w:p w:rsidR="00DC3542" w:rsidRPr="00A80FD7" w:rsidRDefault="00DC3542" w:rsidP="00D06405">
            <w:pPr>
              <w:spacing w:after="0" w:line="240" w:lineRule="auto"/>
              <w:jc w:val="center"/>
              <w:rPr>
                <w:rFonts w:ascii="Times New Roman" w:hAnsi="Times New Roman"/>
                <w:sz w:val="24"/>
                <w:szCs w:val="24"/>
              </w:rPr>
            </w:pPr>
            <w:r w:rsidRPr="00A80FD7">
              <w:rPr>
                <w:rFonts w:ascii="Times New Roman" w:hAnsi="Times New Roman"/>
                <w:sz w:val="24"/>
                <w:szCs w:val="24"/>
              </w:rPr>
              <w:t>Kod przedmiotu</w:t>
            </w:r>
          </w:p>
        </w:tc>
        <w:tc>
          <w:tcPr>
            <w:tcW w:w="6281" w:type="dxa"/>
            <w:shd w:val="clear" w:color="auto" w:fill="auto"/>
            <w:vAlign w:val="center"/>
            <w:hideMark/>
          </w:tcPr>
          <w:p w:rsidR="00DC3542" w:rsidRPr="00A80FD7" w:rsidRDefault="00DC3542">
            <w:pPr>
              <w:pStyle w:val="Default"/>
              <w:widowControl w:val="0"/>
              <w:ind w:left="601"/>
              <w:jc w:val="center"/>
              <w:rPr>
                <w:b/>
                <w:color w:val="auto"/>
                <w:sz w:val="22"/>
                <w:szCs w:val="22"/>
              </w:rPr>
            </w:pPr>
            <w:r w:rsidRPr="00A80FD7">
              <w:rPr>
                <w:b/>
                <w:color w:val="auto"/>
                <w:sz w:val="22"/>
                <w:szCs w:val="22"/>
              </w:rPr>
              <w:t>1728-F-WF61-J</w:t>
            </w:r>
          </w:p>
        </w:tc>
      </w:tr>
      <w:tr w:rsidR="00A83B80" w:rsidRPr="00A80FD7" w:rsidTr="00A83B80">
        <w:trPr>
          <w:jc w:val="center"/>
        </w:trPr>
        <w:tc>
          <w:tcPr>
            <w:tcW w:w="3545" w:type="dxa"/>
            <w:shd w:val="clear" w:color="auto" w:fill="auto"/>
            <w:vAlign w:val="center"/>
            <w:hideMark/>
          </w:tcPr>
          <w:p w:rsidR="00DC3542" w:rsidRPr="00A80FD7" w:rsidRDefault="00DC3542" w:rsidP="00D06405">
            <w:pPr>
              <w:spacing w:after="0" w:line="240" w:lineRule="auto"/>
              <w:jc w:val="center"/>
              <w:rPr>
                <w:rFonts w:ascii="Times New Roman" w:hAnsi="Times New Roman"/>
                <w:sz w:val="24"/>
                <w:szCs w:val="24"/>
              </w:rPr>
            </w:pPr>
            <w:r w:rsidRPr="00A80FD7">
              <w:rPr>
                <w:rFonts w:ascii="Times New Roman" w:hAnsi="Times New Roman"/>
                <w:sz w:val="24"/>
                <w:szCs w:val="24"/>
              </w:rPr>
              <w:t>Kod ISCED</w:t>
            </w:r>
          </w:p>
        </w:tc>
        <w:tc>
          <w:tcPr>
            <w:tcW w:w="6281" w:type="dxa"/>
            <w:shd w:val="clear" w:color="auto" w:fill="auto"/>
          </w:tcPr>
          <w:p w:rsidR="00DC3542" w:rsidRPr="00A80FD7" w:rsidRDefault="00CF2D38" w:rsidP="00CF2D38">
            <w:pPr>
              <w:jc w:val="center"/>
              <w:rPr>
                <w:rFonts w:ascii="Times New Roman" w:hAnsi="Times New Roman" w:cs="Times New Roman"/>
                <w:b/>
                <w:highlight w:val="lightGray"/>
              </w:rPr>
            </w:pPr>
            <w:r w:rsidRPr="00A80FD7">
              <w:rPr>
                <w:rFonts w:ascii="Times New Roman" w:hAnsi="Times New Roman" w:cs="Times New Roman"/>
                <w:b/>
              </w:rPr>
              <w:t>916</w:t>
            </w:r>
          </w:p>
        </w:tc>
      </w:tr>
      <w:tr w:rsidR="00A83B80" w:rsidRPr="00A80FD7" w:rsidTr="00A83B80">
        <w:trPr>
          <w:trHeight w:val="300"/>
          <w:jc w:val="center"/>
        </w:trPr>
        <w:tc>
          <w:tcPr>
            <w:tcW w:w="3545" w:type="dxa"/>
            <w:shd w:val="clear" w:color="auto" w:fill="auto"/>
            <w:vAlign w:val="center"/>
            <w:hideMark/>
          </w:tcPr>
          <w:p w:rsidR="00DC3542" w:rsidRPr="00A80FD7" w:rsidRDefault="00DC3542" w:rsidP="00D06405">
            <w:pPr>
              <w:spacing w:after="0" w:line="240" w:lineRule="auto"/>
              <w:jc w:val="center"/>
              <w:rPr>
                <w:rFonts w:ascii="Times New Roman" w:hAnsi="Times New Roman"/>
                <w:sz w:val="24"/>
                <w:szCs w:val="24"/>
              </w:rPr>
            </w:pPr>
            <w:r w:rsidRPr="00A80FD7">
              <w:rPr>
                <w:rFonts w:ascii="Times New Roman" w:hAnsi="Times New Roman"/>
                <w:sz w:val="24"/>
                <w:szCs w:val="24"/>
              </w:rPr>
              <w:t>Liczba punktów ECTS</w:t>
            </w:r>
          </w:p>
        </w:tc>
        <w:tc>
          <w:tcPr>
            <w:tcW w:w="6281" w:type="dxa"/>
            <w:shd w:val="clear" w:color="auto" w:fill="auto"/>
            <w:hideMark/>
          </w:tcPr>
          <w:p w:rsidR="00DC3542" w:rsidRPr="00A80FD7" w:rsidRDefault="00DC3542">
            <w:pPr>
              <w:autoSpaceDE w:val="0"/>
              <w:autoSpaceDN w:val="0"/>
              <w:adjustRightInd w:val="0"/>
              <w:spacing w:after="0" w:line="240" w:lineRule="auto"/>
              <w:jc w:val="center"/>
              <w:rPr>
                <w:rFonts w:ascii="Times New Roman" w:hAnsi="Times New Roman"/>
                <w:b/>
                <w:highlight w:val="lightGray"/>
              </w:rPr>
            </w:pPr>
            <w:r w:rsidRPr="00A80FD7">
              <w:rPr>
                <w:rFonts w:ascii="Times New Roman" w:hAnsi="Times New Roman"/>
                <w:b/>
              </w:rPr>
              <w:t>1</w:t>
            </w:r>
          </w:p>
        </w:tc>
      </w:tr>
      <w:tr w:rsidR="00A83B80" w:rsidRPr="00A80FD7" w:rsidTr="00A83B80">
        <w:trPr>
          <w:trHeight w:val="406"/>
          <w:jc w:val="center"/>
        </w:trPr>
        <w:tc>
          <w:tcPr>
            <w:tcW w:w="3545" w:type="dxa"/>
            <w:shd w:val="clear" w:color="auto" w:fill="auto"/>
            <w:vAlign w:val="center"/>
            <w:hideMark/>
          </w:tcPr>
          <w:p w:rsidR="00DC3542" w:rsidRPr="00A80FD7" w:rsidRDefault="00DC3542" w:rsidP="00D06405">
            <w:pPr>
              <w:spacing w:after="0" w:line="240" w:lineRule="auto"/>
              <w:jc w:val="center"/>
              <w:rPr>
                <w:rFonts w:ascii="Times New Roman" w:hAnsi="Times New Roman"/>
                <w:sz w:val="24"/>
                <w:szCs w:val="24"/>
              </w:rPr>
            </w:pPr>
            <w:r w:rsidRPr="00A80FD7">
              <w:rPr>
                <w:rFonts w:ascii="Times New Roman" w:hAnsi="Times New Roman"/>
                <w:sz w:val="24"/>
                <w:szCs w:val="24"/>
              </w:rPr>
              <w:t>Sposób zaliczenia</w:t>
            </w:r>
          </w:p>
        </w:tc>
        <w:tc>
          <w:tcPr>
            <w:tcW w:w="6281" w:type="dxa"/>
            <w:shd w:val="clear" w:color="auto" w:fill="auto"/>
            <w:vAlign w:val="center"/>
            <w:hideMark/>
          </w:tcPr>
          <w:p w:rsidR="00DC3542" w:rsidRPr="00A80FD7" w:rsidRDefault="00DC3542">
            <w:pPr>
              <w:autoSpaceDE w:val="0"/>
              <w:autoSpaceDN w:val="0"/>
              <w:adjustRightInd w:val="0"/>
              <w:spacing w:after="0" w:line="240" w:lineRule="auto"/>
              <w:jc w:val="center"/>
              <w:rPr>
                <w:rFonts w:ascii="Times New Roman" w:hAnsi="Times New Roman"/>
                <w:b/>
              </w:rPr>
            </w:pPr>
            <w:r w:rsidRPr="00A80FD7">
              <w:rPr>
                <w:rFonts w:ascii="Times New Roman" w:hAnsi="Times New Roman"/>
                <w:b/>
              </w:rPr>
              <w:t>Zaliczenie na ocenę</w:t>
            </w:r>
          </w:p>
        </w:tc>
      </w:tr>
      <w:tr w:rsidR="00A83B80" w:rsidRPr="00A80FD7" w:rsidTr="00A83B80">
        <w:trPr>
          <w:trHeight w:val="338"/>
          <w:jc w:val="center"/>
        </w:trPr>
        <w:tc>
          <w:tcPr>
            <w:tcW w:w="3545" w:type="dxa"/>
            <w:shd w:val="clear" w:color="auto" w:fill="auto"/>
            <w:vAlign w:val="center"/>
            <w:hideMark/>
          </w:tcPr>
          <w:p w:rsidR="00DC3542" w:rsidRPr="00A80FD7" w:rsidRDefault="00DC3542" w:rsidP="00D06405">
            <w:pPr>
              <w:spacing w:after="0" w:line="240" w:lineRule="auto"/>
              <w:jc w:val="center"/>
              <w:rPr>
                <w:rFonts w:ascii="Times New Roman" w:hAnsi="Times New Roman"/>
                <w:sz w:val="24"/>
                <w:szCs w:val="24"/>
              </w:rPr>
            </w:pPr>
            <w:r w:rsidRPr="00A80FD7">
              <w:rPr>
                <w:rFonts w:ascii="Times New Roman" w:hAnsi="Times New Roman"/>
                <w:sz w:val="24"/>
                <w:szCs w:val="24"/>
              </w:rPr>
              <w:t>Język wykładowy</w:t>
            </w:r>
          </w:p>
        </w:tc>
        <w:tc>
          <w:tcPr>
            <w:tcW w:w="6281" w:type="dxa"/>
            <w:shd w:val="clear" w:color="auto" w:fill="auto"/>
            <w:vAlign w:val="center"/>
            <w:hideMark/>
          </w:tcPr>
          <w:p w:rsidR="00DC3542" w:rsidRPr="00A80FD7" w:rsidRDefault="00DC3542">
            <w:pPr>
              <w:autoSpaceDE w:val="0"/>
              <w:autoSpaceDN w:val="0"/>
              <w:adjustRightInd w:val="0"/>
              <w:spacing w:after="0" w:line="240" w:lineRule="auto"/>
              <w:jc w:val="center"/>
              <w:rPr>
                <w:rFonts w:ascii="Times New Roman" w:hAnsi="Times New Roman"/>
                <w:b/>
              </w:rPr>
            </w:pPr>
            <w:r w:rsidRPr="00A80FD7">
              <w:rPr>
                <w:rFonts w:ascii="Times New Roman" w:hAnsi="Times New Roman"/>
                <w:b/>
              </w:rPr>
              <w:t>Polski</w:t>
            </w:r>
          </w:p>
        </w:tc>
      </w:tr>
      <w:tr w:rsidR="00A83B80" w:rsidRPr="00A80FD7" w:rsidTr="00A83B80">
        <w:trPr>
          <w:jc w:val="center"/>
        </w:trPr>
        <w:tc>
          <w:tcPr>
            <w:tcW w:w="3545" w:type="dxa"/>
            <w:shd w:val="clear" w:color="auto" w:fill="auto"/>
            <w:vAlign w:val="center"/>
            <w:hideMark/>
          </w:tcPr>
          <w:p w:rsidR="00DC3542" w:rsidRPr="00A80FD7" w:rsidRDefault="00DC3542" w:rsidP="00D06405">
            <w:pPr>
              <w:spacing w:after="0" w:line="240" w:lineRule="auto"/>
              <w:jc w:val="center"/>
              <w:rPr>
                <w:rFonts w:ascii="Times New Roman" w:hAnsi="Times New Roman"/>
                <w:sz w:val="24"/>
                <w:szCs w:val="24"/>
              </w:rPr>
            </w:pPr>
            <w:r w:rsidRPr="00A80FD7">
              <w:rPr>
                <w:rFonts w:ascii="Times New Roman" w:hAnsi="Times New Roman"/>
                <w:sz w:val="24"/>
                <w:szCs w:val="24"/>
              </w:rPr>
              <w:t>Określenie, czy przedmiot może być wielokrotnie zaliczany</w:t>
            </w:r>
          </w:p>
        </w:tc>
        <w:tc>
          <w:tcPr>
            <w:tcW w:w="6281" w:type="dxa"/>
            <w:shd w:val="clear" w:color="auto" w:fill="auto"/>
            <w:vAlign w:val="center"/>
            <w:hideMark/>
          </w:tcPr>
          <w:p w:rsidR="00DC3542" w:rsidRPr="00A80FD7" w:rsidRDefault="00DC3542">
            <w:pPr>
              <w:autoSpaceDE w:val="0"/>
              <w:autoSpaceDN w:val="0"/>
              <w:adjustRightInd w:val="0"/>
              <w:spacing w:after="0" w:line="240" w:lineRule="auto"/>
              <w:jc w:val="center"/>
              <w:rPr>
                <w:rFonts w:ascii="Times New Roman" w:hAnsi="Times New Roman"/>
                <w:b/>
              </w:rPr>
            </w:pPr>
            <w:r w:rsidRPr="00A80FD7">
              <w:rPr>
                <w:rFonts w:ascii="Times New Roman" w:hAnsi="Times New Roman"/>
                <w:b/>
              </w:rPr>
              <w:t>Nie</w:t>
            </w:r>
          </w:p>
        </w:tc>
      </w:tr>
      <w:tr w:rsidR="00A83B80" w:rsidRPr="00A80FD7" w:rsidTr="00A83B80">
        <w:trPr>
          <w:jc w:val="center"/>
        </w:trPr>
        <w:tc>
          <w:tcPr>
            <w:tcW w:w="3545" w:type="dxa"/>
            <w:shd w:val="clear" w:color="auto" w:fill="auto"/>
            <w:vAlign w:val="center"/>
            <w:hideMark/>
          </w:tcPr>
          <w:p w:rsidR="00DC3542" w:rsidRPr="00A80FD7" w:rsidRDefault="00DC3542" w:rsidP="00D06405">
            <w:pPr>
              <w:spacing w:after="0" w:line="240" w:lineRule="auto"/>
              <w:jc w:val="center"/>
              <w:rPr>
                <w:rFonts w:ascii="Times New Roman" w:hAnsi="Times New Roman"/>
                <w:sz w:val="24"/>
                <w:szCs w:val="24"/>
              </w:rPr>
            </w:pPr>
            <w:r w:rsidRPr="00A80FD7">
              <w:rPr>
                <w:rFonts w:ascii="Times New Roman" w:hAnsi="Times New Roman"/>
                <w:sz w:val="24"/>
                <w:szCs w:val="24"/>
              </w:rPr>
              <w:t>Przynależność przedmiotu do grupy przedmiotów</w:t>
            </w:r>
          </w:p>
        </w:tc>
        <w:tc>
          <w:tcPr>
            <w:tcW w:w="6281" w:type="dxa"/>
            <w:shd w:val="clear" w:color="auto" w:fill="auto"/>
            <w:vAlign w:val="center"/>
            <w:hideMark/>
          </w:tcPr>
          <w:p w:rsidR="00DC3542" w:rsidRPr="00A80FD7" w:rsidRDefault="00DC3542">
            <w:pPr>
              <w:autoSpaceDE w:val="0"/>
              <w:autoSpaceDN w:val="0"/>
              <w:adjustRightInd w:val="0"/>
              <w:spacing w:after="0" w:line="240" w:lineRule="auto"/>
              <w:jc w:val="center"/>
              <w:rPr>
                <w:rFonts w:ascii="Times New Roman" w:hAnsi="Times New Roman"/>
                <w:b/>
              </w:rPr>
            </w:pPr>
            <w:r w:rsidRPr="00A80FD7">
              <w:rPr>
                <w:rFonts w:ascii="Times New Roman" w:hAnsi="Times New Roman"/>
                <w:b/>
              </w:rPr>
              <w:t>Przedmiot do wyboru</w:t>
            </w:r>
          </w:p>
        </w:tc>
      </w:tr>
      <w:tr w:rsidR="00A83B80" w:rsidRPr="00A80FD7" w:rsidTr="00A83B80">
        <w:trPr>
          <w:trHeight w:val="2258"/>
          <w:jc w:val="center"/>
        </w:trPr>
        <w:tc>
          <w:tcPr>
            <w:tcW w:w="3545" w:type="dxa"/>
            <w:shd w:val="clear" w:color="auto" w:fill="auto"/>
            <w:vAlign w:val="center"/>
            <w:hideMark/>
          </w:tcPr>
          <w:p w:rsidR="00DC3542" w:rsidRPr="00A80FD7" w:rsidRDefault="00DC3542" w:rsidP="00D06405">
            <w:pPr>
              <w:spacing w:after="0" w:line="240" w:lineRule="auto"/>
              <w:jc w:val="center"/>
              <w:rPr>
                <w:rFonts w:ascii="Times New Roman" w:hAnsi="Times New Roman"/>
                <w:sz w:val="24"/>
                <w:szCs w:val="24"/>
              </w:rPr>
            </w:pPr>
            <w:r w:rsidRPr="00A80FD7">
              <w:rPr>
                <w:rFonts w:ascii="Times New Roman" w:hAnsi="Times New Roman"/>
                <w:sz w:val="24"/>
                <w:szCs w:val="24"/>
              </w:rPr>
              <w:t>Całkowity nakład pracy studenta/słuchacza studiów podyplomowych/uczestnika kursów dokształcających</w:t>
            </w:r>
          </w:p>
        </w:tc>
        <w:tc>
          <w:tcPr>
            <w:tcW w:w="6281" w:type="dxa"/>
            <w:shd w:val="clear" w:color="auto" w:fill="auto"/>
            <w:vAlign w:val="center"/>
          </w:tcPr>
          <w:p w:rsidR="00A93300" w:rsidRPr="00A80FD7" w:rsidRDefault="00A93300" w:rsidP="005471D7">
            <w:pPr>
              <w:pStyle w:val="Akapitzlist"/>
              <w:numPr>
                <w:ilvl w:val="0"/>
                <w:numId w:val="205"/>
              </w:numPr>
              <w:spacing w:before="120" w:after="0" w:line="240" w:lineRule="auto"/>
              <w:rPr>
                <w:color w:val="auto"/>
                <w:lang w:eastAsia="ar-SA"/>
              </w:rPr>
            </w:pPr>
            <w:r w:rsidRPr="00A80FD7">
              <w:rPr>
                <w:i w:val="0"/>
                <w:color w:val="auto"/>
              </w:rPr>
              <w:t>Godziny obowiązkowe realizowane z udziałem nauczyciela</w:t>
            </w:r>
            <w:r w:rsidRPr="00A80FD7">
              <w:rPr>
                <w:color w:val="auto"/>
              </w:rPr>
              <w:t>:</w:t>
            </w:r>
          </w:p>
          <w:p w:rsidR="00A93300" w:rsidRPr="00A80FD7" w:rsidRDefault="00A93300"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A93300" w:rsidRPr="00A80FD7" w:rsidRDefault="00A93300"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A93300" w:rsidRPr="00A80FD7" w:rsidRDefault="00A93300" w:rsidP="005471D7">
            <w:pPr>
              <w:pStyle w:val="Akapitzlist"/>
              <w:numPr>
                <w:ilvl w:val="0"/>
                <w:numId w:val="205"/>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A93300" w:rsidRPr="00A80FD7" w:rsidRDefault="00A93300"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A93300" w:rsidRPr="00A80FD7" w:rsidRDefault="00A93300"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CF2D38" w:rsidRPr="00A80FD7">
              <w:rPr>
                <w:color w:val="auto"/>
              </w:rPr>
              <w:t>o</w:t>
            </w:r>
            <w:r w:rsidRPr="00A80FD7">
              <w:rPr>
                <w:color w:val="auto"/>
              </w:rPr>
              <w:t>wej</w:t>
            </w:r>
            <w:r w:rsidRPr="00A80FD7">
              <w:rPr>
                <w:b/>
                <w:color w:val="auto"/>
              </w:rPr>
              <w:t xml:space="preserve"> – 10 godzin</w:t>
            </w:r>
          </w:p>
          <w:p w:rsidR="00A93300" w:rsidRPr="00A80FD7" w:rsidRDefault="00A93300" w:rsidP="005471D7">
            <w:pPr>
              <w:pStyle w:val="Akapitzlist"/>
              <w:numPr>
                <w:ilvl w:val="0"/>
                <w:numId w:val="205"/>
              </w:numPr>
              <w:spacing w:after="0" w:line="240" w:lineRule="auto"/>
              <w:ind w:left="318" w:hanging="284"/>
              <w:rPr>
                <w:b/>
                <w:color w:val="auto"/>
              </w:rPr>
            </w:pPr>
            <w:r w:rsidRPr="00A80FD7">
              <w:rPr>
                <w:i w:val="0"/>
                <w:color w:val="auto"/>
              </w:rPr>
              <w:t>Czas wym</w:t>
            </w:r>
            <w:r w:rsidR="00256FAC" w:rsidRPr="00A80FD7">
              <w:rPr>
                <w:i w:val="0"/>
                <w:color w:val="auto"/>
              </w:rPr>
              <w:t xml:space="preserve">agany do przygotowania się i </w:t>
            </w:r>
            <w:r w:rsidRPr="00A80FD7">
              <w:rPr>
                <w:i w:val="0"/>
                <w:color w:val="auto"/>
              </w:rPr>
              <w:t>uczestnictwa w procesie oceniania</w:t>
            </w:r>
            <w:r w:rsidRPr="00A80FD7">
              <w:rPr>
                <w:color w:val="auto"/>
              </w:rPr>
              <w:t xml:space="preserve">: </w:t>
            </w:r>
          </w:p>
          <w:p w:rsidR="00A93300" w:rsidRPr="00A80FD7" w:rsidRDefault="00A93300"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A93300" w:rsidRPr="00A80FD7" w:rsidRDefault="00A93300" w:rsidP="005471D7">
            <w:pPr>
              <w:pStyle w:val="Akapitzlist"/>
              <w:numPr>
                <w:ilvl w:val="0"/>
                <w:numId w:val="205"/>
              </w:numPr>
              <w:suppressAutoHyphens/>
              <w:spacing w:after="0" w:line="240" w:lineRule="auto"/>
              <w:ind w:left="318" w:hanging="284"/>
              <w:rPr>
                <w:color w:val="auto"/>
              </w:rPr>
            </w:pPr>
            <w:r w:rsidRPr="00A80FD7">
              <w:rPr>
                <w:i w:val="0"/>
                <w:iCs/>
                <w:color w:val="auto"/>
              </w:rPr>
              <w:t>Czas wymagany do odbycia obowiązkowej (-ych) praktyki (praktyk</w:t>
            </w:r>
            <w:r w:rsidR="00256FAC" w:rsidRPr="00A80FD7">
              <w:rPr>
                <w:i w:val="0"/>
                <w:iCs/>
                <w:color w:val="auto"/>
              </w:rPr>
              <w:t>)</w:t>
            </w:r>
            <w:r w:rsidRPr="00A80FD7">
              <w:rPr>
                <w:iCs/>
                <w:color w:val="auto"/>
              </w:rPr>
              <w:t xml:space="preserve"> – nie dotyczy.</w:t>
            </w:r>
          </w:p>
          <w:p w:rsidR="00DC3542" w:rsidRPr="00A80FD7" w:rsidRDefault="00A93300" w:rsidP="00256FAC">
            <w:pPr>
              <w:spacing w:after="0" w:line="240" w:lineRule="auto"/>
              <w:jc w:val="both"/>
              <w:rPr>
                <w:rFonts w:ascii="Times New Roman" w:hAnsi="Times New Roman" w:cs="Times New Roman"/>
              </w:rPr>
            </w:pPr>
            <w:r w:rsidRPr="00A80FD7">
              <w:rPr>
                <w:rFonts w:ascii="Times New Roman" w:hAnsi="Times New Roman" w:cs="Times New Roman"/>
                <w:b/>
              </w:rPr>
              <w:t>Łączny nakład pracy studenta:  39 godzin</w:t>
            </w:r>
          </w:p>
        </w:tc>
      </w:tr>
      <w:tr w:rsidR="00A83B80" w:rsidRPr="00A80FD7" w:rsidTr="00A83B80">
        <w:trPr>
          <w:trHeight w:val="1369"/>
          <w:jc w:val="center"/>
        </w:trPr>
        <w:tc>
          <w:tcPr>
            <w:tcW w:w="3545" w:type="dxa"/>
            <w:shd w:val="clear" w:color="auto" w:fill="auto"/>
            <w:vAlign w:val="center"/>
            <w:hideMark/>
          </w:tcPr>
          <w:p w:rsidR="00DC3542" w:rsidRPr="00A80FD7" w:rsidRDefault="00DC3542" w:rsidP="00D06405">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wiedza</w:t>
            </w:r>
          </w:p>
        </w:tc>
        <w:tc>
          <w:tcPr>
            <w:tcW w:w="6281" w:type="dxa"/>
            <w:shd w:val="clear" w:color="auto" w:fill="auto"/>
            <w:hideMark/>
          </w:tcPr>
          <w:p w:rsidR="00DC3542" w:rsidRPr="00A80FD7" w:rsidRDefault="00DC3542">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W1: zna podstawowe definicje i pojęcia z zakresu m-zdrowia</w:t>
            </w:r>
          </w:p>
          <w:p w:rsidR="00DC3542" w:rsidRPr="00A80FD7" w:rsidRDefault="00DC3542">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(mobile health) </w:t>
            </w:r>
          </w:p>
          <w:p w:rsidR="00DC3542" w:rsidRPr="00A80FD7" w:rsidRDefault="00DC3542">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W2: posiada informacje o stanie  obecnym i perspektywach</w:t>
            </w:r>
          </w:p>
          <w:p w:rsidR="00DC3542" w:rsidRPr="00A80FD7" w:rsidRDefault="00DC3542">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rozwojowych zastosowania metod i urządzeń teleinformatyki</w:t>
            </w:r>
          </w:p>
          <w:p w:rsidR="00DC3542" w:rsidRPr="00A80FD7" w:rsidRDefault="00DC3542">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w klinicznej praktyce medycznej, w farmacji i o znaczeniu</w:t>
            </w:r>
          </w:p>
          <w:p w:rsidR="00DC3542" w:rsidRPr="00A80FD7" w:rsidRDefault="00DC3542">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tych rozwiązań dla polityki zdrowotnej </w:t>
            </w:r>
          </w:p>
          <w:p w:rsidR="00DC3542" w:rsidRPr="00A80FD7" w:rsidRDefault="00DC3542">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W3: potrafi przedstawić metodologię prowadzenia doświadczeń</w:t>
            </w:r>
          </w:p>
          <w:p w:rsidR="00DC3542" w:rsidRPr="00A80FD7" w:rsidRDefault="00DC3542">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na podstawie artykułów naukowych </w:t>
            </w:r>
          </w:p>
          <w:p w:rsidR="00DC3542" w:rsidRPr="00A80FD7" w:rsidRDefault="00DC3542">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W4: zna warunki stosowania, przykłady zastosowań i porównanie</w:t>
            </w:r>
          </w:p>
          <w:p w:rsidR="00DC3542" w:rsidRPr="00A80FD7" w:rsidRDefault="00DC3542">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z metodami klasycznymi metod wykorzystywanych w</w:t>
            </w:r>
          </w:p>
          <w:p w:rsidR="00DC3542" w:rsidRPr="00A80FD7" w:rsidRDefault="00DC3542">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telemedycynie </w:t>
            </w:r>
          </w:p>
          <w:p w:rsidR="00DC3542" w:rsidRPr="00A80FD7" w:rsidRDefault="00DC3542">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lastRenderedPageBreak/>
              <w:t>W5: zna wirtualne sieci opieki zdrowotnej i zasady</w:t>
            </w:r>
          </w:p>
          <w:p w:rsidR="00DC3542" w:rsidRPr="00A80FD7" w:rsidRDefault="00DC3542">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funkcjonowania domowej teleopieki medycznej;</w:t>
            </w:r>
          </w:p>
          <w:p w:rsidR="00DC3542" w:rsidRPr="00A80FD7" w:rsidRDefault="00DC3542">
            <w:pPr>
              <w:autoSpaceDE w:val="0"/>
              <w:autoSpaceDN w:val="0"/>
              <w:adjustRightInd w:val="0"/>
              <w:spacing w:after="0" w:line="240" w:lineRule="auto"/>
              <w:jc w:val="both"/>
              <w:rPr>
                <w:rFonts w:ascii="Times New Roman" w:eastAsia="Calibri" w:hAnsi="Times New Roman"/>
              </w:rPr>
            </w:pPr>
            <w:r w:rsidRPr="00A80FD7">
              <w:rPr>
                <w:rFonts w:ascii="Times New Roman" w:eastAsia="Calibri" w:hAnsi="Times New Roman"/>
              </w:rPr>
              <w:t>W6: rozumie ograniczenia technologiczne, czasowe,</w:t>
            </w:r>
          </w:p>
          <w:p w:rsidR="00DC3542" w:rsidRPr="00A80FD7" w:rsidRDefault="00DC3542">
            <w:pPr>
              <w:autoSpaceDE w:val="0"/>
              <w:autoSpaceDN w:val="0"/>
              <w:adjustRightInd w:val="0"/>
              <w:spacing w:after="0" w:line="240" w:lineRule="auto"/>
              <w:jc w:val="both"/>
              <w:rPr>
                <w:rFonts w:ascii="Times New Roman" w:eastAsia="Calibri" w:hAnsi="Times New Roman"/>
              </w:rPr>
            </w:pPr>
            <w:r w:rsidRPr="00A80FD7">
              <w:rPr>
                <w:rFonts w:ascii="Times New Roman" w:eastAsia="Calibri" w:hAnsi="Times New Roman"/>
              </w:rPr>
              <w:t xml:space="preserve">        interpretacyjne, sytuacyjne, oraz prawne w funkcjonowaniu</w:t>
            </w:r>
          </w:p>
          <w:p w:rsidR="00DC3542" w:rsidRPr="00A80FD7" w:rsidRDefault="00DC3542">
            <w:pPr>
              <w:autoSpaceDE w:val="0"/>
              <w:autoSpaceDN w:val="0"/>
              <w:adjustRightInd w:val="0"/>
              <w:spacing w:after="0" w:line="240" w:lineRule="auto"/>
              <w:jc w:val="both"/>
              <w:rPr>
                <w:rFonts w:ascii="Times New Roman" w:eastAsia="Calibri" w:hAnsi="Times New Roman"/>
              </w:rPr>
            </w:pPr>
            <w:r w:rsidRPr="00A80FD7">
              <w:rPr>
                <w:rFonts w:ascii="Times New Roman" w:eastAsia="Calibri" w:hAnsi="Times New Roman"/>
              </w:rPr>
              <w:t xml:space="preserve">        wirtualnej apteki </w:t>
            </w:r>
          </w:p>
          <w:p w:rsidR="00DC3542" w:rsidRPr="00A80FD7" w:rsidRDefault="00DC3542">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W7: rozumie zasadność tworzenia sieci współpracy naukowej w</w:t>
            </w:r>
          </w:p>
          <w:p w:rsidR="00DC3542" w:rsidRPr="00A80FD7" w:rsidRDefault="00DC3542">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zakresie bioinformatyki, genomiki i neuroinformatyki w celu </w:t>
            </w:r>
          </w:p>
          <w:p w:rsidR="00DC3542" w:rsidRPr="00A80FD7" w:rsidRDefault="00DC3542">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stworzenia nowej generacji systemów e-zdrowia</w:t>
            </w:r>
          </w:p>
          <w:p w:rsidR="00DC3542" w:rsidRPr="00A80FD7" w:rsidRDefault="00DC3542">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wspomagających indywidualizację leczenia </w:t>
            </w:r>
          </w:p>
          <w:p w:rsidR="00DC3542" w:rsidRPr="00A80FD7" w:rsidRDefault="00DC3542">
            <w:pPr>
              <w:autoSpaceDE w:val="0"/>
              <w:autoSpaceDN w:val="0"/>
              <w:adjustRightInd w:val="0"/>
              <w:spacing w:after="0" w:line="240" w:lineRule="auto"/>
              <w:jc w:val="both"/>
              <w:rPr>
                <w:rFonts w:ascii="Times New Roman" w:eastAsia="Calibri" w:hAnsi="Times New Roman"/>
              </w:rPr>
            </w:pPr>
            <w:r w:rsidRPr="00A80FD7">
              <w:rPr>
                <w:rFonts w:ascii="Times New Roman" w:eastAsia="Calibri" w:hAnsi="Times New Roman"/>
              </w:rPr>
              <w:t>W8: rozumie potrzebę stosowania ułatwień w dostępie do</w:t>
            </w:r>
          </w:p>
          <w:p w:rsidR="00DC3542" w:rsidRPr="00A80FD7" w:rsidRDefault="00DC3542">
            <w:pPr>
              <w:autoSpaceDE w:val="0"/>
              <w:autoSpaceDN w:val="0"/>
              <w:adjustRightInd w:val="0"/>
              <w:spacing w:after="0" w:line="240" w:lineRule="auto"/>
              <w:jc w:val="both"/>
              <w:rPr>
                <w:rFonts w:ascii="Times New Roman" w:eastAsia="Calibri" w:hAnsi="Times New Roman"/>
              </w:rPr>
            </w:pPr>
            <w:r w:rsidRPr="00A80FD7">
              <w:rPr>
                <w:rFonts w:ascii="Times New Roman" w:eastAsia="Calibri" w:hAnsi="Times New Roman"/>
              </w:rPr>
              <w:t xml:space="preserve">        istotnych informacji dotyczących ochrony zdrowia dla</w:t>
            </w:r>
          </w:p>
          <w:p w:rsidR="00DC3542" w:rsidRPr="00A80FD7" w:rsidRDefault="00DC3542">
            <w:pPr>
              <w:autoSpaceDE w:val="0"/>
              <w:autoSpaceDN w:val="0"/>
              <w:adjustRightInd w:val="0"/>
              <w:spacing w:after="0" w:line="240" w:lineRule="auto"/>
              <w:jc w:val="both"/>
              <w:rPr>
                <w:rFonts w:ascii="Times New Roman" w:hAnsi="Times New Roman"/>
              </w:rPr>
            </w:pPr>
            <w:r w:rsidRPr="00A80FD7">
              <w:rPr>
                <w:rFonts w:ascii="Times New Roman" w:eastAsia="Calibri" w:hAnsi="Times New Roman"/>
              </w:rPr>
              <w:t xml:space="preserve">        profesjonalistów medycznych i pacjentów </w:t>
            </w:r>
          </w:p>
        </w:tc>
      </w:tr>
      <w:tr w:rsidR="00A83B80" w:rsidRPr="00A80FD7" w:rsidTr="00A83B80">
        <w:trPr>
          <w:trHeight w:val="835"/>
          <w:jc w:val="center"/>
        </w:trPr>
        <w:tc>
          <w:tcPr>
            <w:tcW w:w="3545" w:type="dxa"/>
            <w:shd w:val="clear" w:color="auto" w:fill="auto"/>
            <w:vAlign w:val="center"/>
            <w:hideMark/>
          </w:tcPr>
          <w:p w:rsidR="00DC3542" w:rsidRPr="00A80FD7" w:rsidRDefault="00DC3542" w:rsidP="00D06405">
            <w:pPr>
              <w:spacing w:after="0" w:line="240" w:lineRule="auto"/>
              <w:jc w:val="center"/>
              <w:rPr>
                <w:rFonts w:ascii="Times New Roman" w:hAnsi="Times New Roman"/>
                <w:sz w:val="24"/>
                <w:szCs w:val="24"/>
              </w:rPr>
            </w:pPr>
            <w:r w:rsidRPr="00A80FD7">
              <w:rPr>
                <w:rFonts w:ascii="Times New Roman" w:hAnsi="Times New Roman"/>
                <w:sz w:val="24"/>
                <w:szCs w:val="24"/>
              </w:rPr>
              <w:lastRenderedPageBreak/>
              <w:t>Efekty kształcenia – umiejętności</w:t>
            </w:r>
          </w:p>
        </w:tc>
        <w:tc>
          <w:tcPr>
            <w:tcW w:w="6281" w:type="dxa"/>
            <w:shd w:val="clear" w:color="auto" w:fill="auto"/>
            <w:hideMark/>
          </w:tcPr>
          <w:p w:rsidR="00DC3542" w:rsidRPr="00A80FD7" w:rsidRDefault="00DC3542">
            <w:pPr>
              <w:autoSpaceDE w:val="0"/>
              <w:autoSpaceDN w:val="0"/>
              <w:adjustRightInd w:val="0"/>
              <w:spacing w:after="0" w:line="240" w:lineRule="auto"/>
              <w:rPr>
                <w:rFonts w:ascii="Times New Roman" w:eastAsia="Calibri" w:hAnsi="Times New Roman"/>
              </w:rPr>
            </w:pPr>
            <w:r w:rsidRPr="00A80FD7">
              <w:rPr>
                <w:rFonts w:ascii="Times New Roman" w:eastAsia="Calibri" w:hAnsi="Times New Roman"/>
              </w:rPr>
              <w:t xml:space="preserve">U1: umiejętność zaplanowania rozwiązania  problemu </w:t>
            </w:r>
          </w:p>
          <w:p w:rsidR="00DC3542" w:rsidRPr="00A80FD7" w:rsidRDefault="00DC3542">
            <w:pPr>
              <w:autoSpaceDE w:val="0"/>
              <w:autoSpaceDN w:val="0"/>
              <w:adjustRightInd w:val="0"/>
              <w:spacing w:after="0" w:line="240" w:lineRule="auto"/>
              <w:rPr>
                <w:rFonts w:ascii="Times New Roman" w:eastAsia="Calibri" w:hAnsi="Times New Roman"/>
              </w:rPr>
            </w:pPr>
            <w:r w:rsidRPr="00A80FD7">
              <w:rPr>
                <w:rFonts w:ascii="Times New Roman" w:eastAsia="Calibri" w:hAnsi="Times New Roman"/>
              </w:rPr>
              <w:t xml:space="preserve">       klinicznego, laboratoryjnego lub dotyczącego polityki w </w:t>
            </w:r>
          </w:p>
          <w:p w:rsidR="00DC3542" w:rsidRPr="00A80FD7" w:rsidRDefault="00DC3542">
            <w:pPr>
              <w:autoSpaceDE w:val="0"/>
              <w:autoSpaceDN w:val="0"/>
              <w:adjustRightInd w:val="0"/>
              <w:spacing w:after="0" w:line="240" w:lineRule="auto"/>
              <w:rPr>
                <w:rFonts w:ascii="Times New Roman" w:eastAsia="Calibri" w:hAnsi="Times New Roman"/>
              </w:rPr>
            </w:pPr>
            <w:r w:rsidRPr="00A80FD7">
              <w:rPr>
                <w:rFonts w:ascii="Times New Roman" w:eastAsia="Calibri" w:hAnsi="Times New Roman"/>
              </w:rPr>
              <w:t xml:space="preserve">       zakresie ochrony zdrowia przy zastosowaniu metod </w:t>
            </w:r>
          </w:p>
          <w:p w:rsidR="00DC3542" w:rsidRPr="00A80FD7" w:rsidRDefault="00DC3542">
            <w:pPr>
              <w:autoSpaceDE w:val="0"/>
              <w:autoSpaceDN w:val="0"/>
              <w:adjustRightInd w:val="0"/>
              <w:spacing w:after="0" w:line="240" w:lineRule="auto"/>
              <w:rPr>
                <w:rFonts w:ascii="Times New Roman" w:eastAsia="Calibri" w:hAnsi="Times New Roman"/>
              </w:rPr>
            </w:pPr>
            <w:r w:rsidRPr="00A80FD7">
              <w:rPr>
                <w:rFonts w:ascii="Times New Roman" w:eastAsia="Calibri" w:hAnsi="Times New Roman"/>
              </w:rPr>
              <w:t xml:space="preserve">       telemedycyny </w:t>
            </w:r>
          </w:p>
          <w:p w:rsidR="00DC3542" w:rsidRPr="00A80FD7" w:rsidRDefault="00DC3542">
            <w:pPr>
              <w:autoSpaceDE w:val="0"/>
              <w:autoSpaceDN w:val="0"/>
              <w:adjustRightInd w:val="0"/>
              <w:spacing w:after="0" w:line="240" w:lineRule="auto"/>
              <w:rPr>
                <w:rFonts w:ascii="Times New Roman" w:eastAsia="Calibri" w:hAnsi="Times New Roman"/>
              </w:rPr>
            </w:pPr>
            <w:r w:rsidRPr="00A80FD7">
              <w:rPr>
                <w:rFonts w:ascii="Times New Roman" w:eastAsia="Calibri" w:hAnsi="Times New Roman"/>
              </w:rPr>
              <w:t xml:space="preserve">U2: umiejętność realizacji praktycznych zadań  klinicznych </w:t>
            </w:r>
          </w:p>
          <w:p w:rsidR="00DC3542" w:rsidRPr="00A80FD7" w:rsidRDefault="00DC3542">
            <w:pPr>
              <w:autoSpaceDE w:val="0"/>
              <w:autoSpaceDN w:val="0"/>
              <w:adjustRightInd w:val="0"/>
              <w:spacing w:after="0" w:line="240" w:lineRule="auto"/>
              <w:rPr>
                <w:rFonts w:ascii="Times New Roman" w:eastAsia="Calibri" w:hAnsi="Times New Roman"/>
              </w:rPr>
            </w:pPr>
            <w:r w:rsidRPr="00A80FD7">
              <w:rPr>
                <w:rFonts w:ascii="Times New Roman" w:eastAsia="Calibri" w:hAnsi="Times New Roman"/>
              </w:rPr>
              <w:t xml:space="preserve">       i laboratoryjnych z zastosowaniem telemedycyny </w:t>
            </w:r>
          </w:p>
          <w:p w:rsidR="00DC3542" w:rsidRPr="00A80FD7" w:rsidRDefault="00DC3542">
            <w:pPr>
              <w:autoSpaceDE w:val="0"/>
              <w:autoSpaceDN w:val="0"/>
              <w:adjustRightInd w:val="0"/>
              <w:spacing w:after="0" w:line="240" w:lineRule="auto"/>
              <w:rPr>
                <w:rFonts w:ascii="Times New Roman" w:eastAsia="Calibri" w:hAnsi="Times New Roman"/>
              </w:rPr>
            </w:pPr>
            <w:r w:rsidRPr="00A80FD7">
              <w:rPr>
                <w:rFonts w:ascii="Times New Roman" w:eastAsia="Calibri" w:hAnsi="Times New Roman"/>
              </w:rPr>
              <w:t xml:space="preserve">U3: nabycie umiejętności wyszukiwania informacji i krytycznej </w:t>
            </w:r>
          </w:p>
          <w:p w:rsidR="00DC3542" w:rsidRPr="00A80FD7" w:rsidRDefault="00DC3542">
            <w:pPr>
              <w:autoSpaceDE w:val="0"/>
              <w:autoSpaceDN w:val="0"/>
              <w:adjustRightInd w:val="0"/>
              <w:spacing w:after="0" w:line="240" w:lineRule="auto"/>
              <w:rPr>
                <w:rFonts w:ascii="Times New Roman" w:eastAsia="Calibri" w:hAnsi="Times New Roman"/>
              </w:rPr>
            </w:pPr>
            <w:r w:rsidRPr="00A80FD7">
              <w:rPr>
                <w:rFonts w:ascii="Times New Roman" w:eastAsia="Calibri" w:hAnsi="Times New Roman"/>
              </w:rPr>
              <w:t xml:space="preserve">       analizy publikacji naukowych dotyczących   telemedycyny w</w:t>
            </w:r>
          </w:p>
          <w:p w:rsidR="00DC3542" w:rsidRPr="00A80FD7" w:rsidRDefault="00DC3542">
            <w:pPr>
              <w:autoSpaceDE w:val="0"/>
              <w:autoSpaceDN w:val="0"/>
              <w:adjustRightInd w:val="0"/>
              <w:spacing w:after="0" w:line="240" w:lineRule="auto"/>
              <w:rPr>
                <w:rFonts w:ascii="Times New Roman" w:hAnsi="Times New Roman"/>
              </w:rPr>
            </w:pPr>
            <w:r w:rsidRPr="00A80FD7">
              <w:rPr>
                <w:rFonts w:ascii="Times New Roman" w:eastAsia="Calibri" w:hAnsi="Times New Roman"/>
              </w:rPr>
              <w:t xml:space="preserve">       zakresie podstawowym o badaniach naukowych</w:t>
            </w:r>
            <w:r w:rsidRPr="00A80FD7">
              <w:rPr>
                <w:rFonts w:eastAsia="Calibri"/>
              </w:rPr>
              <w:t xml:space="preserve"> </w:t>
            </w:r>
          </w:p>
        </w:tc>
      </w:tr>
      <w:tr w:rsidR="00A83B80" w:rsidRPr="00A80FD7" w:rsidTr="00A83B80">
        <w:trPr>
          <w:trHeight w:val="574"/>
          <w:jc w:val="center"/>
        </w:trPr>
        <w:tc>
          <w:tcPr>
            <w:tcW w:w="3545" w:type="dxa"/>
            <w:shd w:val="clear" w:color="auto" w:fill="auto"/>
            <w:vAlign w:val="center"/>
            <w:hideMark/>
          </w:tcPr>
          <w:p w:rsidR="00DC3542" w:rsidRPr="00A80FD7" w:rsidRDefault="00DC3542" w:rsidP="00D06405">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kompetencje społeczne</w:t>
            </w:r>
          </w:p>
        </w:tc>
        <w:tc>
          <w:tcPr>
            <w:tcW w:w="6281" w:type="dxa"/>
            <w:shd w:val="clear" w:color="auto" w:fill="auto"/>
            <w:hideMark/>
          </w:tcPr>
          <w:p w:rsidR="00DC3542" w:rsidRPr="00A80FD7" w:rsidRDefault="00DC3542">
            <w:pPr>
              <w:autoSpaceDE w:val="0"/>
              <w:autoSpaceDN w:val="0"/>
              <w:adjustRightInd w:val="0"/>
              <w:spacing w:after="0" w:line="240" w:lineRule="auto"/>
              <w:ind w:left="409" w:right="113" w:hanging="409"/>
              <w:rPr>
                <w:rFonts w:ascii="Times New Roman" w:hAnsi="Times New Roman"/>
              </w:rPr>
            </w:pPr>
            <w:r w:rsidRPr="00A80FD7">
              <w:rPr>
                <w:rFonts w:ascii="Times New Roman" w:hAnsi="Times New Roman"/>
                <w:iCs/>
              </w:rPr>
              <w:t xml:space="preserve">K1: </w:t>
            </w:r>
            <w:r w:rsidRPr="00A80FD7">
              <w:rPr>
                <w:rFonts w:ascii="Times New Roman" w:hAnsi="Times New Roman"/>
              </w:rPr>
              <w:t>rozumie potrzebę podnoszenia kwalifikacji oraz systematycznej analizy najnowszych doniesień naukowych w zakresie telemedycyny</w:t>
            </w:r>
          </w:p>
        </w:tc>
      </w:tr>
      <w:tr w:rsidR="00A83B80" w:rsidRPr="00A80FD7" w:rsidTr="00A83B80">
        <w:trPr>
          <w:trHeight w:val="2492"/>
          <w:jc w:val="center"/>
        </w:trPr>
        <w:tc>
          <w:tcPr>
            <w:tcW w:w="3545" w:type="dxa"/>
            <w:shd w:val="clear" w:color="auto" w:fill="auto"/>
            <w:vAlign w:val="center"/>
            <w:hideMark/>
          </w:tcPr>
          <w:p w:rsidR="00DC3542" w:rsidRPr="00A80FD7" w:rsidRDefault="00DC3542" w:rsidP="00D06405">
            <w:pPr>
              <w:spacing w:after="0" w:line="240" w:lineRule="auto"/>
              <w:jc w:val="center"/>
              <w:rPr>
                <w:rFonts w:ascii="Times New Roman" w:hAnsi="Times New Roman"/>
                <w:sz w:val="24"/>
                <w:szCs w:val="24"/>
              </w:rPr>
            </w:pPr>
            <w:r w:rsidRPr="00A80FD7">
              <w:rPr>
                <w:rFonts w:ascii="Times New Roman" w:hAnsi="Times New Roman"/>
                <w:sz w:val="24"/>
                <w:szCs w:val="24"/>
              </w:rPr>
              <w:t>Metody dydaktyczne</w:t>
            </w:r>
          </w:p>
        </w:tc>
        <w:tc>
          <w:tcPr>
            <w:tcW w:w="6281" w:type="dxa"/>
            <w:shd w:val="clear" w:color="auto" w:fill="auto"/>
            <w:hideMark/>
          </w:tcPr>
          <w:p w:rsidR="00DC3542" w:rsidRPr="00A80FD7" w:rsidRDefault="00DC3542">
            <w:pPr>
              <w:autoSpaceDE w:val="0"/>
              <w:autoSpaceDN w:val="0"/>
              <w:adjustRightInd w:val="0"/>
              <w:spacing w:after="0" w:line="240" w:lineRule="auto"/>
              <w:ind w:firstLine="33"/>
              <w:jc w:val="both"/>
              <w:rPr>
                <w:rFonts w:ascii="Times New Roman" w:hAnsi="Times New Roman"/>
              </w:rPr>
            </w:pPr>
            <w:r w:rsidRPr="00A80FD7">
              <w:rPr>
                <w:rFonts w:ascii="Times New Roman" w:hAnsi="Times New Roman"/>
                <w:b/>
              </w:rPr>
              <w:t>Wykład</w:t>
            </w:r>
            <w:r w:rsidRPr="00A80FD7">
              <w:rPr>
                <w:rFonts w:ascii="Times New Roman" w:hAnsi="Times New Roman"/>
              </w:rPr>
              <w:t>:</w:t>
            </w:r>
          </w:p>
          <w:p w:rsidR="00DC3542" w:rsidRPr="00A80FD7" w:rsidRDefault="00DC3542" w:rsidP="005471D7">
            <w:pPr>
              <w:pStyle w:val="Akapitzlist4"/>
              <w:numPr>
                <w:ilvl w:val="0"/>
                <w:numId w:val="48"/>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 xml:space="preserve">wykład informacyjny (konwencjonalny) z prezentacją multimedialną </w:t>
            </w:r>
          </w:p>
          <w:p w:rsidR="00DC3542" w:rsidRPr="00A80FD7" w:rsidRDefault="00DC3542" w:rsidP="005471D7">
            <w:pPr>
              <w:pStyle w:val="Akapitzlist4"/>
              <w:numPr>
                <w:ilvl w:val="0"/>
                <w:numId w:val="48"/>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wykład problemowy z prezentacją multimedialną</w:t>
            </w:r>
          </w:p>
          <w:p w:rsidR="00DC3542" w:rsidRPr="00A80FD7" w:rsidRDefault="00DC3542" w:rsidP="005471D7">
            <w:pPr>
              <w:pStyle w:val="Akapitzlist4"/>
              <w:numPr>
                <w:ilvl w:val="0"/>
                <w:numId w:val="48"/>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 xml:space="preserve">wykład interaktywny </w:t>
            </w:r>
          </w:p>
          <w:p w:rsidR="00DC3542" w:rsidRPr="00A80FD7" w:rsidRDefault="00DC3542">
            <w:pPr>
              <w:autoSpaceDE w:val="0"/>
              <w:autoSpaceDN w:val="0"/>
              <w:adjustRightInd w:val="0"/>
              <w:spacing w:after="0" w:line="240" w:lineRule="auto"/>
              <w:ind w:firstLine="33"/>
              <w:jc w:val="both"/>
              <w:rPr>
                <w:rFonts w:ascii="Times New Roman" w:hAnsi="Times New Roman"/>
                <w:b/>
              </w:rPr>
            </w:pPr>
            <w:r w:rsidRPr="00A80FD7">
              <w:rPr>
                <w:rFonts w:ascii="Times New Roman" w:hAnsi="Times New Roman"/>
                <w:b/>
              </w:rPr>
              <w:t>Laboratoria:</w:t>
            </w:r>
          </w:p>
          <w:p w:rsidR="00DC3542" w:rsidRPr="00A80FD7" w:rsidRDefault="00DC3542" w:rsidP="005471D7">
            <w:pPr>
              <w:numPr>
                <w:ilvl w:val="0"/>
                <w:numId w:val="49"/>
              </w:numPr>
              <w:shd w:val="clear" w:color="auto" w:fill="FFFFFF"/>
              <w:tabs>
                <w:tab w:val="left" w:pos="406"/>
              </w:tabs>
              <w:spacing w:after="0" w:line="240" w:lineRule="auto"/>
              <w:ind w:hanging="943"/>
              <w:rPr>
                <w:rFonts w:ascii="Times New Roman" w:hAnsi="Times New Roman"/>
                <w:iCs/>
              </w:rPr>
            </w:pPr>
            <w:r w:rsidRPr="00A80FD7">
              <w:rPr>
                <w:rFonts w:ascii="Times New Roman" w:hAnsi="Times New Roman"/>
                <w:iCs/>
              </w:rPr>
              <w:t>nie dotyczy</w:t>
            </w:r>
          </w:p>
          <w:p w:rsidR="00DC3542" w:rsidRPr="00A80FD7" w:rsidRDefault="00DC3542">
            <w:pPr>
              <w:autoSpaceDE w:val="0"/>
              <w:autoSpaceDN w:val="0"/>
              <w:adjustRightInd w:val="0"/>
              <w:spacing w:after="0" w:line="240" w:lineRule="auto"/>
              <w:ind w:firstLine="33"/>
              <w:rPr>
                <w:rFonts w:ascii="Times New Roman" w:hAnsi="Times New Roman"/>
                <w:b/>
                <w:lang w:eastAsia="pl-PL"/>
              </w:rPr>
            </w:pPr>
            <w:r w:rsidRPr="00A80FD7">
              <w:rPr>
                <w:rFonts w:ascii="Times New Roman" w:hAnsi="Times New Roman"/>
                <w:b/>
              </w:rPr>
              <w:t>Seminaria:</w:t>
            </w:r>
          </w:p>
          <w:p w:rsidR="00DC3542" w:rsidRPr="00A80FD7" w:rsidRDefault="00DC3542" w:rsidP="005471D7">
            <w:pPr>
              <w:numPr>
                <w:ilvl w:val="0"/>
                <w:numId w:val="49"/>
              </w:numPr>
              <w:shd w:val="clear" w:color="auto" w:fill="FFFFFF"/>
              <w:tabs>
                <w:tab w:val="left" w:pos="406"/>
              </w:tabs>
              <w:spacing w:after="0" w:line="240" w:lineRule="auto"/>
              <w:ind w:hanging="943"/>
              <w:rPr>
                <w:rFonts w:ascii="Times New Roman" w:hAnsi="Times New Roman"/>
                <w:iCs/>
              </w:rPr>
            </w:pPr>
            <w:r w:rsidRPr="00A80FD7">
              <w:rPr>
                <w:rFonts w:ascii="Times New Roman" w:hAnsi="Times New Roman"/>
                <w:iCs/>
              </w:rPr>
              <w:t>nie dotyczy</w:t>
            </w:r>
          </w:p>
        </w:tc>
      </w:tr>
      <w:tr w:rsidR="00A83B80" w:rsidRPr="00A80FD7" w:rsidTr="00A83B80">
        <w:trPr>
          <w:trHeight w:val="837"/>
          <w:jc w:val="center"/>
        </w:trPr>
        <w:tc>
          <w:tcPr>
            <w:tcW w:w="3545" w:type="dxa"/>
            <w:shd w:val="clear" w:color="auto" w:fill="auto"/>
            <w:vAlign w:val="center"/>
            <w:hideMark/>
          </w:tcPr>
          <w:p w:rsidR="00DC3542" w:rsidRPr="00A80FD7" w:rsidRDefault="00DC3542" w:rsidP="00D06405">
            <w:pPr>
              <w:spacing w:after="0" w:line="240" w:lineRule="auto"/>
              <w:jc w:val="center"/>
              <w:rPr>
                <w:rFonts w:ascii="Times New Roman" w:hAnsi="Times New Roman"/>
                <w:sz w:val="24"/>
                <w:szCs w:val="24"/>
              </w:rPr>
            </w:pPr>
            <w:r w:rsidRPr="00A80FD7">
              <w:rPr>
                <w:rFonts w:ascii="Times New Roman" w:hAnsi="Times New Roman"/>
                <w:sz w:val="24"/>
                <w:szCs w:val="24"/>
              </w:rPr>
              <w:t>Wymagania wstępne</w:t>
            </w:r>
          </w:p>
        </w:tc>
        <w:tc>
          <w:tcPr>
            <w:tcW w:w="6281" w:type="dxa"/>
            <w:shd w:val="clear" w:color="auto" w:fill="auto"/>
            <w:hideMark/>
          </w:tcPr>
          <w:p w:rsidR="00DC3542" w:rsidRPr="00A80FD7" w:rsidRDefault="00DC3542">
            <w:pPr>
              <w:spacing w:after="0" w:line="240" w:lineRule="auto"/>
              <w:jc w:val="both"/>
              <w:rPr>
                <w:rFonts w:ascii="Times New Roman" w:hAnsi="Times New Roman"/>
              </w:rPr>
            </w:pPr>
            <w:r w:rsidRPr="00A80FD7">
              <w:rPr>
                <w:rStyle w:val="Nagwek2Znak"/>
                <w:rFonts w:ascii="Times New Roman" w:hAnsi="Times New Roman"/>
                <w:b w:val="0"/>
                <w:bCs w:val="0"/>
                <w:color w:val="auto"/>
                <w:sz w:val="22"/>
                <w:szCs w:val="22"/>
                <w:lang w:val="pl-PL"/>
              </w:rPr>
              <w:t>Student rozpoczynający kształcenie z przedmiotu „Telemedycyna i teleopieka medyczna” powinien posiadać wiedzę z zakresu biochemii, fizjologii, patofizjologii, informatyki zdobytą podczas realizacji przedmiotów w toku studiów.</w:t>
            </w:r>
          </w:p>
        </w:tc>
      </w:tr>
      <w:tr w:rsidR="00A83B80" w:rsidRPr="00A80FD7" w:rsidTr="00A83B80">
        <w:trPr>
          <w:trHeight w:val="708"/>
          <w:jc w:val="center"/>
        </w:trPr>
        <w:tc>
          <w:tcPr>
            <w:tcW w:w="3545" w:type="dxa"/>
            <w:shd w:val="clear" w:color="auto" w:fill="auto"/>
            <w:vAlign w:val="center"/>
            <w:hideMark/>
          </w:tcPr>
          <w:p w:rsidR="00DC3542" w:rsidRPr="00A80FD7" w:rsidRDefault="00DC3542" w:rsidP="00D06405">
            <w:pPr>
              <w:spacing w:after="0" w:line="240" w:lineRule="auto"/>
              <w:jc w:val="center"/>
              <w:rPr>
                <w:rFonts w:ascii="Times New Roman" w:hAnsi="Times New Roman"/>
                <w:sz w:val="24"/>
                <w:szCs w:val="24"/>
              </w:rPr>
            </w:pPr>
            <w:r w:rsidRPr="00A80FD7">
              <w:rPr>
                <w:rFonts w:ascii="Times New Roman" w:hAnsi="Times New Roman"/>
                <w:sz w:val="24"/>
                <w:szCs w:val="24"/>
              </w:rPr>
              <w:t>Skrócony opis przedmiotu</w:t>
            </w:r>
          </w:p>
        </w:tc>
        <w:tc>
          <w:tcPr>
            <w:tcW w:w="6281" w:type="dxa"/>
            <w:shd w:val="clear" w:color="auto" w:fill="auto"/>
            <w:hideMark/>
          </w:tcPr>
          <w:p w:rsidR="00DC3542" w:rsidRPr="00A80FD7" w:rsidRDefault="00DC3542">
            <w:pPr>
              <w:spacing w:after="0" w:line="240" w:lineRule="auto"/>
              <w:jc w:val="both"/>
              <w:rPr>
                <w:rFonts w:ascii="Times New Roman" w:hAnsi="Times New Roman"/>
              </w:rPr>
            </w:pPr>
            <w:r w:rsidRPr="00A80FD7">
              <w:rPr>
                <w:rFonts w:ascii="Times New Roman" w:hAnsi="Times New Roman"/>
              </w:rPr>
              <w:t>Zajęcia z przedmiotu fakultatywnego "Telemedycyna i teleopieka medyczna" realizowane są dla kierunku Farmacja, studentów II, III i IV roku studiów. Przedmiot obejmuje 15 godzin wykładów. Zasadniczym celem nauczania przedmiotu "Telemedycyna i teleopieka medyczna" na kierunku Farmacja jest uzyskanie  przez studenta informacji o stanie  obecnym i perspektywach  rozwojowych zastosowania metod i urządzeń teleinformatyki w klinicznej praktyce medycznej, w farmacji i o znaczeniu tych rozwiązań dla polityki zdrowotnej, a także przygotowanie studentów do korzystania z dostępnych narzędzi telemedycyny, w tym e-nauczania, właściwej analizy dostępnego piśmiennictwa naukowego w zakresie zastosowań technik teleinformatycznych wspomagających działania związane z ochroną zdrowia.</w:t>
            </w:r>
          </w:p>
        </w:tc>
      </w:tr>
      <w:tr w:rsidR="00A83B80" w:rsidRPr="00A80FD7" w:rsidTr="00A83B80">
        <w:trPr>
          <w:trHeight w:val="416"/>
          <w:jc w:val="center"/>
        </w:trPr>
        <w:tc>
          <w:tcPr>
            <w:tcW w:w="3545" w:type="dxa"/>
            <w:shd w:val="clear" w:color="auto" w:fill="auto"/>
            <w:vAlign w:val="center"/>
            <w:hideMark/>
          </w:tcPr>
          <w:p w:rsidR="00DC3542" w:rsidRPr="00A80FD7" w:rsidRDefault="00DC3542" w:rsidP="00D06405">
            <w:pPr>
              <w:spacing w:after="0" w:line="240" w:lineRule="auto"/>
              <w:jc w:val="center"/>
              <w:rPr>
                <w:rFonts w:ascii="Times New Roman" w:hAnsi="Times New Roman"/>
                <w:sz w:val="24"/>
                <w:szCs w:val="24"/>
              </w:rPr>
            </w:pPr>
            <w:r w:rsidRPr="00A80FD7">
              <w:rPr>
                <w:rFonts w:ascii="Times New Roman" w:hAnsi="Times New Roman"/>
                <w:sz w:val="24"/>
                <w:szCs w:val="24"/>
              </w:rPr>
              <w:t>Pełny opis przedmiotu</w:t>
            </w:r>
          </w:p>
        </w:tc>
        <w:tc>
          <w:tcPr>
            <w:tcW w:w="6281" w:type="dxa"/>
            <w:shd w:val="clear" w:color="auto" w:fill="auto"/>
            <w:hideMark/>
          </w:tcPr>
          <w:p w:rsidR="00DC3542" w:rsidRPr="00A80FD7" w:rsidRDefault="00DC3542">
            <w:pPr>
              <w:pStyle w:val="NormalnyWeb"/>
              <w:spacing w:before="0" w:beforeAutospacing="0" w:after="0" w:afterAutospacing="0"/>
              <w:jc w:val="both"/>
              <w:rPr>
                <w:sz w:val="22"/>
                <w:szCs w:val="22"/>
              </w:rPr>
            </w:pPr>
            <w:r w:rsidRPr="00A80FD7">
              <w:rPr>
                <w:b/>
                <w:sz w:val="22"/>
                <w:szCs w:val="22"/>
              </w:rPr>
              <w:t>Wykłady</w:t>
            </w:r>
            <w:r w:rsidRPr="00A80FD7">
              <w:rPr>
                <w:sz w:val="22"/>
                <w:szCs w:val="22"/>
              </w:rPr>
              <w:t xml:space="preserve"> </w:t>
            </w:r>
          </w:p>
          <w:p w:rsidR="00DC3542" w:rsidRPr="00A80FD7" w:rsidRDefault="00DC3542">
            <w:pPr>
              <w:pStyle w:val="NormalnyWeb"/>
              <w:spacing w:before="0" w:beforeAutospacing="0" w:after="0" w:afterAutospacing="0"/>
              <w:jc w:val="both"/>
              <w:rPr>
                <w:spacing w:val="-3"/>
                <w:sz w:val="22"/>
                <w:szCs w:val="22"/>
              </w:rPr>
            </w:pPr>
            <w:r w:rsidRPr="00A80FD7">
              <w:rPr>
                <w:spacing w:val="-3"/>
                <w:sz w:val="22"/>
                <w:szCs w:val="22"/>
              </w:rPr>
              <w:t xml:space="preserve">Telemedycyna stała się pełnoprawnym narzędziem, po które mogą sięgać przedstawiciele zawodów medycznych, studenci i pacjenci. Ta dyscyplina wykorzystuje szeroki panel technologii informacyjnych i </w:t>
            </w:r>
            <w:r w:rsidRPr="00A80FD7">
              <w:rPr>
                <w:spacing w:val="-3"/>
                <w:sz w:val="22"/>
                <w:szCs w:val="22"/>
              </w:rPr>
              <w:lastRenderedPageBreak/>
              <w:t>telekomunikacyjnych do wspomagania działań związanych z ochroną zdrowia. Do jej gałęzi dedykowanych szczególnie osobom w wieku podeszłym należą m.in: telekardiologia, telerehabilitacja, telediabetologia, teleurologia, teledermatologia oraz telemedyczna opieka domowa (tele-home care) i telefarmacja. Systemy telemedycznej opieki domowej monitorują pacjenta w sposób holistyczny, wykorzystując do tego zintegrowane systemy teleinformatyczne. Badają podstawowe parametry życiowe, jak np.: ciśnienie tętnicze, tętno, masę ciała, temperaturę, stężenie glukozy w krwi, saturację, kontrolują także przypadki omdleń i upadków, monitorują przyjmowanie leków. Ponadto dają pacjentowi możliwość odbycia interaktywnej wideokonsultacji z lekarzem lub innym członkiem personelu medycznego. Korzystając z usług telemedycznych, pacjent przebywa w środowisku domowym, które stanowi dla niego optymalne miejsce do leczenia i rekonwalescencji, ma komfort psychiczny i poczucie bezpieczeństwa, które daje mu świadomość pozostawania pod ciągłym nadzorem medycznym, posiada łatwy dostęp do świadczeń zdrowotnych, a także oszczędza czas na dojazd do ośrodków specjalistycznych. Mimo znacznego wzrostu świadomości społeczeństwa, co do korzyści, jakie systemy telemedyczne przynoszą na wielu polach, wciąż nie są one tak popularne jak konwencjonalne metody świadczenia usług medycznych. Do powszechnego stosowania telemedycyny konieczna jest intensywna edukacja personelu medycznego, pacjentów i członków ich rodzin oraz stały wzrost dostępności technologii informatycznych umożliwiających zdalne monitorowanie stanu zdrowia.</w:t>
            </w:r>
          </w:p>
          <w:p w:rsidR="00DC3542" w:rsidRPr="00A80FD7" w:rsidRDefault="00DC3542">
            <w:pPr>
              <w:pStyle w:val="NormalnyWeb"/>
              <w:spacing w:before="0" w:beforeAutospacing="0" w:after="0" w:afterAutospacing="0"/>
              <w:jc w:val="both"/>
              <w:rPr>
                <w:sz w:val="22"/>
                <w:szCs w:val="22"/>
              </w:rPr>
            </w:pPr>
            <w:r w:rsidRPr="00A80FD7">
              <w:rPr>
                <w:b/>
                <w:sz w:val="22"/>
                <w:szCs w:val="22"/>
              </w:rPr>
              <w:t>Laboratoria</w:t>
            </w:r>
            <w:r w:rsidRPr="00A80FD7">
              <w:rPr>
                <w:sz w:val="22"/>
                <w:szCs w:val="22"/>
              </w:rPr>
              <w:t xml:space="preserve"> </w:t>
            </w:r>
          </w:p>
          <w:p w:rsidR="00DC3542" w:rsidRPr="00A80FD7" w:rsidRDefault="00DC3542" w:rsidP="005471D7">
            <w:pPr>
              <w:numPr>
                <w:ilvl w:val="0"/>
                <w:numId w:val="50"/>
              </w:numPr>
              <w:shd w:val="clear" w:color="auto" w:fill="FFFFFF"/>
              <w:tabs>
                <w:tab w:val="left" w:pos="406"/>
              </w:tabs>
              <w:spacing w:after="0" w:line="240" w:lineRule="auto"/>
              <w:ind w:hanging="672"/>
              <w:rPr>
                <w:rFonts w:ascii="Times New Roman" w:hAnsi="Times New Roman"/>
                <w:iCs/>
              </w:rPr>
            </w:pPr>
            <w:r w:rsidRPr="00A80FD7">
              <w:rPr>
                <w:rFonts w:ascii="Times New Roman" w:hAnsi="Times New Roman"/>
                <w:iCs/>
              </w:rPr>
              <w:t>nie dotyczy</w:t>
            </w:r>
          </w:p>
          <w:p w:rsidR="00DC3542" w:rsidRPr="00A80FD7" w:rsidRDefault="00DC3542">
            <w:pPr>
              <w:pStyle w:val="NormalnyWeb"/>
              <w:spacing w:before="0" w:beforeAutospacing="0" w:after="0" w:afterAutospacing="0"/>
              <w:jc w:val="both"/>
              <w:rPr>
                <w:sz w:val="22"/>
                <w:szCs w:val="22"/>
              </w:rPr>
            </w:pPr>
            <w:r w:rsidRPr="00A80FD7">
              <w:rPr>
                <w:b/>
                <w:sz w:val="22"/>
                <w:szCs w:val="22"/>
              </w:rPr>
              <w:t>Seminaria</w:t>
            </w:r>
            <w:r w:rsidRPr="00A80FD7">
              <w:rPr>
                <w:sz w:val="22"/>
                <w:szCs w:val="22"/>
              </w:rPr>
              <w:t xml:space="preserve"> </w:t>
            </w:r>
          </w:p>
          <w:p w:rsidR="00DC3542" w:rsidRPr="00A80FD7" w:rsidRDefault="00DC3542" w:rsidP="005471D7">
            <w:pPr>
              <w:numPr>
                <w:ilvl w:val="0"/>
                <w:numId w:val="51"/>
              </w:numPr>
              <w:shd w:val="clear" w:color="auto" w:fill="FFFFFF"/>
              <w:tabs>
                <w:tab w:val="left" w:pos="406"/>
              </w:tabs>
              <w:spacing w:after="0" w:line="240" w:lineRule="auto"/>
              <w:ind w:hanging="728"/>
              <w:rPr>
                <w:rFonts w:ascii="Times New Roman" w:hAnsi="Times New Roman"/>
                <w:iCs/>
              </w:rPr>
            </w:pPr>
            <w:r w:rsidRPr="00A80FD7">
              <w:rPr>
                <w:rFonts w:ascii="Times New Roman" w:hAnsi="Times New Roman"/>
                <w:iCs/>
              </w:rPr>
              <w:t>nie dotyczy</w:t>
            </w:r>
          </w:p>
        </w:tc>
      </w:tr>
      <w:tr w:rsidR="00A83B80" w:rsidRPr="00A80FD7" w:rsidTr="00A83B80">
        <w:trPr>
          <w:trHeight w:val="992"/>
          <w:jc w:val="center"/>
        </w:trPr>
        <w:tc>
          <w:tcPr>
            <w:tcW w:w="3545" w:type="dxa"/>
            <w:shd w:val="clear" w:color="auto" w:fill="auto"/>
            <w:vAlign w:val="center"/>
            <w:hideMark/>
          </w:tcPr>
          <w:p w:rsidR="00DC3542" w:rsidRPr="00A80FD7" w:rsidRDefault="00DC3542" w:rsidP="00D06405">
            <w:pPr>
              <w:spacing w:after="0" w:line="240" w:lineRule="auto"/>
              <w:jc w:val="center"/>
              <w:rPr>
                <w:rFonts w:ascii="Times New Roman" w:hAnsi="Times New Roman"/>
                <w:sz w:val="24"/>
                <w:szCs w:val="24"/>
              </w:rPr>
            </w:pPr>
            <w:r w:rsidRPr="00A80FD7">
              <w:rPr>
                <w:rFonts w:ascii="Times New Roman" w:hAnsi="Times New Roman"/>
                <w:sz w:val="24"/>
                <w:szCs w:val="24"/>
              </w:rPr>
              <w:lastRenderedPageBreak/>
              <w:t>Literatura</w:t>
            </w:r>
          </w:p>
        </w:tc>
        <w:tc>
          <w:tcPr>
            <w:tcW w:w="6281" w:type="dxa"/>
            <w:shd w:val="clear" w:color="auto" w:fill="auto"/>
          </w:tcPr>
          <w:p w:rsidR="00DC3542" w:rsidRPr="00A80FD7" w:rsidRDefault="00DC3542">
            <w:pPr>
              <w:pStyle w:val="Akapitzlist10"/>
              <w:suppressAutoHyphens w:val="0"/>
              <w:spacing w:after="0" w:line="240" w:lineRule="auto"/>
              <w:jc w:val="both"/>
              <w:rPr>
                <w:rFonts w:ascii="Times New Roman" w:hAnsi="Times New Roman" w:cs="Times New Roman"/>
                <w:b/>
                <w:bCs/>
              </w:rPr>
            </w:pPr>
            <w:r w:rsidRPr="00A80FD7">
              <w:rPr>
                <w:rFonts w:ascii="Times New Roman" w:hAnsi="Times New Roman" w:cs="Times New Roman"/>
                <w:b/>
                <w:bCs/>
              </w:rPr>
              <w:t xml:space="preserve">Literatura podstawowa: </w:t>
            </w:r>
          </w:p>
          <w:p w:rsidR="00DC3542" w:rsidRPr="00A80FD7" w:rsidRDefault="00DC3542">
            <w:pPr>
              <w:pStyle w:val="Podtytu"/>
              <w:jc w:val="both"/>
              <w:rPr>
                <w:rFonts w:ascii="Times New Roman" w:hAnsi="Times New Roman"/>
                <w:b w:val="0"/>
                <w:bCs w:val="0"/>
                <w:sz w:val="22"/>
                <w:szCs w:val="22"/>
                <w:lang w:val="en-GB" w:eastAsia="pl-PL"/>
              </w:rPr>
            </w:pPr>
            <w:r w:rsidRPr="00A80FD7">
              <w:rPr>
                <w:rFonts w:ascii="Times New Roman" w:hAnsi="Times New Roman"/>
                <w:b w:val="0"/>
                <w:bCs w:val="0"/>
                <w:sz w:val="22"/>
                <w:szCs w:val="22"/>
                <w:lang w:val="en-GB" w:eastAsia="pl-PL"/>
              </w:rPr>
              <w:t>1. Bernard Fong, A.C.M. Fong, C.K. Li: Telemedicine Technologies: Information Technologies in Medicine and Telehealth. ISBN: 978-1-1199-5652-5, E-book, 282 pages, 2011</w:t>
            </w:r>
          </w:p>
          <w:p w:rsidR="00DC3542" w:rsidRPr="00A80FD7" w:rsidRDefault="00DC3542">
            <w:pPr>
              <w:pStyle w:val="Podtytu"/>
              <w:jc w:val="both"/>
              <w:rPr>
                <w:rFonts w:ascii="Times New Roman" w:hAnsi="Times New Roman"/>
                <w:b w:val="0"/>
                <w:bCs w:val="0"/>
                <w:sz w:val="22"/>
                <w:szCs w:val="22"/>
                <w:lang w:val="pl-PL" w:eastAsia="pl-PL"/>
              </w:rPr>
            </w:pPr>
            <w:r w:rsidRPr="00A80FD7">
              <w:rPr>
                <w:rFonts w:ascii="Times New Roman" w:hAnsi="Times New Roman"/>
                <w:b w:val="0"/>
                <w:bCs w:val="0"/>
                <w:sz w:val="22"/>
                <w:szCs w:val="22"/>
                <w:lang w:val="en-GB" w:eastAsia="pl-PL"/>
              </w:rPr>
              <w:t xml:space="preserve">2. Telemedicine: opportunities and developments in Member States: report on the second global survey on eHealth. </w:t>
            </w:r>
            <w:r w:rsidRPr="00A80FD7">
              <w:rPr>
                <w:rFonts w:ascii="Times New Roman" w:hAnsi="Times New Roman"/>
                <w:b w:val="0"/>
                <w:bCs w:val="0"/>
                <w:sz w:val="22"/>
                <w:szCs w:val="22"/>
                <w:lang w:val="pl-PL" w:eastAsia="pl-PL"/>
              </w:rPr>
              <w:t>2009. (Word Health Organization, Health Series, 2)</w:t>
            </w:r>
          </w:p>
          <w:p w:rsidR="00DC3542" w:rsidRPr="00A80FD7" w:rsidRDefault="00DC3542">
            <w:pPr>
              <w:pStyle w:val="Podtytu"/>
              <w:jc w:val="both"/>
              <w:rPr>
                <w:rFonts w:ascii="Times New Roman" w:hAnsi="Times New Roman"/>
                <w:b w:val="0"/>
                <w:bCs w:val="0"/>
                <w:sz w:val="22"/>
                <w:szCs w:val="22"/>
                <w:lang w:val="pl-PL" w:eastAsia="pl-PL"/>
              </w:rPr>
            </w:pPr>
            <w:r w:rsidRPr="00A80FD7">
              <w:rPr>
                <w:rFonts w:ascii="Times New Roman" w:hAnsi="Times New Roman"/>
                <w:b w:val="0"/>
                <w:bCs w:val="0"/>
                <w:sz w:val="22"/>
                <w:szCs w:val="22"/>
                <w:lang w:val="pl-PL" w:eastAsia="pl-PL"/>
              </w:rPr>
              <w:t>3. „Technologie informacyjne w medycynie” pod redakcją Zygmunta Wróbla, wyd. Uniwersytetu Śląskiego, Katowice 2008</w:t>
            </w:r>
          </w:p>
          <w:p w:rsidR="00DC3542" w:rsidRPr="00A80FD7" w:rsidRDefault="00DC3542">
            <w:pPr>
              <w:pStyle w:val="Podtytu"/>
              <w:jc w:val="both"/>
              <w:rPr>
                <w:rFonts w:ascii="Times New Roman" w:hAnsi="Times New Roman"/>
                <w:b w:val="0"/>
                <w:bCs w:val="0"/>
                <w:sz w:val="22"/>
                <w:szCs w:val="22"/>
                <w:lang w:val="pl-PL" w:eastAsia="pl-PL"/>
              </w:rPr>
            </w:pPr>
            <w:r w:rsidRPr="00A80FD7">
              <w:rPr>
                <w:rFonts w:ascii="Times New Roman" w:hAnsi="Times New Roman"/>
                <w:b w:val="0"/>
                <w:bCs w:val="0"/>
                <w:sz w:val="22"/>
                <w:szCs w:val="22"/>
                <w:lang w:val="pl-PL" w:eastAsia="pl-PL"/>
              </w:rPr>
              <w:t>4. A. Laurentowski, D. Radziszowski,  A. Koprowski „Telemedycyna w praktyce - modele telekonsultacji medycznych oraz ich wykorzystywanie w ramach Krakowskiego Centrum Telemedycyny”</w:t>
            </w:r>
          </w:p>
          <w:p w:rsidR="00DC3542" w:rsidRPr="00A80FD7" w:rsidRDefault="00DC3542">
            <w:pPr>
              <w:pStyle w:val="Podtytu"/>
              <w:jc w:val="both"/>
              <w:rPr>
                <w:rFonts w:ascii="Times New Roman" w:hAnsi="Times New Roman"/>
                <w:b w:val="0"/>
                <w:bCs w:val="0"/>
                <w:sz w:val="22"/>
                <w:szCs w:val="22"/>
                <w:lang w:val="pl-PL" w:eastAsia="pl-PL"/>
              </w:rPr>
            </w:pPr>
            <w:r w:rsidRPr="00A80FD7">
              <w:rPr>
                <w:rFonts w:ascii="Times New Roman" w:hAnsi="Times New Roman"/>
                <w:b w:val="0"/>
                <w:bCs w:val="0"/>
                <w:sz w:val="22"/>
                <w:szCs w:val="22"/>
                <w:lang w:val="pl-PL" w:eastAsia="pl-PL"/>
              </w:rPr>
              <w:t>5. Ł. Czekierda, T. Masternak, K. Zieliński – „SOA w medycznych systemach telekonsultacyjnych”</w:t>
            </w:r>
          </w:p>
          <w:p w:rsidR="00DC3542" w:rsidRPr="00A80FD7" w:rsidRDefault="00DC3542">
            <w:pPr>
              <w:pStyle w:val="Podtytu"/>
              <w:jc w:val="both"/>
              <w:rPr>
                <w:rFonts w:ascii="Times New Roman" w:hAnsi="Times New Roman"/>
                <w:b w:val="0"/>
                <w:bCs w:val="0"/>
                <w:sz w:val="22"/>
                <w:szCs w:val="22"/>
                <w:lang w:val="pl-PL" w:eastAsia="pl-PL"/>
              </w:rPr>
            </w:pPr>
          </w:p>
          <w:p w:rsidR="00DC3542" w:rsidRPr="00A80FD7" w:rsidRDefault="00DC3542">
            <w:pPr>
              <w:pStyle w:val="Akapitzlist10"/>
              <w:suppressAutoHyphens w:val="0"/>
              <w:spacing w:after="0" w:line="240" w:lineRule="auto"/>
              <w:jc w:val="both"/>
              <w:rPr>
                <w:rFonts w:ascii="Times New Roman" w:hAnsi="Times New Roman" w:cs="Times New Roman"/>
                <w:b/>
                <w:bCs/>
                <w:lang w:val="en-GB"/>
              </w:rPr>
            </w:pPr>
            <w:r w:rsidRPr="00A80FD7">
              <w:rPr>
                <w:rFonts w:ascii="Times New Roman" w:hAnsi="Times New Roman" w:cs="Times New Roman"/>
                <w:b/>
                <w:bCs/>
                <w:lang w:val="en-GB"/>
              </w:rPr>
              <w:t>Literatura uzupełniająca:</w:t>
            </w:r>
          </w:p>
          <w:p w:rsidR="00DC3542" w:rsidRPr="00A80FD7" w:rsidRDefault="00DC3542">
            <w:pPr>
              <w:spacing w:after="0" w:line="240" w:lineRule="auto"/>
              <w:jc w:val="both"/>
              <w:outlineLvl w:val="0"/>
              <w:rPr>
                <w:rFonts w:ascii="Times New Roman" w:hAnsi="Times New Roman" w:cs="Times New Roman"/>
                <w:bCs/>
                <w:kern w:val="36"/>
                <w:lang w:val="en-GB"/>
              </w:rPr>
            </w:pPr>
            <w:r w:rsidRPr="00A80FD7">
              <w:rPr>
                <w:rFonts w:ascii="Times New Roman" w:hAnsi="Times New Roman"/>
                <w:bCs/>
                <w:kern w:val="36"/>
                <w:lang w:val="en-GB"/>
              </w:rPr>
              <w:t>1. American Telemedicine Association, http://www.atmeda.org</w:t>
            </w:r>
          </w:p>
          <w:p w:rsidR="00DC3542" w:rsidRPr="00A80FD7" w:rsidRDefault="00DC3542">
            <w:pPr>
              <w:spacing w:after="0" w:line="240" w:lineRule="auto"/>
              <w:jc w:val="both"/>
              <w:outlineLvl w:val="0"/>
              <w:rPr>
                <w:rFonts w:ascii="Times New Roman" w:hAnsi="Times New Roman"/>
                <w:bCs/>
                <w:kern w:val="36"/>
                <w:lang w:val="en-GB"/>
              </w:rPr>
            </w:pPr>
            <w:r w:rsidRPr="00A80FD7">
              <w:rPr>
                <w:rFonts w:ascii="Times New Roman" w:hAnsi="Times New Roman"/>
                <w:bCs/>
                <w:kern w:val="36"/>
                <w:lang w:val="en-GB"/>
              </w:rPr>
              <w:t>2. Bashshur R., Sanders J., Shanon G.: Telemedicine.Theory and Practice. Charles C. Thomas, Springfield, Il., 1997.</w:t>
            </w:r>
          </w:p>
          <w:p w:rsidR="00DC3542" w:rsidRPr="00A80FD7" w:rsidRDefault="00DC3542">
            <w:pPr>
              <w:spacing w:after="0" w:line="240" w:lineRule="auto"/>
              <w:jc w:val="both"/>
              <w:outlineLvl w:val="0"/>
              <w:rPr>
                <w:rFonts w:ascii="Times New Roman" w:hAnsi="Times New Roman"/>
                <w:bCs/>
                <w:kern w:val="36"/>
              </w:rPr>
            </w:pPr>
            <w:r w:rsidRPr="00A80FD7">
              <w:rPr>
                <w:rFonts w:ascii="Times New Roman" w:hAnsi="Times New Roman"/>
                <w:bCs/>
                <w:kern w:val="36"/>
                <w:lang w:val="en-GB"/>
              </w:rPr>
              <w:t xml:space="preserve">3. Demiris G.: Integration of Telemedicine in Graduate Medical Informatics Education. </w:t>
            </w:r>
            <w:r w:rsidRPr="00A80FD7">
              <w:rPr>
                <w:rFonts w:ascii="Times New Roman" w:hAnsi="Times New Roman"/>
                <w:bCs/>
                <w:kern w:val="36"/>
              </w:rPr>
              <w:t>Journal of American Medical Informatics Association, 2003, 10, 4, 310-314</w:t>
            </w:r>
          </w:p>
          <w:p w:rsidR="00DC3542" w:rsidRPr="00A80FD7" w:rsidRDefault="00DC3542">
            <w:pPr>
              <w:spacing w:after="0" w:line="240" w:lineRule="auto"/>
              <w:jc w:val="both"/>
              <w:outlineLvl w:val="0"/>
              <w:rPr>
                <w:rFonts w:ascii="Times New Roman" w:hAnsi="Times New Roman"/>
                <w:bCs/>
                <w:kern w:val="36"/>
              </w:rPr>
            </w:pPr>
            <w:r w:rsidRPr="00A80FD7">
              <w:rPr>
                <w:rFonts w:ascii="Times New Roman" w:hAnsi="Times New Roman"/>
                <w:bCs/>
                <w:kern w:val="36"/>
              </w:rPr>
              <w:lastRenderedPageBreak/>
              <w:t>4. Hołyńska I., T. Tyrakowski: Czy telemedycyna może poprawić jakość polskiej opieki zdrowotnej? Polski Merkuriusz Lekarski, 2005, XVII, 107, 595–598.</w:t>
            </w:r>
          </w:p>
          <w:p w:rsidR="00DC3542" w:rsidRPr="00A80FD7" w:rsidRDefault="00DC3542">
            <w:pPr>
              <w:pStyle w:val="Akapitzlist4"/>
              <w:tabs>
                <w:tab w:val="left" w:pos="346"/>
              </w:tabs>
              <w:autoSpaceDE w:val="0"/>
              <w:autoSpaceDN w:val="0"/>
              <w:adjustRightInd w:val="0"/>
              <w:spacing w:after="0" w:line="240" w:lineRule="auto"/>
              <w:ind w:left="18"/>
              <w:jc w:val="both"/>
              <w:rPr>
                <w:rFonts w:ascii="Times New Roman" w:hAnsi="Times New Roman"/>
              </w:rPr>
            </w:pPr>
            <w:r w:rsidRPr="00A80FD7">
              <w:rPr>
                <w:rFonts w:ascii="Times New Roman" w:hAnsi="Times New Roman"/>
                <w:bCs/>
                <w:kern w:val="36"/>
              </w:rPr>
              <w:t>5. Grześk G.: Telemedycyna. Primum non nocere. 2004, 2, 9-10.</w:t>
            </w:r>
          </w:p>
        </w:tc>
      </w:tr>
      <w:tr w:rsidR="00A83B80" w:rsidRPr="00A80FD7" w:rsidTr="00A83B80">
        <w:trPr>
          <w:trHeight w:val="6006"/>
          <w:jc w:val="center"/>
        </w:trPr>
        <w:tc>
          <w:tcPr>
            <w:tcW w:w="3545" w:type="dxa"/>
            <w:shd w:val="clear" w:color="auto" w:fill="auto"/>
            <w:vAlign w:val="center"/>
            <w:hideMark/>
          </w:tcPr>
          <w:p w:rsidR="00DC3542" w:rsidRPr="00A80FD7" w:rsidRDefault="00DC3542" w:rsidP="00D06405">
            <w:pPr>
              <w:spacing w:after="0" w:line="240" w:lineRule="auto"/>
              <w:jc w:val="center"/>
              <w:rPr>
                <w:rFonts w:ascii="Times New Roman" w:hAnsi="Times New Roman"/>
                <w:sz w:val="24"/>
                <w:szCs w:val="24"/>
              </w:rPr>
            </w:pPr>
            <w:r w:rsidRPr="00A80FD7">
              <w:rPr>
                <w:rFonts w:ascii="Times New Roman" w:hAnsi="Times New Roman"/>
                <w:sz w:val="24"/>
                <w:szCs w:val="24"/>
              </w:rPr>
              <w:lastRenderedPageBreak/>
              <w:t>Metody i kryteria oceniania</w:t>
            </w:r>
          </w:p>
        </w:tc>
        <w:tc>
          <w:tcPr>
            <w:tcW w:w="6281" w:type="dxa"/>
            <w:shd w:val="clear" w:color="auto" w:fill="auto"/>
          </w:tcPr>
          <w:p w:rsidR="00DC3542" w:rsidRPr="00A80FD7" w:rsidRDefault="00DC3542">
            <w:pPr>
              <w:spacing w:after="0" w:line="240" w:lineRule="auto"/>
              <w:jc w:val="both"/>
              <w:rPr>
                <w:rFonts w:ascii="Times New Roman" w:hAnsi="Times New Roman"/>
              </w:rPr>
            </w:pPr>
            <w:r w:rsidRPr="00A80FD7">
              <w:rPr>
                <w:rFonts w:ascii="Times New Roman" w:hAnsi="Times New Roman"/>
                <w:b/>
              </w:rPr>
              <w:t>Wykład:</w:t>
            </w:r>
            <w:r w:rsidRPr="00A80FD7">
              <w:rPr>
                <w:rFonts w:ascii="Times New Roman" w:hAnsi="Times New Roman"/>
              </w:rPr>
              <w:t xml:space="preserve"> Podstawą do zaliczenia przedmiotu jest obecność na wykładach oraz ukierunkowana obserwacja czynności studenta podczas wykonywania zadań praktycznych (korzystanie z platform e-learningowych, elektronicznych baz danych i aplikacji wspomagających m.in. pracę farmaceuty).</w:t>
            </w:r>
          </w:p>
          <w:p w:rsidR="00DC3542" w:rsidRPr="00A80FD7" w:rsidRDefault="00DC3542">
            <w:pPr>
              <w:spacing w:after="0" w:line="240" w:lineRule="auto"/>
              <w:jc w:val="both"/>
              <w:rPr>
                <w:rFonts w:ascii="Times New Roman" w:hAnsi="Times New Roman"/>
              </w:rPr>
            </w:pPr>
            <w:r w:rsidRPr="00A80FD7">
              <w:rPr>
                <w:rFonts w:ascii="Times New Roman" w:hAnsi="Times New Roman"/>
              </w:rPr>
              <w:t>Zaliczenie na podstawie prezentacji aktualnego zagadnienia dotyczącego telemedycyny lub kolokwium (W1, W2, W3, W4, W5, W6, W7, W8, U1, U2, U3)</w:t>
            </w:r>
          </w:p>
          <w:p w:rsidR="00DC3542" w:rsidRPr="00A80FD7" w:rsidRDefault="00DC3542">
            <w:pPr>
              <w:spacing w:after="0" w:line="240" w:lineRule="auto"/>
              <w:jc w:val="both"/>
              <w:rPr>
                <w:rFonts w:ascii="Times New Roman" w:hAnsi="Times New Roman"/>
              </w:rPr>
            </w:pPr>
          </w:p>
          <w:p w:rsidR="00DC3542" w:rsidRPr="00A80FD7" w:rsidRDefault="00DC3542">
            <w:pPr>
              <w:shd w:val="clear" w:color="auto" w:fill="FFFFFF"/>
              <w:spacing w:after="0" w:line="240" w:lineRule="auto"/>
              <w:ind w:right="117"/>
              <w:jc w:val="both"/>
              <w:rPr>
                <w:rFonts w:ascii="Times New Roman" w:hAnsi="Times New Roman"/>
              </w:rPr>
            </w:pPr>
            <w:r w:rsidRPr="00A80FD7">
              <w:rPr>
                <w:rFonts w:ascii="Times New Roman" w:hAnsi="Times New Roman"/>
              </w:rPr>
              <w:t>Uzyskane punkty przelicza się na stopnie według następującej skali:</w:t>
            </w:r>
          </w:p>
          <w:p w:rsidR="00DC3542" w:rsidRPr="00A80FD7" w:rsidRDefault="00DC3542">
            <w:pPr>
              <w:shd w:val="clear" w:color="auto" w:fill="FFFFFF"/>
              <w:spacing w:after="0" w:line="240" w:lineRule="auto"/>
              <w:ind w:right="117"/>
              <w:jc w:val="both"/>
              <w:rPr>
                <w:rFonts w:ascii="Times New Roman" w:hAnsi="Times New Roman"/>
              </w:rPr>
            </w:pPr>
          </w:p>
          <w:tbl>
            <w:tblPr>
              <w:tblW w:w="4819"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9"/>
              <w:gridCol w:w="2260"/>
            </w:tblGrid>
            <w:tr w:rsidR="00DC3542" w:rsidRPr="00A80FD7" w:rsidTr="008F612D">
              <w:tc>
                <w:tcPr>
                  <w:tcW w:w="2559" w:type="dxa"/>
                  <w:tcBorders>
                    <w:top w:val="single" w:sz="4" w:space="0" w:color="auto"/>
                    <w:left w:val="single" w:sz="4" w:space="0" w:color="auto"/>
                    <w:bottom w:val="single" w:sz="4" w:space="0" w:color="auto"/>
                    <w:right w:val="single" w:sz="4" w:space="0" w:color="auto"/>
                  </w:tcBorders>
                  <w:vAlign w:val="center"/>
                  <w:hideMark/>
                </w:tcPr>
                <w:p w:rsidR="00DC3542" w:rsidRPr="00A80FD7" w:rsidRDefault="00DC3542">
                  <w:pPr>
                    <w:shd w:val="clear" w:color="auto" w:fill="FFFFFF"/>
                    <w:tabs>
                      <w:tab w:val="left" w:pos="16"/>
                    </w:tabs>
                    <w:spacing w:after="0" w:line="240" w:lineRule="auto"/>
                    <w:ind w:left="-535" w:firstLine="708"/>
                    <w:jc w:val="center"/>
                    <w:rPr>
                      <w:rFonts w:ascii="Times New Roman" w:hAnsi="Times New Roman"/>
                      <w:b/>
                      <w:bCs/>
                    </w:rPr>
                  </w:pPr>
                  <w:r w:rsidRPr="00A80FD7">
                    <w:rPr>
                      <w:rFonts w:ascii="Times New Roman" w:hAnsi="Times New Roman"/>
                      <w:b/>
                      <w:bCs/>
                    </w:rPr>
                    <w:t>Procent punktów</w:t>
                  </w:r>
                </w:p>
              </w:tc>
              <w:tc>
                <w:tcPr>
                  <w:tcW w:w="2260" w:type="dxa"/>
                  <w:tcBorders>
                    <w:top w:val="single" w:sz="4" w:space="0" w:color="auto"/>
                    <w:left w:val="single" w:sz="4" w:space="0" w:color="auto"/>
                    <w:bottom w:val="single" w:sz="4" w:space="0" w:color="auto"/>
                    <w:right w:val="single" w:sz="4" w:space="0" w:color="auto"/>
                  </w:tcBorders>
                  <w:vAlign w:val="center"/>
                  <w:hideMark/>
                </w:tcPr>
                <w:p w:rsidR="00DC3542" w:rsidRPr="00A80FD7" w:rsidRDefault="00DC3542">
                  <w:pPr>
                    <w:spacing w:after="0" w:line="240" w:lineRule="auto"/>
                    <w:ind w:left="-535" w:firstLine="708"/>
                    <w:jc w:val="center"/>
                    <w:rPr>
                      <w:rFonts w:ascii="Times New Roman" w:hAnsi="Times New Roman"/>
                      <w:b/>
                      <w:bCs/>
                    </w:rPr>
                  </w:pPr>
                  <w:r w:rsidRPr="00A80FD7">
                    <w:rPr>
                      <w:rFonts w:ascii="Times New Roman" w:hAnsi="Times New Roman"/>
                      <w:b/>
                      <w:bCs/>
                    </w:rPr>
                    <w:t>Ocena</w:t>
                  </w:r>
                </w:p>
              </w:tc>
            </w:tr>
            <w:tr w:rsidR="00DC3542" w:rsidRPr="00A80FD7" w:rsidTr="008F612D">
              <w:tc>
                <w:tcPr>
                  <w:tcW w:w="2559" w:type="dxa"/>
                  <w:tcBorders>
                    <w:top w:val="single" w:sz="4" w:space="0" w:color="auto"/>
                    <w:left w:val="single" w:sz="4" w:space="0" w:color="auto"/>
                    <w:bottom w:val="single" w:sz="4" w:space="0" w:color="auto"/>
                    <w:right w:val="single" w:sz="4" w:space="0" w:color="auto"/>
                  </w:tcBorders>
                  <w:hideMark/>
                </w:tcPr>
                <w:p w:rsidR="00DC3542" w:rsidRPr="00A80FD7" w:rsidRDefault="00DC3542">
                  <w:pPr>
                    <w:shd w:val="clear" w:color="auto" w:fill="FFFFFF"/>
                    <w:spacing w:after="0" w:line="240" w:lineRule="auto"/>
                    <w:ind w:left="-535" w:firstLine="708"/>
                    <w:jc w:val="center"/>
                    <w:rPr>
                      <w:rFonts w:ascii="Times New Roman" w:hAnsi="Times New Roman"/>
                    </w:rPr>
                  </w:pPr>
                  <w:r w:rsidRPr="00A80FD7">
                    <w:rPr>
                      <w:rFonts w:ascii="Times New Roman" w:hAnsi="Times New Roman"/>
                    </w:rPr>
                    <w:t>91-100%</w:t>
                  </w:r>
                </w:p>
              </w:tc>
              <w:tc>
                <w:tcPr>
                  <w:tcW w:w="2260" w:type="dxa"/>
                  <w:tcBorders>
                    <w:top w:val="single" w:sz="4" w:space="0" w:color="auto"/>
                    <w:left w:val="single" w:sz="4" w:space="0" w:color="auto"/>
                    <w:bottom w:val="single" w:sz="4" w:space="0" w:color="auto"/>
                    <w:right w:val="single" w:sz="4" w:space="0" w:color="auto"/>
                  </w:tcBorders>
                  <w:hideMark/>
                </w:tcPr>
                <w:p w:rsidR="00DC3542" w:rsidRPr="00A80FD7" w:rsidRDefault="00DC3542">
                  <w:pPr>
                    <w:spacing w:after="0" w:line="240" w:lineRule="auto"/>
                    <w:ind w:left="-535" w:firstLine="708"/>
                    <w:jc w:val="center"/>
                    <w:rPr>
                      <w:rFonts w:ascii="Times New Roman" w:hAnsi="Times New Roman"/>
                    </w:rPr>
                  </w:pPr>
                  <w:r w:rsidRPr="00A80FD7">
                    <w:rPr>
                      <w:rFonts w:ascii="Times New Roman" w:hAnsi="Times New Roman"/>
                    </w:rPr>
                    <w:t>Bardzo dobry</w:t>
                  </w:r>
                </w:p>
              </w:tc>
            </w:tr>
            <w:tr w:rsidR="00DC3542" w:rsidRPr="00A80FD7" w:rsidTr="008F612D">
              <w:tc>
                <w:tcPr>
                  <w:tcW w:w="2559" w:type="dxa"/>
                  <w:tcBorders>
                    <w:top w:val="single" w:sz="4" w:space="0" w:color="auto"/>
                    <w:left w:val="single" w:sz="4" w:space="0" w:color="auto"/>
                    <w:bottom w:val="single" w:sz="4" w:space="0" w:color="auto"/>
                    <w:right w:val="single" w:sz="4" w:space="0" w:color="auto"/>
                  </w:tcBorders>
                  <w:hideMark/>
                </w:tcPr>
                <w:p w:rsidR="00DC3542" w:rsidRPr="00A80FD7" w:rsidRDefault="00DC3542">
                  <w:pPr>
                    <w:shd w:val="clear" w:color="auto" w:fill="FFFFFF"/>
                    <w:spacing w:after="0" w:line="240" w:lineRule="auto"/>
                    <w:ind w:left="-535" w:firstLine="708"/>
                    <w:jc w:val="center"/>
                    <w:rPr>
                      <w:rFonts w:ascii="Times New Roman" w:hAnsi="Times New Roman"/>
                    </w:rPr>
                  </w:pPr>
                  <w:r w:rsidRPr="00A80FD7">
                    <w:rPr>
                      <w:rFonts w:ascii="Times New Roman" w:hAnsi="Times New Roman"/>
                    </w:rPr>
                    <w:t>83-90%</w:t>
                  </w:r>
                </w:p>
              </w:tc>
              <w:tc>
                <w:tcPr>
                  <w:tcW w:w="2260" w:type="dxa"/>
                  <w:tcBorders>
                    <w:top w:val="single" w:sz="4" w:space="0" w:color="auto"/>
                    <w:left w:val="single" w:sz="4" w:space="0" w:color="auto"/>
                    <w:bottom w:val="single" w:sz="4" w:space="0" w:color="auto"/>
                    <w:right w:val="single" w:sz="4" w:space="0" w:color="auto"/>
                  </w:tcBorders>
                  <w:hideMark/>
                </w:tcPr>
                <w:p w:rsidR="00DC3542" w:rsidRPr="00A80FD7" w:rsidRDefault="00DC3542">
                  <w:pPr>
                    <w:spacing w:after="0" w:line="240" w:lineRule="auto"/>
                    <w:ind w:left="-535" w:firstLine="708"/>
                    <w:jc w:val="center"/>
                    <w:rPr>
                      <w:rFonts w:ascii="Times New Roman" w:hAnsi="Times New Roman"/>
                    </w:rPr>
                  </w:pPr>
                  <w:r w:rsidRPr="00A80FD7">
                    <w:rPr>
                      <w:rFonts w:ascii="Times New Roman" w:hAnsi="Times New Roman"/>
                    </w:rPr>
                    <w:t>Dobry plus</w:t>
                  </w:r>
                </w:p>
              </w:tc>
            </w:tr>
            <w:tr w:rsidR="00DC3542" w:rsidRPr="00A80FD7" w:rsidTr="008F612D">
              <w:tc>
                <w:tcPr>
                  <w:tcW w:w="2559" w:type="dxa"/>
                  <w:tcBorders>
                    <w:top w:val="single" w:sz="4" w:space="0" w:color="auto"/>
                    <w:left w:val="single" w:sz="4" w:space="0" w:color="auto"/>
                    <w:bottom w:val="single" w:sz="4" w:space="0" w:color="auto"/>
                    <w:right w:val="single" w:sz="4" w:space="0" w:color="auto"/>
                  </w:tcBorders>
                  <w:hideMark/>
                </w:tcPr>
                <w:p w:rsidR="00DC3542" w:rsidRPr="00A80FD7" w:rsidRDefault="00DC3542">
                  <w:pPr>
                    <w:shd w:val="clear" w:color="auto" w:fill="FFFFFF"/>
                    <w:spacing w:after="0" w:line="240" w:lineRule="auto"/>
                    <w:ind w:left="-535" w:firstLine="708"/>
                    <w:jc w:val="center"/>
                    <w:rPr>
                      <w:rFonts w:ascii="Times New Roman" w:hAnsi="Times New Roman"/>
                    </w:rPr>
                  </w:pPr>
                  <w:r w:rsidRPr="00A80FD7">
                    <w:rPr>
                      <w:rFonts w:ascii="Times New Roman" w:hAnsi="Times New Roman"/>
                    </w:rPr>
                    <w:t>75-82%</w:t>
                  </w:r>
                </w:p>
              </w:tc>
              <w:tc>
                <w:tcPr>
                  <w:tcW w:w="2260" w:type="dxa"/>
                  <w:tcBorders>
                    <w:top w:val="single" w:sz="4" w:space="0" w:color="auto"/>
                    <w:left w:val="single" w:sz="4" w:space="0" w:color="auto"/>
                    <w:bottom w:val="single" w:sz="4" w:space="0" w:color="auto"/>
                    <w:right w:val="single" w:sz="4" w:space="0" w:color="auto"/>
                  </w:tcBorders>
                  <w:hideMark/>
                </w:tcPr>
                <w:p w:rsidR="00DC3542" w:rsidRPr="00A80FD7" w:rsidRDefault="00DC3542">
                  <w:pPr>
                    <w:spacing w:after="0" w:line="240" w:lineRule="auto"/>
                    <w:ind w:left="-535" w:firstLine="708"/>
                    <w:jc w:val="center"/>
                    <w:rPr>
                      <w:rFonts w:ascii="Times New Roman" w:hAnsi="Times New Roman"/>
                    </w:rPr>
                  </w:pPr>
                  <w:r w:rsidRPr="00A80FD7">
                    <w:rPr>
                      <w:rFonts w:ascii="Times New Roman" w:hAnsi="Times New Roman"/>
                    </w:rPr>
                    <w:t>Dobry</w:t>
                  </w:r>
                </w:p>
              </w:tc>
            </w:tr>
            <w:tr w:rsidR="00DC3542" w:rsidRPr="00A80FD7" w:rsidTr="008F612D">
              <w:tc>
                <w:tcPr>
                  <w:tcW w:w="2559" w:type="dxa"/>
                  <w:tcBorders>
                    <w:top w:val="single" w:sz="4" w:space="0" w:color="auto"/>
                    <w:left w:val="single" w:sz="4" w:space="0" w:color="auto"/>
                    <w:bottom w:val="single" w:sz="4" w:space="0" w:color="auto"/>
                    <w:right w:val="single" w:sz="4" w:space="0" w:color="auto"/>
                  </w:tcBorders>
                  <w:hideMark/>
                </w:tcPr>
                <w:p w:rsidR="00DC3542" w:rsidRPr="00A80FD7" w:rsidRDefault="00DC3542">
                  <w:pPr>
                    <w:shd w:val="clear" w:color="auto" w:fill="FFFFFF"/>
                    <w:spacing w:after="0" w:line="240" w:lineRule="auto"/>
                    <w:ind w:left="-535" w:firstLine="708"/>
                    <w:jc w:val="center"/>
                    <w:rPr>
                      <w:rFonts w:ascii="Times New Roman" w:hAnsi="Times New Roman"/>
                    </w:rPr>
                  </w:pPr>
                  <w:r w:rsidRPr="00A80FD7">
                    <w:rPr>
                      <w:rFonts w:ascii="Times New Roman" w:hAnsi="Times New Roman"/>
                    </w:rPr>
                    <w:t>67-74%</w:t>
                  </w:r>
                </w:p>
              </w:tc>
              <w:tc>
                <w:tcPr>
                  <w:tcW w:w="2260" w:type="dxa"/>
                  <w:tcBorders>
                    <w:top w:val="single" w:sz="4" w:space="0" w:color="auto"/>
                    <w:left w:val="single" w:sz="4" w:space="0" w:color="auto"/>
                    <w:bottom w:val="single" w:sz="4" w:space="0" w:color="auto"/>
                    <w:right w:val="single" w:sz="4" w:space="0" w:color="auto"/>
                  </w:tcBorders>
                  <w:hideMark/>
                </w:tcPr>
                <w:p w:rsidR="00DC3542" w:rsidRPr="00A80FD7" w:rsidRDefault="00DC3542">
                  <w:pPr>
                    <w:spacing w:after="0" w:line="240" w:lineRule="auto"/>
                    <w:ind w:left="-535" w:firstLine="708"/>
                    <w:jc w:val="center"/>
                    <w:rPr>
                      <w:rFonts w:ascii="Times New Roman" w:hAnsi="Times New Roman"/>
                    </w:rPr>
                  </w:pPr>
                  <w:r w:rsidRPr="00A80FD7">
                    <w:rPr>
                      <w:rFonts w:ascii="Times New Roman" w:hAnsi="Times New Roman"/>
                    </w:rPr>
                    <w:t>Dostateczny plus</w:t>
                  </w:r>
                </w:p>
              </w:tc>
            </w:tr>
            <w:tr w:rsidR="00DC3542" w:rsidRPr="00A80FD7" w:rsidTr="008F612D">
              <w:tc>
                <w:tcPr>
                  <w:tcW w:w="2559" w:type="dxa"/>
                  <w:tcBorders>
                    <w:top w:val="single" w:sz="4" w:space="0" w:color="auto"/>
                    <w:left w:val="single" w:sz="4" w:space="0" w:color="auto"/>
                    <w:bottom w:val="single" w:sz="4" w:space="0" w:color="auto"/>
                    <w:right w:val="single" w:sz="4" w:space="0" w:color="auto"/>
                  </w:tcBorders>
                  <w:hideMark/>
                </w:tcPr>
                <w:p w:rsidR="00DC3542" w:rsidRPr="00A80FD7" w:rsidRDefault="00DC3542">
                  <w:pPr>
                    <w:shd w:val="clear" w:color="auto" w:fill="FFFFFF"/>
                    <w:spacing w:after="0" w:line="240" w:lineRule="auto"/>
                    <w:ind w:left="-535" w:firstLine="708"/>
                    <w:jc w:val="center"/>
                    <w:rPr>
                      <w:rFonts w:ascii="Times New Roman" w:hAnsi="Times New Roman"/>
                    </w:rPr>
                  </w:pPr>
                  <w:r w:rsidRPr="00A80FD7">
                    <w:rPr>
                      <w:rFonts w:ascii="Times New Roman" w:hAnsi="Times New Roman"/>
                    </w:rPr>
                    <w:t>59-66%</w:t>
                  </w:r>
                </w:p>
              </w:tc>
              <w:tc>
                <w:tcPr>
                  <w:tcW w:w="2260" w:type="dxa"/>
                  <w:tcBorders>
                    <w:top w:val="single" w:sz="4" w:space="0" w:color="auto"/>
                    <w:left w:val="single" w:sz="4" w:space="0" w:color="auto"/>
                    <w:bottom w:val="single" w:sz="4" w:space="0" w:color="auto"/>
                    <w:right w:val="single" w:sz="4" w:space="0" w:color="auto"/>
                  </w:tcBorders>
                  <w:hideMark/>
                </w:tcPr>
                <w:p w:rsidR="00DC3542" w:rsidRPr="00A80FD7" w:rsidRDefault="00DC3542">
                  <w:pPr>
                    <w:spacing w:after="0" w:line="240" w:lineRule="auto"/>
                    <w:ind w:left="-535" w:firstLine="708"/>
                    <w:jc w:val="center"/>
                    <w:rPr>
                      <w:rFonts w:ascii="Times New Roman" w:hAnsi="Times New Roman"/>
                    </w:rPr>
                  </w:pPr>
                  <w:r w:rsidRPr="00A80FD7">
                    <w:rPr>
                      <w:rFonts w:ascii="Times New Roman" w:hAnsi="Times New Roman"/>
                    </w:rPr>
                    <w:t>Dostateczny</w:t>
                  </w:r>
                </w:p>
              </w:tc>
            </w:tr>
            <w:tr w:rsidR="00DC3542" w:rsidRPr="00A80FD7" w:rsidTr="008F612D">
              <w:tc>
                <w:tcPr>
                  <w:tcW w:w="2559" w:type="dxa"/>
                  <w:tcBorders>
                    <w:top w:val="single" w:sz="4" w:space="0" w:color="auto"/>
                    <w:left w:val="single" w:sz="4" w:space="0" w:color="auto"/>
                    <w:bottom w:val="single" w:sz="4" w:space="0" w:color="auto"/>
                    <w:right w:val="single" w:sz="4" w:space="0" w:color="auto"/>
                  </w:tcBorders>
                  <w:hideMark/>
                </w:tcPr>
                <w:p w:rsidR="00DC3542" w:rsidRPr="00A80FD7" w:rsidRDefault="00DC3542">
                  <w:pPr>
                    <w:shd w:val="clear" w:color="auto" w:fill="FFFFFF"/>
                    <w:spacing w:after="0" w:line="240" w:lineRule="auto"/>
                    <w:ind w:left="-535" w:firstLine="708"/>
                    <w:jc w:val="center"/>
                    <w:rPr>
                      <w:rFonts w:ascii="Times New Roman" w:hAnsi="Times New Roman"/>
                    </w:rPr>
                  </w:pPr>
                  <w:r w:rsidRPr="00A80FD7">
                    <w:rPr>
                      <w:rFonts w:ascii="Times New Roman" w:hAnsi="Times New Roman"/>
                    </w:rPr>
                    <w:t>0-58%</w:t>
                  </w:r>
                </w:p>
              </w:tc>
              <w:tc>
                <w:tcPr>
                  <w:tcW w:w="2260" w:type="dxa"/>
                  <w:tcBorders>
                    <w:top w:val="single" w:sz="4" w:space="0" w:color="auto"/>
                    <w:left w:val="single" w:sz="4" w:space="0" w:color="auto"/>
                    <w:bottom w:val="single" w:sz="4" w:space="0" w:color="auto"/>
                    <w:right w:val="single" w:sz="4" w:space="0" w:color="auto"/>
                  </w:tcBorders>
                  <w:hideMark/>
                </w:tcPr>
                <w:p w:rsidR="00DC3542" w:rsidRPr="00A80FD7" w:rsidRDefault="00DC3542">
                  <w:pPr>
                    <w:spacing w:after="0" w:line="240" w:lineRule="auto"/>
                    <w:ind w:left="-535" w:firstLine="708"/>
                    <w:jc w:val="center"/>
                    <w:rPr>
                      <w:rFonts w:ascii="Times New Roman" w:hAnsi="Times New Roman"/>
                    </w:rPr>
                  </w:pPr>
                  <w:r w:rsidRPr="00A80FD7">
                    <w:rPr>
                      <w:rFonts w:ascii="Times New Roman" w:hAnsi="Times New Roman"/>
                    </w:rPr>
                    <w:t>Niedostateczny</w:t>
                  </w:r>
                </w:p>
              </w:tc>
            </w:tr>
          </w:tbl>
          <w:p w:rsidR="00DC3542" w:rsidRPr="00A80FD7" w:rsidRDefault="00DC3542">
            <w:pPr>
              <w:pStyle w:val="Akapitzlist4"/>
              <w:autoSpaceDE w:val="0"/>
              <w:autoSpaceDN w:val="0"/>
              <w:adjustRightInd w:val="0"/>
              <w:spacing w:after="0" w:line="240" w:lineRule="auto"/>
              <w:ind w:left="0"/>
              <w:jc w:val="both"/>
              <w:rPr>
                <w:rFonts w:ascii="Times New Roman" w:hAnsi="Times New Roman"/>
              </w:rPr>
            </w:pPr>
          </w:p>
          <w:p w:rsidR="00DC3542" w:rsidRPr="00A80FD7" w:rsidRDefault="00DC3542">
            <w:pPr>
              <w:pStyle w:val="NormalnyWeb"/>
              <w:spacing w:before="0" w:beforeAutospacing="0" w:after="0" w:afterAutospacing="0"/>
              <w:jc w:val="both"/>
              <w:rPr>
                <w:sz w:val="22"/>
                <w:szCs w:val="22"/>
              </w:rPr>
            </w:pPr>
            <w:r w:rsidRPr="00A80FD7">
              <w:rPr>
                <w:b/>
                <w:sz w:val="22"/>
                <w:szCs w:val="22"/>
              </w:rPr>
              <w:t>Laboratoria</w:t>
            </w:r>
            <w:r w:rsidRPr="00A80FD7">
              <w:rPr>
                <w:sz w:val="22"/>
                <w:szCs w:val="22"/>
              </w:rPr>
              <w:t xml:space="preserve"> </w:t>
            </w:r>
          </w:p>
          <w:p w:rsidR="00DC3542" w:rsidRPr="00A80FD7" w:rsidRDefault="00DC3542" w:rsidP="005471D7">
            <w:pPr>
              <w:numPr>
                <w:ilvl w:val="0"/>
                <w:numId w:val="52"/>
              </w:numPr>
              <w:shd w:val="clear" w:color="auto" w:fill="FFFFFF"/>
              <w:tabs>
                <w:tab w:val="left" w:pos="342"/>
              </w:tabs>
              <w:spacing w:after="0" w:line="240" w:lineRule="auto"/>
              <w:ind w:left="328" w:hanging="328"/>
              <w:rPr>
                <w:rFonts w:ascii="Times New Roman" w:hAnsi="Times New Roman"/>
                <w:iCs/>
              </w:rPr>
            </w:pPr>
            <w:r w:rsidRPr="00A80FD7">
              <w:rPr>
                <w:rFonts w:ascii="Times New Roman" w:hAnsi="Times New Roman"/>
                <w:iCs/>
              </w:rPr>
              <w:t>nie dotyczy</w:t>
            </w:r>
          </w:p>
          <w:p w:rsidR="00DC3542" w:rsidRPr="00A80FD7" w:rsidRDefault="00DC3542">
            <w:pPr>
              <w:pStyle w:val="NormalnyWeb"/>
              <w:spacing w:before="0" w:beforeAutospacing="0" w:after="0" w:afterAutospacing="0"/>
              <w:jc w:val="both"/>
              <w:rPr>
                <w:sz w:val="22"/>
                <w:szCs w:val="22"/>
              </w:rPr>
            </w:pPr>
            <w:r w:rsidRPr="00A80FD7">
              <w:rPr>
                <w:b/>
                <w:sz w:val="22"/>
                <w:szCs w:val="22"/>
              </w:rPr>
              <w:t>Seminaria</w:t>
            </w:r>
            <w:r w:rsidRPr="00A80FD7">
              <w:rPr>
                <w:sz w:val="22"/>
                <w:szCs w:val="22"/>
              </w:rPr>
              <w:t xml:space="preserve"> </w:t>
            </w:r>
          </w:p>
          <w:p w:rsidR="00DC3542" w:rsidRPr="00A80FD7" w:rsidRDefault="00DC3542" w:rsidP="005471D7">
            <w:pPr>
              <w:pStyle w:val="Akapitzlist4"/>
              <w:numPr>
                <w:ilvl w:val="0"/>
                <w:numId w:val="53"/>
              </w:numPr>
              <w:autoSpaceDE w:val="0"/>
              <w:autoSpaceDN w:val="0"/>
              <w:adjustRightInd w:val="0"/>
              <w:spacing w:after="0" w:line="240" w:lineRule="auto"/>
              <w:ind w:left="342" w:hanging="365"/>
              <w:jc w:val="both"/>
              <w:rPr>
                <w:rFonts w:ascii="Times New Roman" w:hAnsi="Times New Roman"/>
              </w:rPr>
            </w:pPr>
            <w:r w:rsidRPr="00A80FD7">
              <w:rPr>
                <w:rFonts w:ascii="Times New Roman" w:hAnsi="Times New Roman"/>
                <w:iCs/>
                <w:lang w:eastAsia="en-US"/>
              </w:rPr>
              <w:t>nie dotyczy</w:t>
            </w:r>
          </w:p>
        </w:tc>
      </w:tr>
      <w:tr w:rsidR="00A83B80" w:rsidRPr="00A80FD7" w:rsidTr="00A83B80">
        <w:trPr>
          <w:trHeight w:val="628"/>
          <w:jc w:val="center"/>
        </w:trPr>
        <w:tc>
          <w:tcPr>
            <w:tcW w:w="3545" w:type="dxa"/>
            <w:shd w:val="clear" w:color="auto" w:fill="auto"/>
            <w:vAlign w:val="center"/>
            <w:hideMark/>
          </w:tcPr>
          <w:p w:rsidR="00DC3542" w:rsidRPr="00A80FD7" w:rsidRDefault="00DC3542" w:rsidP="00D06405">
            <w:pPr>
              <w:spacing w:after="0" w:line="240" w:lineRule="auto"/>
              <w:jc w:val="center"/>
              <w:rPr>
                <w:rFonts w:ascii="Times New Roman" w:hAnsi="Times New Roman"/>
                <w:sz w:val="24"/>
                <w:szCs w:val="24"/>
              </w:rPr>
            </w:pPr>
            <w:r w:rsidRPr="00A80FD7">
              <w:rPr>
                <w:rFonts w:ascii="Times New Roman" w:hAnsi="Times New Roman"/>
                <w:sz w:val="24"/>
                <w:szCs w:val="24"/>
              </w:rPr>
              <w:t>Praktyki zawodowe w ramach przedmiotu</w:t>
            </w:r>
          </w:p>
        </w:tc>
        <w:tc>
          <w:tcPr>
            <w:tcW w:w="6281" w:type="dxa"/>
            <w:shd w:val="clear" w:color="auto" w:fill="auto"/>
            <w:hideMark/>
          </w:tcPr>
          <w:p w:rsidR="00DC3542" w:rsidRPr="00A80FD7" w:rsidRDefault="00DC3542">
            <w:pPr>
              <w:autoSpaceDE w:val="0"/>
              <w:autoSpaceDN w:val="0"/>
              <w:adjustRightInd w:val="0"/>
              <w:spacing w:after="0" w:line="240" w:lineRule="auto"/>
              <w:jc w:val="both"/>
              <w:rPr>
                <w:rFonts w:ascii="Times New Roman" w:hAnsi="Times New Roman"/>
              </w:rPr>
            </w:pPr>
            <w:r w:rsidRPr="00A80FD7">
              <w:rPr>
                <w:rFonts w:ascii="Times New Roman" w:hAnsi="Times New Roman"/>
              </w:rPr>
              <w:t>Program kształcenia przewiduje odbycie praktyk zawodowych:</w:t>
            </w:r>
          </w:p>
          <w:p w:rsidR="00DC3542" w:rsidRPr="00A80FD7" w:rsidRDefault="00DC3542" w:rsidP="005471D7">
            <w:pPr>
              <w:pStyle w:val="Akapitzlist4"/>
              <w:numPr>
                <w:ilvl w:val="0"/>
                <w:numId w:val="54"/>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nie dotyczy</w:t>
            </w:r>
          </w:p>
        </w:tc>
      </w:tr>
    </w:tbl>
    <w:p w:rsidR="00DC3542" w:rsidRPr="00A80FD7" w:rsidRDefault="00DC3542" w:rsidP="00DC3542">
      <w:pPr>
        <w:spacing w:after="120" w:line="240" w:lineRule="auto"/>
        <w:contextualSpacing/>
        <w:jc w:val="both"/>
        <w:rPr>
          <w:rFonts w:ascii="Times New Roman" w:hAnsi="Times New Roman"/>
          <w:b/>
        </w:rPr>
      </w:pPr>
    </w:p>
    <w:p w:rsidR="00DC3542" w:rsidRPr="00A80FD7" w:rsidRDefault="00DC3542" w:rsidP="00DC3542">
      <w:pPr>
        <w:spacing w:after="120" w:line="240" w:lineRule="auto"/>
        <w:contextualSpacing/>
        <w:jc w:val="both"/>
        <w:rPr>
          <w:rFonts w:ascii="Times New Roman" w:hAnsi="Times New Roman"/>
          <w:b/>
        </w:rPr>
      </w:pPr>
    </w:p>
    <w:p w:rsidR="00DC3542" w:rsidRPr="00A80FD7" w:rsidRDefault="00D06405" w:rsidP="00D06405">
      <w:pPr>
        <w:spacing w:after="120" w:line="240" w:lineRule="auto"/>
        <w:ind w:left="1560"/>
        <w:contextualSpacing/>
        <w:jc w:val="both"/>
        <w:rPr>
          <w:rFonts w:ascii="Times New Roman" w:hAnsi="Times New Roman"/>
          <w:b/>
        </w:rPr>
      </w:pPr>
      <w:r w:rsidRPr="00A80FD7">
        <w:rPr>
          <w:rFonts w:ascii="Times New Roman" w:hAnsi="Times New Roman"/>
          <w:b/>
        </w:rPr>
        <w:t xml:space="preserve">B. </w:t>
      </w:r>
      <w:r w:rsidR="00DC3542" w:rsidRPr="00A80FD7">
        <w:rPr>
          <w:rFonts w:ascii="Times New Roman" w:hAnsi="Times New Roman"/>
          <w:b/>
        </w:rPr>
        <w:t>Opi</w:t>
      </w:r>
      <w:r w:rsidR="00DC3542" w:rsidRPr="00A80FD7">
        <w:rPr>
          <w:rFonts w:ascii="Times New Roman" w:hAnsi="Times New Roman"/>
        </w:rPr>
        <w:t>s</w:t>
      </w:r>
      <w:r w:rsidR="00DC3542" w:rsidRPr="00A80FD7">
        <w:rPr>
          <w:rFonts w:ascii="Times New Roman" w:hAnsi="Times New Roman"/>
          <w:b/>
        </w:rPr>
        <w:t xml:space="preserve"> przedmiotu cyklu </w:t>
      </w:r>
    </w:p>
    <w:p w:rsidR="00DC3542" w:rsidRPr="00A80FD7" w:rsidRDefault="00DC3542" w:rsidP="00DC3542">
      <w:pPr>
        <w:spacing w:after="0" w:line="240" w:lineRule="auto"/>
        <w:ind w:left="1080"/>
        <w:contextualSpacing/>
        <w:jc w:val="both"/>
        <w:rPr>
          <w:rFonts w:ascii="Times New Roman" w:hAnsi="Times New Roman"/>
          <w: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237"/>
      </w:tblGrid>
      <w:tr w:rsidR="00A80FD7" w:rsidRPr="00A80FD7" w:rsidTr="008F612D">
        <w:trPr>
          <w:trHeight w:val="494"/>
        </w:trPr>
        <w:tc>
          <w:tcPr>
            <w:tcW w:w="3510" w:type="dxa"/>
            <w:tcBorders>
              <w:top w:val="single" w:sz="4" w:space="0" w:color="auto"/>
              <w:left w:val="single" w:sz="4" w:space="0" w:color="auto"/>
              <w:bottom w:val="single" w:sz="4" w:space="0" w:color="auto"/>
              <w:right w:val="single" w:sz="4" w:space="0" w:color="auto"/>
            </w:tcBorders>
            <w:vAlign w:val="center"/>
            <w:hideMark/>
          </w:tcPr>
          <w:p w:rsidR="00DC3542" w:rsidRPr="00A80FD7" w:rsidRDefault="00DC3542" w:rsidP="00D06405">
            <w:pPr>
              <w:spacing w:after="0" w:line="240" w:lineRule="auto"/>
              <w:jc w:val="center"/>
              <w:rPr>
                <w:rFonts w:ascii="Times New Roman" w:hAnsi="Times New Roman"/>
                <w:b/>
                <w:sz w:val="24"/>
                <w:szCs w:val="24"/>
              </w:rPr>
            </w:pPr>
            <w:r w:rsidRPr="00A80FD7">
              <w:rPr>
                <w:rFonts w:ascii="Times New Roman" w:hAnsi="Times New Roman"/>
                <w:b/>
                <w:sz w:val="24"/>
                <w:szCs w:val="24"/>
              </w:rPr>
              <w:t>Nazwa pola</w:t>
            </w:r>
          </w:p>
        </w:tc>
        <w:tc>
          <w:tcPr>
            <w:tcW w:w="6237" w:type="dxa"/>
            <w:tcBorders>
              <w:top w:val="single" w:sz="4" w:space="0" w:color="auto"/>
              <w:left w:val="single" w:sz="4" w:space="0" w:color="auto"/>
              <w:bottom w:val="single" w:sz="4" w:space="0" w:color="auto"/>
              <w:right w:val="single" w:sz="4" w:space="0" w:color="auto"/>
            </w:tcBorders>
            <w:vAlign w:val="center"/>
            <w:hideMark/>
          </w:tcPr>
          <w:p w:rsidR="00DC3542" w:rsidRPr="00A80FD7" w:rsidRDefault="00DC3542" w:rsidP="00D06405">
            <w:pPr>
              <w:spacing w:after="0" w:line="240" w:lineRule="auto"/>
              <w:jc w:val="center"/>
              <w:rPr>
                <w:rFonts w:ascii="Times New Roman" w:hAnsi="Times New Roman"/>
                <w:b/>
                <w:sz w:val="24"/>
                <w:szCs w:val="24"/>
              </w:rPr>
            </w:pPr>
            <w:r w:rsidRPr="00A80FD7">
              <w:rPr>
                <w:rFonts w:ascii="Times New Roman" w:hAnsi="Times New Roman"/>
                <w:b/>
                <w:sz w:val="24"/>
                <w:szCs w:val="24"/>
              </w:rPr>
              <w:t>Komentarz</w:t>
            </w:r>
          </w:p>
        </w:tc>
      </w:tr>
      <w:tr w:rsidR="00A80FD7" w:rsidRPr="00A80FD7" w:rsidTr="008F612D">
        <w:tc>
          <w:tcPr>
            <w:tcW w:w="3510" w:type="dxa"/>
            <w:tcBorders>
              <w:top w:val="single" w:sz="4" w:space="0" w:color="auto"/>
              <w:left w:val="single" w:sz="4" w:space="0" w:color="auto"/>
              <w:bottom w:val="single" w:sz="4" w:space="0" w:color="auto"/>
              <w:right w:val="single" w:sz="4" w:space="0" w:color="auto"/>
            </w:tcBorders>
            <w:vAlign w:val="center"/>
            <w:hideMark/>
          </w:tcPr>
          <w:p w:rsidR="00DC3542" w:rsidRPr="00A80FD7" w:rsidRDefault="00DC3542" w:rsidP="00CC3051">
            <w:pPr>
              <w:spacing w:after="0" w:line="240" w:lineRule="auto"/>
              <w:jc w:val="center"/>
              <w:rPr>
                <w:rFonts w:ascii="Times New Roman" w:hAnsi="Times New Roman"/>
                <w:sz w:val="24"/>
                <w:szCs w:val="24"/>
              </w:rPr>
            </w:pPr>
            <w:r w:rsidRPr="00A80FD7">
              <w:rPr>
                <w:rFonts w:ascii="Times New Roman" w:hAnsi="Times New Roman"/>
                <w:sz w:val="24"/>
                <w:szCs w:val="24"/>
              </w:rPr>
              <w:t>Cykl dydaktyczny, w którym przedmiot jest realizowany</w:t>
            </w:r>
          </w:p>
        </w:tc>
        <w:tc>
          <w:tcPr>
            <w:tcW w:w="6237" w:type="dxa"/>
            <w:tcBorders>
              <w:top w:val="single" w:sz="4" w:space="0" w:color="auto"/>
              <w:left w:val="single" w:sz="4" w:space="0" w:color="auto"/>
              <w:bottom w:val="single" w:sz="4" w:space="0" w:color="auto"/>
              <w:right w:val="single" w:sz="4" w:space="0" w:color="auto"/>
            </w:tcBorders>
            <w:vAlign w:val="center"/>
            <w:hideMark/>
          </w:tcPr>
          <w:p w:rsidR="00DC3542" w:rsidRPr="00A80FD7" w:rsidRDefault="00DC3542" w:rsidP="00CC3051">
            <w:pPr>
              <w:spacing w:after="0" w:line="240" w:lineRule="auto"/>
              <w:jc w:val="both"/>
              <w:rPr>
                <w:rFonts w:ascii="Times New Roman" w:hAnsi="Times New Roman"/>
                <w:b/>
              </w:rPr>
            </w:pPr>
            <w:r w:rsidRPr="00A80FD7">
              <w:rPr>
                <w:rFonts w:ascii="Times New Roman" w:hAnsi="Times New Roman"/>
                <w:b/>
                <w:bCs/>
              </w:rPr>
              <w:t>II, III i IV rok, III - VIII semestr, rok akademicki 2018/2019</w:t>
            </w:r>
          </w:p>
        </w:tc>
      </w:tr>
      <w:tr w:rsidR="00A80FD7" w:rsidRPr="00A80FD7" w:rsidTr="008F612D">
        <w:tc>
          <w:tcPr>
            <w:tcW w:w="3510" w:type="dxa"/>
            <w:tcBorders>
              <w:top w:val="single" w:sz="4" w:space="0" w:color="auto"/>
              <w:left w:val="single" w:sz="4" w:space="0" w:color="auto"/>
              <w:bottom w:val="single" w:sz="4" w:space="0" w:color="auto"/>
              <w:right w:val="single" w:sz="4" w:space="0" w:color="auto"/>
            </w:tcBorders>
            <w:vAlign w:val="center"/>
            <w:hideMark/>
          </w:tcPr>
          <w:p w:rsidR="00DC3542" w:rsidRPr="00A80FD7" w:rsidRDefault="00DC3542" w:rsidP="00CC305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Sposób zaliczenia przedmiotu w cyklu</w:t>
            </w:r>
          </w:p>
        </w:tc>
        <w:tc>
          <w:tcPr>
            <w:tcW w:w="6237" w:type="dxa"/>
            <w:tcBorders>
              <w:top w:val="single" w:sz="4" w:space="0" w:color="auto"/>
              <w:left w:val="single" w:sz="4" w:space="0" w:color="auto"/>
              <w:bottom w:val="single" w:sz="4" w:space="0" w:color="auto"/>
              <w:right w:val="single" w:sz="4" w:space="0" w:color="auto"/>
            </w:tcBorders>
            <w:hideMark/>
          </w:tcPr>
          <w:p w:rsidR="00DC3542" w:rsidRPr="00A80FD7" w:rsidRDefault="00DC3542" w:rsidP="00CC3051">
            <w:pPr>
              <w:suppressAutoHyphens/>
              <w:spacing w:after="0" w:line="100" w:lineRule="atLeast"/>
              <w:jc w:val="both"/>
              <w:rPr>
                <w:rFonts w:ascii="Times New Roman" w:eastAsia="SimSun" w:hAnsi="Times New Roman"/>
                <w:b/>
                <w:iCs/>
              </w:rPr>
            </w:pPr>
            <w:r w:rsidRPr="00A80FD7">
              <w:rPr>
                <w:rFonts w:ascii="Times New Roman" w:eastAsia="SimSun" w:hAnsi="Times New Roman"/>
                <w:b/>
                <w:iCs/>
              </w:rPr>
              <w:t xml:space="preserve">Wykłady: </w:t>
            </w:r>
            <w:r w:rsidRPr="00A80FD7">
              <w:rPr>
                <w:rFonts w:ascii="Times New Roman" w:eastAsia="SimSun" w:hAnsi="Times New Roman"/>
                <w:iCs/>
              </w:rPr>
              <w:t>zaliczenie  na ocenę</w:t>
            </w:r>
          </w:p>
          <w:p w:rsidR="00DC3542" w:rsidRPr="00A80FD7" w:rsidRDefault="00DC3542" w:rsidP="00CC3051">
            <w:pPr>
              <w:suppressAutoHyphens/>
              <w:spacing w:after="0" w:line="100" w:lineRule="atLeast"/>
              <w:jc w:val="both"/>
              <w:rPr>
                <w:rFonts w:ascii="Times New Roman" w:eastAsia="SimSun" w:hAnsi="Times New Roman"/>
                <w:b/>
                <w:iCs/>
              </w:rPr>
            </w:pPr>
            <w:r w:rsidRPr="00A80FD7">
              <w:rPr>
                <w:rFonts w:ascii="Times New Roman" w:eastAsia="SimSun" w:hAnsi="Times New Roman"/>
                <w:b/>
                <w:iCs/>
              </w:rPr>
              <w:t xml:space="preserve">Laboratoria: </w:t>
            </w:r>
            <w:r w:rsidRPr="00A80FD7">
              <w:rPr>
                <w:rFonts w:ascii="Times New Roman" w:eastAsia="SimSun" w:hAnsi="Times New Roman"/>
                <w:iCs/>
              </w:rPr>
              <w:t>nie dotyczy</w:t>
            </w:r>
          </w:p>
          <w:p w:rsidR="00DC3542" w:rsidRPr="00A80FD7" w:rsidRDefault="00DC3542" w:rsidP="00CC3051">
            <w:pPr>
              <w:spacing w:after="0" w:line="240" w:lineRule="auto"/>
              <w:jc w:val="both"/>
              <w:rPr>
                <w:rFonts w:ascii="Times New Roman" w:hAnsi="Times New Roman"/>
              </w:rPr>
            </w:pPr>
            <w:r w:rsidRPr="00A80FD7">
              <w:rPr>
                <w:rFonts w:ascii="Times New Roman" w:hAnsi="Times New Roman"/>
                <w:b/>
                <w:iCs/>
              </w:rPr>
              <w:t xml:space="preserve">Seminaria: </w:t>
            </w:r>
            <w:r w:rsidRPr="00A80FD7">
              <w:rPr>
                <w:rFonts w:ascii="Times New Roman" w:hAnsi="Times New Roman"/>
                <w:iCs/>
              </w:rPr>
              <w:t>nie dotyczy</w:t>
            </w:r>
          </w:p>
        </w:tc>
      </w:tr>
      <w:tr w:rsidR="00A80FD7" w:rsidRPr="00A80FD7" w:rsidTr="008F612D">
        <w:tc>
          <w:tcPr>
            <w:tcW w:w="3510" w:type="dxa"/>
            <w:tcBorders>
              <w:top w:val="single" w:sz="4" w:space="0" w:color="auto"/>
              <w:left w:val="single" w:sz="4" w:space="0" w:color="auto"/>
              <w:bottom w:val="single" w:sz="4" w:space="0" w:color="auto"/>
              <w:right w:val="single" w:sz="4" w:space="0" w:color="auto"/>
            </w:tcBorders>
            <w:vAlign w:val="center"/>
            <w:hideMark/>
          </w:tcPr>
          <w:p w:rsidR="00DC3542" w:rsidRPr="00A80FD7" w:rsidRDefault="00DC3542" w:rsidP="00CC305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Forma(y) i liczba godzin zajęć oraz sposoby ich zaliczenia</w:t>
            </w:r>
          </w:p>
        </w:tc>
        <w:tc>
          <w:tcPr>
            <w:tcW w:w="6237" w:type="dxa"/>
            <w:tcBorders>
              <w:top w:val="single" w:sz="4" w:space="0" w:color="auto"/>
              <w:left w:val="single" w:sz="4" w:space="0" w:color="auto"/>
              <w:bottom w:val="single" w:sz="4" w:space="0" w:color="auto"/>
              <w:right w:val="single" w:sz="4" w:space="0" w:color="auto"/>
            </w:tcBorders>
            <w:vAlign w:val="center"/>
            <w:hideMark/>
          </w:tcPr>
          <w:p w:rsidR="00DC3542" w:rsidRPr="00A80FD7" w:rsidRDefault="00DC3542" w:rsidP="00CC3051">
            <w:pPr>
              <w:spacing w:after="0" w:line="240" w:lineRule="auto"/>
              <w:jc w:val="both"/>
              <w:rPr>
                <w:rFonts w:ascii="Times New Roman" w:hAnsi="Times New Roman"/>
              </w:rPr>
            </w:pPr>
            <w:r w:rsidRPr="00A80FD7">
              <w:rPr>
                <w:rFonts w:ascii="Times New Roman" w:hAnsi="Times New Roman"/>
                <w:b/>
                <w:bCs/>
              </w:rPr>
              <w:t xml:space="preserve">Wykłady: </w:t>
            </w:r>
            <w:r w:rsidRPr="00A80FD7">
              <w:rPr>
                <w:rFonts w:ascii="Times New Roman" w:hAnsi="Times New Roman"/>
              </w:rPr>
              <w:t xml:space="preserve">15 godzin </w:t>
            </w:r>
            <w:r w:rsidRPr="00A80FD7">
              <w:rPr>
                <w:rFonts w:ascii="Times New Roman" w:hAnsi="Times New Roman"/>
                <w:b/>
              </w:rPr>
              <w:t xml:space="preserve">– </w:t>
            </w:r>
            <w:r w:rsidRPr="00A80FD7">
              <w:rPr>
                <w:rFonts w:ascii="Times New Roman" w:hAnsi="Times New Roman"/>
              </w:rPr>
              <w:t>zaliczenie  na ocenę</w:t>
            </w:r>
          </w:p>
          <w:p w:rsidR="00DC3542" w:rsidRPr="00A80FD7" w:rsidRDefault="00DC3542" w:rsidP="00CC3051">
            <w:pPr>
              <w:spacing w:after="0" w:line="240" w:lineRule="auto"/>
              <w:jc w:val="both"/>
              <w:rPr>
                <w:rFonts w:ascii="Times New Roman" w:eastAsia="SimSun" w:hAnsi="Times New Roman"/>
                <w:iCs/>
              </w:rPr>
            </w:pPr>
            <w:r w:rsidRPr="00A80FD7">
              <w:rPr>
                <w:rFonts w:ascii="Times New Roman" w:hAnsi="Times New Roman"/>
                <w:b/>
                <w:bCs/>
              </w:rPr>
              <w:t>Laboratoria:</w:t>
            </w:r>
            <w:r w:rsidRPr="00A80FD7">
              <w:rPr>
                <w:rFonts w:ascii="Times New Roman" w:hAnsi="Times New Roman"/>
              </w:rPr>
              <w:t xml:space="preserve"> </w:t>
            </w:r>
            <w:r w:rsidRPr="00A80FD7">
              <w:rPr>
                <w:rFonts w:ascii="Times New Roman" w:eastAsia="SimSun" w:hAnsi="Times New Roman"/>
                <w:iCs/>
              </w:rPr>
              <w:t>nie dotyczy</w:t>
            </w:r>
          </w:p>
          <w:p w:rsidR="00DC3542" w:rsidRPr="00A80FD7" w:rsidRDefault="00DC3542" w:rsidP="00CC3051">
            <w:pPr>
              <w:spacing w:after="0" w:line="240" w:lineRule="auto"/>
              <w:jc w:val="both"/>
              <w:rPr>
                <w:rFonts w:ascii="Times New Roman" w:hAnsi="Times New Roman"/>
                <w:b/>
              </w:rPr>
            </w:pPr>
            <w:r w:rsidRPr="00A80FD7">
              <w:rPr>
                <w:rFonts w:ascii="Times New Roman" w:hAnsi="Times New Roman"/>
                <w:b/>
              </w:rPr>
              <w:t xml:space="preserve">Seminaria: </w:t>
            </w:r>
            <w:r w:rsidRPr="00A80FD7">
              <w:rPr>
                <w:rFonts w:ascii="Times New Roman" w:eastAsia="SimSun" w:hAnsi="Times New Roman"/>
                <w:iCs/>
              </w:rPr>
              <w:t>nie dotyczy</w:t>
            </w:r>
          </w:p>
        </w:tc>
      </w:tr>
      <w:tr w:rsidR="00A80FD7" w:rsidRPr="00A80FD7" w:rsidTr="008F612D">
        <w:tc>
          <w:tcPr>
            <w:tcW w:w="3510" w:type="dxa"/>
            <w:tcBorders>
              <w:top w:val="single" w:sz="4" w:space="0" w:color="auto"/>
              <w:left w:val="single" w:sz="4" w:space="0" w:color="auto"/>
              <w:bottom w:val="single" w:sz="4" w:space="0" w:color="auto"/>
              <w:right w:val="single" w:sz="4" w:space="0" w:color="auto"/>
            </w:tcBorders>
            <w:vAlign w:val="center"/>
            <w:hideMark/>
          </w:tcPr>
          <w:p w:rsidR="00DC3542" w:rsidRPr="00A80FD7" w:rsidRDefault="00DC3542" w:rsidP="00CC305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Imię i nazwisko koordynatora/ów przedmiotu cyklu</w:t>
            </w:r>
          </w:p>
        </w:tc>
        <w:tc>
          <w:tcPr>
            <w:tcW w:w="6237" w:type="dxa"/>
            <w:tcBorders>
              <w:top w:val="single" w:sz="4" w:space="0" w:color="auto"/>
              <w:left w:val="single" w:sz="4" w:space="0" w:color="auto"/>
              <w:bottom w:val="single" w:sz="4" w:space="0" w:color="auto"/>
              <w:right w:val="single" w:sz="4" w:space="0" w:color="auto"/>
            </w:tcBorders>
            <w:vAlign w:val="center"/>
            <w:hideMark/>
          </w:tcPr>
          <w:p w:rsidR="00DC3542" w:rsidRPr="00A80FD7" w:rsidRDefault="00DC3542" w:rsidP="00CC3051">
            <w:pPr>
              <w:spacing w:after="0" w:line="240" w:lineRule="auto"/>
              <w:jc w:val="both"/>
              <w:rPr>
                <w:rFonts w:ascii="Times New Roman" w:hAnsi="Times New Roman"/>
                <w:b/>
              </w:rPr>
            </w:pPr>
            <w:r w:rsidRPr="00A80FD7">
              <w:rPr>
                <w:rFonts w:ascii="Times New Roman" w:hAnsi="Times New Roman"/>
                <w:b/>
              </w:rPr>
              <w:t>Dr hab. n. med. Dorota Olszewska-Słonina, prof. UMK</w:t>
            </w:r>
          </w:p>
        </w:tc>
      </w:tr>
      <w:tr w:rsidR="00A80FD7" w:rsidRPr="00A80FD7" w:rsidTr="008F612D">
        <w:trPr>
          <w:trHeight w:val="1694"/>
        </w:trPr>
        <w:tc>
          <w:tcPr>
            <w:tcW w:w="3510" w:type="dxa"/>
            <w:tcBorders>
              <w:top w:val="single" w:sz="4" w:space="0" w:color="auto"/>
              <w:left w:val="single" w:sz="4" w:space="0" w:color="auto"/>
              <w:bottom w:val="single" w:sz="4" w:space="0" w:color="auto"/>
              <w:right w:val="single" w:sz="4" w:space="0" w:color="auto"/>
            </w:tcBorders>
            <w:vAlign w:val="center"/>
            <w:hideMark/>
          </w:tcPr>
          <w:p w:rsidR="00DC3542" w:rsidRPr="00A80FD7" w:rsidRDefault="00DC3542" w:rsidP="00CC305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Imię i nazwisko osób prowadzących grupy zajęciowe przedmiotu</w:t>
            </w:r>
          </w:p>
        </w:tc>
        <w:tc>
          <w:tcPr>
            <w:tcW w:w="6237" w:type="dxa"/>
            <w:tcBorders>
              <w:top w:val="single" w:sz="4" w:space="0" w:color="auto"/>
              <w:left w:val="single" w:sz="4" w:space="0" w:color="auto"/>
              <w:bottom w:val="single" w:sz="4" w:space="0" w:color="auto"/>
              <w:right w:val="single" w:sz="4" w:space="0" w:color="auto"/>
            </w:tcBorders>
            <w:hideMark/>
          </w:tcPr>
          <w:p w:rsidR="00DC3542" w:rsidRPr="00A80FD7" w:rsidRDefault="00DC3542" w:rsidP="00CC3051">
            <w:pPr>
              <w:spacing w:after="0" w:line="240" w:lineRule="auto"/>
              <w:jc w:val="both"/>
              <w:rPr>
                <w:rFonts w:ascii="Times New Roman" w:hAnsi="Times New Roman"/>
                <w:b/>
                <w:bCs/>
              </w:rPr>
            </w:pPr>
            <w:r w:rsidRPr="00A80FD7">
              <w:rPr>
                <w:rFonts w:ascii="Times New Roman" w:hAnsi="Times New Roman"/>
                <w:b/>
                <w:bCs/>
              </w:rPr>
              <w:t>Wykłady:</w:t>
            </w:r>
          </w:p>
          <w:p w:rsidR="00DC3542" w:rsidRPr="00A80FD7" w:rsidRDefault="00DC3542" w:rsidP="00CC3051">
            <w:pPr>
              <w:spacing w:after="0" w:line="240" w:lineRule="auto"/>
              <w:jc w:val="both"/>
              <w:rPr>
                <w:rFonts w:ascii="Times New Roman" w:hAnsi="Times New Roman"/>
                <w:b/>
                <w:bCs/>
              </w:rPr>
            </w:pPr>
            <w:r w:rsidRPr="00A80FD7">
              <w:rPr>
                <w:rFonts w:ascii="Times New Roman" w:eastAsia="SimSun" w:hAnsi="Times New Roman"/>
              </w:rPr>
              <w:t xml:space="preserve">dr hab. n. med. Dorota Olszewska-Słonina, prof. UMK </w:t>
            </w:r>
          </w:p>
          <w:p w:rsidR="00DC3542" w:rsidRPr="00A80FD7" w:rsidRDefault="00DC3542" w:rsidP="00CC3051">
            <w:pPr>
              <w:spacing w:after="0" w:line="240" w:lineRule="auto"/>
              <w:jc w:val="both"/>
              <w:rPr>
                <w:rFonts w:ascii="Times New Roman" w:hAnsi="Times New Roman"/>
                <w:b/>
              </w:rPr>
            </w:pPr>
            <w:r w:rsidRPr="00A80FD7">
              <w:rPr>
                <w:rFonts w:ascii="Times New Roman" w:hAnsi="Times New Roman"/>
                <w:b/>
                <w:bCs/>
              </w:rPr>
              <w:t>Laboratoria:</w:t>
            </w:r>
          </w:p>
          <w:p w:rsidR="00DC3542" w:rsidRPr="00A80FD7" w:rsidRDefault="00DC3542" w:rsidP="005471D7">
            <w:pPr>
              <w:numPr>
                <w:ilvl w:val="0"/>
                <w:numId w:val="55"/>
              </w:numPr>
              <w:spacing w:after="0" w:line="240" w:lineRule="auto"/>
              <w:ind w:left="312" w:hanging="284"/>
              <w:jc w:val="both"/>
              <w:rPr>
                <w:rFonts w:ascii="Times New Roman" w:hAnsi="Times New Roman"/>
                <w:b/>
              </w:rPr>
            </w:pPr>
            <w:r w:rsidRPr="00A80FD7">
              <w:rPr>
                <w:rFonts w:ascii="Times New Roman" w:hAnsi="Times New Roman"/>
              </w:rPr>
              <w:t>nie dotyczy</w:t>
            </w:r>
          </w:p>
          <w:p w:rsidR="00DC3542" w:rsidRPr="00A80FD7" w:rsidRDefault="00DC3542" w:rsidP="00CC3051">
            <w:pPr>
              <w:spacing w:after="0" w:line="240" w:lineRule="auto"/>
              <w:ind w:left="33"/>
              <w:jc w:val="both"/>
              <w:rPr>
                <w:rFonts w:ascii="Times New Roman" w:hAnsi="Times New Roman"/>
                <w:b/>
              </w:rPr>
            </w:pPr>
            <w:r w:rsidRPr="00A80FD7">
              <w:rPr>
                <w:rFonts w:ascii="Times New Roman" w:hAnsi="Times New Roman"/>
                <w:b/>
              </w:rPr>
              <w:t>Seminaria:</w:t>
            </w:r>
          </w:p>
          <w:p w:rsidR="00DC3542" w:rsidRPr="00A80FD7" w:rsidRDefault="00DC3542" w:rsidP="005471D7">
            <w:pPr>
              <w:numPr>
                <w:ilvl w:val="0"/>
                <w:numId w:val="55"/>
              </w:numPr>
              <w:spacing w:after="0" w:line="240" w:lineRule="auto"/>
              <w:ind w:left="322" w:hanging="280"/>
              <w:jc w:val="both"/>
              <w:rPr>
                <w:rFonts w:ascii="Times New Roman" w:hAnsi="Times New Roman"/>
              </w:rPr>
            </w:pPr>
            <w:r w:rsidRPr="00A80FD7">
              <w:rPr>
                <w:rFonts w:ascii="Times New Roman" w:hAnsi="Times New Roman"/>
                <w:iCs/>
              </w:rPr>
              <w:t>nie dotyczy</w:t>
            </w:r>
          </w:p>
        </w:tc>
      </w:tr>
      <w:tr w:rsidR="00A80FD7" w:rsidRPr="00A80FD7" w:rsidTr="008F612D">
        <w:tc>
          <w:tcPr>
            <w:tcW w:w="3510" w:type="dxa"/>
            <w:tcBorders>
              <w:top w:val="single" w:sz="4" w:space="0" w:color="auto"/>
              <w:left w:val="single" w:sz="4" w:space="0" w:color="auto"/>
              <w:bottom w:val="single" w:sz="4" w:space="0" w:color="auto"/>
              <w:right w:val="single" w:sz="4" w:space="0" w:color="auto"/>
            </w:tcBorders>
            <w:vAlign w:val="center"/>
            <w:hideMark/>
          </w:tcPr>
          <w:p w:rsidR="00DC3542" w:rsidRPr="00A80FD7" w:rsidRDefault="00DC3542" w:rsidP="00CC305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Atrybut (charakter) przedmiotu</w:t>
            </w:r>
          </w:p>
        </w:tc>
        <w:tc>
          <w:tcPr>
            <w:tcW w:w="6237" w:type="dxa"/>
            <w:tcBorders>
              <w:top w:val="single" w:sz="4" w:space="0" w:color="auto"/>
              <w:left w:val="single" w:sz="4" w:space="0" w:color="auto"/>
              <w:bottom w:val="single" w:sz="4" w:space="0" w:color="auto"/>
              <w:right w:val="single" w:sz="4" w:space="0" w:color="auto"/>
            </w:tcBorders>
            <w:hideMark/>
          </w:tcPr>
          <w:p w:rsidR="00DC3542" w:rsidRPr="00A80FD7" w:rsidRDefault="00DC3542" w:rsidP="00CC3051">
            <w:pPr>
              <w:spacing w:after="0" w:line="240" w:lineRule="auto"/>
              <w:jc w:val="both"/>
              <w:rPr>
                <w:rFonts w:ascii="Times New Roman" w:hAnsi="Times New Roman"/>
                <w:b/>
              </w:rPr>
            </w:pPr>
            <w:r w:rsidRPr="00A80FD7">
              <w:rPr>
                <w:rFonts w:ascii="Times New Roman" w:hAnsi="Times New Roman"/>
                <w:b/>
              </w:rPr>
              <w:t>Przedmiot fakultatywny</w:t>
            </w:r>
          </w:p>
        </w:tc>
      </w:tr>
      <w:tr w:rsidR="00A80FD7" w:rsidRPr="00A80FD7" w:rsidTr="008F612D">
        <w:tc>
          <w:tcPr>
            <w:tcW w:w="3510" w:type="dxa"/>
            <w:tcBorders>
              <w:top w:val="single" w:sz="4" w:space="0" w:color="auto"/>
              <w:left w:val="single" w:sz="4" w:space="0" w:color="auto"/>
              <w:bottom w:val="single" w:sz="4" w:space="0" w:color="auto"/>
              <w:right w:val="single" w:sz="4" w:space="0" w:color="auto"/>
            </w:tcBorders>
            <w:vAlign w:val="center"/>
            <w:hideMark/>
          </w:tcPr>
          <w:p w:rsidR="00DC3542" w:rsidRPr="00A80FD7" w:rsidRDefault="00DC3542" w:rsidP="00CC3051">
            <w:pPr>
              <w:spacing w:after="0" w:line="240" w:lineRule="auto"/>
              <w:contextualSpacing/>
              <w:jc w:val="center"/>
              <w:rPr>
                <w:rFonts w:ascii="Times New Roman" w:hAnsi="Times New Roman"/>
                <w:sz w:val="24"/>
                <w:szCs w:val="24"/>
              </w:rPr>
            </w:pPr>
            <w:r w:rsidRPr="00A80FD7">
              <w:rPr>
                <w:rFonts w:ascii="Times New Roman" w:hAnsi="Times New Roman"/>
                <w:sz w:val="24"/>
                <w:szCs w:val="24"/>
              </w:rPr>
              <w:lastRenderedPageBreak/>
              <w:t>Grupy zajęciowe z opisem i limitem miejsc w grupach</w:t>
            </w:r>
          </w:p>
        </w:tc>
        <w:tc>
          <w:tcPr>
            <w:tcW w:w="6237" w:type="dxa"/>
            <w:tcBorders>
              <w:top w:val="single" w:sz="4" w:space="0" w:color="auto"/>
              <w:left w:val="single" w:sz="4" w:space="0" w:color="auto"/>
              <w:bottom w:val="single" w:sz="4" w:space="0" w:color="auto"/>
              <w:right w:val="single" w:sz="4" w:space="0" w:color="auto"/>
            </w:tcBorders>
            <w:hideMark/>
          </w:tcPr>
          <w:p w:rsidR="00DC3542" w:rsidRPr="00A80FD7" w:rsidRDefault="00DC3542" w:rsidP="00CC3051">
            <w:pPr>
              <w:autoSpaceDE w:val="0"/>
              <w:autoSpaceDN w:val="0"/>
              <w:adjustRightInd w:val="0"/>
              <w:spacing w:after="0" w:line="240" w:lineRule="auto"/>
              <w:jc w:val="both"/>
              <w:rPr>
                <w:rFonts w:ascii="Times New Roman" w:hAnsi="Times New Roman"/>
                <w:bCs/>
              </w:rPr>
            </w:pPr>
            <w:r w:rsidRPr="00A80FD7">
              <w:rPr>
                <w:rFonts w:ascii="Times New Roman" w:hAnsi="Times New Roman"/>
                <w:b/>
                <w:bCs/>
              </w:rPr>
              <w:t xml:space="preserve">Wykład: </w:t>
            </w:r>
            <w:r w:rsidR="00256FAC" w:rsidRPr="00A80FD7">
              <w:rPr>
                <w:rFonts w:ascii="Times New Roman" w:hAnsi="Times New Roman"/>
                <w:bCs/>
              </w:rPr>
              <w:t>25 – 100 osób</w:t>
            </w:r>
          </w:p>
          <w:p w:rsidR="00DC3542" w:rsidRPr="00A80FD7" w:rsidRDefault="00DC3542" w:rsidP="00CC3051">
            <w:pPr>
              <w:spacing w:after="0" w:line="240" w:lineRule="auto"/>
              <w:jc w:val="both"/>
              <w:rPr>
                <w:rFonts w:ascii="Times New Roman" w:eastAsia="SimSun" w:hAnsi="Times New Roman"/>
                <w:bCs/>
              </w:rPr>
            </w:pPr>
            <w:r w:rsidRPr="00A80FD7">
              <w:rPr>
                <w:rFonts w:ascii="Times New Roman" w:eastAsia="SimSun" w:hAnsi="Times New Roman"/>
                <w:b/>
                <w:bCs/>
              </w:rPr>
              <w:t xml:space="preserve">Laboratoria: </w:t>
            </w:r>
            <w:r w:rsidRPr="00A80FD7">
              <w:rPr>
                <w:rFonts w:ascii="Times New Roman" w:eastAsia="SimSun" w:hAnsi="Times New Roman"/>
                <w:bCs/>
              </w:rPr>
              <w:t>nie dotyczy</w:t>
            </w:r>
          </w:p>
          <w:p w:rsidR="00DC3542" w:rsidRPr="00A80FD7" w:rsidRDefault="00DC3542" w:rsidP="00CC3051">
            <w:pPr>
              <w:spacing w:after="0" w:line="240" w:lineRule="auto"/>
              <w:jc w:val="both"/>
              <w:rPr>
                <w:rFonts w:ascii="Times New Roman" w:hAnsi="Times New Roman"/>
                <w:iCs/>
              </w:rPr>
            </w:pPr>
            <w:r w:rsidRPr="00A80FD7">
              <w:rPr>
                <w:rFonts w:ascii="Times New Roman" w:hAnsi="Times New Roman"/>
                <w:b/>
                <w:bCs/>
              </w:rPr>
              <w:t xml:space="preserve">Seminaria: </w:t>
            </w:r>
            <w:r w:rsidRPr="00A80FD7">
              <w:rPr>
                <w:rFonts w:ascii="Times New Roman" w:hAnsi="Times New Roman"/>
                <w:bCs/>
              </w:rPr>
              <w:t>nie dotyczy</w:t>
            </w:r>
          </w:p>
        </w:tc>
      </w:tr>
      <w:tr w:rsidR="00A80FD7" w:rsidRPr="00A80FD7" w:rsidTr="008F612D">
        <w:trPr>
          <w:trHeight w:val="2225"/>
        </w:trPr>
        <w:tc>
          <w:tcPr>
            <w:tcW w:w="3510" w:type="dxa"/>
            <w:tcBorders>
              <w:top w:val="single" w:sz="4" w:space="0" w:color="auto"/>
              <w:left w:val="single" w:sz="4" w:space="0" w:color="auto"/>
              <w:bottom w:val="single" w:sz="4" w:space="0" w:color="auto"/>
              <w:right w:val="single" w:sz="4" w:space="0" w:color="auto"/>
            </w:tcBorders>
            <w:vAlign w:val="center"/>
            <w:hideMark/>
          </w:tcPr>
          <w:p w:rsidR="00DC3542" w:rsidRPr="00A80FD7" w:rsidRDefault="00DC3542" w:rsidP="00CC305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Terminy i miejsca odbywania zajęć</w:t>
            </w:r>
          </w:p>
        </w:tc>
        <w:tc>
          <w:tcPr>
            <w:tcW w:w="6237" w:type="dxa"/>
            <w:tcBorders>
              <w:top w:val="single" w:sz="4" w:space="0" w:color="auto"/>
              <w:left w:val="single" w:sz="4" w:space="0" w:color="auto"/>
              <w:bottom w:val="single" w:sz="4" w:space="0" w:color="auto"/>
              <w:right w:val="single" w:sz="4" w:space="0" w:color="auto"/>
            </w:tcBorders>
          </w:tcPr>
          <w:p w:rsidR="00DC3542" w:rsidRPr="00A80FD7" w:rsidRDefault="00DC3542" w:rsidP="00CC3051">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Wykłady:</w:t>
            </w:r>
          </w:p>
          <w:p w:rsidR="00DC3542" w:rsidRPr="00A80FD7" w:rsidRDefault="00DC3542" w:rsidP="00CC3051">
            <w:pPr>
              <w:autoSpaceDE w:val="0"/>
              <w:autoSpaceDN w:val="0"/>
              <w:adjustRightInd w:val="0"/>
              <w:spacing w:after="0" w:line="240" w:lineRule="auto"/>
              <w:jc w:val="both"/>
              <w:rPr>
                <w:rFonts w:ascii="Times New Roman" w:hAnsi="Times New Roman"/>
                <w:bCs/>
              </w:rPr>
            </w:pPr>
            <w:r w:rsidRPr="00A80FD7">
              <w:rPr>
                <w:rFonts w:ascii="Times New Roman" w:hAnsi="Times New Roman"/>
                <w:bCs/>
              </w:rPr>
              <w:t xml:space="preserve">Sale wykładowe Collegium Medium im. L. Rydygiera w Bydgoszczy Uniwersytetu Mikołaja Kopernika w Toruniu, w terminach podawanych przez Dział Dydaktyki </w:t>
            </w:r>
          </w:p>
          <w:p w:rsidR="00DC3542" w:rsidRPr="00A80FD7" w:rsidRDefault="00DC3542" w:rsidP="00CC3051">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Laboratoria:</w:t>
            </w:r>
          </w:p>
          <w:p w:rsidR="00DC3542" w:rsidRPr="00A80FD7" w:rsidRDefault="00DC3542" w:rsidP="005471D7">
            <w:pPr>
              <w:numPr>
                <w:ilvl w:val="0"/>
                <w:numId w:val="56"/>
              </w:numPr>
              <w:spacing w:after="0" w:line="240" w:lineRule="auto"/>
              <w:ind w:left="322" w:hanging="308"/>
              <w:jc w:val="both"/>
              <w:rPr>
                <w:rFonts w:ascii="Times New Roman" w:hAnsi="Times New Roman"/>
                <w:lang w:eastAsia="pl-PL"/>
              </w:rPr>
            </w:pPr>
            <w:r w:rsidRPr="00A80FD7">
              <w:rPr>
                <w:rFonts w:ascii="Times New Roman" w:hAnsi="Times New Roman"/>
                <w:iCs/>
              </w:rPr>
              <w:t>nie dotyczy</w:t>
            </w:r>
          </w:p>
          <w:p w:rsidR="00DC3542" w:rsidRPr="00A80FD7" w:rsidRDefault="00DC3542" w:rsidP="00CC3051">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Seminaria:</w:t>
            </w:r>
          </w:p>
          <w:p w:rsidR="00DC3542" w:rsidRPr="00A80FD7" w:rsidRDefault="00DC3542" w:rsidP="005471D7">
            <w:pPr>
              <w:numPr>
                <w:ilvl w:val="0"/>
                <w:numId w:val="57"/>
              </w:numPr>
              <w:spacing w:after="0" w:line="240" w:lineRule="auto"/>
              <w:ind w:left="308" w:hanging="280"/>
              <w:jc w:val="both"/>
              <w:rPr>
                <w:rFonts w:ascii="Times New Roman" w:hAnsi="Times New Roman"/>
              </w:rPr>
            </w:pPr>
            <w:r w:rsidRPr="00A80FD7">
              <w:rPr>
                <w:rFonts w:ascii="Times New Roman" w:hAnsi="Times New Roman"/>
                <w:iCs/>
              </w:rPr>
              <w:t>nie dotyczy</w:t>
            </w:r>
          </w:p>
        </w:tc>
      </w:tr>
      <w:tr w:rsidR="00A80FD7" w:rsidRPr="00A80FD7" w:rsidTr="008F612D">
        <w:tc>
          <w:tcPr>
            <w:tcW w:w="3510" w:type="dxa"/>
            <w:tcBorders>
              <w:top w:val="single" w:sz="4" w:space="0" w:color="auto"/>
              <w:left w:val="single" w:sz="4" w:space="0" w:color="auto"/>
              <w:bottom w:val="single" w:sz="4" w:space="0" w:color="auto"/>
              <w:right w:val="single" w:sz="4" w:space="0" w:color="auto"/>
            </w:tcBorders>
            <w:vAlign w:val="center"/>
            <w:hideMark/>
          </w:tcPr>
          <w:p w:rsidR="00DC3542" w:rsidRPr="00A80FD7" w:rsidRDefault="00DC3542" w:rsidP="00CC305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Liczba godzin zajęć prowadzonych z wykorzystaniem technik kształcenia na odległość</w:t>
            </w:r>
          </w:p>
        </w:tc>
        <w:tc>
          <w:tcPr>
            <w:tcW w:w="6237" w:type="dxa"/>
            <w:tcBorders>
              <w:top w:val="single" w:sz="4" w:space="0" w:color="auto"/>
              <w:left w:val="single" w:sz="4" w:space="0" w:color="auto"/>
              <w:bottom w:val="single" w:sz="4" w:space="0" w:color="auto"/>
              <w:right w:val="single" w:sz="4" w:space="0" w:color="auto"/>
            </w:tcBorders>
            <w:vAlign w:val="center"/>
            <w:hideMark/>
          </w:tcPr>
          <w:p w:rsidR="00DC3542" w:rsidRPr="00A80FD7" w:rsidRDefault="00DC3542" w:rsidP="00CC3051">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Nie dotyczy</w:t>
            </w:r>
          </w:p>
        </w:tc>
      </w:tr>
      <w:tr w:rsidR="00A80FD7" w:rsidRPr="00A80FD7" w:rsidTr="008F612D">
        <w:trPr>
          <w:trHeight w:val="504"/>
        </w:trPr>
        <w:tc>
          <w:tcPr>
            <w:tcW w:w="3510" w:type="dxa"/>
            <w:tcBorders>
              <w:top w:val="single" w:sz="4" w:space="0" w:color="auto"/>
              <w:left w:val="single" w:sz="4" w:space="0" w:color="auto"/>
              <w:bottom w:val="single" w:sz="4" w:space="0" w:color="auto"/>
              <w:right w:val="single" w:sz="4" w:space="0" w:color="auto"/>
            </w:tcBorders>
            <w:vAlign w:val="center"/>
            <w:hideMark/>
          </w:tcPr>
          <w:p w:rsidR="00DC3542" w:rsidRPr="00A80FD7" w:rsidRDefault="00DC3542" w:rsidP="00CC305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Strona www przedmiotu</w:t>
            </w:r>
          </w:p>
        </w:tc>
        <w:tc>
          <w:tcPr>
            <w:tcW w:w="6237" w:type="dxa"/>
            <w:tcBorders>
              <w:top w:val="single" w:sz="4" w:space="0" w:color="auto"/>
              <w:left w:val="single" w:sz="4" w:space="0" w:color="auto"/>
              <w:bottom w:val="single" w:sz="4" w:space="0" w:color="auto"/>
              <w:right w:val="single" w:sz="4" w:space="0" w:color="auto"/>
            </w:tcBorders>
            <w:vAlign w:val="center"/>
            <w:hideMark/>
          </w:tcPr>
          <w:p w:rsidR="00DC3542" w:rsidRPr="00A80FD7" w:rsidRDefault="00DC3542" w:rsidP="00CC3051">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Nie dotyczy</w:t>
            </w:r>
          </w:p>
        </w:tc>
      </w:tr>
      <w:tr w:rsidR="00A80FD7" w:rsidRPr="00A80FD7" w:rsidTr="008F612D">
        <w:trPr>
          <w:trHeight w:val="1275"/>
        </w:trPr>
        <w:tc>
          <w:tcPr>
            <w:tcW w:w="3510" w:type="dxa"/>
            <w:tcBorders>
              <w:top w:val="single" w:sz="4" w:space="0" w:color="auto"/>
              <w:left w:val="single" w:sz="4" w:space="0" w:color="auto"/>
              <w:bottom w:val="single" w:sz="4" w:space="0" w:color="auto"/>
              <w:right w:val="single" w:sz="4" w:space="0" w:color="auto"/>
            </w:tcBorders>
            <w:vAlign w:val="center"/>
            <w:hideMark/>
          </w:tcPr>
          <w:p w:rsidR="00DC3542" w:rsidRPr="00A80FD7" w:rsidRDefault="00DC3542" w:rsidP="00CC305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Efekty kształcenia, zdefiniowane dla danej formy zajęć w ramach przedmiotu</w:t>
            </w:r>
          </w:p>
        </w:tc>
        <w:tc>
          <w:tcPr>
            <w:tcW w:w="6237" w:type="dxa"/>
            <w:tcBorders>
              <w:top w:val="single" w:sz="4" w:space="0" w:color="auto"/>
              <w:left w:val="single" w:sz="4" w:space="0" w:color="auto"/>
              <w:bottom w:val="single" w:sz="4" w:space="0" w:color="auto"/>
              <w:right w:val="single" w:sz="4" w:space="0" w:color="auto"/>
            </w:tcBorders>
            <w:hideMark/>
          </w:tcPr>
          <w:p w:rsidR="00DC3542" w:rsidRPr="00A80FD7" w:rsidRDefault="00DC3542" w:rsidP="00CC3051">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Wykłady:</w:t>
            </w:r>
          </w:p>
          <w:p w:rsidR="00DC3542" w:rsidRPr="00A80FD7" w:rsidRDefault="00DC3542" w:rsidP="00CC3051">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W1: zna podstawowe definicje i pojęcia z zakresu m-zdrowia</w:t>
            </w:r>
          </w:p>
          <w:p w:rsidR="00DC3542" w:rsidRPr="00A80FD7" w:rsidRDefault="00DC3542" w:rsidP="00CC3051">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(mobile health) </w:t>
            </w:r>
          </w:p>
          <w:p w:rsidR="00DC3542" w:rsidRPr="00A80FD7" w:rsidRDefault="00DC3542" w:rsidP="00CC3051">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W2: posiada informacje o stanie  obecnym i perspektywach</w:t>
            </w:r>
          </w:p>
          <w:p w:rsidR="00DC3542" w:rsidRPr="00A80FD7" w:rsidRDefault="00DC3542" w:rsidP="00CC3051">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rozwojowych zastosowania metod i urządzeń teleinformatyki</w:t>
            </w:r>
          </w:p>
          <w:p w:rsidR="00DC3542" w:rsidRPr="00A80FD7" w:rsidRDefault="00DC3542" w:rsidP="00CC3051">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w klinicznej praktyce medycznej, w farmacji i o znaczeniu</w:t>
            </w:r>
          </w:p>
          <w:p w:rsidR="00DC3542" w:rsidRPr="00A80FD7" w:rsidRDefault="00DC3542" w:rsidP="00CC3051">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tych rozwiązań dla polityki zdrowotnej </w:t>
            </w:r>
          </w:p>
          <w:p w:rsidR="00DC3542" w:rsidRPr="00A80FD7" w:rsidRDefault="00DC3542" w:rsidP="00CC3051">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W3: potrafi przedstawić metodologię prowadzenia doświadczeń</w:t>
            </w:r>
          </w:p>
          <w:p w:rsidR="00DC3542" w:rsidRPr="00A80FD7" w:rsidRDefault="00DC3542" w:rsidP="00CC3051">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na podstawie artykułów naukowych </w:t>
            </w:r>
          </w:p>
          <w:p w:rsidR="00DC3542" w:rsidRPr="00A80FD7" w:rsidRDefault="00DC3542" w:rsidP="00CC3051">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W4: zna warunki stosowania, przykłady zastosowań i porównanie</w:t>
            </w:r>
          </w:p>
          <w:p w:rsidR="00DC3542" w:rsidRPr="00A80FD7" w:rsidRDefault="00DC3542" w:rsidP="00CC3051">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z metodami klasycznymi metod wykorzystywanych w</w:t>
            </w:r>
          </w:p>
          <w:p w:rsidR="00DC3542" w:rsidRPr="00A80FD7" w:rsidRDefault="00DC3542" w:rsidP="00CC3051">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telemedycynie </w:t>
            </w:r>
          </w:p>
          <w:p w:rsidR="00DC3542" w:rsidRPr="00A80FD7" w:rsidRDefault="00DC3542" w:rsidP="00CC3051">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W5: zna wirtualne sieci opieki zdrowotnej i zasady</w:t>
            </w:r>
          </w:p>
          <w:p w:rsidR="00DC3542" w:rsidRPr="00A80FD7" w:rsidRDefault="00DC3542" w:rsidP="00CC3051">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funkcjonowania domowej teleopieki medycznej;</w:t>
            </w:r>
          </w:p>
          <w:p w:rsidR="00DC3542" w:rsidRPr="00A80FD7" w:rsidRDefault="00DC3542" w:rsidP="00CC3051">
            <w:pPr>
              <w:autoSpaceDE w:val="0"/>
              <w:autoSpaceDN w:val="0"/>
              <w:adjustRightInd w:val="0"/>
              <w:spacing w:after="0" w:line="240" w:lineRule="auto"/>
              <w:jc w:val="both"/>
              <w:rPr>
                <w:rFonts w:ascii="Times New Roman" w:eastAsia="Calibri" w:hAnsi="Times New Roman"/>
              </w:rPr>
            </w:pPr>
            <w:r w:rsidRPr="00A80FD7">
              <w:rPr>
                <w:rFonts w:ascii="Times New Roman" w:eastAsia="Calibri" w:hAnsi="Times New Roman"/>
              </w:rPr>
              <w:t>W6: rozumie ograniczenia technologiczne, czasowe,</w:t>
            </w:r>
          </w:p>
          <w:p w:rsidR="00DC3542" w:rsidRPr="00A80FD7" w:rsidRDefault="00DC3542" w:rsidP="00CC3051">
            <w:pPr>
              <w:autoSpaceDE w:val="0"/>
              <w:autoSpaceDN w:val="0"/>
              <w:adjustRightInd w:val="0"/>
              <w:spacing w:after="0" w:line="240" w:lineRule="auto"/>
              <w:jc w:val="both"/>
              <w:rPr>
                <w:rFonts w:ascii="Times New Roman" w:eastAsia="Calibri" w:hAnsi="Times New Roman"/>
              </w:rPr>
            </w:pPr>
            <w:r w:rsidRPr="00A80FD7">
              <w:rPr>
                <w:rFonts w:ascii="Times New Roman" w:eastAsia="Calibri" w:hAnsi="Times New Roman"/>
              </w:rPr>
              <w:t xml:space="preserve">        interpretacyjne, sytuacyjne, oraz prawne w funkcjonowaniu</w:t>
            </w:r>
          </w:p>
          <w:p w:rsidR="00DC3542" w:rsidRPr="00A80FD7" w:rsidRDefault="00DC3542" w:rsidP="00CC3051">
            <w:pPr>
              <w:autoSpaceDE w:val="0"/>
              <w:autoSpaceDN w:val="0"/>
              <w:adjustRightInd w:val="0"/>
              <w:spacing w:after="0" w:line="240" w:lineRule="auto"/>
              <w:jc w:val="both"/>
              <w:rPr>
                <w:rFonts w:ascii="Times New Roman" w:eastAsia="Calibri" w:hAnsi="Times New Roman"/>
              </w:rPr>
            </w:pPr>
            <w:r w:rsidRPr="00A80FD7">
              <w:rPr>
                <w:rFonts w:ascii="Times New Roman" w:eastAsia="Calibri" w:hAnsi="Times New Roman"/>
              </w:rPr>
              <w:t xml:space="preserve">        wirtualnej apteki </w:t>
            </w:r>
          </w:p>
          <w:p w:rsidR="00DC3542" w:rsidRPr="00A80FD7" w:rsidRDefault="00DC3542" w:rsidP="00CC3051">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W7: rozumie zasadność tworzenia sieci współpracy naukowej w</w:t>
            </w:r>
          </w:p>
          <w:p w:rsidR="00DC3542" w:rsidRPr="00A80FD7" w:rsidRDefault="00DC3542" w:rsidP="00CC3051">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zakresie bioinformatyki, genomiki i neuroinformatyki w celu </w:t>
            </w:r>
          </w:p>
          <w:p w:rsidR="00DC3542" w:rsidRPr="00A80FD7" w:rsidRDefault="00DC3542" w:rsidP="00CC3051">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stworzenia nowej generacji systemów e-zdrowia</w:t>
            </w:r>
          </w:p>
          <w:p w:rsidR="00DC3542" w:rsidRPr="00A80FD7" w:rsidRDefault="00DC3542" w:rsidP="00CC3051">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wspomagających indywidualizację leczenia </w:t>
            </w:r>
          </w:p>
          <w:p w:rsidR="00DC3542" w:rsidRPr="00A80FD7" w:rsidRDefault="00DC3542" w:rsidP="00CC3051">
            <w:pPr>
              <w:autoSpaceDE w:val="0"/>
              <w:autoSpaceDN w:val="0"/>
              <w:adjustRightInd w:val="0"/>
              <w:spacing w:after="0" w:line="240" w:lineRule="auto"/>
              <w:jc w:val="both"/>
              <w:rPr>
                <w:rFonts w:ascii="Times New Roman" w:eastAsia="Calibri" w:hAnsi="Times New Roman"/>
              </w:rPr>
            </w:pPr>
            <w:r w:rsidRPr="00A80FD7">
              <w:rPr>
                <w:rFonts w:ascii="Times New Roman" w:eastAsia="Calibri" w:hAnsi="Times New Roman"/>
              </w:rPr>
              <w:t>W8: rozumie potrzebę stosowania ułatwień w dostępie do</w:t>
            </w:r>
          </w:p>
          <w:p w:rsidR="00DC3542" w:rsidRPr="00A80FD7" w:rsidRDefault="00DC3542" w:rsidP="00CC3051">
            <w:pPr>
              <w:autoSpaceDE w:val="0"/>
              <w:autoSpaceDN w:val="0"/>
              <w:adjustRightInd w:val="0"/>
              <w:spacing w:after="0" w:line="240" w:lineRule="auto"/>
              <w:jc w:val="both"/>
              <w:rPr>
                <w:rFonts w:ascii="Times New Roman" w:eastAsia="Calibri" w:hAnsi="Times New Roman"/>
              </w:rPr>
            </w:pPr>
            <w:r w:rsidRPr="00A80FD7">
              <w:rPr>
                <w:rFonts w:ascii="Times New Roman" w:eastAsia="Calibri" w:hAnsi="Times New Roman"/>
              </w:rPr>
              <w:t xml:space="preserve">        istotnych informacji dotyczących ochrony zdrowia dla</w:t>
            </w:r>
          </w:p>
          <w:p w:rsidR="00DC3542" w:rsidRPr="00A80FD7" w:rsidRDefault="00DC3542" w:rsidP="00CC3051">
            <w:pPr>
              <w:autoSpaceDE w:val="0"/>
              <w:autoSpaceDN w:val="0"/>
              <w:adjustRightInd w:val="0"/>
              <w:spacing w:after="0" w:line="240" w:lineRule="auto"/>
              <w:jc w:val="both"/>
              <w:rPr>
                <w:rFonts w:ascii="Times New Roman" w:eastAsia="Calibri" w:hAnsi="Times New Roman"/>
                <w:lang w:eastAsia="pl-PL"/>
              </w:rPr>
            </w:pPr>
            <w:r w:rsidRPr="00A80FD7">
              <w:rPr>
                <w:rFonts w:ascii="Times New Roman" w:eastAsia="Calibri" w:hAnsi="Times New Roman"/>
              </w:rPr>
              <w:t xml:space="preserve">        profesjonalistów medycznych i pacjentów </w:t>
            </w:r>
          </w:p>
          <w:p w:rsidR="00DC3542" w:rsidRPr="00A80FD7" w:rsidRDefault="00DC3542" w:rsidP="00CC3051">
            <w:pPr>
              <w:autoSpaceDE w:val="0"/>
              <w:autoSpaceDN w:val="0"/>
              <w:adjustRightInd w:val="0"/>
              <w:spacing w:after="0" w:line="240" w:lineRule="auto"/>
              <w:jc w:val="both"/>
              <w:rPr>
                <w:rFonts w:ascii="Times New Roman" w:eastAsia="Calibri" w:hAnsi="Times New Roman"/>
              </w:rPr>
            </w:pPr>
            <w:r w:rsidRPr="00A80FD7">
              <w:rPr>
                <w:rFonts w:ascii="Times New Roman" w:eastAsia="Calibri" w:hAnsi="Times New Roman"/>
              </w:rPr>
              <w:t xml:space="preserve">U1: umiejętność zaplanowania rozwiązania  problemu </w:t>
            </w:r>
          </w:p>
          <w:p w:rsidR="00DC3542" w:rsidRPr="00A80FD7" w:rsidRDefault="00DC3542" w:rsidP="00CC3051">
            <w:pPr>
              <w:autoSpaceDE w:val="0"/>
              <w:autoSpaceDN w:val="0"/>
              <w:adjustRightInd w:val="0"/>
              <w:spacing w:after="0" w:line="240" w:lineRule="auto"/>
              <w:jc w:val="both"/>
              <w:rPr>
                <w:rFonts w:ascii="Times New Roman" w:eastAsia="Calibri" w:hAnsi="Times New Roman"/>
              </w:rPr>
            </w:pPr>
            <w:r w:rsidRPr="00A80FD7">
              <w:rPr>
                <w:rFonts w:ascii="Times New Roman" w:eastAsia="Calibri" w:hAnsi="Times New Roman"/>
              </w:rPr>
              <w:t xml:space="preserve">       klinicznego, laboratoryjnego lub dotyczącego polityki w </w:t>
            </w:r>
          </w:p>
          <w:p w:rsidR="00DC3542" w:rsidRPr="00A80FD7" w:rsidRDefault="00DC3542" w:rsidP="00CC3051">
            <w:pPr>
              <w:autoSpaceDE w:val="0"/>
              <w:autoSpaceDN w:val="0"/>
              <w:adjustRightInd w:val="0"/>
              <w:spacing w:after="0" w:line="240" w:lineRule="auto"/>
              <w:jc w:val="both"/>
              <w:rPr>
                <w:rFonts w:ascii="Times New Roman" w:eastAsia="Calibri" w:hAnsi="Times New Roman"/>
              </w:rPr>
            </w:pPr>
            <w:r w:rsidRPr="00A80FD7">
              <w:rPr>
                <w:rFonts w:ascii="Times New Roman" w:eastAsia="Calibri" w:hAnsi="Times New Roman"/>
              </w:rPr>
              <w:t xml:space="preserve">       zakresie ochrony zdrowia przy zastosowaniu metod </w:t>
            </w:r>
          </w:p>
          <w:p w:rsidR="00DC3542" w:rsidRPr="00A80FD7" w:rsidRDefault="00DC3542" w:rsidP="00CC3051">
            <w:pPr>
              <w:autoSpaceDE w:val="0"/>
              <w:autoSpaceDN w:val="0"/>
              <w:adjustRightInd w:val="0"/>
              <w:spacing w:after="0" w:line="240" w:lineRule="auto"/>
              <w:jc w:val="both"/>
              <w:rPr>
                <w:rFonts w:ascii="Times New Roman" w:eastAsia="Calibri" w:hAnsi="Times New Roman"/>
              </w:rPr>
            </w:pPr>
            <w:r w:rsidRPr="00A80FD7">
              <w:rPr>
                <w:rFonts w:ascii="Times New Roman" w:eastAsia="Calibri" w:hAnsi="Times New Roman"/>
              </w:rPr>
              <w:t xml:space="preserve">       telemedycyny </w:t>
            </w:r>
          </w:p>
          <w:p w:rsidR="00DC3542" w:rsidRPr="00A80FD7" w:rsidRDefault="00DC3542" w:rsidP="00CC3051">
            <w:pPr>
              <w:autoSpaceDE w:val="0"/>
              <w:autoSpaceDN w:val="0"/>
              <w:adjustRightInd w:val="0"/>
              <w:spacing w:after="0" w:line="240" w:lineRule="auto"/>
              <w:jc w:val="both"/>
              <w:rPr>
                <w:rFonts w:ascii="Times New Roman" w:eastAsia="Calibri" w:hAnsi="Times New Roman"/>
              </w:rPr>
            </w:pPr>
            <w:r w:rsidRPr="00A80FD7">
              <w:rPr>
                <w:rFonts w:ascii="Times New Roman" w:eastAsia="Calibri" w:hAnsi="Times New Roman"/>
              </w:rPr>
              <w:t xml:space="preserve">U2: umiejętność realizacji praktycznych zadań  klinicznych </w:t>
            </w:r>
          </w:p>
          <w:p w:rsidR="00DC3542" w:rsidRPr="00A80FD7" w:rsidRDefault="00DC3542" w:rsidP="00CC3051">
            <w:pPr>
              <w:autoSpaceDE w:val="0"/>
              <w:autoSpaceDN w:val="0"/>
              <w:adjustRightInd w:val="0"/>
              <w:spacing w:after="0" w:line="240" w:lineRule="auto"/>
              <w:jc w:val="both"/>
              <w:rPr>
                <w:rFonts w:ascii="Times New Roman" w:eastAsia="Calibri" w:hAnsi="Times New Roman"/>
              </w:rPr>
            </w:pPr>
            <w:r w:rsidRPr="00A80FD7">
              <w:rPr>
                <w:rFonts w:ascii="Times New Roman" w:eastAsia="Calibri" w:hAnsi="Times New Roman"/>
              </w:rPr>
              <w:t xml:space="preserve">       i laboratoryjnych z zastosowaniem telemedycyny </w:t>
            </w:r>
          </w:p>
          <w:p w:rsidR="00DC3542" w:rsidRPr="00A80FD7" w:rsidRDefault="00DC3542" w:rsidP="00CC3051">
            <w:pPr>
              <w:autoSpaceDE w:val="0"/>
              <w:autoSpaceDN w:val="0"/>
              <w:adjustRightInd w:val="0"/>
              <w:spacing w:after="0" w:line="240" w:lineRule="auto"/>
              <w:jc w:val="both"/>
              <w:rPr>
                <w:rFonts w:ascii="Times New Roman" w:eastAsia="Calibri" w:hAnsi="Times New Roman"/>
              </w:rPr>
            </w:pPr>
            <w:r w:rsidRPr="00A80FD7">
              <w:rPr>
                <w:rFonts w:ascii="Times New Roman" w:eastAsia="Calibri" w:hAnsi="Times New Roman"/>
              </w:rPr>
              <w:t xml:space="preserve">U3: nabycie umiejętności wyszukiwania informacji i krytycznej </w:t>
            </w:r>
          </w:p>
          <w:p w:rsidR="00DC3542" w:rsidRPr="00A80FD7" w:rsidRDefault="00DC3542" w:rsidP="00CC3051">
            <w:pPr>
              <w:autoSpaceDE w:val="0"/>
              <w:autoSpaceDN w:val="0"/>
              <w:adjustRightInd w:val="0"/>
              <w:spacing w:after="0" w:line="240" w:lineRule="auto"/>
              <w:jc w:val="both"/>
              <w:rPr>
                <w:rFonts w:ascii="Times New Roman" w:eastAsia="Calibri" w:hAnsi="Times New Roman"/>
              </w:rPr>
            </w:pPr>
            <w:r w:rsidRPr="00A80FD7">
              <w:rPr>
                <w:rFonts w:ascii="Times New Roman" w:eastAsia="Calibri" w:hAnsi="Times New Roman"/>
              </w:rPr>
              <w:t xml:space="preserve">       analizy publikacji naukowych dotyczących   telemedycyny w</w:t>
            </w:r>
          </w:p>
          <w:p w:rsidR="00DC3542" w:rsidRPr="00A80FD7" w:rsidRDefault="00DC3542" w:rsidP="00CC3051">
            <w:pPr>
              <w:autoSpaceDE w:val="0"/>
              <w:autoSpaceDN w:val="0"/>
              <w:adjustRightInd w:val="0"/>
              <w:spacing w:after="0" w:line="240" w:lineRule="auto"/>
              <w:jc w:val="both"/>
              <w:rPr>
                <w:rFonts w:ascii="Times New Roman" w:eastAsia="Times New Roman" w:hAnsi="Times New Roman"/>
              </w:rPr>
            </w:pPr>
            <w:r w:rsidRPr="00A80FD7">
              <w:rPr>
                <w:rFonts w:ascii="Times New Roman" w:eastAsia="Calibri" w:hAnsi="Times New Roman"/>
              </w:rPr>
              <w:t xml:space="preserve">       zakresie podstawowym o badaniach naukowych     </w:t>
            </w:r>
          </w:p>
          <w:p w:rsidR="00DC3542" w:rsidRPr="00A80FD7" w:rsidRDefault="00DC3542" w:rsidP="00CC3051">
            <w:pPr>
              <w:autoSpaceDE w:val="0"/>
              <w:autoSpaceDN w:val="0"/>
              <w:adjustRightInd w:val="0"/>
              <w:spacing w:after="0" w:line="240" w:lineRule="auto"/>
              <w:ind w:left="459" w:right="113" w:hanging="409"/>
              <w:jc w:val="both"/>
              <w:rPr>
                <w:rFonts w:ascii="Times New Roman" w:hAnsi="Times New Roman"/>
              </w:rPr>
            </w:pPr>
            <w:r w:rsidRPr="00A80FD7">
              <w:rPr>
                <w:rFonts w:ascii="Times New Roman" w:hAnsi="Times New Roman"/>
                <w:iCs/>
              </w:rPr>
              <w:t xml:space="preserve">K1: </w:t>
            </w:r>
            <w:r w:rsidRPr="00A80FD7">
              <w:rPr>
                <w:rFonts w:ascii="Times New Roman" w:hAnsi="Times New Roman"/>
              </w:rPr>
              <w:t xml:space="preserve">rozumie potrzebę ciągłego dokształcania się </w:t>
            </w:r>
          </w:p>
          <w:p w:rsidR="00DC3542" w:rsidRPr="00A80FD7" w:rsidRDefault="00DC3542" w:rsidP="00CC3051">
            <w:pPr>
              <w:autoSpaceDE w:val="0"/>
              <w:autoSpaceDN w:val="0"/>
              <w:adjustRightInd w:val="0"/>
              <w:spacing w:after="0" w:line="240" w:lineRule="auto"/>
              <w:ind w:left="459" w:hanging="426"/>
              <w:jc w:val="both"/>
              <w:rPr>
                <w:rFonts w:ascii="Times New Roman" w:hAnsi="Times New Roman"/>
                <w:b/>
                <w:bCs/>
              </w:rPr>
            </w:pPr>
            <w:r w:rsidRPr="00A80FD7">
              <w:rPr>
                <w:rFonts w:ascii="Times New Roman" w:hAnsi="Times New Roman"/>
                <w:b/>
                <w:bCs/>
              </w:rPr>
              <w:t>Laboratoria:</w:t>
            </w:r>
          </w:p>
          <w:p w:rsidR="00DC3542" w:rsidRPr="00A80FD7" w:rsidRDefault="00DC3542" w:rsidP="005471D7">
            <w:pPr>
              <w:numPr>
                <w:ilvl w:val="0"/>
                <w:numId w:val="58"/>
              </w:numPr>
              <w:autoSpaceDE w:val="0"/>
              <w:autoSpaceDN w:val="0"/>
              <w:adjustRightInd w:val="0"/>
              <w:spacing w:after="0" w:line="240" w:lineRule="auto"/>
              <w:ind w:left="459" w:hanging="426"/>
              <w:jc w:val="both"/>
              <w:rPr>
                <w:rFonts w:ascii="Times New Roman" w:hAnsi="Times New Roman"/>
                <w:bCs/>
              </w:rPr>
            </w:pPr>
            <w:r w:rsidRPr="00A80FD7">
              <w:rPr>
                <w:rFonts w:ascii="Times New Roman" w:hAnsi="Times New Roman"/>
                <w:bCs/>
              </w:rPr>
              <w:t>nie dotyczy</w:t>
            </w:r>
          </w:p>
          <w:p w:rsidR="00DC3542" w:rsidRPr="00A80FD7" w:rsidRDefault="00DC3542" w:rsidP="00CC3051">
            <w:pPr>
              <w:autoSpaceDE w:val="0"/>
              <w:autoSpaceDN w:val="0"/>
              <w:adjustRightInd w:val="0"/>
              <w:spacing w:after="0" w:line="240" w:lineRule="auto"/>
              <w:jc w:val="both"/>
              <w:rPr>
                <w:rFonts w:ascii="Times New Roman" w:hAnsi="Times New Roman"/>
              </w:rPr>
            </w:pPr>
            <w:r w:rsidRPr="00A80FD7">
              <w:rPr>
                <w:rFonts w:ascii="Times New Roman" w:hAnsi="Times New Roman"/>
                <w:b/>
              </w:rPr>
              <w:t>Seminaria:</w:t>
            </w:r>
          </w:p>
          <w:p w:rsidR="00DC3542" w:rsidRPr="00A80FD7" w:rsidRDefault="00DC3542" w:rsidP="005471D7">
            <w:pPr>
              <w:numPr>
                <w:ilvl w:val="0"/>
                <w:numId w:val="58"/>
              </w:numPr>
              <w:autoSpaceDE w:val="0"/>
              <w:autoSpaceDN w:val="0"/>
              <w:adjustRightInd w:val="0"/>
              <w:spacing w:after="0" w:line="240" w:lineRule="auto"/>
              <w:ind w:left="459" w:hanging="459"/>
              <w:jc w:val="both"/>
              <w:rPr>
                <w:rFonts w:ascii="Times New Roman" w:hAnsi="Times New Roman"/>
              </w:rPr>
            </w:pPr>
            <w:r w:rsidRPr="00A80FD7">
              <w:rPr>
                <w:rFonts w:ascii="Times New Roman" w:hAnsi="Times New Roman"/>
              </w:rPr>
              <w:lastRenderedPageBreak/>
              <w:t>nie dotyczy</w:t>
            </w:r>
          </w:p>
        </w:tc>
      </w:tr>
      <w:tr w:rsidR="00A80FD7" w:rsidRPr="00A80FD7" w:rsidTr="008F612D">
        <w:trPr>
          <w:trHeight w:val="5235"/>
        </w:trPr>
        <w:tc>
          <w:tcPr>
            <w:tcW w:w="3510" w:type="dxa"/>
            <w:tcBorders>
              <w:top w:val="single" w:sz="4" w:space="0" w:color="auto"/>
              <w:left w:val="single" w:sz="4" w:space="0" w:color="auto"/>
              <w:bottom w:val="single" w:sz="4" w:space="0" w:color="auto"/>
              <w:right w:val="single" w:sz="4" w:space="0" w:color="auto"/>
            </w:tcBorders>
            <w:vAlign w:val="center"/>
            <w:hideMark/>
          </w:tcPr>
          <w:p w:rsidR="00DC3542" w:rsidRPr="00A80FD7" w:rsidRDefault="00DC3542" w:rsidP="00CC3051">
            <w:pPr>
              <w:spacing w:after="0" w:line="240" w:lineRule="auto"/>
              <w:contextualSpacing/>
              <w:jc w:val="center"/>
              <w:rPr>
                <w:rFonts w:ascii="Times New Roman" w:hAnsi="Times New Roman"/>
                <w:sz w:val="24"/>
                <w:szCs w:val="24"/>
              </w:rPr>
            </w:pPr>
            <w:r w:rsidRPr="00A80FD7">
              <w:rPr>
                <w:rFonts w:ascii="Times New Roman" w:hAnsi="Times New Roman"/>
                <w:sz w:val="24"/>
                <w:szCs w:val="24"/>
              </w:rPr>
              <w:lastRenderedPageBreak/>
              <w:t>Metody i kryteria oceniania danej formy zajęć w ramach przedmiotu</w:t>
            </w:r>
          </w:p>
        </w:tc>
        <w:tc>
          <w:tcPr>
            <w:tcW w:w="6237" w:type="dxa"/>
            <w:tcBorders>
              <w:top w:val="single" w:sz="4" w:space="0" w:color="auto"/>
              <w:left w:val="single" w:sz="4" w:space="0" w:color="auto"/>
              <w:bottom w:val="single" w:sz="4" w:space="0" w:color="auto"/>
              <w:right w:val="single" w:sz="4" w:space="0" w:color="auto"/>
            </w:tcBorders>
          </w:tcPr>
          <w:p w:rsidR="00DC3542" w:rsidRPr="00A80FD7" w:rsidRDefault="00DC3542" w:rsidP="00CC3051">
            <w:pPr>
              <w:spacing w:after="0" w:line="240" w:lineRule="auto"/>
              <w:jc w:val="both"/>
              <w:rPr>
                <w:rFonts w:ascii="Times New Roman" w:hAnsi="Times New Roman"/>
              </w:rPr>
            </w:pPr>
            <w:r w:rsidRPr="00A80FD7">
              <w:rPr>
                <w:rFonts w:ascii="Times New Roman" w:hAnsi="Times New Roman"/>
              </w:rPr>
              <w:t>Podstawą do zaliczenia przedmiotu jest obecność na wykładach oraz ukierunkowana obserwacja czynności studenta podczas wykonywania zadań praktycznych (korzystanie z platform e-learningowych, elektronicznych baz danych i aplikacji wspomagających m.in. pracę farmaceuty).</w:t>
            </w:r>
          </w:p>
          <w:p w:rsidR="00DC3542" w:rsidRPr="00A80FD7" w:rsidRDefault="00DC3542" w:rsidP="00CC3051">
            <w:pPr>
              <w:spacing w:after="0" w:line="240" w:lineRule="auto"/>
              <w:jc w:val="both"/>
              <w:rPr>
                <w:rFonts w:ascii="Times New Roman" w:hAnsi="Times New Roman"/>
              </w:rPr>
            </w:pPr>
            <w:r w:rsidRPr="00A80FD7">
              <w:rPr>
                <w:rFonts w:ascii="Times New Roman" w:hAnsi="Times New Roman"/>
              </w:rPr>
              <w:t xml:space="preserve">Zaliczenie na podstawie prezentacji aktualnego zagadnienia dotyczącego telemedycyny lub kolokwium </w:t>
            </w:r>
          </w:p>
          <w:p w:rsidR="00DC3542" w:rsidRPr="00A80FD7" w:rsidRDefault="00DC3542" w:rsidP="00CC3051">
            <w:pPr>
              <w:spacing w:after="0" w:line="240" w:lineRule="auto"/>
              <w:jc w:val="both"/>
              <w:rPr>
                <w:rFonts w:ascii="Times New Roman" w:hAnsi="Times New Roman"/>
              </w:rPr>
            </w:pPr>
          </w:p>
          <w:p w:rsidR="00DC3542" w:rsidRPr="00A80FD7" w:rsidRDefault="00DC3542" w:rsidP="00CC3051">
            <w:pPr>
              <w:spacing w:after="0" w:line="240" w:lineRule="auto"/>
              <w:jc w:val="both"/>
              <w:rPr>
                <w:rFonts w:ascii="Times New Roman" w:hAnsi="Times New Roman"/>
              </w:rPr>
            </w:pPr>
            <w:r w:rsidRPr="00A80FD7">
              <w:rPr>
                <w:rFonts w:ascii="Times New Roman" w:hAnsi="Times New Roman"/>
                <w:b/>
              </w:rPr>
              <w:t>Kolokwium:</w:t>
            </w:r>
            <w:r w:rsidRPr="00A80FD7">
              <w:rPr>
                <w:rFonts w:ascii="Times New Roman" w:hAnsi="Times New Roman"/>
              </w:rPr>
              <w:t xml:space="preserve"> zaliczenie ≥ 59% (W1, W2, W3, W4, W5, W6, W7, W8, U1, U2, U3)</w:t>
            </w:r>
          </w:p>
          <w:p w:rsidR="00DC3542" w:rsidRPr="00A80FD7" w:rsidRDefault="00DC3542" w:rsidP="00CC3051">
            <w:pPr>
              <w:spacing w:after="0" w:line="240" w:lineRule="auto"/>
              <w:jc w:val="both"/>
              <w:rPr>
                <w:rFonts w:ascii="Times New Roman" w:hAnsi="Times New Roman"/>
                <w:b/>
                <w:bC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A80FD7" w:rsidRPr="00A80FD7">
              <w:tc>
                <w:tcPr>
                  <w:tcW w:w="2825" w:type="dxa"/>
                  <w:tcBorders>
                    <w:top w:val="single" w:sz="4" w:space="0" w:color="auto"/>
                    <w:left w:val="single" w:sz="4" w:space="0" w:color="auto"/>
                    <w:bottom w:val="single" w:sz="4" w:space="0" w:color="auto"/>
                    <w:right w:val="single" w:sz="4" w:space="0" w:color="auto"/>
                  </w:tcBorders>
                  <w:vAlign w:val="center"/>
                  <w:hideMark/>
                </w:tcPr>
                <w:p w:rsidR="00DC3542" w:rsidRPr="00A80FD7" w:rsidRDefault="00DC3542" w:rsidP="00CC3051">
                  <w:pPr>
                    <w:shd w:val="clear" w:color="auto" w:fill="FFFFFF"/>
                    <w:tabs>
                      <w:tab w:val="left" w:pos="16"/>
                    </w:tabs>
                    <w:spacing w:after="0" w:line="240" w:lineRule="auto"/>
                    <w:ind w:left="-535" w:firstLine="708"/>
                    <w:jc w:val="both"/>
                    <w:rPr>
                      <w:rFonts w:ascii="Times New Roman" w:hAnsi="Times New Roman"/>
                      <w:b/>
                      <w:bCs/>
                    </w:rPr>
                  </w:pPr>
                  <w:r w:rsidRPr="00A80FD7">
                    <w:rPr>
                      <w:rFonts w:ascii="Times New Roman" w:hAnsi="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rsidR="00DC3542" w:rsidRPr="00A80FD7" w:rsidRDefault="00DC3542" w:rsidP="00CC3051">
                  <w:pPr>
                    <w:spacing w:after="0" w:line="240" w:lineRule="auto"/>
                    <w:ind w:left="-535" w:firstLine="708"/>
                    <w:jc w:val="both"/>
                    <w:rPr>
                      <w:rFonts w:ascii="Times New Roman" w:hAnsi="Times New Roman"/>
                      <w:b/>
                      <w:bCs/>
                    </w:rPr>
                  </w:pPr>
                  <w:r w:rsidRPr="00A80FD7">
                    <w:rPr>
                      <w:rFonts w:ascii="Times New Roman" w:hAnsi="Times New Roman"/>
                      <w:b/>
                      <w:bCs/>
                    </w:rPr>
                    <w:t>Ocena</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DC3542" w:rsidRPr="00A80FD7" w:rsidRDefault="00DC3542" w:rsidP="00CC3051">
                  <w:pPr>
                    <w:shd w:val="clear" w:color="auto" w:fill="FFFFFF"/>
                    <w:spacing w:after="0" w:line="240" w:lineRule="auto"/>
                    <w:ind w:left="-535" w:firstLine="708"/>
                    <w:jc w:val="both"/>
                    <w:rPr>
                      <w:rFonts w:ascii="Times New Roman" w:hAnsi="Times New Roman"/>
                    </w:rPr>
                  </w:pPr>
                  <w:r w:rsidRPr="00A80FD7">
                    <w:rPr>
                      <w:rFonts w:ascii="Times New Roman" w:hAnsi="Times New Roman"/>
                    </w:rPr>
                    <w:t>91-100%</w:t>
                  </w:r>
                </w:p>
              </w:tc>
              <w:tc>
                <w:tcPr>
                  <w:tcW w:w="2395" w:type="dxa"/>
                  <w:tcBorders>
                    <w:top w:val="single" w:sz="4" w:space="0" w:color="auto"/>
                    <w:left w:val="single" w:sz="4" w:space="0" w:color="auto"/>
                    <w:bottom w:val="single" w:sz="4" w:space="0" w:color="auto"/>
                    <w:right w:val="single" w:sz="4" w:space="0" w:color="auto"/>
                  </w:tcBorders>
                  <w:hideMark/>
                </w:tcPr>
                <w:p w:rsidR="00DC3542" w:rsidRPr="00A80FD7" w:rsidRDefault="00DC3542" w:rsidP="00CC3051">
                  <w:pPr>
                    <w:spacing w:after="0" w:line="240" w:lineRule="auto"/>
                    <w:ind w:left="-535" w:firstLine="708"/>
                    <w:jc w:val="both"/>
                    <w:rPr>
                      <w:rFonts w:ascii="Times New Roman" w:hAnsi="Times New Roman"/>
                    </w:rPr>
                  </w:pPr>
                  <w:r w:rsidRPr="00A80FD7">
                    <w:rPr>
                      <w:rFonts w:ascii="Times New Roman" w:hAnsi="Times New Roman"/>
                    </w:rPr>
                    <w:t>Bardzo dobry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DC3542" w:rsidRPr="00A80FD7" w:rsidRDefault="00DC3542" w:rsidP="00CC3051">
                  <w:pPr>
                    <w:shd w:val="clear" w:color="auto" w:fill="FFFFFF"/>
                    <w:spacing w:after="0" w:line="240" w:lineRule="auto"/>
                    <w:ind w:left="-535" w:firstLine="708"/>
                    <w:jc w:val="both"/>
                    <w:rPr>
                      <w:rFonts w:ascii="Times New Roman" w:hAnsi="Times New Roman"/>
                    </w:rPr>
                  </w:pPr>
                  <w:r w:rsidRPr="00A80FD7">
                    <w:rPr>
                      <w:rFonts w:ascii="Times New Roman" w:hAnsi="Times New Roman"/>
                    </w:rPr>
                    <w:t>83-90%</w:t>
                  </w:r>
                </w:p>
              </w:tc>
              <w:tc>
                <w:tcPr>
                  <w:tcW w:w="2395" w:type="dxa"/>
                  <w:tcBorders>
                    <w:top w:val="single" w:sz="4" w:space="0" w:color="auto"/>
                    <w:left w:val="single" w:sz="4" w:space="0" w:color="auto"/>
                    <w:bottom w:val="single" w:sz="4" w:space="0" w:color="auto"/>
                    <w:right w:val="single" w:sz="4" w:space="0" w:color="auto"/>
                  </w:tcBorders>
                  <w:hideMark/>
                </w:tcPr>
                <w:p w:rsidR="00DC3542" w:rsidRPr="00A80FD7" w:rsidRDefault="00DC3542" w:rsidP="00CC3051">
                  <w:pPr>
                    <w:spacing w:after="0" w:line="240" w:lineRule="auto"/>
                    <w:ind w:left="-535" w:firstLine="708"/>
                    <w:jc w:val="both"/>
                    <w:rPr>
                      <w:rFonts w:ascii="Times New Roman" w:hAnsi="Times New Roman"/>
                    </w:rPr>
                  </w:pPr>
                  <w:r w:rsidRPr="00A80FD7">
                    <w:rPr>
                      <w:rFonts w:ascii="Times New Roman" w:hAnsi="Times New Roman"/>
                    </w:rPr>
                    <w:t>Dobry plus</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DC3542" w:rsidRPr="00A80FD7" w:rsidRDefault="00DC3542" w:rsidP="00CC3051">
                  <w:pPr>
                    <w:shd w:val="clear" w:color="auto" w:fill="FFFFFF"/>
                    <w:spacing w:after="0" w:line="240" w:lineRule="auto"/>
                    <w:ind w:left="-535" w:firstLine="708"/>
                    <w:jc w:val="both"/>
                    <w:rPr>
                      <w:rFonts w:ascii="Times New Roman" w:hAnsi="Times New Roman"/>
                    </w:rPr>
                  </w:pPr>
                  <w:r w:rsidRPr="00A80FD7">
                    <w:rPr>
                      <w:rFonts w:ascii="Times New Roman" w:hAnsi="Times New Roman"/>
                    </w:rPr>
                    <w:t>75-82%</w:t>
                  </w:r>
                </w:p>
              </w:tc>
              <w:tc>
                <w:tcPr>
                  <w:tcW w:w="2395" w:type="dxa"/>
                  <w:tcBorders>
                    <w:top w:val="single" w:sz="4" w:space="0" w:color="auto"/>
                    <w:left w:val="single" w:sz="4" w:space="0" w:color="auto"/>
                    <w:bottom w:val="single" w:sz="4" w:space="0" w:color="auto"/>
                    <w:right w:val="single" w:sz="4" w:space="0" w:color="auto"/>
                  </w:tcBorders>
                  <w:hideMark/>
                </w:tcPr>
                <w:p w:rsidR="00DC3542" w:rsidRPr="00A80FD7" w:rsidRDefault="00DC3542" w:rsidP="00CC3051">
                  <w:pPr>
                    <w:spacing w:after="0" w:line="240" w:lineRule="auto"/>
                    <w:ind w:left="-535" w:firstLine="708"/>
                    <w:jc w:val="both"/>
                    <w:rPr>
                      <w:rFonts w:ascii="Times New Roman" w:hAnsi="Times New Roman"/>
                    </w:rPr>
                  </w:pPr>
                  <w:r w:rsidRPr="00A80FD7">
                    <w:rPr>
                      <w:rFonts w:ascii="Times New Roman" w:hAnsi="Times New Roman"/>
                    </w:rPr>
                    <w:t>Dobry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DC3542" w:rsidRPr="00A80FD7" w:rsidRDefault="00DC3542" w:rsidP="00CC3051">
                  <w:pPr>
                    <w:shd w:val="clear" w:color="auto" w:fill="FFFFFF"/>
                    <w:spacing w:after="0" w:line="240" w:lineRule="auto"/>
                    <w:ind w:left="-535" w:firstLine="708"/>
                    <w:jc w:val="both"/>
                    <w:rPr>
                      <w:rFonts w:ascii="Times New Roman" w:hAnsi="Times New Roman"/>
                    </w:rPr>
                  </w:pPr>
                  <w:r w:rsidRPr="00A80FD7">
                    <w:rPr>
                      <w:rFonts w:ascii="Times New Roman" w:hAnsi="Times New Roman"/>
                    </w:rPr>
                    <w:t>67-74%</w:t>
                  </w:r>
                </w:p>
              </w:tc>
              <w:tc>
                <w:tcPr>
                  <w:tcW w:w="2395" w:type="dxa"/>
                  <w:tcBorders>
                    <w:top w:val="single" w:sz="4" w:space="0" w:color="auto"/>
                    <w:left w:val="single" w:sz="4" w:space="0" w:color="auto"/>
                    <w:bottom w:val="single" w:sz="4" w:space="0" w:color="auto"/>
                    <w:right w:val="single" w:sz="4" w:space="0" w:color="auto"/>
                  </w:tcBorders>
                  <w:hideMark/>
                </w:tcPr>
                <w:p w:rsidR="00DC3542" w:rsidRPr="00A80FD7" w:rsidRDefault="00DC3542" w:rsidP="00CC3051">
                  <w:pPr>
                    <w:spacing w:after="0" w:line="240" w:lineRule="auto"/>
                    <w:ind w:left="-535" w:firstLine="708"/>
                    <w:jc w:val="both"/>
                    <w:rPr>
                      <w:rFonts w:ascii="Times New Roman" w:hAnsi="Times New Roman"/>
                    </w:rPr>
                  </w:pPr>
                  <w:r w:rsidRPr="00A80FD7">
                    <w:rPr>
                      <w:rFonts w:ascii="Times New Roman" w:hAnsi="Times New Roman"/>
                    </w:rPr>
                    <w:t>Dostateczny plus</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DC3542" w:rsidRPr="00A80FD7" w:rsidRDefault="00DC3542" w:rsidP="00CC3051">
                  <w:pPr>
                    <w:shd w:val="clear" w:color="auto" w:fill="FFFFFF"/>
                    <w:spacing w:after="0" w:line="240" w:lineRule="auto"/>
                    <w:ind w:left="-535" w:firstLine="708"/>
                    <w:jc w:val="both"/>
                    <w:rPr>
                      <w:rFonts w:ascii="Times New Roman" w:hAnsi="Times New Roman"/>
                    </w:rPr>
                  </w:pPr>
                  <w:r w:rsidRPr="00A80FD7">
                    <w:rPr>
                      <w:rFonts w:ascii="Times New Roman" w:hAnsi="Times New Roman"/>
                    </w:rPr>
                    <w:t>59-66%</w:t>
                  </w:r>
                </w:p>
              </w:tc>
              <w:tc>
                <w:tcPr>
                  <w:tcW w:w="2395" w:type="dxa"/>
                  <w:tcBorders>
                    <w:top w:val="single" w:sz="4" w:space="0" w:color="auto"/>
                    <w:left w:val="single" w:sz="4" w:space="0" w:color="auto"/>
                    <w:bottom w:val="single" w:sz="4" w:space="0" w:color="auto"/>
                    <w:right w:val="single" w:sz="4" w:space="0" w:color="auto"/>
                  </w:tcBorders>
                  <w:hideMark/>
                </w:tcPr>
                <w:p w:rsidR="00DC3542" w:rsidRPr="00A80FD7" w:rsidRDefault="00DC3542" w:rsidP="00CC3051">
                  <w:pPr>
                    <w:spacing w:after="0" w:line="240" w:lineRule="auto"/>
                    <w:ind w:left="-535" w:firstLine="708"/>
                    <w:jc w:val="both"/>
                    <w:rPr>
                      <w:rFonts w:ascii="Times New Roman" w:hAnsi="Times New Roman"/>
                    </w:rPr>
                  </w:pPr>
                  <w:r w:rsidRPr="00A80FD7">
                    <w:rPr>
                      <w:rFonts w:ascii="Times New Roman" w:hAnsi="Times New Roman"/>
                    </w:rPr>
                    <w:t>Dostateczny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DC3542" w:rsidRPr="00A80FD7" w:rsidRDefault="00DC3542" w:rsidP="00CC3051">
                  <w:pPr>
                    <w:shd w:val="clear" w:color="auto" w:fill="FFFFFF"/>
                    <w:spacing w:after="0" w:line="240" w:lineRule="auto"/>
                    <w:ind w:left="-535" w:firstLine="708"/>
                    <w:jc w:val="both"/>
                    <w:rPr>
                      <w:rFonts w:ascii="Times New Roman" w:hAnsi="Times New Roman"/>
                    </w:rPr>
                  </w:pPr>
                  <w:r w:rsidRPr="00A80FD7">
                    <w:rPr>
                      <w:rFonts w:ascii="Times New Roman" w:hAnsi="Times New Roman"/>
                    </w:rPr>
                    <w:t>0-58%</w:t>
                  </w:r>
                </w:p>
              </w:tc>
              <w:tc>
                <w:tcPr>
                  <w:tcW w:w="2395" w:type="dxa"/>
                  <w:tcBorders>
                    <w:top w:val="single" w:sz="4" w:space="0" w:color="auto"/>
                    <w:left w:val="single" w:sz="4" w:space="0" w:color="auto"/>
                    <w:bottom w:val="single" w:sz="4" w:space="0" w:color="auto"/>
                    <w:right w:val="single" w:sz="4" w:space="0" w:color="auto"/>
                  </w:tcBorders>
                  <w:hideMark/>
                </w:tcPr>
                <w:p w:rsidR="00DC3542" w:rsidRPr="00A80FD7" w:rsidRDefault="00DC3542" w:rsidP="00CC3051">
                  <w:pPr>
                    <w:spacing w:after="0" w:line="240" w:lineRule="auto"/>
                    <w:ind w:left="-535" w:firstLine="708"/>
                    <w:jc w:val="both"/>
                    <w:rPr>
                      <w:rFonts w:ascii="Times New Roman" w:hAnsi="Times New Roman"/>
                    </w:rPr>
                  </w:pPr>
                  <w:r w:rsidRPr="00A80FD7">
                    <w:rPr>
                      <w:rFonts w:ascii="Times New Roman" w:hAnsi="Times New Roman"/>
                    </w:rPr>
                    <w:t>Niedostateczny</w:t>
                  </w:r>
                </w:p>
              </w:tc>
            </w:tr>
          </w:tbl>
          <w:p w:rsidR="00DC3542" w:rsidRPr="00A80FD7" w:rsidRDefault="00DC3542" w:rsidP="00CC3051">
            <w:pPr>
              <w:shd w:val="clear" w:color="auto" w:fill="FFFFFF"/>
              <w:spacing w:after="0" w:line="240" w:lineRule="auto"/>
              <w:ind w:right="117"/>
              <w:jc w:val="both"/>
              <w:rPr>
                <w:rFonts w:ascii="Times New Roman" w:hAnsi="Times New Roman"/>
              </w:rPr>
            </w:pPr>
          </w:p>
          <w:p w:rsidR="00DC3542" w:rsidRPr="00A80FD7" w:rsidRDefault="00DC3542" w:rsidP="00CC3051">
            <w:pPr>
              <w:spacing w:after="0" w:line="240" w:lineRule="auto"/>
              <w:jc w:val="both"/>
              <w:rPr>
                <w:rFonts w:ascii="Times New Roman" w:hAnsi="Times New Roman"/>
                <w:b/>
                <w:bCs/>
              </w:rPr>
            </w:pPr>
            <w:r w:rsidRPr="00A80FD7">
              <w:rPr>
                <w:rFonts w:ascii="Times New Roman" w:hAnsi="Times New Roman"/>
                <w:b/>
                <w:bCs/>
              </w:rPr>
              <w:t>Laboratoria:</w:t>
            </w:r>
          </w:p>
          <w:p w:rsidR="00DC3542" w:rsidRPr="00A80FD7" w:rsidRDefault="00DC3542" w:rsidP="005471D7">
            <w:pPr>
              <w:numPr>
                <w:ilvl w:val="0"/>
                <w:numId w:val="58"/>
              </w:numPr>
              <w:spacing w:after="0" w:line="240" w:lineRule="auto"/>
              <w:ind w:left="317" w:hanging="317"/>
              <w:jc w:val="both"/>
              <w:rPr>
                <w:rFonts w:ascii="Times New Roman" w:hAnsi="Times New Roman"/>
              </w:rPr>
            </w:pPr>
            <w:r w:rsidRPr="00A80FD7">
              <w:rPr>
                <w:rFonts w:ascii="Times New Roman" w:hAnsi="Times New Roman"/>
              </w:rPr>
              <w:t>nie dotyczy</w:t>
            </w:r>
          </w:p>
          <w:p w:rsidR="00DC3542" w:rsidRPr="00A80FD7" w:rsidRDefault="00DC3542" w:rsidP="00CC3051">
            <w:pPr>
              <w:spacing w:after="0" w:line="240" w:lineRule="auto"/>
              <w:jc w:val="both"/>
              <w:rPr>
                <w:rFonts w:ascii="Times New Roman" w:hAnsi="Times New Roman"/>
                <w:b/>
              </w:rPr>
            </w:pPr>
            <w:r w:rsidRPr="00A80FD7">
              <w:rPr>
                <w:rFonts w:ascii="Times New Roman" w:hAnsi="Times New Roman"/>
                <w:b/>
              </w:rPr>
              <w:t>Seminaria:</w:t>
            </w:r>
          </w:p>
          <w:p w:rsidR="00DC3542" w:rsidRPr="00A80FD7" w:rsidRDefault="00DC3542" w:rsidP="005471D7">
            <w:pPr>
              <w:pStyle w:val="Akapitzlist4"/>
              <w:numPr>
                <w:ilvl w:val="0"/>
                <w:numId w:val="59"/>
              </w:numPr>
              <w:autoSpaceDE w:val="0"/>
              <w:autoSpaceDN w:val="0"/>
              <w:adjustRightInd w:val="0"/>
              <w:spacing w:after="0" w:line="240" w:lineRule="auto"/>
              <w:ind w:left="317" w:hanging="284"/>
              <w:jc w:val="both"/>
              <w:rPr>
                <w:rFonts w:ascii="Times New Roman" w:hAnsi="Times New Roman"/>
              </w:rPr>
            </w:pPr>
            <w:r w:rsidRPr="00A80FD7">
              <w:rPr>
                <w:rFonts w:ascii="Times New Roman" w:hAnsi="Times New Roman"/>
              </w:rPr>
              <w:t xml:space="preserve">nie dotyczy </w:t>
            </w:r>
          </w:p>
        </w:tc>
      </w:tr>
      <w:tr w:rsidR="00A80FD7" w:rsidRPr="00A80FD7" w:rsidTr="008F612D">
        <w:trPr>
          <w:trHeight w:val="4947"/>
        </w:trPr>
        <w:tc>
          <w:tcPr>
            <w:tcW w:w="3510" w:type="dxa"/>
            <w:tcBorders>
              <w:top w:val="single" w:sz="4" w:space="0" w:color="auto"/>
              <w:left w:val="single" w:sz="4" w:space="0" w:color="auto"/>
              <w:bottom w:val="single" w:sz="4" w:space="0" w:color="auto"/>
              <w:right w:val="single" w:sz="4" w:space="0" w:color="auto"/>
            </w:tcBorders>
            <w:vAlign w:val="center"/>
            <w:hideMark/>
          </w:tcPr>
          <w:p w:rsidR="00DC3542" w:rsidRPr="00A80FD7" w:rsidRDefault="00DC3542" w:rsidP="00CC305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Zakres tematów (osobno dla danych form zajęć)</w:t>
            </w:r>
          </w:p>
        </w:tc>
        <w:tc>
          <w:tcPr>
            <w:tcW w:w="6237" w:type="dxa"/>
            <w:tcBorders>
              <w:top w:val="single" w:sz="4" w:space="0" w:color="auto"/>
              <w:left w:val="single" w:sz="4" w:space="0" w:color="auto"/>
              <w:bottom w:val="single" w:sz="4" w:space="0" w:color="auto"/>
              <w:right w:val="single" w:sz="4" w:space="0" w:color="auto"/>
            </w:tcBorders>
            <w:hideMark/>
          </w:tcPr>
          <w:p w:rsidR="00DC3542" w:rsidRPr="00A80FD7" w:rsidRDefault="00DC3542" w:rsidP="00CC3051">
            <w:pPr>
              <w:pStyle w:val="NormalnyWeb"/>
              <w:spacing w:before="0" w:beforeAutospacing="0" w:after="0" w:afterAutospacing="0"/>
              <w:jc w:val="both"/>
              <w:rPr>
                <w:b/>
                <w:bCs/>
                <w:sz w:val="22"/>
                <w:szCs w:val="22"/>
              </w:rPr>
            </w:pPr>
            <w:r w:rsidRPr="00A80FD7">
              <w:rPr>
                <w:b/>
                <w:bCs/>
                <w:sz w:val="22"/>
                <w:szCs w:val="22"/>
              </w:rPr>
              <w:t>Wykłady:</w:t>
            </w:r>
          </w:p>
          <w:p w:rsidR="00DC3542" w:rsidRPr="00A80FD7" w:rsidRDefault="00DC3542" w:rsidP="00CC3051">
            <w:pPr>
              <w:spacing w:after="0" w:line="240" w:lineRule="auto"/>
              <w:ind w:left="284" w:hanging="284"/>
              <w:jc w:val="both"/>
              <w:rPr>
                <w:rFonts w:ascii="Times New Roman" w:eastAsia="Calibri" w:hAnsi="Times New Roman"/>
              </w:rPr>
            </w:pPr>
            <w:r w:rsidRPr="00A80FD7">
              <w:rPr>
                <w:rFonts w:ascii="Times New Roman" w:eastAsia="Calibri" w:hAnsi="Times New Roman"/>
              </w:rPr>
              <w:t xml:space="preserve">1. Wprowadzenie do przedmiotu (podstawowe definicje, zakres i cele, rys historyczny, zestawienie stron internetowych, czasopism naukowych </w:t>
            </w:r>
            <w:r w:rsidR="00B90151" w:rsidRPr="00A80FD7">
              <w:rPr>
                <w:rFonts w:ascii="Times New Roman" w:eastAsia="Calibri" w:hAnsi="Times New Roman"/>
              </w:rPr>
              <w:t>i zawodowych, oraz podręczników</w:t>
            </w:r>
            <w:r w:rsidRPr="00A80FD7">
              <w:rPr>
                <w:rFonts w:ascii="Times New Roman" w:eastAsia="Calibri" w:hAnsi="Times New Roman"/>
              </w:rPr>
              <w:t xml:space="preserve"> (3 godz.)</w:t>
            </w:r>
          </w:p>
          <w:p w:rsidR="00DC3542" w:rsidRPr="00A80FD7" w:rsidRDefault="00DC3542" w:rsidP="00CC3051">
            <w:pPr>
              <w:spacing w:after="0" w:line="240" w:lineRule="auto"/>
              <w:ind w:left="284" w:hanging="284"/>
              <w:jc w:val="both"/>
              <w:rPr>
                <w:rFonts w:ascii="Times New Roman" w:eastAsia="Calibri" w:hAnsi="Times New Roman"/>
              </w:rPr>
            </w:pPr>
            <w:r w:rsidRPr="00A80FD7">
              <w:rPr>
                <w:rFonts w:ascii="Times New Roman" w:eastAsia="Calibri" w:hAnsi="Times New Roman"/>
              </w:rPr>
              <w:t xml:space="preserve">2. Telediagnoza medyczna (teleradiologia, telepatologia, warunki stosowania, przykłady zastosowań i porównanie z metodami klasycznymi). Telekonsultacje medyczne. Wirtualne sieci opieki zdrowotnej. Domowa teleopieka medyczna. (3 godz.) </w:t>
            </w:r>
          </w:p>
          <w:p w:rsidR="00DC3542" w:rsidRPr="00A80FD7" w:rsidRDefault="00DC3542" w:rsidP="00CC3051">
            <w:pPr>
              <w:spacing w:after="0" w:line="240" w:lineRule="auto"/>
              <w:ind w:left="284" w:hanging="284"/>
              <w:jc w:val="both"/>
              <w:rPr>
                <w:rFonts w:ascii="Times New Roman" w:eastAsia="Calibri" w:hAnsi="Times New Roman"/>
              </w:rPr>
            </w:pPr>
            <w:r w:rsidRPr="00A80FD7">
              <w:rPr>
                <w:rFonts w:ascii="Times New Roman" w:eastAsia="Calibri" w:hAnsi="Times New Roman"/>
              </w:rPr>
              <w:t>3. Telefarmacja. Wirtualna apteka. Korzystanie z elekteonicznych baz danych dedykowanych farmaceutom (3 godz.)</w:t>
            </w:r>
          </w:p>
          <w:p w:rsidR="00DC3542" w:rsidRPr="00A80FD7" w:rsidRDefault="00DC3542" w:rsidP="00CC3051">
            <w:pPr>
              <w:spacing w:after="0" w:line="240" w:lineRule="auto"/>
              <w:ind w:left="284" w:hanging="284"/>
              <w:jc w:val="both"/>
              <w:rPr>
                <w:rFonts w:ascii="Times New Roman" w:eastAsia="Calibri" w:hAnsi="Times New Roman"/>
              </w:rPr>
            </w:pPr>
            <w:r w:rsidRPr="00A80FD7">
              <w:rPr>
                <w:rFonts w:ascii="Times New Roman" w:eastAsia="Calibri" w:hAnsi="Times New Roman"/>
              </w:rPr>
              <w:t>4. Problemy technologiczne (kodowanie informacji medycznych przesyłanych w sieciach informatycznych, ocena procedur telemedycznych). Problemy prawne (regulacj</w:t>
            </w:r>
            <w:r w:rsidR="00B90151" w:rsidRPr="00A80FD7">
              <w:rPr>
                <w:rFonts w:ascii="Times New Roman" w:eastAsia="Calibri" w:hAnsi="Times New Roman"/>
              </w:rPr>
              <w:t>e prawne dotyczące telemedycyny</w:t>
            </w:r>
            <w:r w:rsidRPr="00A80FD7">
              <w:rPr>
                <w:rFonts w:ascii="Times New Roman" w:eastAsia="Calibri" w:hAnsi="Times New Roman"/>
              </w:rPr>
              <w:t xml:space="preserve"> (3 godz.)</w:t>
            </w:r>
          </w:p>
          <w:p w:rsidR="00DC3542" w:rsidRPr="00A80FD7" w:rsidRDefault="00DC3542" w:rsidP="00CC3051">
            <w:pPr>
              <w:spacing w:after="0" w:line="240" w:lineRule="auto"/>
              <w:ind w:left="284" w:hanging="284"/>
              <w:jc w:val="both"/>
              <w:rPr>
                <w:rFonts w:ascii="Times New Roman" w:hAnsi="Times New Roman"/>
              </w:rPr>
            </w:pPr>
            <w:r w:rsidRPr="00A80FD7">
              <w:rPr>
                <w:rFonts w:ascii="Times New Roman" w:eastAsia="Calibri" w:hAnsi="Times New Roman"/>
              </w:rPr>
              <w:t>5. Przykładowe zastosowania – teleopieka kardiologiczna w transporcie sanitarnym; telemonitoring cukrzycy i ciąży wysokiego ryzyka; teleurologia, teledermatologia, telerehabilitacja, sieci specjalistycznej opieki lekarskiej; inicjatywy biznesowe w telemedycynie. (3 godz.)</w:t>
            </w:r>
          </w:p>
        </w:tc>
      </w:tr>
      <w:tr w:rsidR="00A80FD7" w:rsidRPr="00A80FD7" w:rsidTr="008F612D">
        <w:trPr>
          <w:trHeight w:val="425"/>
        </w:trPr>
        <w:tc>
          <w:tcPr>
            <w:tcW w:w="3510" w:type="dxa"/>
            <w:tcBorders>
              <w:top w:val="single" w:sz="4" w:space="0" w:color="auto"/>
              <w:left w:val="single" w:sz="4" w:space="0" w:color="auto"/>
              <w:bottom w:val="single" w:sz="4" w:space="0" w:color="auto"/>
              <w:right w:val="single" w:sz="4" w:space="0" w:color="auto"/>
            </w:tcBorders>
            <w:vAlign w:val="center"/>
            <w:hideMark/>
          </w:tcPr>
          <w:p w:rsidR="00DC3542" w:rsidRPr="00A80FD7" w:rsidRDefault="00DC3542" w:rsidP="00CC305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Metody dydaktyczne</w:t>
            </w:r>
          </w:p>
        </w:tc>
        <w:tc>
          <w:tcPr>
            <w:tcW w:w="6237" w:type="dxa"/>
            <w:tcBorders>
              <w:top w:val="single" w:sz="4" w:space="0" w:color="auto"/>
              <w:left w:val="single" w:sz="4" w:space="0" w:color="auto"/>
              <w:bottom w:val="single" w:sz="4" w:space="0" w:color="auto"/>
              <w:right w:val="single" w:sz="4" w:space="0" w:color="auto"/>
            </w:tcBorders>
          </w:tcPr>
          <w:p w:rsidR="00DC3542" w:rsidRPr="00A80FD7" w:rsidRDefault="00DC3542" w:rsidP="00CC3051">
            <w:pPr>
              <w:tabs>
                <w:tab w:val="left" w:pos="33"/>
                <w:tab w:val="left" w:pos="459"/>
              </w:tabs>
              <w:spacing w:after="0" w:line="240" w:lineRule="auto"/>
              <w:jc w:val="both"/>
              <w:rPr>
                <w:rFonts w:ascii="Times New Roman" w:hAnsi="Times New Roman"/>
                <w:b/>
              </w:rPr>
            </w:pPr>
            <w:r w:rsidRPr="00A80FD7">
              <w:rPr>
                <w:rFonts w:ascii="Times New Roman" w:hAnsi="Times New Roman"/>
                <w:b/>
              </w:rPr>
              <w:t>Wykłady:</w:t>
            </w:r>
          </w:p>
          <w:p w:rsidR="00DC3542" w:rsidRPr="00A80FD7" w:rsidRDefault="00DC3542" w:rsidP="005471D7">
            <w:pPr>
              <w:pStyle w:val="Akapitzlist4"/>
              <w:numPr>
                <w:ilvl w:val="0"/>
                <w:numId w:val="48"/>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 xml:space="preserve">wykład informacyjny (konwencjonalny) z prezentacją multimedialną </w:t>
            </w:r>
          </w:p>
          <w:p w:rsidR="00DC3542" w:rsidRPr="00A80FD7" w:rsidRDefault="00DC3542" w:rsidP="005471D7">
            <w:pPr>
              <w:pStyle w:val="Akapitzlist4"/>
              <w:numPr>
                <w:ilvl w:val="0"/>
                <w:numId w:val="48"/>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wykład problemowy z prezentacją multimedialną</w:t>
            </w:r>
          </w:p>
          <w:p w:rsidR="00DC3542" w:rsidRPr="00A80FD7" w:rsidRDefault="00DC3542" w:rsidP="005471D7">
            <w:pPr>
              <w:pStyle w:val="Akapitzlist4"/>
              <w:numPr>
                <w:ilvl w:val="0"/>
                <w:numId w:val="48"/>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 xml:space="preserve">wykład interaktywny </w:t>
            </w:r>
          </w:p>
          <w:p w:rsidR="00DC3542" w:rsidRPr="00A80FD7" w:rsidRDefault="00DC3542" w:rsidP="00CC3051">
            <w:pPr>
              <w:spacing w:after="0" w:line="240" w:lineRule="auto"/>
              <w:jc w:val="both"/>
              <w:rPr>
                <w:rFonts w:ascii="Times New Roman" w:hAnsi="Times New Roman"/>
              </w:rPr>
            </w:pPr>
            <w:r w:rsidRPr="00A80FD7">
              <w:rPr>
                <w:rFonts w:ascii="Times New Roman" w:hAnsi="Times New Roman"/>
                <w:b/>
                <w:bCs/>
              </w:rPr>
              <w:t>Laboratoria:</w:t>
            </w:r>
          </w:p>
          <w:p w:rsidR="00DC3542" w:rsidRPr="00A80FD7" w:rsidRDefault="00DC3542" w:rsidP="005471D7">
            <w:pPr>
              <w:numPr>
                <w:ilvl w:val="0"/>
                <w:numId w:val="58"/>
              </w:numPr>
              <w:spacing w:after="0" w:line="240" w:lineRule="auto"/>
              <w:ind w:left="317" w:hanging="317"/>
              <w:jc w:val="both"/>
              <w:rPr>
                <w:rFonts w:ascii="Times New Roman" w:hAnsi="Times New Roman"/>
              </w:rPr>
            </w:pPr>
            <w:r w:rsidRPr="00A80FD7">
              <w:rPr>
                <w:rFonts w:ascii="Times New Roman" w:hAnsi="Times New Roman"/>
              </w:rPr>
              <w:lastRenderedPageBreak/>
              <w:t>nie dotyczy</w:t>
            </w:r>
          </w:p>
          <w:p w:rsidR="00DC3542" w:rsidRPr="00A80FD7" w:rsidRDefault="00DC3542" w:rsidP="00CC3051">
            <w:pPr>
              <w:spacing w:after="0" w:line="240" w:lineRule="auto"/>
              <w:jc w:val="both"/>
              <w:rPr>
                <w:rFonts w:ascii="Times New Roman" w:hAnsi="Times New Roman"/>
                <w:b/>
              </w:rPr>
            </w:pPr>
            <w:r w:rsidRPr="00A80FD7">
              <w:rPr>
                <w:rFonts w:ascii="Times New Roman" w:hAnsi="Times New Roman"/>
                <w:b/>
              </w:rPr>
              <w:t>Seminaria:</w:t>
            </w:r>
          </w:p>
          <w:p w:rsidR="00DC3542" w:rsidRPr="00A80FD7" w:rsidRDefault="00DC3542" w:rsidP="005471D7">
            <w:pPr>
              <w:pStyle w:val="Akapitzlist4"/>
              <w:numPr>
                <w:ilvl w:val="0"/>
                <w:numId w:val="60"/>
              </w:numPr>
              <w:tabs>
                <w:tab w:val="left" w:pos="33"/>
                <w:tab w:val="left" w:pos="317"/>
              </w:tabs>
              <w:spacing w:after="0" w:line="240" w:lineRule="auto"/>
              <w:jc w:val="both"/>
              <w:rPr>
                <w:rFonts w:ascii="Times New Roman" w:hAnsi="Times New Roman"/>
              </w:rPr>
            </w:pPr>
            <w:r w:rsidRPr="00A80FD7">
              <w:rPr>
                <w:rFonts w:ascii="Times New Roman" w:hAnsi="Times New Roman"/>
              </w:rPr>
              <w:t>nie dotyczy</w:t>
            </w:r>
          </w:p>
        </w:tc>
      </w:tr>
      <w:tr w:rsidR="00A80FD7" w:rsidRPr="00A80FD7" w:rsidTr="008F612D">
        <w:trPr>
          <w:trHeight w:val="336"/>
        </w:trPr>
        <w:tc>
          <w:tcPr>
            <w:tcW w:w="3510" w:type="dxa"/>
            <w:tcBorders>
              <w:top w:val="single" w:sz="4" w:space="0" w:color="auto"/>
              <w:left w:val="single" w:sz="4" w:space="0" w:color="auto"/>
              <w:bottom w:val="single" w:sz="4" w:space="0" w:color="auto"/>
              <w:right w:val="single" w:sz="4" w:space="0" w:color="auto"/>
            </w:tcBorders>
            <w:vAlign w:val="center"/>
            <w:hideMark/>
          </w:tcPr>
          <w:p w:rsidR="00DC3542" w:rsidRPr="00A80FD7" w:rsidRDefault="00DC3542" w:rsidP="00CC3051">
            <w:pPr>
              <w:spacing w:after="0" w:line="240" w:lineRule="auto"/>
              <w:contextualSpacing/>
              <w:jc w:val="center"/>
              <w:rPr>
                <w:rFonts w:ascii="Times New Roman" w:hAnsi="Times New Roman"/>
                <w:sz w:val="24"/>
                <w:szCs w:val="24"/>
              </w:rPr>
            </w:pPr>
            <w:r w:rsidRPr="00A80FD7">
              <w:rPr>
                <w:rFonts w:ascii="Times New Roman" w:hAnsi="Times New Roman"/>
                <w:sz w:val="24"/>
                <w:szCs w:val="24"/>
              </w:rPr>
              <w:lastRenderedPageBreak/>
              <w:t>Literatura</w:t>
            </w:r>
          </w:p>
        </w:tc>
        <w:tc>
          <w:tcPr>
            <w:tcW w:w="6237" w:type="dxa"/>
            <w:tcBorders>
              <w:top w:val="single" w:sz="4" w:space="0" w:color="auto"/>
              <w:left w:val="single" w:sz="4" w:space="0" w:color="auto"/>
              <w:bottom w:val="single" w:sz="4" w:space="0" w:color="auto"/>
              <w:right w:val="single" w:sz="4" w:space="0" w:color="auto"/>
            </w:tcBorders>
            <w:hideMark/>
          </w:tcPr>
          <w:p w:rsidR="00DC3542" w:rsidRPr="00A80FD7" w:rsidRDefault="00DC3542" w:rsidP="00CC3051">
            <w:pPr>
              <w:tabs>
                <w:tab w:val="left" w:pos="600"/>
              </w:tabs>
              <w:autoSpaceDE w:val="0"/>
              <w:autoSpaceDN w:val="0"/>
              <w:adjustRightInd w:val="0"/>
              <w:spacing w:after="0" w:line="240" w:lineRule="auto"/>
              <w:jc w:val="both"/>
              <w:rPr>
                <w:rFonts w:ascii="Times New Roman" w:hAnsi="Times New Roman"/>
              </w:rPr>
            </w:pPr>
            <w:r w:rsidRPr="00A80FD7">
              <w:rPr>
                <w:rFonts w:ascii="Times New Roman" w:hAnsi="Times New Roman"/>
              </w:rPr>
              <w:t>Identycznie jak w części A.</w:t>
            </w:r>
          </w:p>
        </w:tc>
      </w:tr>
    </w:tbl>
    <w:p w:rsidR="007E2F6A" w:rsidRPr="00A80FD7" w:rsidRDefault="007E2F6A"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7E2F6A" w:rsidRPr="00A80FD7" w:rsidRDefault="00D06405" w:rsidP="007E2F6A">
      <w:pPr>
        <w:rPr>
          <w:rFonts w:ascii="Times New Roman" w:hAnsi="Times New Roman" w:cs="Times New Roman"/>
          <w:b/>
          <w:sz w:val="26"/>
          <w:szCs w:val="26"/>
        </w:rPr>
      </w:pPr>
      <w:r w:rsidRPr="00A80FD7">
        <w:rPr>
          <w:rFonts w:ascii="Times New Roman" w:hAnsi="Times New Roman" w:cs="Times New Roman"/>
          <w:b/>
          <w:sz w:val="26"/>
          <w:szCs w:val="26"/>
        </w:rPr>
        <w:lastRenderedPageBreak/>
        <w:t>16.</w:t>
      </w:r>
      <w:r w:rsidR="00F441BD" w:rsidRPr="00A80FD7">
        <w:rPr>
          <w:rFonts w:ascii="Times New Roman" w:hAnsi="Times New Roman" w:cs="Times New Roman"/>
          <w:b/>
          <w:sz w:val="26"/>
          <w:szCs w:val="26"/>
        </w:rPr>
        <w:t xml:space="preserve"> </w:t>
      </w:r>
      <w:r w:rsidR="007E2F6A" w:rsidRPr="00A80FD7">
        <w:rPr>
          <w:rFonts w:ascii="Times New Roman" w:hAnsi="Times New Roman" w:cs="Times New Roman"/>
          <w:b/>
          <w:sz w:val="26"/>
          <w:szCs w:val="26"/>
        </w:rPr>
        <w:t>Medycyna doświadczalna</w:t>
      </w:r>
    </w:p>
    <w:p w:rsidR="00892AC8" w:rsidRPr="00A80FD7" w:rsidRDefault="00892AC8" w:rsidP="00892AC8">
      <w:pPr>
        <w:spacing w:after="0" w:line="240" w:lineRule="auto"/>
        <w:jc w:val="right"/>
        <w:outlineLvl w:val="0"/>
        <w:rPr>
          <w:rFonts w:ascii="Times New Roman" w:hAnsi="Times New Roman"/>
          <w:b/>
        </w:rPr>
      </w:pPr>
    </w:p>
    <w:p w:rsidR="00892AC8" w:rsidRPr="00A80FD7" w:rsidRDefault="007A55A0" w:rsidP="007A55A0">
      <w:pPr>
        <w:spacing w:after="120" w:line="240" w:lineRule="auto"/>
        <w:ind w:left="360"/>
        <w:contextualSpacing/>
        <w:jc w:val="both"/>
        <w:outlineLvl w:val="0"/>
        <w:rPr>
          <w:rFonts w:ascii="Times New Roman" w:hAnsi="Times New Roman"/>
          <w:b/>
        </w:rPr>
      </w:pPr>
      <w:r w:rsidRPr="00A80FD7">
        <w:rPr>
          <w:rFonts w:ascii="Times New Roman" w:hAnsi="Times New Roman"/>
          <w:b/>
        </w:rPr>
        <w:t>A.</w:t>
      </w:r>
      <w:r w:rsidR="00892AC8" w:rsidRPr="00A80FD7">
        <w:rPr>
          <w:rFonts w:ascii="Times New Roman" w:hAnsi="Times New Roman"/>
          <w:b/>
        </w:rPr>
        <w:t xml:space="preserve">Ogólny opis przedmiotu </w:t>
      </w:r>
    </w:p>
    <w:p w:rsidR="00892AC8" w:rsidRPr="00A80FD7" w:rsidRDefault="00892AC8" w:rsidP="00892AC8">
      <w:pPr>
        <w:spacing w:before="100" w:beforeAutospacing="1" w:after="100" w:afterAutospacing="1" w:line="240" w:lineRule="auto"/>
        <w:contextualSpacing/>
        <w:jc w:val="both"/>
        <w:rPr>
          <w:rFonts w:ascii="Times New Roman" w:hAnsi="Times New Roman"/>
          <w:i/>
        </w:rPr>
      </w:pP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8"/>
        <w:gridCol w:w="6055"/>
      </w:tblGrid>
      <w:tr w:rsidR="00892AC8" w:rsidRPr="00A80FD7" w:rsidTr="00BB5964">
        <w:trPr>
          <w:trHeight w:val="576"/>
          <w:jc w:val="center"/>
        </w:trPr>
        <w:tc>
          <w:tcPr>
            <w:tcW w:w="3788" w:type="dxa"/>
            <w:tcBorders>
              <w:top w:val="single" w:sz="4" w:space="0" w:color="auto"/>
              <w:left w:val="single" w:sz="4" w:space="0" w:color="auto"/>
              <w:bottom w:val="single" w:sz="4" w:space="0" w:color="auto"/>
              <w:right w:val="single" w:sz="4" w:space="0" w:color="auto"/>
            </w:tcBorders>
            <w:vAlign w:val="center"/>
          </w:tcPr>
          <w:p w:rsidR="00892AC8" w:rsidRPr="00A80FD7" w:rsidRDefault="00AD6721" w:rsidP="00AD6721">
            <w:pPr>
              <w:spacing w:after="0" w:line="240" w:lineRule="auto"/>
              <w:jc w:val="center"/>
              <w:rPr>
                <w:rFonts w:ascii="Times New Roman" w:hAnsi="Times New Roman"/>
                <w:b/>
                <w:sz w:val="24"/>
                <w:szCs w:val="24"/>
              </w:rPr>
            </w:pPr>
            <w:r w:rsidRPr="00A80FD7">
              <w:rPr>
                <w:rFonts w:ascii="Times New Roman" w:hAnsi="Times New Roman"/>
                <w:b/>
                <w:sz w:val="24"/>
                <w:szCs w:val="24"/>
              </w:rPr>
              <w:t>Nazwa pola</w:t>
            </w:r>
          </w:p>
        </w:tc>
        <w:tc>
          <w:tcPr>
            <w:tcW w:w="6055" w:type="dxa"/>
            <w:tcBorders>
              <w:top w:val="single" w:sz="4" w:space="0" w:color="auto"/>
              <w:left w:val="single" w:sz="4" w:space="0" w:color="auto"/>
              <w:bottom w:val="single" w:sz="4" w:space="0" w:color="auto"/>
              <w:right w:val="single" w:sz="4" w:space="0" w:color="auto"/>
            </w:tcBorders>
            <w:vAlign w:val="center"/>
          </w:tcPr>
          <w:p w:rsidR="00892AC8" w:rsidRPr="00A80FD7" w:rsidRDefault="00892AC8" w:rsidP="00AD6721">
            <w:pPr>
              <w:spacing w:after="0" w:line="240" w:lineRule="auto"/>
              <w:jc w:val="center"/>
              <w:rPr>
                <w:rFonts w:ascii="Times New Roman" w:hAnsi="Times New Roman"/>
                <w:b/>
                <w:sz w:val="24"/>
                <w:szCs w:val="24"/>
              </w:rPr>
            </w:pPr>
            <w:r w:rsidRPr="00A80FD7">
              <w:rPr>
                <w:rFonts w:ascii="Times New Roman" w:hAnsi="Times New Roman"/>
                <w:b/>
                <w:sz w:val="24"/>
                <w:szCs w:val="24"/>
              </w:rPr>
              <w:t>Komentarz</w:t>
            </w:r>
          </w:p>
        </w:tc>
      </w:tr>
      <w:tr w:rsidR="00892AC8" w:rsidRPr="00A80FD7" w:rsidTr="00BB5964">
        <w:trPr>
          <w:jc w:val="center"/>
        </w:trPr>
        <w:tc>
          <w:tcPr>
            <w:tcW w:w="3788"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rsidP="00AD6721">
            <w:pPr>
              <w:spacing w:after="0" w:line="240" w:lineRule="auto"/>
              <w:jc w:val="center"/>
              <w:rPr>
                <w:rFonts w:ascii="Times New Roman" w:hAnsi="Times New Roman"/>
                <w:sz w:val="24"/>
                <w:szCs w:val="24"/>
              </w:rPr>
            </w:pPr>
            <w:r w:rsidRPr="00A80FD7">
              <w:rPr>
                <w:rFonts w:ascii="Times New Roman" w:hAnsi="Times New Roman"/>
                <w:sz w:val="24"/>
                <w:szCs w:val="24"/>
              </w:rPr>
              <w:t>Nazwa przedmiotu (w języku polskim oraz angielskim)</w:t>
            </w:r>
          </w:p>
        </w:tc>
        <w:tc>
          <w:tcPr>
            <w:tcW w:w="6055" w:type="dxa"/>
            <w:tcBorders>
              <w:top w:val="single" w:sz="4" w:space="0" w:color="auto"/>
              <w:left w:val="single" w:sz="4" w:space="0" w:color="auto"/>
              <w:bottom w:val="single" w:sz="4" w:space="0" w:color="auto"/>
              <w:right w:val="single" w:sz="4" w:space="0" w:color="auto"/>
            </w:tcBorders>
            <w:vAlign w:val="center"/>
          </w:tcPr>
          <w:p w:rsidR="00892AC8" w:rsidRPr="00A80FD7" w:rsidRDefault="00892AC8">
            <w:pPr>
              <w:autoSpaceDE w:val="0"/>
              <w:autoSpaceDN w:val="0"/>
              <w:adjustRightInd w:val="0"/>
              <w:spacing w:after="0" w:line="240" w:lineRule="auto"/>
              <w:jc w:val="center"/>
              <w:rPr>
                <w:rFonts w:ascii="Times New Roman" w:eastAsia="Calibri" w:hAnsi="Times New Roman"/>
                <w:b/>
                <w:sz w:val="24"/>
                <w:szCs w:val="24"/>
              </w:rPr>
            </w:pPr>
            <w:r w:rsidRPr="00A80FD7">
              <w:rPr>
                <w:rFonts w:ascii="Times New Roman" w:hAnsi="Times New Roman"/>
                <w:b/>
              </w:rPr>
              <w:t xml:space="preserve">Zajęcia fakultatywne: </w:t>
            </w:r>
            <w:r w:rsidRPr="00A80FD7">
              <w:rPr>
                <w:rFonts w:ascii="Times New Roman" w:eastAsia="Calibri" w:hAnsi="Times New Roman"/>
                <w:b/>
                <w:sz w:val="24"/>
                <w:szCs w:val="24"/>
              </w:rPr>
              <w:t xml:space="preserve">Medycyna doświadczalna </w:t>
            </w:r>
          </w:p>
          <w:p w:rsidR="00892AC8" w:rsidRPr="00A80FD7" w:rsidRDefault="00892AC8">
            <w:pPr>
              <w:spacing w:after="0" w:line="240" w:lineRule="auto"/>
              <w:jc w:val="center"/>
              <w:rPr>
                <w:rFonts w:ascii="Times New Roman" w:eastAsia="Times New Roman" w:hAnsi="Times New Roman"/>
                <w:b/>
                <w:bCs/>
                <w:lang w:eastAsia="pl-PL"/>
              </w:rPr>
            </w:pPr>
          </w:p>
          <w:p w:rsidR="00892AC8" w:rsidRPr="00A80FD7" w:rsidRDefault="00892AC8">
            <w:pPr>
              <w:autoSpaceDE w:val="0"/>
              <w:autoSpaceDN w:val="0"/>
              <w:adjustRightInd w:val="0"/>
              <w:spacing w:after="0" w:line="240" w:lineRule="auto"/>
              <w:jc w:val="center"/>
              <w:rPr>
                <w:rFonts w:ascii="Times New Roman" w:hAnsi="Times New Roman"/>
                <w:b/>
              </w:rPr>
            </w:pPr>
            <w:r w:rsidRPr="00A80FD7">
              <w:rPr>
                <w:rFonts w:ascii="Times New Roman" w:hAnsi="Times New Roman"/>
                <w:b/>
              </w:rPr>
              <w:t>Facultative course</w:t>
            </w:r>
            <w:r w:rsidRPr="00A80FD7">
              <w:rPr>
                <w:rFonts w:ascii="Times New Roman" w:hAnsi="Times New Roman"/>
                <w:b/>
                <w:bCs/>
              </w:rPr>
              <w:t xml:space="preserve">: </w:t>
            </w:r>
            <w:r w:rsidRPr="00A80FD7">
              <w:rPr>
                <w:rFonts w:ascii="Times New Roman" w:hAnsi="Times New Roman"/>
                <w:b/>
                <w:lang w:val="en"/>
              </w:rPr>
              <w:t>Experimental medicine</w:t>
            </w:r>
          </w:p>
        </w:tc>
      </w:tr>
      <w:tr w:rsidR="00892AC8" w:rsidRPr="00A80FD7" w:rsidTr="00BB5964">
        <w:trPr>
          <w:trHeight w:val="1156"/>
          <w:jc w:val="center"/>
        </w:trPr>
        <w:tc>
          <w:tcPr>
            <w:tcW w:w="3788"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rsidP="00AD6721">
            <w:pPr>
              <w:spacing w:after="0" w:line="240" w:lineRule="auto"/>
              <w:jc w:val="center"/>
              <w:rPr>
                <w:rFonts w:ascii="Times New Roman" w:hAnsi="Times New Roman"/>
                <w:sz w:val="24"/>
                <w:szCs w:val="24"/>
              </w:rPr>
            </w:pPr>
            <w:r w:rsidRPr="00A80FD7">
              <w:rPr>
                <w:rFonts w:ascii="Times New Roman" w:hAnsi="Times New Roman"/>
                <w:sz w:val="24"/>
                <w:szCs w:val="24"/>
              </w:rPr>
              <w:t>Jednostka oferująca przedmiot</w:t>
            </w:r>
          </w:p>
        </w:tc>
        <w:tc>
          <w:tcPr>
            <w:tcW w:w="6055"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pPr>
              <w:autoSpaceDE w:val="0"/>
              <w:autoSpaceDN w:val="0"/>
              <w:adjustRightInd w:val="0"/>
              <w:spacing w:after="0" w:line="240" w:lineRule="auto"/>
              <w:jc w:val="center"/>
              <w:rPr>
                <w:rFonts w:ascii="Times New Roman" w:hAnsi="Times New Roman"/>
                <w:b/>
              </w:rPr>
            </w:pPr>
            <w:r w:rsidRPr="00A80FD7">
              <w:rPr>
                <w:rFonts w:ascii="Times New Roman" w:hAnsi="Times New Roman"/>
                <w:b/>
              </w:rPr>
              <w:t xml:space="preserve">Katedra Patobiochemii i Chemii Klinicznej </w:t>
            </w:r>
          </w:p>
          <w:p w:rsidR="00892AC8" w:rsidRPr="00A80FD7" w:rsidRDefault="00892AC8">
            <w:pPr>
              <w:autoSpaceDE w:val="0"/>
              <w:autoSpaceDN w:val="0"/>
              <w:adjustRightInd w:val="0"/>
              <w:spacing w:after="0" w:line="240" w:lineRule="auto"/>
              <w:jc w:val="center"/>
              <w:rPr>
                <w:rFonts w:ascii="Times New Roman" w:hAnsi="Times New Roman"/>
                <w:b/>
              </w:rPr>
            </w:pPr>
            <w:r w:rsidRPr="00A80FD7">
              <w:rPr>
                <w:rFonts w:ascii="Times New Roman" w:hAnsi="Times New Roman"/>
                <w:b/>
              </w:rPr>
              <w:t>Wydział Farmaceutyczny</w:t>
            </w:r>
          </w:p>
          <w:p w:rsidR="00892AC8" w:rsidRPr="00A80FD7" w:rsidRDefault="00892AC8">
            <w:pPr>
              <w:autoSpaceDE w:val="0"/>
              <w:autoSpaceDN w:val="0"/>
              <w:adjustRightInd w:val="0"/>
              <w:spacing w:after="0" w:line="240" w:lineRule="auto"/>
              <w:jc w:val="center"/>
              <w:rPr>
                <w:rFonts w:ascii="Times New Roman" w:hAnsi="Times New Roman"/>
                <w:b/>
              </w:rPr>
            </w:pPr>
            <w:r w:rsidRPr="00A80FD7">
              <w:rPr>
                <w:rFonts w:ascii="Times New Roman" w:hAnsi="Times New Roman"/>
                <w:b/>
              </w:rPr>
              <w:t>Collegium Medicum im. Ludwika Rydygiera w Bydgoszczy Uniwersytet Mikołaja Kopernika w Toruniu</w:t>
            </w:r>
          </w:p>
        </w:tc>
      </w:tr>
      <w:tr w:rsidR="00892AC8" w:rsidRPr="00A80FD7" w:rsidTr="00BB5964">
        <w:trPr>
          <w:jc w:val="center"/>
        </w:trPr>
        <w:tc>
          <w:tcPr>
            <w:tcW w:w="3788"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rsidP="00AD6721">
            <w:pPr>
              <w:spacing w:after="0" w:line="240" w:lineRule="auto"/>
              <w:jc w:val="center"/>
              <w:rPr>
                <w:rFonts w:ascii="Times New Roman" w:hAnsi="Times New Roman"/>
                <w:sz w:val="24"/>
                <w:szCs w:val="24"/>
              </w:rPr>
            </w:pPr>
            <w:r w:rsidRPr="00A80FD7">
              <w:rPr>
                <w:rFonts w:ascii="Times New Roman" w:hAnsi="Times New Roman"/>
                <w:sz w:val="24"/>
                <w:szCs w:val="24"/>
              </w:rPr>
              <w:t>Jednostka, dla której przedmiot jest oferowany</w:t>
            </w:r>
          </w:p>
        </w:tc>
        <w:tc>
          <w:tcPr>
            <w:tcW w:w="6055"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rsidP="00AD6721">
            <w:pPr>
              <w:autoSpaceDE w:val="0"/>
              <w:autoSpaceDN w:val="0"/>
              <w:adjustRightInd w:val="0"/>
              <w:spacing w:after="0" w:line="240" w:lineRule="auto"/>
              <w:jc w:val="center"/>
              <w:rPr>
                <w:rFonts w:ascii="Times New Roman" w:hAnsi="Times New Roman"/>
                <w:b/>
              </w:rPr>
            </w:pPr>
            <w:r w:rsidRPr="00A80FD7">
              <w:rPr>
                <w:rFonts w:ascii="Times New Roman" w:hAnsi="Times New Roman"/>
                <w:b/>
              </w:rPr>
              <w:t>Wydział Farmaceutyczny</w:t>
            </w:r>
          </w:p>
          <w:p w:rsidR="00892AC8" w:rsidRPr="00A80FD7" w:rsidRDefault="00892AC8" w:rsidP="00B07BED">
            <w:pPr>
              <w:autoSpaceDE w:val="0"/>
              <w:autoSpaceDN w:val="0"/>
              <w:adjustRightInd w:val="0"/>
              <w:spacing w:after="0" w:line="240" w:lineRule="auto"/>
              <w:jc w:val="center"/>
              <w:rPr>
                <w:rFonts w:ascii="Times New Roman" w:hAnsi="Times New Roman"/>
                <w:b/>
              </w:rPr>
            </w:pPr>
            <w:r w:rsidRPr="00A80FD7">
              <w:rPr>
                <w:rFonts w:ascii="Times New Roman" w:hAnsi="Times New Roman"/>
                <w:b/>
              </w:rPr>
              <w:t>Kierunek: Farmacja</w:t>
            </w:r>
          </w:p>
        </w:tc>
      </w:tr>
      <w:tr w:rsidR="00892AC8" w:rsidRPr="00A80FD7" w:rsidTr="00BB5964">
        <w:trPr>
          <w:trHeight w:val="467"/>
          <w:jc w:val="center"/>
        </w:trPr>
        <w:tc>
          <w:tcPr>
            <w:tcW w:w="3788"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rsidP="00AD6721">
            <w:pPr>
              <w:spacing w:after="0" w:line="240" w:lineRule="auto"/>
              <w:jc w:val="center"/>
              <w:rPr>
                <w:rFonts w:ascii="Times New Roman" w:hAnsi="Times New Roman"/>
                <w:sz w:val="24"/>
                <w:szCs w:val="24"/>
              </w:rPr>
            </w:pPr>
            <w:r w:rsidRPr="00A80FD7">
              <w:rPr>
                <w:rFonts w:ascii="Times New Roman" w:hAnsi="Times New Roman"/>
                <w:sz w:val="24"/>
                <w:szCs w:val="24"/>
              </w:rPr>
              <w:t>Kod przedmiotu</w:t>
            </w:r>
          </w:p>
        </w:tc>
        <w:tc>
          <w:tcPr>
            <w:tcW w:w="6055"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pPr>
              <w:pStyle w:val="Default"/>
              <w:widowControl w:val="0"/>
              <w:ind w:left="601"/>
              <w:jc w:val="center"/>
              <w:rPr>
                <w:b/>
                <w:color w:val="auto"/>
                <w:sz w:val="22"/>
                <w:szCs w:val="22"/>
              </w:rPr>
            </w:pPr>
            <w:r w:rsidRPr="00A80FD7">
              <w:rPr>
                <w:b/>
                <w:color w:val="auto"/>
                <w:sz w:val="22"/>
                <w:szCs w:val="22"/>
              </w:rPr>
              <w:t>1728-F-ZF-MEDDOS</w:t>
            </w:r>
          </w:p>
        </w:tc>
      </w:tr>
      <w:tr w:rsidR="00892AC8" w:rsidRPr="00A80FD7" w:rsidTr="00BB5964">
        <w:trPr>
          <w:jc w:val="center"/>
        </w:trPr>
        <w:tc>
          <w:tcPr>
            <w:tcW w:w="3788"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rsidP="00AD6721">
            <w:pPr>
              <w:spacing w:after="0" w:line="240" w:lineRule="auto"/>
              <w:jc w:val="center"/>
              <w:rPr>
                <w:rFonts w:ascii="Times New Roman" w:hAnsi="Times New Roman"/>
                <w:sz w:val="24"/>
                <w:szCs w:val="24"/>
              </w:rPr>
            </w:pPr>
            <w:r w:rsidRPr="00A80FD7">
              <w:rPr>
                <w:rFonts w:ascii="Times New Roman" w:hAnsi="Times New Roman"/>
                <w:sz w:val="24"/>
                <w:szCs w:val="24"/>
              </w:rPr>
              <w:t>Kod ISCED</w:t>
            </w:r>
          </w:p>
        </w:tc>
        <w:tc>
          <w:tcPr>
            <w:tcW w:w="6055" w:type="dxa"/>
            <w:tcBorders>
              <w:top w:val="single" w:sz="4" w:space="0" w:color="auto"/>
              <w:left w:val="single" w:sz="4" w:space="0" w:color="auto"/>
              <w:bottom w:val="single" w:sz="4" w:space="0" w:color="auto"/>
              <w:right w:val="single" w:sz="4" w:space="0" w:color="auto"/>
            </w:tcBorders>
            <w:shd w:val="clear" w:color="auto" w:fill="auto"/>
          </w:tcPr>
          <w:p w:rsidR="00892AC8" w:rsidRPr="00A80FD7" w:rsidRDefault="00CF2D38" w:rsidP="00CF2D38">
            <w:pPr>
              <w:jc w:val="center"/>
              <w:rPr>
                <w:rFonts w:ascii="Times New Roman" w:hAnsi="Times New Roman" w:cs="Times New Roman"/>
                <w:b/>
                <w:highlight w:val="lightGray"/>
              </w:rPr>
            </w:pPr>
            <w:r w:rsidRPr="00A80FD7">
              <w:rPr>
                <w:rFonts w:ascii="Times New Roman" w:hAnsi="Times New Roman" w:cs="Times New Roman"/>
                <w:b/>
              </w:rPr>
              <w:t>916</w:t>
            </w:r>
          </w:p>
        </w:tc>
      </w:tr>
      <w:tr w:rsidR="00892AC8" w:rsidRPr="00A80FD7" w:rsidTr="00BB5964">
        <w:trPr>
          <w:trHeight w:val="300"/>
          <w:jc w:val="center"/>
        </w:trPr>
        <w:tc>
          <w:tcPr>
            <w:tcW w:w="3788"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rsidP="00AD6721">
            <w:pPr>
              <w:spacing w:after="0" w:line="240" w:lineRule="auto"/>
              <w:jc w:val="center"/>
              <w:rPr>
                <w:rFonts w:ascii="Times New Roman" w:hAnsi="Times New Roman"/>
                <w:sz w:val="24"/>
                <w:szCs w:val="24"/>
              </w:rPr>
            </w:pPr>
            <w:r w:rsidRPr="00A80FD7">
              <w:rPr>
                <w:rFonts w:ascii="Times New Roman" w:hAnsi="Times New Roman"/>
                <w:sz w:val="24"/>
                <w:szCs w:val="24"/>
              </w:rPr>
              <w:t>Liczba punktów ECTS</w:t>
            </w:r>
          </w:p>
        </w:tc>
        <w:tc>
          <w:tcPr>
            <w:tcW w:w="6055" w:type="dxa"/>
            <w:tcBorders>
              <w:top w:val="single" w:sz="4" w:space="0" w:color="auto"/>
              <w:left w:val="single" w:sz="4" w:space="0" w:color="auto"/>
              <w:bottom w:val="single" w:sz="4" w:space="0" w:color="auto"/>
              <w:right w:val="single" w:sz="4" w:space="0" w:color="auto"/>
            </w:tcBorders>
            <w:hideMark/>
          </w:tcPr>
          <w:p w:rsidR="00892AC8" w:rsidRPr="00A80FD7" w:rsidRDefault="00892AC8">
            <w:pPr>
              <w:autoSpaceDE w:val="0"/>
              <w:autoSpaceDN w:val="0"/>
              <w:adjustRightInd w:val="0"/>
              <w:spacing w:after="0" w:line="240" w:lineRule="auto"/>
              <w:jc w:val="center"/>
              <w:rPr>
                <w:rFonts w:ascii="Times New Roman" w:hAnsi="Times New Roman"/>
                <w:b/>
                <w:highlight w:val="lightGray"/>
              </w:rPr>
            </w:pPr>
            <w:r w:rsidRPr="00A80FD7">
              <w:rPr>
                <w:rFonts w:ascii="Times New Roman" w:hAnsi="Times New Roman"/>
                <w:b/>
              </w:rPr>
              <w:t>1</w:t>
            </w:r>
          </w:p>
        </w:tc>
      </w:tr>
      <w:tr w:rsidR="00892AC8" w:rsidRPr="00A80FD7" w:rsidTr="00BB5964">
        <w:trPr>
          <w:trHeight w:val="406"/>
          <w:jc w:val="center"/>
        </w:trPr>
        <w:tc>
          <w:tcPr>
            <w:tcW w:w="3788"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rsidP="00AD6721">
            <w:pPr>
              <w:spacing w:after="0" w:line="240" w:lineRule="auto"/>
              <w:jc w:val="center"/>
              <w:rPr>
                <w:rFonts w:ascii="Times New Roman" w:hAnsi="Times New Roman"/>
                <w:sz w:val="24"/>
                <w:szCs w:val="24"/>
              </w:rPr>
            </w:pPr>
            <w:r w:rsidRPr="00A80FD7">
              <w:rPr>
                <w:rFonts w:ascii="Times New Roman" w:hAnsi="Times New Roman"/>
                <w:sz w:val="24"/>
                <w:szCs w:val="24"/>
              </w:rPr>
              <w:t>Sposób zaliczenia</w:t>
            </w:r>
          </w:p>
        </w:tc>
        <w:tc>
          <w:tcPr>
            <w:tcW w:w="6055"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pPr>
              <w:autoSpaceDE w:val="0"/>
              <w:autoSpaceDN w:val="0"/>
              <w:adjustRightInd w:val="0"/>
              <w:spacing w:after="0" w:line="240" w:lineRule="auto"/>
              <w:jc w:val="center"/>
              <w:rPr>
                <w:rFonts w:ascii="Times New Roman" w:hAnsi="Times New Roman"/>
                <w:b/>
              </w:rPr>
            </w:pPr>
            <w:r w:rsidRPr="00A80FD7">
              <w:rPr>
                <w:rFonts w:ascii="Times New Roman" w:hAnsi="Times New Roman"/>
                <w:b/>
              </w:rPr>
              <w:t>Zaliczenie na ocenę</w:t>
            </w:r>
          </w:p>
        </w:tc>
      </w:tr>
      <w:tr w:rsidR="00892AC8" w:rsidRPr="00A80FD7" w:rsidTr="00BB5964">
        <w:trPr>
          <w:trHeight w:val="338"/>
          <w:jc w:val="center"/>
        </w:trPr>
        <w:tc>
          <w:tcPr>
            <w:tcW w:w="3788"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rsidP="00AD6721">
            <w:pPr>
              <w:spacing w:after="0" w:line="240" w:lineRule="auto"/>
              <w:jc w:val="center"/>
              <w:rPr>
                <w:rFonts w:ascii="Times New Roman" w:hAnsi="Times New Roman"/>
                <w:sz w:val="24"/>
                <w:szCs w:val="24"/>
              </w:rPr>
            </w:pPr>
            <w:r w:rsidRPr="00A80FD7">
              <w:rPr>
                <w:rFonts w:ascii="Times New Roman" w:hAnsi="Times New Roman"/>
                <w:sz w:val="24"/>
                <w:szCs w:val="24"/>
              </w:rPr>
              <w:t>Język wykładowy</w:t>
            </w:r>
          </w:p>
        </w:tc>
        <w:tc>
          <w:tcPr>
            <w:tcW w:w="6055"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pPr>
              <w:autoSpaceDE w:val="0"/>
              <w:autoSpaceDN w:val="0"/>
              <w:adjustRightInd w:val="0"/>
              <w:spacing w:after="0" w:line="240" w:lineRule="auto"/>
              <w:jc w:val="center"/>
              <w:rPr>
                <w:rFonts w:ascii="Times New Roman" w:hAnsi="Times New Roman"/>
                <w:b/>
              </w:rPr>
            </w:pPr>
            <w:r w:rsidRPr="00A80FD7">
              <w:rPr>
                <w:rFonts w:ascii="Times New Roman" w:hAnsi="Times New Roman"/>
                <w:b/>
              </w:rPr>
              <w:t>Polski</w:t>
            </w:r>
          </w:p>
        </w:tc>
      </w:tr>
      <w:tr w:rsidR="00892AC8" w:rsidRPr="00A80FD7" w:rsidTr="00BB5964">
        <w:trPr>
          <w:jc w:val="center"/>
        </w:trPr>
        <w:tc>
          <w:tcPr>
            <w:tcW w:w="3788"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rsidP="00AD6721">
            <w:pPr>
              <w:spacing w:after="0" w:line="240" w:lineRule="auto"/>
              <w:jc w:val="center"/>
              <w:rPr>
                <w:rFonts w:ascii="Times New Roman" w:hAnsi="Times New Roman"/>
                <w:sz w:val="24"/>
                <w:szCs w:val="24"/>
              </w:rPr>
            </w:pPr>
            <w:r w:rsidRPr="00A80FD7">
              <w:rPr>
                <w:rFonts w:ascii="Times New Roman" w:hAnsi="Times New Roman"/>
                <w:sz w:val="24"/>
                <w:szCs w:val="24"/>
              </w:rPr>
              <w:t>Określenie, czy przedmiot może być wielokrotnie zaliczany</w:t>
            </w:r>
          </w:p>
        </w:tc>
        <w:tc>
          <w:tcPr>
            <w:tcW w:w="6055"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pPr>
              <w:autoSpaceDE w:val="0"/>
              <w:autoSpaceDN w:val="0"/>
              <w:adjustRightInd w:val="0"/>
              <w:spacing w:after="0" w:line="240" w:lineRule="auto"/>
              <w:jc w:val="center"/>
              <w:rPr>
                <w:rFonts w:ascii="Times New Roman" w:hAnsi="Times New Roman"/>
                <w:b/>
              </w:rPr>
            </w:pPr>
            <w:r w:rsidRPr="00A80FD7">
              <w:rPr>
                <w:rFonts w:ascii="Times New Roman" w:hAnsi="Times New Roman"/>
                <w:b/>
              </w:rPr>
              <w:t>Nie</w:t>
            </w:r>
          </w:p>
        </w:tc>
      </w:tr>
      <w:tr w:rsidR="00892AC8" w:rsidRPr="00A80FD7" w:rsidTr="00BB5964">
        <w:trPr>
          <w:jc w:val="center"/>
        </w:trPr>
        <w:tc>
          <w:tcPr>
            <w:tcW w:w="3788"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rsidP="00AD6721">
            <w:pPr>
              <w:spacing w:after="0" w:line="240" w:lineRule="auto"/>
              <w:jc w:val="center"/>
              <w:rPr>
                <w:rFonts w:ascii="Times New Roman" w:hAnsi="Times New Roman"/>
                <w:sz w:val="24"/>
                <w:szCs w:val="24"/>
              </w:rPr>
            </w:pPr>
            <w:r w:rsidRPr="00A80FD7">
              <w:rPr>
                <w:rFonts w:ascii="Times New Roman" w:hAnsi="Times New Roman"/>
                <w:sz w:val="24"/>
                <w:szCs w:val="24"/>
              </w:rPr>
              <w:t>Przynależność przedmiotu do grupy przedmiotów</w:t>
            </w:r>
          </w:p>
        </w:tc>
        <w:tc>
          <w:tcPr>
            <w:tcW w:w="6055"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pPr>
              <w:autoSpaceDE w:val="0"/>
              <w:autoSpaceDN w:val="0"/>
              <w:adjustRightInd w:val="0"/>
              <w:spacing w:after="0" w:line="240" w:lineRule="auto"/>
              <w:jc w:val="center"/>
              <w:rPr>
                <w:rFonts w:ascii="Times New Roman" w:hAnsi="Times New Roman"/>
                <w:b/>
              </w:rPr>
            </w:pPr>
            <w:r w:rsidRPr="00A80FD7">
              <w:rPr>
                <w:rFonts w:ascii="Times New Roman" w:hAnsi="Times New Roman"/>
                <w:b/>
              </w:rPr>
              <w:t>Przedmiot do wyboru</w:t>
            </w:r>
          </w:p>
        </w:tc>
      </w:tr>
      <w:tr w:rsidR="00892AC8" w:rsidRPr="00A80FD7" w:rsidTr="00256FAC">
        <w:trPr>
          <w:trHeight w:val="425"/>
          <w:jc w:val="center"/>
        </w:trPr>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2AC8" w:rsidRPr="00A80FD7" w:rsidRDefault="00892AC8" w:rsidP="00AD6721">
            <w:pPr>
              <w:spacing w:after="0" w:line="240" w:lineRule="auto"/>
              <w:jc w:val="center"/>
              <w:rPr>
                <w:rFonts w:ascii="Times New Roman" w:hAnsi="Times New Roman"/>
                <w:sz w:val="24"/>
                <w:szCs w:val="24"/>
              </w:rPr>
            </w:pPr>
            <w:r w:rsidRPr="00A80FD7">
              <w:rPr>
                <w:rFonts w:ascii="Times New Roman" w:hAnsi="Times New Roman"/>
                <w:sz w:val="24"/>
                <w:szCs w:val="24"/>
              </w:rPr>
              <w:t>Całkowity nakład pracy studenta/słuchacza studiów podyplomowych/uczestnika kursów dokształcających</w:t>
            </w:r>
          </w:p>
        </w:tc>
        <w:tc>
          <w:tcPr>
            <w:tcW w:w="6055" w:type="dxa"/>
            <w:tcBorders>
              <w:top w:val="single" w:sz="4" w:space="0" w:color="auto"/>
              <w:left w:val="single" w:sz="4" w:space="0" w:color="auto"/>
              <w:bottom w:val="single" w:sz="4" w:space="0" w:color="auto"/>
              <w:right w:val="single" w:sz="4" w:space="0" w:color="auto"/>
            </w:tcBorders>
            <w:shd w:val="clear" w:color="auto" w:fill="FFFFFF"/>
            <w:vAlign w:val="center"/>
          </w:tcPr>
          <w:p w:rsidR="00A93300" w:rsidRPr="00A80FD7" w:rsidRDefault="00A93300" w:rsidP="005471D7">
            <w:pPr>
              <w:pStyle w:val="Akapitzlist"/>
              <w:numPr>
                <w:ilvl w:val="0"/>
                <w:numId w:val="206"/>
              </w:numPr>
              <w:spacing w:before="120" w:after="0" w:line="240" w:lineRule="auto"/>
              <w:rPr>
                <w:color w:val="auto"/>
                <w:lang w:eastAsia="ar-SA"/>
              </w:rPr>
            </w:pPr>
            <w:r w:rsidRPr="00A80FD7">
              <w:rPr>
                <w:i w:val="0"/>
                <w:color w:val="auto"/>
              </w:rPr>
              <w:t>Godziny obowiązkowe realizowane z udziałem nauczyciela</w:t>
            </w:r>
            <w:r w:rsidRPr="00A80FD7">
              <w:rPr>
                <w:color w:val="auto"/>
              </w:rPr>
              <w:t>:</w:t>
            </w:r>
          </w:p>
          <w:p w:rsidR="00A93300" w:rsidRPr="00A80FD7" w:rsidRDefault="00A93300"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A93300" w:rsidRPr="00A80FD7" w:rsidRDefault="00A93300"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A93300" w:rsidRPr="00A80FD7" w:rsidRDefault="00A93300" w:rsidP="005471D7">
            <w:pPr>
              <w:pStyle w:val="Akapitzlist"/>
              <w:numPr>
                <w:ilvl w:val="0"/>
                <w:numId w:val="206"/>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A93300" w:rsidRPr="00A80FD7" w:rsidRDefault="00A93300"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A93300" w:rsidRPr="00A80FD7" w:rsidRDefault="00A93300"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CF2D38" w:rsidRPr="00A80FD7">
              <w:rPr>
                <w:color w:val="auto"/>
              </w:rPr>
              <w:t>o</w:t>
            </w:r>
            <w:r w:rsidRPr="00A80FD7">
              <w:rPr>
                <w:color w:val="auto"/>
              </w:rPr>
              <w:t>wej</w:t>
            </w:r>
            <w:r w:rsidRPr="00A80FD7">
              <w:rPr>
                <w:b/>
                <w:color w:val="auto"/>
              </w:rPr>
              <w:t xml:space="preserve"> – 10 godzin</w:t>
            </w:r>
          </w:p>
          <w:p w:rsidR="00A93300" w:rsidRPr="00A80FD7" w:rsidRDefault="00A93300" w:rsidP="005471D7">
            <w:pPr>
              <w:pStyle w:val="Akapitzlist"/>
              <w:numPr>
                <w:ilvl w:val="0"/>
                <w:numId w:val="206"/>
              </w:numPr>
              <w:spacing w:after="0" w:line="240" w:lineRule="auto"/>
              <w:ind w:left="318" w:hanging="284"/>
              <w:rPr>
                <w:b/>
                <w:color w:val="auto"/>
              </w:rPr>
            </w:pPr>
            <w:r w:rsidRPr="00A80FD7">
              <w:rPr>
                <w:i w:val="0"/>
                <w:color w:val="auto"/>
              </w:rPr>
              <w:t>Czas wy</w:t>
            </w:r>
            <w:r w:rsidR="00256FAC" w:rsidRPr="00A80FD7">
              <w:rPr>
                <w:i w:val="0"/>
                <w:color w:val="auto"/>
              </w:rPr>
              <w:t xml:space="preserve">magany do przygotowania się i </w:t>
            </w:r>
            <w:r w:rsidRPr="00A80FD7">
              <w:rPr>
                <w:i w:val="0"/>
                <w:color w:val="auto"/>
              </w:rPr>
              <w:t>uczestnictwa w procesie oceniania</w:t>
            </w:r>
            <w:r w:rsidRPr="00A80FD7">
              <w:rPr>
                <w:color w:val="auto"/>
              </w:rPr>
              <w:t xml:space="preserve">: </w:t>
            </w:r>
          </w:p>
          <w:p w:rsidR="00A93300" w:rsidRPr="00A80FD7" w:rsidRDefault="00A93300"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A93300" w:rsidRPr="00A80FD7" w:rsidRDefault="00A93300" w:rsidP="005471D7">
            <w:pPr>
              <w:pStyle w:val="Akapitzlist"/>
              <w:numPr>
                <w:ilvl w:val="0"/>
                <w:numId w:val="206"/>
              </w:numPr>
              <w:suppressAutoHyphens/>
              <w:spacing w:after="0" w:line="240" w:lineRule="auto"/>
              <w:ind w:left="318" w:hanging="284"/>
              <w:rPr>
                <w:color w:val="auto"/>
              </w:rPr>
            </w:pPr>
            <w:r w:rsidRPr="00A80FD7">
              <w:rPr>
                <w:i w:val="0"/>
                <w:iCs/>
                <w:color w:val="auto"/>
              </w:rPr>
              <w:t>Czas wymagany do odbycia obowiązkowej (-ych) praktyki (praktyk</w:t>
            </w:r>
            <w:r w:rsidR="00B07BED" w:rsidRPr="00A80FD7">
              <w:rPr>
                <w:i w:val="0"/>
                <w:iCs/>
                <w:color w:val="auto"/>
              </w:rPr>
              <w:t>)</w:t>
            </w:r>
            <w:r w:rsidRPr="00A80FD7">
              <w:rPr>
                <w:iCs/>
                <w:color w:val="auto"/>
              </w:rPr>
              <w:t xml:space="preserve"> – nie dotyczy.</w:t>
            </w:r>
          </w:p>
          <w:p w:rsidR="00892AC8" w:rsidRPr="00A80FD7" w:rsidRDefault="00A93300" w:rsidP="00A93300">
            <w:pPr>
              <w:spacing w:after="0" w:line="240" w:lineRule="auto"/>
              <w:jc w:val="both"/>
              <w:rPr>
                <w:rFonts w:ascii="Times New Roman" w:hAnsi="Times New Roman" w:cs="Times New Roman"/>
              </w:rPr>
            </w:pPr>
            <w:r w:rsidRPr="00A80FD7">
              <w:rPr>
                <w:rFonts w:ascii="Times New Roman" w:hAnsi="Times New Roman" w:cs="Times New Roman"/>
                <w:b/>
              </w:rPr>
              <w:t>Łączny nakład pracy studenta:  39 godzin</w:t>
            </w:r>
          </w:p>
          <w:p w:rsidR="00A93300" w:rsidRPr="00A80FD7" w:rsidRDefault="00A93300" w:rsidP="00A93300">
            <w:pPr>
              <w:spacing w:after="0" w:line="240" w:lineRule="auto"/>
              <w:jc w:val="both"/>
              <w:rPr>
                <w:rFonts w:ascii="Times New Roman" w:hAnsi="Times New Roman" w:cs="Times New Roman"/>
              </w:rPr>
            </w:pPr>
          </w:p>
        </w:tc>
      </w:tr>
      <w:tr w:rsidR="00892AC8" w:rsidRPr="00A80FD7" w:rsidTr="00BB5964">
        <w:trPr>
          <w:trHeight w:val="1369"/>
          <w:jc w:val="center"/>
        </w:trPr>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2AC8" w:rsidRPr="00A80FD7" w:rsidRDefault="00892AC8" w:rsidP="00AD6721">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wiedza</w:t>
            </w:r>
          </w:p>
        </w:tc>
        <w:tc>
          <w:tcPr>
            <w:tcW w:w="6055" w:type="dxa"/>
            <w:tcBorders>
              <w:top w:val="single" w:sz="4" w:space="0" w:color="auto"/>
              <w:left w:val="single" w:sz="4" w:space="0" w:color="auto"/>
              <w:bottom w:val="single" w:sz="4" w:space="0" w:color="auto"/>
              <w:right w:val="single" w:sz="4" w:space="0" w:color="auto"/>
            </w:tcBorders>
            <w:shd w:val="clear" w:color="auto" w:fill="FFFFFF"/>
            <w:hideMark/>
          </w:tcPr>
          <w:p w:rsidR="00892AC8" w:rsidRPr="00A80FD7" w:rsidRDefault="00892AC8">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W1: zna i charakteryzuje podstawowe modele badawcze i rozumie</w:t>
            </w:r>
          </w:p>
          <w:p w:rsidR="00892AC8" w:rsidRPr="00A80FD7" w:rsidRDefault="00892AC8">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ich ograniczenia w zakresie prowadzenia badań naukowych </w:t>
            </w:r>
          </w:p>
          <w:p w:rsidR="00892AC8" w:rsidRPr="00A80FD7" w:rsidRDefault="00892AC8">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W2: </w:t>
            </w:r>
            <w:r w:rsidRPr="00A80FD7">
              <w:rPr>
                <w:rFonts w:ascii="Times New Roman" w:eastAsia="Calibri" w:hAnsi="Times New Roman"/>
              </w:rPr>
              <w:t xml:space="preserve">wyjaśnia założenia badań naukowych oraz </w:t>
            </w:r>
            <w:r w:rsidRPr="00A80FD7">
              <w:rPr>
                <w:rFonts w:ascii="Times New Roman" w:eastAsia="Calibri" w:hAnsi="Times New Roman"/>
                <w:iCs/>
              </w:rPr>
              <w:t xml:space="preserve">potrafi </w:t>
            </w:r>
          </w:p>
          <w:p w:rsidR="00892AC8" w:rsidRPr="00A80FD7" w:rsidRDefault="00892AC8">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przedstawić metodologię prowadzenia doświadczeń na</w:t>
            </w:r>
          </w:p>
          <w:p w:rsidR="00892AC8" w:rsidRPr="00A80FD7" w:rsidRDefault="00892AC8">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podstawie artykułów naukowych </w:t>
            </w:r>
          </w:p>
          <w:p w:rsidR="00892AC8" w:rsidRPr="00A80FD7" w:rsidRDefault="00892AC8">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W3: rozumie potrzebę prowadzenia badań naukowych</w:t>
            </w:r>
          </w:p>
          <w:p w:rsidR="00892AC8" w:rsidRPr="00A80FD7" w:rsidRDefault="00892AC8">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podstawowych i klinicznych z dziedziny medycyny</w:t>
            </w:r>
          </w:p>
          <w:p w:rsidR="00892AC8" w:rsidRPr="00A80FD7" w:rsidRDefault="00892AC8">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lastRenderedPageBreak/>
              <w:t xml:space="preserve">        doświadczalnej i nauk pokrewnych, ze szczególnym</w:t>
            </w:r>
          </w:p>
          <w:p w:rsidR="00892AC8" w:rsidRPr="00A80FD7" w:rsidRDefault="00892AC8">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uwzględnieniem immunologii, onkologii, biologii komórki,</w:t>
            </w:r>
          </w:p>
          <w:p w:rsidR="00892AC8" w:rsidRPr="00A80FD7" w:rsidRDefault="00892AC8">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mikrobiologii i genetyki </w:t>
            </w:r>
          </w:p>
          <w:p w:rsidR="00892AC8" w:rsidRPr="00A80FD7" w:rsidRDefault="00892AC8">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W4: charakteryzuje typy hodowli komórkowych i tkankowych,</w:t>
            </w:r>
          </w:p>
          <w:p w:rsidR="00892AC8" w:rsidRPr="00A80FD7" w:rsidRDefault="00892AC8">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modele zwierzęce z uwzględnieniem nowych możliwości</w:t>
            </w:r>
          </w:p>
          <w:p w:rsidR="00892AC8" w:rsidRPr="00A80FD7" w:rsidRDefault="00892AC8">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prowadzenia badań naukowych </w:t>
            </w:r>
          </w:p>
          <w:p w:rsidR="00892AC8" w:rsidRPr="00A80FD7" w:rsidRDefault="00892AC8">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W5: rozumie pojęcie, założenia i cel medycyny translacyjnej</w:t>
            </w:r>
          </w:p>
          <w:p w:rsidR="00892AC8" w:rsidRPr="00A80FD7" w:rsidRDefault="00892AC8">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w:t>
            </w:r>
            <w:r w:rsidRPr="00A80FD7">
              <w:rPr>
                <w:rFonts w:eastAsia="Calibri"/>
              </w:rPr>
              <w:t xml:space="preserve"> </w:t>
            </w:r>
            <w:r w:rsidRPr="00A80FD7">
              <w:rPr>
                <w:rFonts w:ascii="Times New Roman" w:eastAsia="Calibri" w:hAnsi="Times New Roman"/>
                <w:iCs/>
              </w:rPr>
              <w:t xml:space="preserve">obejmującej badania nad rozwojem narzędzi </w:t>
            </w:r>
          </w:p>
          <w:p w:rsidR="00892AC8" w:rsidRPr="00A80FD7" w:rsidRDefault="00892AC8">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diagnostycznych, leków, urządzeń medycznych, procedur,</w:t>
            </w:r>
          </w:p>
          <w:p w:rsidR="00892AC8" w:rsidRPr="00A80FD7" w:rsidRDefault="00892AC8">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przepisów prawa oraz edukacji </w:t>
            </w:r>
          </w:p>
          <w:p w:rsidR="00892AC8" w:rsidRPr="00A80FD7" w:rsidRDefault="00892AC8">
            <w:pPr>
              <w:autoSpaceDE w:val="0"/>
              <w:autoSpaceDN w:val="0"/>
              <w:adjustRightInd w:val="0"/>
              <w:spacing w:after="0" w:line="240" w:lineRule="auto"/>
              <w:jc w:val="both"/>
              <w:rPr>
                <w:rFonts w:ascii="Times New Roman" w:eastAsia="Calibri" w:hAnsi="Times New Roman"/>
              </w:rPr>
            </w:pPr>
            <w:r w:rsidRPr="00A80FD7">
              <w:rPr>
                <w:rFonts w:ascii="Times New Roman" w:eastAsia="Calibri" w:hAnsi="Times New Roman"/>
              </w:rPr>
              <w:t>W6: rozumie ograniczenia czasowe, interpretacyjne, sytuacyjne</w:t>
            </w:r>
          </w:p>
          <w:p w:rsidR="00892AC8" w:rsidRPr="00A80FD7" w:rsidRDefault="00892AC8">
            <w:pPr>
              <w:autoSpaceDE w:val="0"/>
              <w:autoSpaceDN w:val="0"/>
              <w:adjustRightInd w:val="0"/>
              <w:spacing w:after="0" w:line="240" w:lineRule="auto"/>
              <w:jc w:val="both"/>
              <w:rPr>
                <w:rFonts w:ascii="Times New Roman" w:eastAsia="Calibri" w:hAnsi="Times New Roman"/>
              </w:rPr>
            </w:pPr>
            <w:r w:rsidRPr="00A80FD7">
              <w:rPr>
                <w:rFonts w:ascii="Times New Roman" w:eastAsia="Calibri" w:hAnsi="Times New Roman"/>
              </w:rPr>
              <w:t xml:space="preserve">        oraz miejscowe w analizie i interpretacji wyników badań </w:t>
            </w:r>
          </w:p>
          <w:p w:rsidR="00892AC8" w:rsidRPr="00A80FD7" w:rsidRDefault="00892AC8">
            <w:pPr>
              <w:autoSpaceDE w:val="0"/>
              <w:autoSpaceDN w:val="0"/>
              <w:adjustRightInd w:val="0"/>
              <w:spacing w:after="0" w:line="240" w:lineRule="auto"/>
              <w:jc w:val="both"/>
              <w:rPr>
                <w:rFonts w:ascii="Times New Roman" w:hAnsi="Times New Roman"/>
              </w:rPr>
            </w:pPr>
            <w:r w:rsidRPr="00A80FD7">
              <w:rPr>
                <w:rFonts w:ascii="Times New Roman" w:eastAsia="Calibri" w:hAnsi="Times New Roman"/>
              </w:rPr>
              <w:t xml:space="preserve">        naukowych </w:t>
            </w:r>
          </w:p>
        </w:tc>
      </w:tr>
      <w:tr w:rsidR="00892AC8" w:rsidRPr="00A80FD7" w:rsidTr="00BB5964">
        <w:trPr>
          <w:trHeight w:val="835"/>
          <w:jc w:val="center"/>
        </w:trPr>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2AC8" w:rsidRPr="00A80FD7" w:rsidRDefault="00892AC8" w:rsidP="00AD6721">
            <w:pPr>
              <w:spacing w:after="0" w:line="240" w:lineRule="auto"/>
              <w:jc w:val="center"/>
              <w:rPr>
                <w:rFonts w:ascii="Times New Roman" w:hAnsi="Times New Roman"/>
                <w:sz w:val="24"/>
                <w:szCs w:val="24"/>
              </w:rPr>
            </w:pPr>
            <w:r w:rsidRPr="00A80FD7">
              <w:rPr>
                <w:rFonts w:ascii="Times New Roman" w:hAnsi="Times New Roman"/>
                <w:sz w:val="24"/>
                <w:szCs w:val="24"/>
              </w:rPr>
              <w:lastRenderedPageBreak/>
              <w:t>Efekty kształcenia – umiejętności</w:t>
            </w:r>
          </w:p>
        </w:tc>
        <w:tc>
          <w:tcPr>
            <w:tcW w:w="6055" w:type="dxa"/>
            <w:tcBorders>
              <w:top w:val="single" w:sz="4" w:space="0" w:color="auto"/>
              <w:left w:val="single" w:sz="4" w:space="0" w:color="auto"/>
              <w:bottom w:val="single" w:sz="4" w:space="0" w:color="auto"/>
              <w:right w:val="single" w:sz="4" w:space="0" w:color="auto"/>
            </w:tcBorders>
            <w:shd w:val="clear" w:color="auto" w:fill="FFFFFF"/>
            <w:hideMark/>
          </w:tcPr>
          <w:p w:rsidR="00892AC8" w:rsidRPr="00A80FD7" w:rsidRDefault="00892AC8">
            <w:pPr>
              <w:autoSpaceDE w:val="0"/>
              <w:autoSpaceDN w:val="0"/>
              <w:adjustRightInd w:val="0"/>
              <w:spacing w:after="0" w:line="240" w:lineRule="auto"/>
              <w:rPr>
                <w:rFonts w:ascii="Times New Roman" w:eastAsia="Calibri" w:hAnsi="Times New Roman"/>
              </w:rPr>
            </w:pPr>
            <w:r w:rsidRPr="00A80FD7">
              <w:rPr>
                <w:rFonts w:ascii="Times New Roman" w:eastAsia="Calibri" w:hAnsi="Times New Roman"/>
              </w:rPr>
              <w:t xml:space="preserve">U1: nabycie umiejętności wyboru materiału i metod </w:t>
            </w:r>
          </w:p>
          <w:p w:rsidR="00892AC8" w:rsidRPr="00A80FD7" w:rsidRDefault="00892AC8">
            <w:pPr>
              <w:autoSpaceDE w:val="0"/>
              <w:autoSpaceDN w:val="0"/>
              <w:adjustRightInd w:val="0"/>
              <w:spacing w:after="0" w:line="240" w:lineRule="auto"/>
              <w:rPr>
                <w:rFonts w:ascii="Times New Roman" w:eastAsia="Calibri" w:hAnsi="Times New Roman"/>
              </w:rPr>
            </w:pPr>
            <w:r w:rsidRPr="00A80FD7">
              <w:rPr>
                <w:rFonts w:ascii="Times New Roman" w:eastAsia="Calibri" w:hAnsi="Times New Roman"/>
              </w:rPr>
              <w:t xml:space="preserve">       prowadzonych badań naukowych z zakresu medycyny </w:t>
            </w:r>
          </w:p>
          <w:p w:rsidR="00892AC8" w:rsidRPr="00A80FD7" w:rsidRDefault="00892AC8">
            <w:pPr>
              <w:autoSpaceDE w:val="0"/>
              <w:autoSpaceDN w:val="0"/>
              <w:adjustRightInd w:val="0"/>
              <w:spacing w:after="0" w:line="240" w:lineRule="auto"/>
              <w:rPr>
                <w:rFonts w:ascii="Times New Roman" w:eastAsia="Calibri" w:hAnsi="Times New Roman"/>
              </w:rPr>
            </w:pPr>
            <w:r w:rsidRPr="00A80FD7">
              <w:rPr>
                <w:rFonts w:ascii="Times New Roman" w:eastAsia="Calibri" w:hAnsi="Times New Roman"/>
              </w:rPr>
              <w:t xml:space="preserve">       doświadczalnej </w:t>
            </w:r>
          </w:p>
          <w:p w:rsidR="00892AC8" w:rsidRPr="00A80FD7" w:rsidRDefault="00892AC8">
            <w:pPr>
              <w:autoSpaceDE w:val="0"/>
              <w:autoSpaceDN w:val="0"/>
              <w:adjustRightInd w:val="0"/>
              <w:spacing w:after="0" w:line="240" w:lineRule="auto"/>
              <w:rPr>
                <w:rFonts w:ascii="Times New Roman" w:eastAsia="Calibri" w:hAnsi="Times New Roman"/>
              </w:rPr>
            </w:pPr>
            <w:r w:rsidRPr="00A80FD7">
              <w:rPr>
                <w:rFonts w:ascii="Times New Roman" w:eastAsia="Calibri" w:hAnsi="Times New Roman"/>
              </w:rPr>
              <w:t xml:space="preserve">U2: ocena, interpretacja i krytyczna analiza metod badawczych </w:t>
            </w:r>
          </w:p>
          <w:p w:rsidR="00892AC8" w:rsidRPr="00A80FD7" w:rsidRDefault="00892AC8">
            <w:pPr>
              <w:autoSpaceDE w:val="0"/>
              <w:autoSpaceDN w:val="0"/>
              <w:adjustRightInd w:val="0"/>
              <w:spacing w:after="0" w:line="240" w:lineRule="auto"/>
              <w:rPr>
                <w:rFonts w:ascii="Times New Roman" w:eastAsia="Calibri" w:hAnsi="Times New Roman"/>
              </w:rPr>
            </w:pPr>
            <w:r w:rsidRPr="00A80FD7">
              <w:rPr>
                <w:rFonts w:ascii="Times New Roman" w:eastAsia="Calibri" w:hAnsi="Times New Roman"/>
              </w:rPr>
              <w:t xml:space="preserve">       oraz wyników badań naukowych z zakresu medycyny</w:t>
            </w:r>
          </w:p>
          <w:p w:rsidR="00892AC8" w:rsidRPr="00A80FD7" w:rsidRDefault="00892AC8">
            <w:pPr>
              <w:autoSpaceDE w:val="0"/>
              <w:autoSpaceDN w:val="0"/>
              <w:adjustRightInd w:val="0"/>
              <w:spacing w:after="0" w:line="240" w:lineRule="auto"/>
              <w:rPr>
                <w:rFonts w:ascii="Times New Roman" w:eastAsia="Calibri" w:hAnsi="Times New Roman"/>
              </w:rPr>
            </w:pPr>
            <w:r w:rsidRPr="00A80FD7">
              <w:rPr>
                <w:rFonts w:ascii="Times New Roman" w:eastAsia="Calibri" w:hAnsi="Times New Roman"/>
              </w:rPr>
              <w:t xml:space="preserve">       doświadczalnej </w:t>
            </w:r>
          </w:p>
          <w:p w:rsidR="00892AC8" w:rsidRPr="00A80FD7" w:rsidRDefault="00892AC8">
            <w:pPr>
              <w:autoSpaceDE w:val="0"/>
              <w:autoSpaceDN w:val="0"/>
              <w:adjustRightInd w:val="0"/>
              <w:spacing w:after="0" w:line="240" w:lineRule="auto"/>
              <w:rPr>
                <w:rFonts w:ascii="Times New Roman" w:eastAsia="Calibri" w:hAnsi="Times New Roman"/>
              </w:rPr>
            </w:pPr>
            <w:r w:rsidRPr="00A80FD7">
              <w:rPr>
                <w:rFonts w:ascii="Times New Roman" w:eastAsia="Calibri" w:hAnsi="Times New Roman"/>
              </w:rPr>
              <w:t>U3: nabycie umiejętności wyszukiwania informacji o badaniach</w:t>
            </w:r>
          </w:p>
          <w:p w:rsidR="00892AC8" w:rsidRPr="00A80FD7" w:rsidRDefault="00892AC8">
            <w:pPr>
              <w:autoSpaceDE w:val="0"/>
              <w:autoSpaceDN w:val="0"/>
              <w:adjustRightInd w:val="0"/>
              <w:spacing w:after="0" w:line="240" w:lineRule="auto"/>
              <w:rPr>
                <w:rFonts w:ascii="Times New Roman" w:eastAsia="Calibri" w:hAnsi="Times New Roman"/>
              </w:rPr>
            </w:pPr>
            <w:r w:rsidRPr="00A80FD7">
              <w:rPr>
                <w:rFonts w:ascii="Times New Roman" w:eastAsia="Calibri" w:hAnsi="Times New Roman"/>
              </w:rPr>
              <w:t xml:space="preserve">       naukowych dotyczących medycyny doświadczalnej </w:t>
            </w:r>
          </w:p>
          <w:p w:rsidR="00892AC8" w:rsidRPr="00A80FD7" w:rsidRDefault="00892AC8">
            <w:pPr>
              <w:autoSpaceDE w:val="0"/>
              <w:autoSpaceDN w:val="0"/>
              <w:adjustRightInd w:val="0"/>
              <w:spacing w:after="0" w:line="240" w:lineRule="auto"/>
              <w:rPr>
                <w:rFonts w:ascii="Times New Roman" w:eastAsia="Calibri" w:hAnsi="Times New Roman"/>
              </w:rPr>
            </w:pPr>
            <w:r w:rsidRPr="00A80FD7">
              <w:rPr>
                <w:rFonts w:ascii="Times New Roman" w:eastAsia="Calibri" w:hAnsi="Times New Roman"/>
              </w:rPr>
              <w:t xml:space="preserve">U4:  nabycie umiejętności analizy doświadczeń oraz </w:t>
            </w:r>
          </w:p>
          <w:p w:rsidR="00892AC8" w:rsidRPr="00A80FD7" w:rsidRDefault="00892AC8">
            <w:pPr>
              <w:autoSpaceDE w:val="0"/>
              <w:autoSpaceDN w:val="0"/>
              <w:adjustRightInd w:val="0"/>
              <w:spacing w:after="0" w:line="240" w:lineRule="auto"/>
              <w:rPr>
                <w:rFonts w:ascii="Times New Roman" w:eastAsia="Calibri" w:hAnsi="Times New Roman"/>
              </w:rPr>
            </w:pPr>
            <w:r w:rsidRPr="00A80FD7">
              <w:rPr>
                <w:rFonts w:ascii="Times New Roman" w:eastAsia="Calibri" w:hAnsi="Times New Roman"/>
              </w:rPr>
              <w:t xml:space="preserve">       formułowania wniosków z badań </w:t>
            </w:r>
            <w:r w:rsidRPr="00A80FD7">
              <w:rPr>
                <w:rFonts w:ascii="Times New Roman" w:eastAsia="Calibri" w:hAnsi="Times New Roman"/>
                <w:i/>
              </w:rPr>
              <w:t>in vitro, ex vivo</w:t>
            </w:r>
            <w:r w:rsidRPr="00A80FD7">
              <w:rPr>
                <w:rFonts w:ascii="Times New Roman" w:eastAsia="Calibri" w:hAnsi="Times New Roman"/>
              </w:rPr>
              <w:t xml:space="preserve"> i </w:t>
            </w:r>
            <w:r w:rsidRPr="00A80FD7">
              <w:rPr>
                <w:rFonts w:ascii="Times New Roman" w:eastAsia="Calibri" w:hAnsi="Times New Roman"/>
                <w:i/>
              </w:rPr>
              <w:t>in vivo</w:t>
            </w:r>
            <w:r w:rsidRPr="00A80FD7">
              <w:rPr>
                <w:rFonts w:ascii="Times New Roman" w:eastAsia="Calibri" w:hAnsi="Times New Roman"/>
              </w:rPr>
              <w:t xml:space="preserve"> z </w:t>
            </w:r>
          </w:p>
          <w:p w:rsidR="00892AC8" w:rsidRPr="00A80FD7" w:rsidRDefault="00892AC8">
            <w:pPr>
              <w:autoSpaceDE w:val="0"/>
              <w:autoSpaceDN w:val="0"/>
              <w:adjustRightInd w:val="0"/>
              <w:spacing w:after="0" w:line="240" w:lineRule="auto"/>
              <w:rPr>
                <w:rFonts w:ascii="Times New Roman" w:hAnsi="Times New Roman"/>
              </w:rPr>
            </w:pPr>
            <w:r w:rsidRPr="00A80FD7">
              <w:rPr>
                <w:rFonts w:ascii="Times New Roman" w:eastAsia="Calibri" w:hAnsi="Times New Roman"/>
              </w:rPr>
              <w:t xml:space="preserve">       zakresu badań doświadczalnych </w:t>
            </w:r>
          </w:p>
        </w:tc>
      </w:tr>
      <w:tr w:rsidR="00892AC8" w:rsidRPr="00A80FD7" w:rsidTr="00BB5964">
        <w:trPr>
          <w:trHeight w:val="574"/>
          <w:jc w:val="center"/>
        </w:trPr>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2AC8" w:rsidRPr="00A80FD7" w:rsidRDefault="00892AC8" w:rsidP="00AD6721">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kompetencje społeczne</w:t>
            </w:r>
          </w:p>
        </w:tc>
        <w:tc>
          <w:tcPr>
            <w:tcW w:w="6055" w:type="dxa"/>
            <w:tcBorders>
              <w:top w:val="single" w:sz="4" w:space="0" w:color="auto"/>
              <w:left w:val="single" w:sz="4" w:space="0" w:color="auto"/>
              <w:bottom w:val="single" w:sz="4" w:space="0" w:color="auto"/>
              <w:right w:val="single" w:sz="4" w:space="0" w:color="auto"/>
            </w:tcBorders>
            <w:shd w:val="clear" w:color="auto" w:fill="FFFFFF"/>
            <w:hideMark/>
          </w:tcPr>
          <w:p w:rsidR="00892AC8" w:rsidRPr="00A80FD7" w:rsidRDefault="00892AC8">
            <w:pPr>
              <w:autoSpaceDE w:val="0"/>
              <w:autoSpaceDN w:val="0"/>
              <w:adjustRightInd w:val="0"/>
              <w:spacing w:after="0" w:line="240" w:lineRule="auto"/>
              <w:ind w:left="409" w:right="113" w:hanging="409"/>
              <w:rPr>
                <w:rFonts w:ascii="Times New Roman" w:hAnsi="Times New Roman"/>
              </w:rPr>
            </w:pPr>
            <w:r w:rsidRPr="00A80FD7">
              <w:rPr>
                <w:rFonts w:ascii="Times New Roman" w:hAnsi="Times New Roman"/>
                <w:iCs/>
              </w:rPr>
              <w:t xml:space="preserve">K1: </w:t>
            </w:r>
            <w:r w:rsidRPr="00A80FD7">
              <w:rPr>
                <w:rFonts w:ascii="Times New Roman" w:hAnsi="Times New Roman"/>
              </w:rPr>
              <w:t>rozumie potrzebę podnoszenia kwalifikacji oraz systematycznej analizy najnowszych doniesień naukowych w zakresie badań doświadczalnych</w:t>
            </w:r>
          </w:p>
        </w:tc>
      </w:tr>
      <w:tr w:rsidR="00892AC8" w:rsidRPr="00A80FD7" w:rsidTr="00BB5964">
        <w:trPr>
          <w:trHeight w:val="2492"/>
          <w:jc w:val="center"/>
        </w:trPr>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2AC8" w:rsidRPr="00A80FD7" w:rsidRDefault="00892AC8" w:rsidP="00AD6721">
            <w:pPr>
              <w:spacing w:after="0" w:line="240" w:lineRule="auto"/>
              <w:jc w:val="center"/>
              <w:rPr>
                <w:rFonts w:ascii="Times New Roman" w:hAnsi="Times New Roman"/>
                <w:sz w:val="24"/>
                <w:szCs w:val="24"/>
              </w:rPr>
            </w:pPr>
            <w:r w:rsidRPr="00A80FD7">
              <w:rPr>
                <w:rFonts w:ascii="Times New Roman" w:hAnsi="Times New Roman"/>
                <w:sz w:val="24"/>
                <w:szCs w:val="24"/>
              </w:rPr>
              <w:t>Metody dydaktyczne</w:t>
            </w:r>
          </w:p>
        </w:tc>
        <w:tc>
          <w:tcPr>
            <w:tcW w:w="6055" w:type="dxa"/>
            <w:tcBorders>
              <w:top w:val="single" w:sz="4" w:space="0" w:color="auto"/>
              <w:left w:val="single" w:sz="4" w:space="0" w:color="auto"/>
              <w:bottom w:val="single" w:sz="4" w:space="0" w:color="auto"/>
              <w:right w:val="single" w:sz="4" w:space="0" w:color="auto"/>
            </w:tcBorders>
            <w:shd w:val="clear" w:color="auto" w:fill="FFFFFF"/>
            <w:hideMark/>
          </w:tcPr>
          <w:p w:rsidR="00892AC8" w:rsidRPr="00A80FD7" w:rsidRDefault="00892AC8">
            <w:pPr>
              <w:autoSpaceDE w:val="0"/>
              <w:autoSpaceDN w:val="0"/>
              <w:adjustRightInd w:val="0"/>
              <w:spacing w:after="0" w:line="240" w:lineRule="auto"/>
              <w:ind w:firstLine="33"/>
              <w:jc w:val="both"/>
              <w:rPr>
                <w:rFonts w:ascii="Times New Roman" w:hAnsi="Times New Roman"/>
              </w:rPr>
            </w:pPr>
            <w:r w:rsidRPr="00A80FD7">
              <w:rPr>
                <w:rFonts w:ascii="Times New Roman" w:hAnsi="Times New Roman"/>
                <w:b/>
              </w:rPr>
              <w:t>Wykład</w:t>
            </w:r>
            <w:r w:rsidRPr="00A80FD7">
              <w:rPr>
                <w:rFonts w:ascii="Times New Roman" w:hAnsi="Times New Roman"/>
              </w:rPr>
              <w:t>:</w:t>
            </w:r>
          </w:p>
          <w:p w:rsidR="00892AC8" w:rsidRPr="00A80FD7" w:rsidRDefault="00892AC8" w:rsidP="005471D7">
            <w:pPr>
              <w:pStyle w:val="Akapitzlist4"/>
              <w:numPr>
                <w:ilvl w:val="0"/>
                <w:numId w:val="48"/>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 xml:space="preserve">wykład informacyjny (konwencjonalny) z prezentacją multimedialną </w:t>
            </w:r>
          </w:p>
          <w:p w:rsidR="00892AC8" w:rsidRPr="00A80FD7" w:rsidRDefault="00892AC8" w:rsidP="005471D7">
            <w:pPr>
              <w:pStyle w:val="Akapitzlist4"/>
              <w:numPr>
                <w:ilvl w:val="0"/>
                <w:numId w:val="48"/>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wykład problemowy z prezentacją multimedialną</w:t>
            </w:r>
          </w:p>
          <w:p w:rsidR="00892AC8" w:rsidRPr="00A80FD7" w:rsidRDefault="00892AC8" w:rsidP="005471D7">
            <w:pPr>
              <w:pStyle w:val="Akapitzlist4"/>
              <w:numPr>
                <w:ilvl w:val="0"/>
                <w:numId w:val="48"/>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 xml:space="preserve">wykład interaktywny </w:t>
            </w:r>
          </w:p>
          <w:p w:rsidR="00892AC8" w:rsidRPr="00A80FD7" w:rsidRDefault="00892AC8">
            <w:pPr>
              <w:autoSpaceDE w:val="0"/>
              <w:autoSpaceDN w:val="0"/>
              <w:adjustRightInd w:val="0"/>
              <w:spacing w:after="0" w:line="240" w:lineRule="auto"/>
              <w:ind w:firstLine="33"/>
              <w:jc w:val="both"/>
              <w:rPr>
                <w:rFonts w:ascii="Times New Roman" w:hAnsi="Times New Roman"/>
                <w:b/>
              </w:rPr>
            </w:pPr>
            <w:r w:rsidRPr="00A80FD7">
              <w:rPr>
                <w:rFonts w:ascii="Times New Roman" w:hAnsi="Times New Roman"/>
                <w:b/>
              </w:rPr>
              <w:t>Laboratoria:</w:t>
            </w:r>
          </w:p>
          <w:p w:rsidR="00892AC8" w:rsidRPr="00A80FD7" w:rsidRDefault="00892AC8" w:rsidP="005471D7">
            <w:pPr>
              <w:numPr>
                <w:ilvl w:val="0"/>
                <w:numId w:val="49"/>
              </w:numPr>
              <w:shd w:val="clear" w:color="auto" w:fill="FFFFFF"/>
              <w:tabs>
                <w:tab w:val="left" w:pos="406"/>
              </w:tabs>
              <w:spacing w:after="0" w:line="240" w:lineRule="auto"/>
              <w:ind w:hanging="943"/>
              <w:rPr>
                <w:rFonts w:ascii="Times New Roman" w:hAnsi="Times New Roman"/>
                <w:iCs/>
              </w:rPr>
            </w:pPr>
            <w:r w:rsidRPr="00A80FD7">
              <w:rPr>
                <w:rFonts w:ascii="Times New Roman" w:hAnsi="Times New Roman"/>
                <w:iCs/>
              </w:rPr>
              <w:t>nie dotyczy</w:t>
            </w:r>
          </w:p>
          <w:p w:rsidR="00892AC8" w:rsidRPr="00A80FD7" w:rsidRDefault="00892AC8">
            <w:pPr>
              <w:autoSpaceDE w:val="0"/>
              <w:autoSpaceDN w:val="0"/>
              <w:adjustRightInd w:val="0"/>
              <w:spacing w:after="0" w:line="240" w:lineRule="auto"/>
              <w:ind w:firstLine="33"/>
              <w:rPr>
                <w:rFonts w:ascii="Times New Roman" w:hAnsi="Times New Roman"/>
                <w:b/>
                <w:lang w:eastAsia="pl-PL"/>
              </w:rPr>
            </w:pPr>
            <w:r w:rsidRPr="00A80FD7">
              <w:rPr>
                <w:rFonts w:ascii="Times New Roman" w:hAnsi="Times New Roman"/>
                <w:b/>
              </w:rPr>
              <w:t>Seminaria:</w:t>
            </w:r>
          </w:p>
          <w:p w:rsidR="00892AC8" w:rsidRPr="00A80FD7" w:rsidRDefault="00892AC8" w:rsidP="005471D7">
            <w:pPr>
              <w:numPr>
                <w:ilvl w:val="0"/>
                <w:numId w:val="49"/>
              </w:numPr>
              <w:shd w:val="clear" w:color="auto" w:fill="FFFFFF"/>
              <w:tabs>
                <w:tab w:val="left" w:pos="406"/>
              </w:tabs>
              <w:spacing w:after="0" w:line="240" w:lineRule="auto"/>
              <w:ind w:hanging="943"/>
              <w:rPr>
                <w:rFonts w:ascii="Times New Roman" w:hAnsi="Times New Roman"/>
                <w:iCs/>
              </w:rPr>
            </w:pPr>
            <w:r w:rsidRPr="00A80FD7">
              <w:rPr>
                <w:rFonts w:ascii="Times New Roman" w:hAnsi="Times New Roman"/>
                <w:iCs/>
              </w:rPr>
              <w:t>nie dotyczy</w:t>
            </w:r>
          </w:p>
        </w:tc>
      </w:tr>
      <w:tr w:rsidR="00892AC8" w:rsidRPr="00A80FD7" w:rsidTr="00BB5964">
        <w:trPr>
          <w:trHeight w:val="837"/>
          <w:jc w:val="center"/>
        </w:trPr>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2AC8" w:rsidRPr="00A80FD7" w:rsidRDefault="00892AC8" w:rsidP="00AD6721">
            <w:pPr>
              <w:spacing w:after="0" w:line="240" w:lineRule="auto"/>
              <w:jc w:val="center"/>
              <w:rPr>
                <w:rFonts w:ascii="Times New Roman" w:hAnsi="Times New Roman"/>
                <w:sz w:val="24"/>
                <w:szCs w:val="24"/>
              </w:rPr>
            </w:pPr>
            <w:r w:rsidRPr="00A80FD7">
              <w:rPr>
                <w:rFonts w:ascii="Times New Roman" w:hAnsi="Times New Roman"/>
                <w:sz w:val="24"/>
                <w:szCs w:val="24"/>
              </w:rPr>
              <w:t>Wymagania wstępne</w:t>
            </w:r>
          </w:p>
        </w:tc>
        <w:tc>
          <w:tcPr>
            <w:tcW w:w="6055" w:type="dxa"/>
            <w:tcBorders>
              <w:top w:val="single" w:sz="4" w:space="0" w:color="auto"/>
              <w:left w:val="single" w:sz="4" w:space="0" w:color="auto"/>
              <w:bottom w:val="single" w:sz="4" w:space="0" w:color="auto"/>
              <w:right w:val="single" w:sz="4" w:space="0" w:color="auto"/>
            </w:tcBorders>
            <w:shd w:val="clear" w:color="auto" w:fill="FFFFFF"/>
            <w:hideMark/>
          </w:tcPr>
          <w:p w:rsidR="00892AC8" w:rsidRPr="00A80FD7" w:rsidRDefault="00892AC8">
            <w:pPr>
              <w:spacing w:after="0" w:line="240" w:lineRule="auto"/>
              <w:jc w:val="both"/>
              <w:rPr>
                <w:rFonts w:ascii="Times New Roman" w:hAnsi="Times New Roman"/>
              </w:rPr>
            </w:pPr>
            <w:r w:rsidRPr="00A80FD7">
              <w:rPr>
                <w:rStyle w:val="Nagwek2Znak"/>
                <w:rFonts w:ascii="Times New Roman" w:hAnsi="Times New Roman"/>
                <w:b w:val="0"/>
                <w:bCs w:val="0"/>
                <w:color w:val="auto"/>
                <w:sz w:val="22"/>
                <w:szCs w:val="22"/>
                <w:lang w:val="pl-PL"/>
              </w:rPr>
              <w:t>Student rozpoczynający kształcenie z przedmiotu „Medycyna doświadczalna” powinien posiadać wiedzę z zakresu biochemii, fizjologii, patofizjologii zdobytą podczas realizacji przedmiotów w toku studiów.</w:t>
            </w:r>
          </w:p>
        </w:tc>
      </w:tr>
      <w:tr w:rsidR="00892AC8" w:rsidRPr="00A80FD7" w:rsidTr="00BB5964">
        <w:trPr>
          <w:trHeight w:val="708"/>
          <w:jc w:val="center"/>
        </w:trPr>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2AC8" w:rsidRPr="00A80FD7" w:rsidRDefault="00892AC8" w:rsidP="00AD6721">
            <w:pPr>
              <w:spacing w:after="0" w:line="240" w:lineRule="auto"/>
              <w:jc w:val="center"/>
              <w:rPr>
                <w:rFonts w:ascii="Times New Roman" w:hAnsi="Times New Roman"/>
                <w:sz w:val="24"/>
                <w:szCs w:val="24"/>
              </w:rPr>
            </w:pPr>
            <w:r w:rsidRPr="00A80FD7">
              <w:rPr>
                <w:rFonts w:ascii="Times New Roman" w:hAnsi="Times New Roman"/>
                <w:sz w:val="24"/>
                <w:szCs w:val="24"/>
              </w:rPr>
              <w:t>Skrócony opis przedmiotu</w:t>
            </w:r>
          </w:p>
        </w:tc>
        <w:tc>
          <w:tcPr>
            <w:tcW w:w="6055" w:type="dxa"/>
            <w:tcBorders>
              <w:top w:val="single" w:sz="4" w:space="0" w:color="auto"/>
              <w:left w:val="single" w:sz="4" w:space="0" w:color="auto"/>
              <w:bottom w:val="single" w:sz="4" w:space="0" w:color="auto"/>
              <w:right w:val="single" w:sz="4" w:space="0" w:color="auto"/>
            </w:tcBorders>
            <w:shd w:val="clear" w:color="auto" w:fill="FFFFFF"/>
            <w:hideMark/>
          </w:tcPr>
          <w:p w:rsidR="00892AC8" w:rsidRPr="00A80FD7" w:rsidRDefault="00892AC8">
            <w:pPr>
              <w:spacing w:after="0" w:line="240" w:lineRule="auto"/>
              <w:jc w:val="both"/>
              <w:rPr>
                <w:rFonts w:ascii="Times New Roman" w:hAnsi="Times New Roman"/>
              </w:rPr>
            </w:pPr>
            <w:r w:rsidRPr="00A80FD7">
              <w:rPr>
                <w:rFonts w:ascii="Times New Roman" w:hAnsi="Times New Roman"/>
              </w:rPr>
              <w:t>Zajęcia z przedmiotu fakultatywnego "Medycyna doświadczalna" realizowane są dla kierunku Farmacja, studentów II, III i IV roku studiów. Przedmiot obejmuje 15 godzin wykładów. Zasadniczym celem nauczania "Medycyna doświadczalna" na kierunku Farmacja jest wykształcenie umiejętności postawienia problemu badawczego dotyczącego badań doświadczalnych w zakresie pracy magisterskiej z uwzględnieniem ograniczeń wynikających z warunków lokalnych oraz przygotowanie studentów do właściwej analizy dostępnego piśmiennictwa naukowego w zakresie przeprowadzania badań doświadczalnych, dokonania interpretacji wyników uwzględniając zastosowany model badawczy, a także czynniki środowiskowe i osobnicze.</w:t>
            </w:r>
          </w:p>
        </w:tc>
      </w:tr>
      <w:tr w:rsidR="00892AC8" w:rsidRPr="00A80FD7" w:rsidTr="00BB5964">
        <w:trPr>
          <w:trHeight w:val="416"/>
          <w:jc w:val="center"/>
        </w:trPr>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2AC8" w:rsidRPr="00A80FD7" w:rsidRDefault="00892AC8" w:rsidP="00AD6721">
            <w:pPr>
              <w:spacing w:after="0" w:line="240" w:lineRule="auto"/>
              <w:jc w:val="center"/>
              <w:rPr>
                <w:rFonts w:ascii="Times New Roman" w:hAnsi="Times New Roman"/>
                <w:sz w:val="24"/>
                <w:szCs w:val="24"/>
              </w:rPr>
            </w:pPr>
            <w:r w:rsidRPr="00A80FD7">
              <w:rPr>
                <w:rFonts w:ascii="Times New Roman" w:hAnsi="Times New Roman"/>
                <w:sz w:val="24"/>
                <w:szCs w:val="24"/>
              </w:rPr>
              <w:t>Pełny opis przedmiotu</w:t>
            </w:r>
          </w:p>
        </w:tc>
        <w:tc>
          <w:tcPr>
            <w:tcW w:w="6055" w:type="dxa"/>
            <w:tcBorders>
              <w:top w:val="single" w:sz="4" w:space="0" w:color="auto"/>
              <w:left w:val="single" w:sz="4" w:space="0" w:color="auto"/>
              <w:bottom w:val="single" w:sz="4" w:space="0" w:color="auto"/>
              <w:right w:val="single" w:sz="4" w:space="0" w:color="auto"/>
            </w:tcBorders>
            <w:shd w:val="clear" w:color="auto" w:fill="FFFFFF"/>
          </w:tcPr>
          <w:p w:rsidR="00892AC8" w:rsidRPr="00A80FD7" w:rsidRDefault="00892AC8">
            <w:pPr>
              <w:pStyle w:val="NormalnyWeb"/>
              <w:spacing w:before="0" w:beforeAutospacing="0" w:after="0" w:afterAutospacing="0"/>
              <w:jc w:val="both"/>
              <w:rPr>
                <w:sz w:val="22"/>
                <w:szCs w:val="22"/>
              </w:rPr>
            </w:pPr>
            <w:r w:rsidRPr="00A80FD7">
              <w:rPr>
                <w:b/>
                <w:sz w:val="22"/>
                <w:szCs w:val="22"/>
              </w:rPr>
              <w:t>Wykłady</w:t>
            </w:r>
            <w:r w:rsidRPr="00A80FD7">
              <w:rPr>
                <w:sz w:val="22"/>
                <w:szCs w:val="22"/>
              </w:rPr>
              <w:t xml:space="preserve"> </w:t>
            </w:r>
          </w:p>
          <w:p w:rsidR="00892AC8" w:rsidRPr="00A80FD7" w:rsidRDefault="00892AC8">
            <w:pPr>
              <w:pStyle w:val="NormalnyWeb"/>
              <w:spacing w:before="0" w:beforeAutospacing="0" w:after="0" w:afterAutospacing="0"/>
              <w:jc w:val="both"/>
              <w:rPr>
                <w:b/>
                <w:sz w:val="22"/>
                <w:szCs w:val="22"/>
              </w:rPr>
            </w:pPr>
            <w:r w:rsidRPr="00A80FD7">
              <w:rPr>
                <w:spacing w:val="-3"/>
                <w:sz w:val="22"/>
                <w:szCs w:val="22"/>
              </w:rPr>
              <w:lastRenderedPageBreak/>
              <w:t xml:space="preserve">Istnieje stale rosnąca potrzeba przeprowadzania badań naukowych z wykorzystaniem hodowli komórkowych i/lub tkankowych (również człowieka) oraz modeli zwierzęcych (bezkręgowców i kręgowców) dotyczących starzenia się, rozwoju chorób (zwłaszcza cywilizacyjnych, takich jak nadciśnienie, cukrzyca, otyłość), czy wpływu leków i ksenobiotyków na organizm ludzki. Ten dział medycyny zajmuje się także badaniem zapadalności na różne choroby w określonych miejscach świata, a także badaniami retrospektywnymi i prospektywnymi związanymi ze zdrowiem osób żyjących w Polsce. Prowadzone są różnorodne badania związane z bezpieczeństwem stosowania wielu nowych leków wprowadzanych na rynek. Wyjaśnienie mechanizmów zmian biochemicznych, fizjologicznych, czy patofizjologicznych zachodzących w organizmie pod wpływem czynników środowiskowych stało się niezwykle cenne i zostało wykorzystane do diagnostyki oraz leczenia chorób ludzi i zwierząt. W ramach przedmiotu dokonano analizy wybranych modeli badawczych, wraz z przykładami ich zastosowań w lecznictwie. Dokonano interpretacji oraz oceny wybranych prac naukowych z zakresu badań podstawowych, a także klinicznych z uwzględnieniem wyboru materiału, metody i sposobu analizy oraz przedstawienia wyników. Przybliżono proces przeniesienia wyników badań z modeli in vitro/ex vivo na model in vivo, wraz z wykazaniem różnic i ograniczeń metodycznych. </w:t>
            </w:r>
          </w:p>
          <w:p w:rsidR="00892AC8" w:rsidRPr="00A80FD7" w:rsidRDefault="00892AC8">
            <w:pPr>
              <w:pStyle w:val="NormalnyWeb"/>
              <w:spacing w:before="0" w:beforeAutospacing="0" w:after="0" w:afterAutospacing="0"/>
              <w:jc w:val="both"/>
              <w:rPr>
                <w:sz w:val="22"/>
                <w:szCs w:val="22"/>
              </w:rPr>
            </w:pPr>
            <w:r w:rsidRPr="00A80FD7">
              <w:rPr>
                <w:b/>
                <w:sz w:val="22"/>
                <w:szCs w:val="22"/>
              </w:rPr>
              <w:t>Laboratoria</w:t>
            </w:r>
            <w:r w:rsidRPr="00A80FD7">
              <w:rPr>
                <w:sz w:val="22"/>
                <w:szCs w:val="22"/>
              </w:rPr>
              <w:t xml:space="preserve"> </w:t>
            </w:r>
          </w:p>
          <w:p w:rsidR="00892AC8" w:rsidRPr="00A80FD7" w:rsidRDefault="00892AC8" w:rsidP="005471D7">
            <w:pPr>
              <w:numPr>
                <w:ilvl w:val="0"/>
                <w:numId w:val="50"/>
              </w:numPr>
              <w:shd w:val="clear" w:color="auto" w:fill="FFFFFF"/>
              <w:tabs>
                <w:tab w:val="left" w:pos="406"/>
              </w:tabs>
              <w:spacing w:after="0" w:line="240" w:lineRule="auto"/>
              <w:ind w:hanging="672"/>
              <w:rPr>
                <w:rFonts w:ascii="Times New Roman" w:hAnsi="Times New Roman"/>
                <w:iCs/>
              </w:rPr>
            </w:pPr>
            <w:r w:rsidRPr="00A80FD7">
              <w:rPr>
                <w:rFonts w:ascii="Times New Roman" w:hAnsi="Times New Roman"/>
                <w:iCs/>
              </w:rPr>
              <w:t>nie dotyczy</w:t>
            </w:r>
          </w:p>
          <w:p w:rsidR="00892AC8" w:rsidRPr="00A80FD7" w:rsidRDefault="00892AC8">
            <w:pPr>
              <w:pStyle w:val="NormalnyWeb"/>
              <w:spacing w:before="0" w:beforeAutospacing="0" w:after="0" w:afterAutospacing="0"/>
              <w:jc w:val="both"/>
              <w:rPr>
                <w:b/>
                <w:sz w:val="22"/>
                <w:szCs w:val="22"/>
              </w:rPr>
            </w:pPr>
          </w:p>
          <w:p w:rsidR="00892AC8" w:rsidRPr="00A80FD7" w:rsidRDefault="00892AC8">
            <w:pPr>
              <w:pStyle w:val="NormalnyWeb"/>
              <w:spacing w:before="0" w:beforeAutospacing="0" w:after="0" w:afterAutospacing="0"/>
              <w:jc w:val="both"/>
              <w:rPr>
                <w:sz w:val="22"/>
                <w:szCs w:val="22"/>
              </w:rPr>
            </w:pPr>
            <w:r w:rsidRPr="00A80FD7">
              <w:rPr>
                <w:b/>
                <w:sz w:val="22"/>
                <w:szCs w:val="22"/>
              </w:rPr>
              <w:t>Seminaria</w:t>
            </w:r>
            <w:r w:rsidRPr="00A80FD7">
              <w:rPr>
                <w:sz w:val="22"/>
                <w:szCs w:val="22"/>
              </w:rPr>
              <w:t xml:space="preserve"> </w:t>
            </w:r>
          </w:p>
          <w:p w:rsidR="00892AC8" w:rsidRPr="00A80FD7" w:rsidRDefault="00892AC8" w:rsidP="005471D7">
            <w:pPr>
              <w:numPr>
                <w:ilvl w:val="0"/>
                <w:numId w:val="51"/>
              </w:numPr>
              <w:shd w:val="clear" w:color="auto" w:fill="FFFFFF"/>
              <w:tabs>
                <w:tab w:val="left" w:pos="406"/>
              </w:tabs>
              <w:spacing w:after="0" w:line="240" w:lineRule="auto"/>
              <w:ind w:hanging="728"/>
              <w:rPr>
                <w:rFonts w:ascii="Times New Roman" w:hAnsi="Times New Roman"/>
                <w:iCs/>
              </w:rPr>
            </w:pPr>
            <w:r w:rsidRPr="00A80FD7">
              <w:rPr>
                <w:rFonts w:ascii="Times New Roman" w:hAnsi="Times New Roman"/>
                <w:iCs/>
              </w:rPr>
              <w:t>nie dotyczy</w:t>
            </w:r>
          </w:p>
        </w:tc>
      </w:tr>
      <w:tr w:rsidR="00892AC8" w:rsidRPr="00A80FD7" w:rsidTr="00BB5964">
        <w:trPr>
          <w:trHeight w:val="992"/>
          <w:jc w:val="center"/>
        </w:trPr>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2AC8" w:rsidRPr="00A80FD7" w:rsidRDefault="00892AC8" w:rsidP="00AD6721">
            <w:pPr>
              <w:spacing w:after="0" w:line="240" w:lineRule="auto"/>
              <w:jc w:val="center"/>
              <w:rPr>
                <w:rFonts w:ascii="Times New Roman" w:hAnsi="Times New Roman"/>
                <w:sz w:val="24"/>
                <w:szCs w:val="24"/>
              </w:rPr>
            </w:pPr>
            <w:r w:rsidRPr="00A80FD7">
              <w:rPr>
                <w:rFonts w:ascii="Times New Roman" w:hAnsi="Times New Roman"/>
                <w:sz w:val="24"/>
                <w:szCs w:val="24"/>
              </w:rPr>
              <w:lastRenderedPageBreak/>
              <w:t>Literatura</w:t>
            </w:r>
          </w:p>
        </w:tc>
        <w:tc>
          <w:tcPr>
            <w:tcW w:w="6055" w:type="dxa"/>
            <w:tcBorders>
              <w:top w:val="single" w:sz="4" w:space="0" w:color="auto"/>
              <w:left w:val="single" w:sz="4" w:space="0" w:color="auto"/>
              <w:bottom w:val="single" w:sz="4" w:space="0" w:color="auto"/>
              <w:right w:val="single" w:sz="4" w:space="0" w:color="auto"/>
            </w:tcBorders>
            <w:shd w:val="clear" w:color="auto" w:fill="FFFFFF"/>
            <w:hideMark/>
          </w:tcPr>
          <w:p w:rsidR="00892AC8" w:rsidRPr="00A80FD7" w:rsidRDefault="00892AC8">
            <w:pPr>
              <w:pStyle w:val="Akapitzlist10"/>
              <w:suppressAutoHyphens w:val="0"/>
              <w:spacing w:after="0" w:line="240" w:lineRule="auto"/>
              <w:jc w:val="both"/>
              <w:rPr>
                <w:rFonts w:ascii="Times New Roman" w:hAnsi="Times New Roman" w:cs="Times New Roman"/>
                <w:b/>
                <w:bCs/>
              </w:rPr>
            </w:pPr>
            <w:r w:rsidRPr="00A80FD7">
              <w:rPr>
                <w:rFonts w:ascii="Times New Roman" w:hAnsi="Times New Roman" w:cs="Times New Roman"/>
                <w:b/>
                <w:bCs/>
              </w:rPr>
              <w:t xml:space="preserve">Literatura podstawowa: </w:t>
            </w:r>
          </w:p>
          <w:p w:rsidR="00892AC8" w:rsidRPr="00A80FD7" w:rsidRDefault="00892AC8">
            <w:pPr>
              <w:pStyle w:val="Podtytu"/>
              <w:jc w:val="both"/>
              <w:rPr>
                <w:rFonts w:ascii="Times New Roman" w:hAnsi="Times New Roman"/>
                <w:b w:val="0"/>
                <w:bCs w:val="0"/>
                <w:sz w:val="22"/>
                <w:szCs w:val="22"/>
                <w:lang w:val="pl-PL" w:eastAsia="pl-PL"/>
              </w:rPr>
            </w:pPr>
            <w:r w:rsidRPr="00A80FD7">
              <w:rPr>
                <w:rFonts w:ascii="Times New Roman" w:hAnsi="Times New Roman"/>
                <w:b w:val="0"/>
                <w:bCs w:val="0"/>
                <w:sz w:val="22"/>
                <w:szCs w:val="22"/>
                <w:lang w:val="en-GB" w:eastAsia="pl-PL"/>
              </w:rPr>
              <w:t xml:space="preserve">1. Freshney R. Ian: Culture of Animal Cells - A Manual of Basic Technique and Specialized Applications. </w:t>
            </w:r>
            <w:r w:rsidRPr="00A80FD7">
              <w:rPr>
                <w:rFonts w:ascii="Times New Roman" w:hAnsi="Times New Roman"/>
                <w:b w:val="0"/>
                <w:bCs w:val="0"/>
                <w:sz w:val="22"/>
                <w:szCs w:val="22"/>
                <w:lang w:val="pl-PL" w:eastAsia="pl-PL"/>
              </w:rPr>
              <w:t>John Wiley &amp; Sons Inc, 2015</w:t>
            </w:r>
          </w:p>
          <w:p w:rsidR="00892AC8" w:rsidRPr="00A80FD7" w:rsidRDefault="00892AC8">
            <w:pPr>
              <w:pStyle w:val="Podtytu"/>
              <w:jc w:val="both"/>
              <w:rPr>
                <w:rFonts w:ascii="Times New Roman" w:hAnsi="Times New Roman"/>
                <w:b w:val="0"/>
                <w:bCs w:val="0"/>
                <w:sz w:val="22"/>
                <w:szCs w:val="22"/>
                <w:lang w:val="pl-PL" w:eastAsia="pl-PL"/>
              </w:rPr>
            </w:pPr>
            <w:r w:rsidRPr="00A80FD7">
              <w:rPr>
                <w:rFonts w:ascii="Times New Roman" w:hAnsi="Times New Roman"/>
                <w:b w:val="0"/>
                <w:bCs w:val="0"/>
                <w:sz w:val="22"/>
                <w:szCs w:val="22"/>
                <w:lang w:val="pl-PL" w:eastAsia="pl-PL"/>
              </w:rPr>
              <w:t>2. Hodowla komórek i tkanek. Stokłosowa S. (red). Wydawnictwo Naukowe PWN, Warszawa 2012</w:t>
            </w:r>
          </w:p>
          <w:p w:rsidR="00892AC8" w:rsidRPr="00A80FD7" w:rsidRDefault="00892AC8">
            <w:pPr>
              <w:pStyle w:val="Podtytu"/>
              <w:jc w:val="both"/>
              <w:rPr>
                <w:rFonts w:ascii="Times New Roman" w:hAnsi="Times New Roman"/>
                <w:b w:val="0"/>
                <w:bCs w:val="0"/>
                <w:sz w:val="22"/>
                <w:szCs w:val="22"/>
                <w:lang w:val="pl-PL" w:eastAsia="pl-PL"/>
              </w:rPr>
            </w:pPr>
            <w:r w:rsidRPr="00A80FD7">
              <w:rPr>
                <w:rFonts w:ascii="Times New Roman" w:hAnsi="Times New Roman"/>
                <w:b w:val="0"/>
                <w:bCs w:val="0"/>
                <w:sz w:val="22"/>
                <w:szCs w:val="22"/>
                <w:lang w:val="pl-PL" w:eastAsia="pl-PL"/>
              </w:rPr>
              <w:t>3. Brylińska J., Kwiatkowska J.: Zwierzęta laboratoryjne. Kraków 1996</w:t>
            </w:r>
          </w:p>
          <w:p w:rsidR="00892AC8" w:rsidRPr="00A80FD7" w:rsidRDefault="00892AC8">
            <w:pPr>
              <w:pStyle w:val="Podtytu"/>
              <w:jc w:val="both"/>
              <w:rPr>
                <w:rFonts w:ascii="Times New Roman" w:hAnsi="Times New Roman"/>
                <w:b w:val="0"/>
                <w:bCs w:val="0"/>
                <w:sz w:val="22"/>
                <w:szCs w:val="22"/>
                <w:lang w:val="en-GB" w:eastAsia="pl-PL"/>
              </w:rPr>
            </w:pPr>
            <w:r w:rsidRPr="00A80FD7">
              <w:rPr>
                <w:rFonts w:ascii="Times New Roman" w:hAnsi="Times New Roman"/>
                <w:b w:val="0"/>
                <w:bCs w:val="0"/>
                <w:sz w:val="22"/>
                <w:szCs w:val="22"/>
                <w:lang w:val="pl-PL" w:eastAsia="pl-PL"/>
              </w:rPr>
              <w:t xml:space="preserve">4. Sławiński T.: Zasady hodowli zwierząt laboratoryjnych. </w:t>
            </w:r>
            <w:r w:rsidRPr="00A80FD7">
              <w:rPr>
                <w:rFonts w:ascii="Times New Roman" w:hAnsi="Times New Roman"/>
                <w:b w:val="0"/>
                <w:bCs w:val="0"/>
                <w:sz w:val="22"/>
                <w:szCs w:val="22"/>
                <w:lang w:val="en-GB" w:eastAsia="pl-PL"/>
              </w:rPr>
              <w:t>PWN. Warszawa 1981</w:t>
            </w:r>
          </w:p>
          <w:p w:rsidR="00892AC8" w:rsidRPr="00A80FD7" w:rsidRDefault="00892AC8">
            <w:pPr>
              <w:pStyle w:val="Podtytu"/>
              <w:jc w:val="both"/>
              <w:rPr>
                <w:rFonts w:ascii="Times New Roman" w:hAnsi="Times New Roman"/>
                <w:b w:val="0"/>
                <w:bCs w:val="0"/>
                <w:sz w:val="22"/>
                <w:szCs w:val="22"/>
                <w:lang w:val="en-GB" w:eastAsia="pl-PL"/>
              </w:rPr>
            </w:pPr>
            <w:r w:rsidRPr="00A80FD7">
              <w:rPr>
                <w:rFonts w:ascii="Times New Roman" w:hAnsi="Times New Roman"/>
                <w:b w:val="0"/>
                <w:bCs w:val="0"/>
                <w:sz w:val="22"/>
                <w:szCs w:val="22"/>
                <w:lang w:val="en-GB" w:eastAsia="pl-PL"/>
              </w:rPr>
              <w:t xml:space="preserve">5. Inbred and Genetically Defined Strains of Laboratory Animals, Part 1. Mouse and Rat," edited by P. L. Altman and D. Katz. (AN: 14022675) </w:t>
            </w:r>
          </w:p>
          <w:p w:rsidR="00892AC8" w:rsidRPr="00A80FD7" w:rsidRDefault="00892AC8">
            <w:pPr>
              <w:pStyle w:val="Podtytu"/>
              <w:jc w:val="both"/>
              <w:rPr>
                <w:rFonts w:ascii="Times New Roman" w:hAnsi="Times New Roman"/>
                <w:b w:val="0"/>
                <w:bCs w:val="0"/>
                <w:sz w:val="22"/>
                <w:szCs w:val="22"/>
                <w:lang w:val="en-GB" w:eastAsia="pl-PL"/>
              </w:rPr>
            </w:pPr>
            <w:r w:rsidRPr="00A80FD7">
              <w:rPr>
                <w:rFonts w:ascii="Times New Roman" w:hAnsi="Times New Roman"/>
                <w:b w:val="0"/>
                <w:bCs w:val="0"/>
                <w:sz w:val="22"/>
                <w:szCs w:val="22"/>
                <w:lang w:val="en-GB" w:eastAsia="pl-PL"/>
              </w:rPr>
              <w:t xml:space="preserve">6. "Background Lesions in Laboratory Animals: A Color Atlas," by Elizabeth F. McInnes. DOI: 10.1136/vr.e1290. (AN: 72888503) </w:t>
            </w:r>
          </w:p>
          <w:p w:rsidR="00892AC8" w:rsidRPr="00A80FD7" w:rsidRDefault="00892AC8">
            <w:pPr>
              <w:pStyle w:val="Podtytu"/>
              <w:jc w:val="both"/>
              <w:rPr>
                <w:rFonts w:ascii="Times New Roman" w:hAnsi="Times New Roman"/>
                <w:b w:val="0"/>
                <w:bCs w:val="0"/>
                <w:sz w:val="22"/>
                <w:szCs w:val="22"/>
                <w:lang w:val="en-GB" w:eastAsia="pl-PL"/>
              </w:rPr>
            </w:pPr>
            <w:r w:rsidRPr="00A80FD7">
              <w:rPr>
                <w:rFonts w:ascii="Times New Roman" w:hAnsi="Times New Roman"/>
                <w:b w:val="0"/>
                <w:bCs w:val="0"/>
                <w:sz w:val="22"/>
                <w:szCs w:val="22"/>
                <w:lang w:val="en-GB" w:eastAsia="pl-PL"/>
              </w:rPr>
              <w:t>7. Jann Hau, Steven J. Schapiro: Handbook of Laboratory Animal Science, Volume I, Third Edition: Essential Principles and Practices. CRC Press, 2010</w:t>
            </w:r>
          </w:p>
          <w:p w:rsidR="00892AC8" w:rsidRPr="00A80FD7" w:rsidRDefault="00892AC8" w:rsidP="00EE64D4">
            <w:pPr>
              <w:pStyle w:val="Akapitzlist10"/>
              <w:suppressAutoHyphens w:val="0"/>
              <w:spacing w:after="0" w:line="240" w:lineRule="auto"/>
              <w:jc w:val="both"/>
              <w:rPr>
                <w:rFonts w:ascii="Times New Roman" w:hAnsi="Times New Roman" w:cs="Times New Roman"/>
                <w:b/>
                <w:bCs/>
              </w:rPr>
            </w:pPr>
            <w:r w:rsidRPr="00A80FD7">
              <w:rPr>
                <w:rFonts w:ascii="Times New Roman" w:hAnsi="Times New Roman"/>
                <w:lang w:val="en-GB" w:eastAsia="pl-PL"/>
              </w:rPr>
              <w:t xml:space="preserve">8. The COST Manual of Laboratory Animal Care and Use: Refinement, Reduction and Research," edited by Bryan Howard, Timo Nevalainen, and Gemma Perretta. </w:t>
            </w:r>
            <w:r w:rsidRPr="00A80FD7">
              <w:rPr>
                <w:rFonts w:ascii="Times New Roman" w:hAnsi="Times New Roman"/>
                <w:lang w:eastAsia="pl-PL"/>
              </w:rPr>
              <w:t>(AN: 61441123)</w:t>
            </w:r>
          </w:p>
          <w:p w:rsidR="00892AC8" w:rsidRPr="00A80FD7" w:rsidRDefault="00892AC8">
            <w:pPr>
              <w:pStyle w:val="Akapitzlist10"/>
              <w:suppressAutoHyphens w:val="0"/>
              <w:spacing w:before="240" w:after="0" w:line="240" w:lineRule="auto"/>
              <w:jc w:val="both"/>
              <w:rPr>
                <w:rFonts w:ascii="Times New Roman" w:hAnsi="Times New Roman" w:cs="Times New Roman"/>
                <w:b/>
                <w:bCs/>
              </w:rPr>
            </w:pPr>
            <w:r w:rsidRPr="00A80FD7">
              <w:rPr>
                <w:rFonts w:ascii="Times New Roman" w:hAnsi="Times New Roman" w:cs="Times New Roman"/>
                <w:b/>
                <w:bCs/>
              </w:rPr>
              <w:t>Literatura uzupełniająca:</w:t>
            </w:r>
          </w:p>
          <w:p w:rsidR="00892AC8" w:rsidRPr="00A80FD7" w:rsidRDefault="00892AC8">
            <w:pPr>
              <w:spacing w:after="0" w:line="240" w:lineRule="auto"/>
              <w:jc w:val="both"/>
              <w:outlineLvl w:val="0"/>
              <w:rPr>
                <w:rFonts w:ascii="Times New Roman" w:hAnsi="Times New Roman" w:cs="Times New Roman"/>
                <w:bCs/>
                <w:kern w:val="36"/>
              </w:rPr>
            </w:pPr>
            <w:r w:rsidRPr="00A80FD7">
              <w:rPr>
                <w:rFonts w:ascii="Times New Roman" w:hAnsi="Times New Roman"/>
                <w:bCs/>
                <w:kern w:val="36"/>
              </w:rPr>
              <w:t>1. Olszewska-Słonina D., Drewa T. 2006. Hodowla komórek, inżynieria tkankowa i medycyna regeneracyjna. Część I. Wiad. Lek. , 59 (7-8), 585-589.</w:t>
            </w:r>
          </w:p>
          <w:p w:rsidR="00892AC8" w:rsidRPr="00A80FD7" w:rsidRDefault="00892AC8">
            <w:pPr>
              <w:spacing w:after="0" w:line="240" w:lineRule="auto"/>
              <w:jc w:val="both"/>
              <w:outlineLvl w:val="0"/>
              <w:rPr>
                <w:rFonts w:ascii="Times New Roman" w:hAnsi="Times New Roman"/>
                <w:bCs/>
                <w:kern w:val="36"/>
              </w:rPr>
            </w:pPr>
            <w:r w:rsidRPr="00A80FD7">
              <w:rPr>
                <w:rFonts w:ascii="Times New Roman" w:hAnsi="Times New Roman"/>
                <w:bCs/>
                <w:kern w:val="36"/>
              </w:rPr>
              <w:lastRenderedPageBreak/>
              <w:t>2. Olszewska-Słonina D., Drewa T., Styczyński J., Czajkowski R. 2006. Hodowla komórek, inżynieria tkankowa i medycyna regeneracyjna. Część II. Wiad. Lek., 59 (9-10), 732-737.</w:t>
            </w:r>
          </w:p>
          <w:p w:rsidR="00892AC8" w:rsidRPr="00A80FD7" w:rsidRDefault="00892AC8">
            <w:pPr>
              <w:spacing w:after="0" w:line="240" w:lineRule="auto"/>
              <w:jc w:val="both"/>
              <w:outlineLvl w:val="0"/>
              <w:rPr>
                <w:rFonts w:ascii="Times New Roman" w:hAnsi="Times New Roman"/>
                <w:bCs/>
                <w:kern w:val="36"/>
              </w:rPr>
            </w:pPr>
            <w:r w:rsidRPr="00A80FD7">
              <w:rPr>
                <w:rFonts w:ascii="Times New Roman" w:hAnsi="Times New Roman"/>
                <w:bCs/>
                <w:kern w:val="36"/>
              </w:rPr>
              <w:t>3. Olszewska-Słonina D., Drewa T., Styczyński J., Czajkowski R. 2006. Komórki niezróżnicowane - źródła i plastyczność.  Adv. Clin. Exp. Med., 15 (3), 497-503.</w:t>
            </w:r>
          </w:p>
          <w:p w:rsidR="00892AC8" w:rsidRPr="00A80FD7" w:rsidRDefault="00892AC8">
            <w:pPr>
              <w:pStyle w:val="Akapitzlist4"/>
              <w:tabs>
                <w:tab w:val="left" w:pos="346"/>
              </w:tabs>
              <w:autoSpaceDE w:val="0"/>
              <w:autoSpaceDN w:val="0"/>
              <w:adjustRightInd w:val="0"/>
              <w:spacing w:after="0" w:line="240" w:lineRule="auto"/>
              <w:ind w:left="18"/>
              <w:jc w:val="both"/>
              <w:rPr>
                <w:rFonts w:ascii="Times New Roman" w:hAnsi="Times New Roman"/>
              </w:rPr>
            </w:pPr>
            <w:r w:rsidRPr="00A80FD7">
              <w:rPr>
                <w:rFonts w:ascii="Times New Roman" w:eastAsia="Calibri" w:hAnsi="Times New Roman"/>
                <w:lang w:eastAsia="en-US"/>
              </w:rPr>
              <w:t>4. Drewa T., Wolski Z., Olszewska-Słonina D. 2005. Znaczenie komórek macierzystych w procesie powstawania raka stercza. Urol. Pol., 58 (3): 163-165.</w:t>
            </w:r>
          </w:p>
        </w:tc>
      </w:tr>
      <w:tr w:rsidR="00892AC8" w:rsidRPr="00A80FD7" w:rsidTr="00BB5964">
        <w:trPr>
          <w:trHeight w:val="6006"/>
          <w:jc w:val="center"/>
        </w:trPr>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2AC8" w:rsidRPr="00A80FD7" w:rsidRDefault="00892AC8" w:rsidP="00AD6721">
            <w:pPr>
              <w:spacing w:after="0" w:line="240" w:lineRule="auto"/>
              <w:jc w:val="center"/>
              <w:rPr>
                <w:rFonts w:ascii="Times New Roman" w:hAnsi="Times New Roman"/>
                <w:sz w:val="24"/>
                <w:szCs w:val="24"/>
              </w:rPr>
            </w:pPr>
            <w:r w:rsidRPr="00A80FD7">
              <w:rPr>
                <w:rFonts w:ascii="Times New Roman" w:hAnsi="Times New Roman"/>
                <w:sz w:val="24"/>
                <w:szCs w:val="24"/>
              </w:rPr>
              <w:lastRenderedPageBreak/>
              <w:t>Metody i kryteria oceniania</w:t>
            </w:r>
          </w:p>
        </w:tc>
        <w:tc>
          <w:tcPr>
            <w:tcW w:w="6055" w:type="dxa"/>
            <w:tcBorders>
              <w:top w:val="single" w:sz="4" w:space="0" w:color="auto"/>
              <w:left w:val="single" w:sz="4" w:space="0" w:color="auto"/>
              <w:bottom w:val="single" w:sz="4" w:space="0" w:color="auto"/>
              <w:right w:val="single" w:sz="4" w:space="0" w:color="auto"/>
            </w:tcBorders>
            <w:shd w:val="clear" w:color="auto" w:fill="FFFFFF"/>
          </w:tcPr>
          <w:p w:rsidR="00892AC8" w:rsidRPr="00A80FD7" w:rsidRDefault="00892AC8">
            <w:pPr>
              <w:spacing w:after="0" w:line="240" w:lineRule="auto"/>
              <w:jc w:val="both"/>
              <w:rPr>
                <w:rFonts w:ascii="Times New Roman" w:hAnsi="Times New Roman"/>
              </w:rPr>
            </w:pPr>
            <w:r w:rsidRPr="00A80FD7">
              <w:rPr>
                <w:rFonts w:ascii="Times New Roman" w:hAnsi="Times New Roman"/>
                <w:b/>
              </w:rPr>
              <w:t>Wykład:</w:t>
            </w:r>
            <w:r w:rsidRPr="00A80FD7">
              <w:rPr>
                <w:rFonts w:ascii="Times New Roman" w:hAnsi="Times New Roman"/>
              </w:rPr>
              <w:t xml:space="preserve"> Podstawą do zaliczenia przedmiotu jest obecność na wykładach oraz ukierunkowana obserwacja czynności studenta podczas wykonywania zadań praktycznych (interpretacja wyników badań prowadzonych w pracowni hodowli komórkowej, dobór właściwego modelu badawczego celem sprawdzenia konkretnych hipotez).</w:t>
            </w:r>
          </w:p>
          <w:p w:rsidR="00892AC8" w:rsidRPr="00A80FD7" w:rsidRDefault="00892AC8">
            <w:pPr>
              <w:spacing w:after="0" w:line="240" w:lineRule="auto"/>
              <w:jc w:val="both"/>
              <w:rPr>
                <w:rFonts w:ascii="Times New Roman" w:hAnsi="Times New Roman"/>
              </w:rPr>
            </w:pPr>
            <w:r w:rsidRPr="00A80FD7">
              <w:rPr>
                <w:rFonts w:ascii="Times New Roman" w:hAnsi="Times New Roman"/>
              </w:rPr>
              <w:t>Zaliczenie na podstawie prezentacji aktualnego zagadnienia dotyczącego medycyny doświadczalnej lub kolokwium (W1, W2, W3, W4, W5, W6, U1, U2, U4)</w:t>
            </w:r>
          </w:p>
          <w:p w:rsidR="00892AC8" w:rsidRPr="00A80FD7" w:rsidRDefault="00892AC8">
            <w:pPr>
              <w:spacing w:after="0" w:line="240" w:lineRule="auto"/>
              <w:jc w:val="both"/>
              <w:rPr>
                <w:rFonts w:ascii="Times New Roman" w:hAnsi="Times New Roman"/>
              </w:rPr>
            </w:pPr>
          </w:p>
          <w:p w:rsidR="00892AC8" w:rsidRPr="00A80FD7" w:rsidRDefault="00892AC8">
            <w:pPr>
              <w:shd w:val="clear" w:color="auto" w:fill="FFFFFF"/>
              <w:spacing w:after="0" w:line="240" w:lineRule="auto"/>
              <w:ind w:right="117"/>
              <w:jc w:val="both"/>
              <w:rPr>
                <w:rFonts w:ascii="Times New Roman" w:hAnsi="Times New Roman"/>
              </w:rPr>
            </w:pPr>
            <w:r w:rsidRPr="00A80FD7">
              <w:rPr>
                <w:rFonts w:ascii="Times New Roman" w:hAnsi="Times New Roman"/>
              </w:rPr>
              <w:t>Uzyskane punkty przelicza się na stopnie według następującej skali:</w:t>
            </w:r>
          </w:p>
          <w:p w:rsidR="00892AC8" w:rsidRPr="00A80FD7" w:rsidRDefault="00892AC8">
            <w:pPr>
              <w:shd w:val="clear" w:color="auto" w:fill="FFFFFF"/>
              <w:spacing w:after="0" w:line="240" w:lineRule="auto"/>
              <w:ind w:right="117"/>
              <w:jc w:val="both"/>
              <w:rPr>
                <w:rFonts w:ascii="Times New Roman" w:hAnsi="Times New Roman"/>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892AC8" w:rsidRPr="00A80FD7">
              <w:tc>
                <w:tcPr>
                  <w:tcW w:w="2825"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pPr>
                    <w:shd w:val="clear" w:color="auto" w:fill="FFFFFF"/>
                    <w:tabs>
                      <w:tab w:val="left" w:pos="16"/>
                    </w:tabs>
                    <w:spacing w:after="0" w:line="240" w:lineRule="auto"/>
                    <w:ind w:left="-535" w:firstLine="708"/>
                    <w:jc w:val="center"/>
                    <w:rPr>
                      <w:rFonts w:ascii="Times New Roman" w:hAnsi="Times New Roman"/>
                      <w:b/>
                      <w:bCs/>
                    </w:rPr>
                  </w:pPr>
                  <w:r w:rsidRPr="00A80FD7">
                    <w:rPr>
                      <w:rFonts w:ascii="Times New Roman" w:hAnsi="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pPr>
                    <w:spacing w:after="0" w:line="240" w:lineRule="auto"/>
                    <w:ind w:left="-535" w:firstLine="708"/>
                    <w:jc w:val="center"/>
                    <w:rPr>
                      <w:rFonts w:ascii="Times New Roman" w:hAnsi="Times New Roman"/>
                      <w:b/>
                      <w:bCs/>
                    </w:rPr>
                  </w:pPr>
                  <w:r w:rsidRPr="00A80FD7">
                    <w:rPr>
                      <w:rFonts w:ascii="Times New Roman" w:hAnsi="Times New Roman"/>
                      <w:b/>
                      <w:bCs/>
                    </w:rPr>
                    <w:t>Ocena</w:t>
                  </w:r>
                </w:p>
              </w:tc>
            </w:tr>
            <w:tr w:rsidR="00892AC8" w:rsidRPr="00A80FD7">
              <w:tc>
                <w:tcPr>
                  <w:tcW w:w="2825" w:type="dxa"/>
                  <w:tcBorders>
                    <w:top w:val="single" w:sz="4" w:space="0" w:color="auto"/>
                    <w:left w:val="single" w:sz="4" w:space="0" w:color="auto"/>
                    <w:bottom w:val="single" w:sz="4" w:space="0" w:color="auto"/>
                    <w:right w:val="single" w:sz="4" w:space="0" w:color="auto"/>
                  </w:tcBorders>
                  <w:hideMark/>
                </w:tcPr>
                <w:p w:rsidR="00892AC8" w:rsidRPr="00A80FD7" w:rsidRDefault="00892AC8">
                  <w:pPr>
                    <w:shd w:val="clear" w:color="auto" w:fill="FFFFFF"/>
                    <w:spacing w:after="0" w:line="240" w:lineRule="auto"/>
                    <w:ind w:left="-535" w:firstLine="708"/>
                    <w:jc w:val="center"/>
                    <w:rPr>
                      <w:rFonts w:ascii="Times New Roman" w:hAnsi="Times New Roman"/>
                    </w:rPr>
                  </w:pPr>
                  <w:r w:rsidRPr="00A80FD7">
                    <w:rPr>
                      <w:rFonts w:ascii="Times New Roman" w:hAnsi="Times New Roman"/>
                    </w:rPr>
                    <w:t>91-100%</w:t>
                  </w:r>
                </w:p>
              </w:tc>
              <w:tc>
                <w:tcPr>
                  <w:tcW w:w="2395" w:type="dxa"/>
                  <w:tcBorders>
                    <w:top w:val="single" w:sz="4" w:space="0" w:color="auto"/>
                    <w:left w:val="single" w:sz="4" w:space="0" w:color="auto"/>
                    <w:bottom w:val="single" w:sz="4" w:space="0" w:color="auto"/>
                    <w:right w:val="single" w:sz="4" w:space="0" w:color="auto"/>
                  </w:tcBorders>
                  <w:hideMark/>
                </w:tcPr>
                <w:p w:rsidR="00892AC8" w:rsidRPr="00A80FD7" w:rsidRDefault="00892AC8">
                  <w:pPr>
                    <w:spacing w:after="0" w:line="240" w:lineRule="auto"/>
                    <w:ind w:left="-535" w:firstLine="708"/>
                    <w:jc w:val="center"/>
                    <w:rPr>
                      <w:rFonts w:ascii="Times New Roman" w:hAnsi="Times New Roman"/>
                    </w:rPr>
                  </w:pPr>
                  <w:r w:rsidRPr="00A80FD7">
                    <w:rPr>
                      <w:rFonts w:ascii="Times New Roman" w:hAnsi="Times New Roman"/>
                    </w:rPr>
                    <w:t>Bardzo dobry</w:t>
                  </w:r>
                </w:p>
              </w:tc>
            </w:tr>
            <w:tr w:rsidR="00892AC8" w:rsidRPr="00A80FD7">
              <w:tc>
                <w:tcPr>
                  <w:tcW w:w="2825" w:type="dxa"/>
                  <w:tcBorders>
                    <w:top w:val="single" w:sz="4" w:space="0" w:color="auto"/>
                    <w:left w:val="single" w:sz="4" w:space="0" w:color="auto"/>
                    <w:bottom w:val="single" w:sz="4" w:space="0" w:color="auto"/>
                    <w:right w:val="single" w:sz="4" w:space="0" w:color="auto"/>
                  </w:tcBorders>
                  <w:hideMark/>
                </w:tcPr>
                <w:p w:rsidR="00892AC8" w:rsidRPr="00A80FD7" w:rsidRDefault="00892AC8">
                  <w:pPr>
                    <w:shd w:val="clear" w:color="auto" w:fill="FFFFFF"/>
                    <w:spacing w:after="0" w:line="240" w:lineRule="auto"/>
                    <w:ind w:left="-535" w:firstLine="708"/>
                    <w:jc w:val="center"/>
                    <w:rPr>
                      <w:rFonts w:ascii="Times New Roman" w:hAnsi="Times New Roman"/>
                    </w:rPr>
                  </w:pPr>
                  <w:r w:rsidRPr="00A80FD7">
                    <w:rPr>
                      <w:rFonts w:ascii="Times New Roman" w:hAnsi="Times New Roman"/>
                    </w:rPr>
                    <w:t>83-90%</w:t>
                  </w:r>
                </w:p>
              </w:tc>
              <w:tc>
                <w:tcPr>
                  <w:tcW w:w="2395" w:type="dxa"/>
                  <w:tcBorders>
                    <w:top w:val="single" w:sz="4" w:space="0" w:color="auto"/>
                    <w:left w:val="single" w:sz="4" w:space="0" w:color="auto"/>
                    <w:bottom w:val="single" w:sz="4" w:space="0" w:color="auto"/>
                    <w:right w:val="single" w:sz="4" w:space="0" w:color="auto"/>
                  </w:tcBorders>
                  <w:hideMark/>
                </w:tcPr>
                <w:p w:rsidR="00892AC8" w:rsidRPr="00A80FD7" w:rsidRDefault="00892AC8">
                  <w:pPr>
                    <w:spacing w:after="0" w:line="240" w:lineRule="auto"/>
                    <w:ind w:left="-535" w:firstLine="708"/>
                    <w:jc w:val="center"/>
                    <w:rPr>
                      <w:rFonts w:ascii="Times New Roman" w:hAnsi="Times New Roman"/>
                    </w:rPr>
                  </w:pPr>
                  <w:r w:rsidRPr="00A80FD7">
                    <w:rPr>
                      <w:rFonts w:ascii="Times New Roman" w:hAnsi="Times New Roman"/>
                    </w:rPr>
                    <w:t>Dobry plus</w:t>
                  </w:r>
                </w:p>
              </w:tc>
            </w:tr>
            <w:tr w:rsidR="00892AC8" w:rsidRPr="00A80FD7">
              <w:tc>
                <w:tcPr>
                  <w:tcW w:w="2825" w:type="dxa"/>
                  <w:tcBorders>
                    <w:top w:val="single" w:sz="4" w:space="0" w:color="auto"/>
                    <w:left w:val="single" w:sz="4" w:space="0" w:color="auto"/>
                    <w:bottom w:val="single" w:sz="4" w:space="0" w:color="auto"/>
                    <w:right w:val="single" w:sz="4" w:space="0" w:color="auto"/>
                  </w:tcBorders>
                  <w:hideMark/>
                </w:tcPr>
                <w:p w:rsidR="00892AC8" w:rsidRPr="00A80FD7" w:rsidRDefault="00892AC8">
                  <w:pPr>
                    <w:shd w:val="clear" w:color="auto" w:fill="FFFFFF"/>
                    <w:spacing w:after="0" w:line="240" w:lineRule="auto"/>
                    <w:ind w:left="-535" w:firstLine="708"/>
                    <w:jc w:val="center"/>
                    <w:rPr>
                      <w:rFonts w:ascii="Times New Roman" w:hAnsi="Times New Roman"/>
                    </w:rPr>
                  </w:pPr>
                  <w:r w:rsidRPr="00A80FD7">
                    <w:rPr>
                      <w:rFonts w:ascii="Times New Roman" w:hAnsi="Times New Roman"/>
                    </w:rPr>
                    <w:t>75-82%</w:t>
                  </w:r>
                </w:p>
              </w:tc>
              <w:tc>
                <w:tcPr>
                  <w:tcW w:w="2395" w:type="dxa"/>
                  <w:tcBorders>
                    <w:top w:val="single" w:sz="4" w:space="0" w:color="auto"/>
                    <w:left w:val="single" w:sz="4" w:space="0" w:color="auto"/>
                    <w:bottom w:val="single" w:sz="4" w:space="0" w:color="auto"/>
                    <w:right w:val="single" w:sz="4" w:space="0" w:color="auto"/>
                  </w:tcBorders>
                  <w:hideMark/>
                </w:tcPr>
                <w:p w:rsidR="00892AC8" w:rsidRPr="00A80FD7" w:rsidRDefault="00892AC8">
                  <w:pPr>
                    <w:spacing w:after="0" w:line="240" w:lineRule="auto"/>
                    <w:ind w:left="-535" w:firstLine="708"/>
                    <w:jc w:val="center"/>
                    <w:rPr>
                      <w:rFonts w:ascii="Times New Roman" w:hAnsi="Times New Roman"/>
                    </w:rPr>
                  </w:pPr>
                  <w:r w:rsidRPr="00A80FD7">
                    <w:rPr>
                      <w:rFonts w:ascii="Times New Roman" w:hAnsi="Times New Roman"/>
                    </w:rPr>
                    <w:t>Dobry</w:t>
                  </w:r>
                </w:p>
              </w:tc>
            </w:tr>
            <w:tr w:rsidR="00892AC8" w:rsidRPr="00A80FD7">
              <w:tc>
                <w:tcPr>
                  <w:tcW w:w="2825" w:type="dxa"/>
                  <w:tcBorders>
                    <w:top w:val="single" w:sz="4" w:space="0" w:color="auto"/>
                    <w:left w:val="single" w:sz="4" w:space="0" w:color="auto"/>
                    <w:bottom w:val="single" w:sz="4" w:space="0" w:color="auto"/>
                    <w:right w:val="single" w:sz="4" w:space="0" w:color="auto"/>
                  </w:tcBorders>
                  <w:hideMark/>
                </w:tcPr>
                <w:p w:rsidR="00892AC8" w:rsidRPr="00A80FD7" w:rsidRDefault="00892AC8">
                  <w:pPr>
                    <w:shd w:val="clear" w:color="auto" w:fill="FFFFFF"/>
                    <w:spacing w:after="0" w:line="240" w:lineRule="auto"/>
                    <w:ind w:left="-535" w:firstLine="708"/>
                    <w:jc w:val="center"/>
                    <w:rPr>
                      <w:rFonts w:ascii="Times New Roman" w:hAnsi="Times New Roman"/>
                    </w:rPr>
                  </w:pPr>
                  <w:r w:rsidRPr="00A80FD7">
                    <w:rPr>
                      <w:rFonts w:ascii="Times New Roman" w:hAnsi="Times New Roman"/>
                    </w:rPr>
                    <w:t>67-74%</w:t>
                  </w:r>
                </w:p>
              </w:tc>
              <w:tc>
                <w:tcPr>
                  <w:tcW w:w="2395" w:type="dxa"/>
                  <w:tcBorders>
                    <w:top w:val="single" w:sz="4" w:space="0" w:color="auto"/>
                    <w:left w:val="single" w:sz="4" w:space="0" w:color="auto"/>
                    <w:bottom w:val="single" w:sz="4" w:space="0" w:color="auto"/>
                    <w:right w:val="single" w:sz="4" w:space="0" w:color="auto"/>
                  </w:tcBorders>
                  <w:hideMark/>
                </w:tcPr>
                <w:p w:rsidR="00892AC8" w:rsidRPr="00A80FD7" w:rsidRDefault="00892AC8">
                  <w:pPr>
                    <w:spacing w:after="0" w:line="240" w:lineRule="auto"/>
                    <w:ind w:left="-535" w:firstLine="708"/>
                    <w:jc w:val="center"/>
                    <w:rPr>
                      <w:rFonts w:ascii="Times New Roman" w:hAnsi="Times New Roman"/>
                    </w:rPr>
                  </w:pPr>
                  <w:r w:rsidRPr="00A80FD7">
                    <w:rPr>
                      <w:rFonts w:ascii="Times New Roman" w:hAnsi="Times New Roman"/>
                    </w:rPr>
                    <w:t>Dostateczny plus</w:t>
                  </w:r>
                </w:p>
              </w:tc>
            </w:tr>
            <w:tr w:rsidR="00892AC8" w:rsidRPr="00A80FD7">
              <w:tc>
                <w:tcPr>
                  <w:tcW w:w="2825" w:type="dxa"/>
                  <w:tcBorders>
                    <w:top w:val="single" w:sz="4" w:space="0" w:color="auto"/>
                    <w:left w:val="single" w:sz="4" w:space="0" w:color="auto"/>
                    <w:bottom w:val="single" w:sz="4" w:space="0" w:color="auto"/>
                    <w:right w:val="single" w:sz="4" w:space="0" w:color="auto"/>
                  </w:tcBorders>
                  <w:hideMark/>
                </w:tcPr>
                <w:p w:rsidR="00892AC8" w:rsidRPr="00A80FD7" w:rsidRDefault="00892AC8">
                  <w:pPr>
                    <w:shd w:val="clear" w:color="auto" w:fill="FFFFFF"/>
                    <w:spacing w:after="0" w:line="240" w:lineRule="auto"/>
                    <w:ind w:left="-535" w:firstLine="708"/>
                    <w:jc w:val="center"/>
                    <w:rPr>
                      <w:rFonts w:ascii="Times New Roman" w:hAnsi="Times New Roman"/>
                    </w:rPr>
                  </w:pPr>
                  <w:r w:rsidRPr="00A80FD7">
                    <w:rPr>
                      <w:rFonts w:ascii="Times New Roman" w:hAnsi="Times New Roman"/>
                    </w:rPr>
                    <w:t>59-66%</w:t>
                  </w:r>
                </w:p>
              </w:tc>
              <w:tc>
                <w:tcPr>
                  <w:tcW w:w="2395" w:type="dxa"/>
                  <w:tcBorders>
                    <w:top w:val="single" w:sz="4" w:space="0" w:color="auto"/>
                    <w:left w:val="single" w:sz="4" w:space="0" w:color="auto"/>
                    <w:bottom w:val="single" w:sz="4" w:space="0" w:color="auto"/>
                    <w:right w:val="single" w:sz="4" w:space="0" w:color="auto"/>
                  </w:tcBorders>
                  <w:hideMark/>
                </w:tcPr>
                <w:p w:rsidR="00892AC8" w:rsidRPr="00A80FD7" w:rsidRDefault="00892AC8">
                  <w:pPr>
                    <w:spacing w:after="0" w:line="240" w:lineRule="auto"/>
                    <w:ind w:left="-535" w:firstLine="708"/>
                    <w:jc w:val="center"/>
                    <w:rPr>
                      <w:rFonts w:ascii="Times New Roman" w:hAnsi="Times New Roman"/>
                    </w:rPr>
                  </w:pPr>
                  <w:r w:rsidRPr="00A80FD7">
                    <w:rPr>
                      <w:rFonts w:ascii="Times New Roman" w:hAnsi="Times New Roman"/>
                    </w:rPr>
                    <w:t>Dostateczny</w:t>
                  </w:r>
                </w:p>
              </w:tc>
            </w:tr>
            <w:tr w:rsidR="00892AC8" w:rsidRPr="00A80FD7">
              <w:tc>
                <w:tcPr>
                  <w:tcW w:w="2825" w:type="dxa"/>
                  <w:tcBorders>
                    <w:top w:val="single" w:sz="4" w:space="0" w:color="auto"/>
                    <w:left w:val="single" w:sz="4" w:space="0" w:color="auto"/>
                    <w:bottom w:val="single" w:sz="4" w:space="0" w:color="auto"/>
                    <w:right w:val="single" w:sz="4" w:space="0" w:color="auto"/>
                  </w:tcBorders>
                  <w:hideMark/>
                </w:tcPr>
                <w:p w:rsidR="00892AC8" w:rsidRPr="00A80FD7" w:rsidRDefault="00892AC8">
                  <w:pPr>
                    <w:shd w:val="clear" w:color="auto" w:fill="FFFFFF"/>
                    <w:spacing w:after="0" w:line="240" w:lineRule="auto"/>
                    <w:ind w:left="-535" w:firstLine="708"/>
                    <w:jc w:val="center"/>
                    <w:rPr>
                      <w:rFonts w:ascii="Times New Roman" w:hAnsi="Times New Roman"/>
                    </w:rPr>
                  </w:pPr>
                  <w:r w:rsidRPr="00A80FD7">
                    <w:rPr>
                      <w:rFonts w:ascii="Times New Roman" w:hAnsi="Times New Roman"/>
                    </w:rPr>
                    <w:t>0-58%</w:t>
                  </w:r>
                </w:p>
              </w:tc>
              <w:tc>
                <w:tcPr>
                  <w:tcW w:w="2395" w:type="dxa"/>
                  <w:tcBorders>
                    <w:top w:val="single" w:sz="4" w:space="0" w:color="auto"/>
                    <w:left w:val="single" w:sz="4" w:space="0" w:color="auto"/>
                    <w:bottom w:val="single" w:sz="4" w:space="0" w:color="auto"/>
                    <w:right w:val="single" w:sz="4" w:space="0" w:color="auto"/>
                  </w:tcBorders>
                  <w:hideMark/>
                </w:tcPr>
                <w:p w:rsidR="00892AC8" w:rsidRPr="00A80FD7" w:rsidRDefault="00892AC8">
                  <w:pPr>
                    <w:spacing w:after="0" w:line="240" w:lineRule="auto"/>
                    <w:ind w:left="-535" w:firstLine="708"/>
                    <w:jc w:val="center"/>
                    <w:rPr>
                      <w:rFonts w:ascii="Times New Roman" w:hAnsi="Times New Roman"/>
                    </w:rPr>
                  </w:pPr>
                  <w:r w:rsidRPr="00A80FD7">
                    <w:rPr>
                      <w:rFonts w:ascii="Times New Roman" w:hAnsi="Times New Roman"/>
                    </w:rPr>
                    <w:t>Niedostateczny</w:t>
                  </w:r>
                </w:p>
              </w:tc>
            </w:tr>
          </w:tbl>
          <w:p w:rsidR="00892AC8" w:rsidRPr="00A80FD7" w:rsidRDefault="00892AC8">
            <w:pPr>
              <w:pStyle w:val="Akapitzlist4"/>
              <w:autoSpaceDE w:val="0"/>
              <w:autoSpaceDN w:val="0"/>
              <w:adjustRightInd w:val="0"/>
              <w:spacing w:after="0" w:line="240" w:lineRule="auto"/>
              <w:ind w:left="0"/>
              <w:jc w:val="both"/>
              <w:rPr>
                <w:rFonts w:ascii="Times New Roman" w:hAnsi="Times New Roman"/>
              </w:rPr>
            </w:pPr>
          </w:p>
          <w:p w:rsidR="00892AC8" w:rsidRPr="00A80FD7" w:rsidRDefault="00892AC8">
            <w:pPr>
              <w:pStyle w:val="NormalnyWeb"/>
              <w:spacing w:before="0" w:beforeAutospacing="0" w:after="0" w:afterAutospacing="0"/>
              <w:jc w:val="both"/>
              <w:rPr>
                <w:sz w:val="22"/>
                <w:szCs w:val="22"/>
              </w:rPr>
            </w:pPr>
            <w:r w:rsidRPr="00A80FD7">
              <w:rPr>
                <w:b/>
                <w:sz w:val="22"/>
                <w:szCs w:val="22"/>
              </w:rPr>
              <w:t>Laboratoria</w:t>
            </w:r>
            <w:r w:rsidRPr="00A80FD7">
              <w:rPr>
                <w:sz w:val="22"/>
                <w:szCs w:val="22"/>
              </w:rPr>
              <w:t xml:space="preserve"> </w:t>
            </w:r>
          </w:p>
          <w:p w:rsidR="00892AC8" w:rsidRPr="00A80FD7" w:rsidRDefault="00892AC8" w:rsidP="005471D7">
            <w:pPr>
              <w:numPr>
                <w:ilvl w:val="0"/>
                <w:numId w:val="52"/>
              </w:numPr>
              <w:shd w:val="clear" w:color="auto" w:fill="FFFFFF"/>
              <w:tabs>
                <w:tab w:val="left" w:pos="342"/>
              </w:tabs>
              <w:spacing w:after="0" w:line="240" w:lineRule="auto"/>
              <w:ind w:left="328" w:hanging="328"/>
              <w:rPr>
                <w:rFonts w:ascii="Times New Roman" w:hAnsi="Times New Roman"/>
                <w:iCs/>
              </w:rPr>
            </w:pPr>
            <w:r w:rsidRPr="00A80FD7">
              <w:rPr>
                <w:rFonts w:ascii="Times New Roman" w:hAnsi="Times New Roman"/>
                <w:iCs/>
              </w:rPr>
              <w:t>nie dotyczy</w:t>
            </w:r>
          </w:p>
          <w:p w:rsidR="00892AC8" w:rsidRPr="00A80FD7" w:rsidRDefault="00892AC8">
            <w:pPr>
              <w:pStyle w:val="NormalnyWeb"/>
              <w:spacing w:before="0" w:beforeAutospacing="0" w:after="0" w:afterAutospacing="0"/>
              <w:jc w:val="both"/>
              <w:rPr>
                <w:sz w:val="22"/>
                <w:szCs w:val="22"/>
              </w:rPr>
            </w:pPr>
            <w:r w:rsidRPr="00A80FD7">
              <w:rPr>
                <w:b/>
                <w:sz w:val="22"/>
                <w:szCs w:val="22"/>
              </w:rPr>
              <w:t>Seminaria</w:t>
            </w:r>
            <w:r w:rsidRPr="00A80FD7">
              <w:rPr>
                <w:sz w:val="22"/>
                <w:szCs w:val="22"/>
              </w:rPr>
              <w:t xml:space="preserve"> </w:t>
            </w:r>
          </w:p>
          <w:p w:rsidR="00892AC8" w:rsidRPr="00A80FD7" w:rsidRDefault="00892AC8" w:rsidP="005471D7">
            <w:pPr>
              <w:pStyle w:val="Akapitzlist4"/>
              <w:numPr>
                <w:ilvl w:val="0"/>
                <w:numId w:val="53"/>
              </w:numPr>
              <w:autoSpaceDE w:val="0"/>
              <w:autoSpaceDN w:val="0"/>
              <w:adjustRightInd w:val="0"/>
              <w:spacing w:after="0" w:line="240" w:lineRule="auto"/>
              <w:ind w:left="342" w:hanging="365"/>
              <w:jc w:val="both"/>
              <w:rPr>
                <w:rFonts w:ascii="Times New Roman" w:hAnsi="Times New Roman"/>
              </w:rPr>
            </w:pPr>
            <w:r w:rsidRPr="00A80FD7">
              <w:rPr>
                <w:rFonts w:ascii="Times New Roman" w:hAnsi="Times New Roman"/>
                <w:iCs/>
                <w:lang w:eastAsia="en-US"/>
              </w:rPr>
              <w:t>nie dotyczy</w:t>
            </w:r>
          </w:p>
        </w:tc>
      </w:tr>
      <w:tr w:rsidR="00892AC8" w:rsidRPr="00A80FD7" w:rsidTr="00BB5964">
        <w:trPr>
          <w:trHeight w:val="628"/>
          <w:jc w:val="center"/>
        </w:trPr>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2AC8" w:rsidRPr="00A80FD7" w:rsidRDefault="00892AC8" w:rsidP="00AD6721">
            <w:pPr>
              <w:spacing w:after="0" w:line="240" w:lineRule="auto"/>
              <w:jc w:val="center"/>
              <w:rPr>
                <w:rFonts w:ascii="Times New Roman" w:hAnsi="Times New Roman"/>
                <w:sz w:val="24"/>
                <w:szCs w:val="24"/>
              </w:rPr>
            </w:pPr>
            <w:r w:rsidRPr="00A80FD7">
              <w:rPr>
                <w:rFonts w:ascii="Times New Roman" w:hAnsi="Times New Roman"/>
                <w:sz w:val="24"/>
                <w:szCs w:val="24"/>
              </w:rPr>
              <w:t>Praktyki zawodowe w ramach przedmiotu</w:t>
            </w:r>
          </w:p>
        </w:tc>
        <w:tc>
          <w:tcPr>
            <w:tcW w:w="6055" w:type="dxa"/>
            <w:tcBorders>
              <w:top w:val="single" w:sz="4" w:space="0" w:color="auto"/>
              <w:left w:val="single" w:sz="4" w:space="0" w:color="auto"/>
              <w:bottom w:val="single" w:sz="4" w:space="0" w:color="auto"/>
              <w:right w:val="single" w:sz="4" w:space="0" w:color="auto"/>
            </w:tcBorders>
            <w:shd w:val="clear" w:color="auto" w:fill="FFFFFF"/>
            <w:hideMark/>
          </w:tcPr>
          <w:p w:rsidR="00892AC8" w:rsidRPr="00A80FD7" w:rsidRDefault="00892AC8">
            <w:pPr>
              <w:autoSpaceDE w:val="0"/>
              <w:autoSpaceDN w:val="0"/>
              <w:adjustRightInd w:val="0"/>
              <w:spacing w:after="0" w:line="240" w:lineRule="auto"/>
              <w:jc w:val="both"/>
              <w:rPr>
                <w:rFonts w:ascii="Times New Roman" w:hAnsi="Times New Roman"/>
              </w:rPr>
            </w:pPr>
            <w:r w:rsidRPr="00A80FD7">
              <w:rPr>
                <w:rFonts w:ascii="Times New Roman" w:hAnsi="Times New Roman"/>
              </w:rPr>
              <w:t>Program kształcenia przewiduje odbycie praktyk zawodowych:</w:t>
            </w:r>
          </w:p>
          <w:p w:rsidR="00892AC8" w:rsidRPr="00A80FD7" w:rsidRDefault="00892AC8" w:rsidP="005471D7">
            <w:pPr>
              <w:pStyle w:val="Akapitzlist4"/>
              <w:numPr>
                <w:ilvl w:val="0"/>
                <w:numId w:val="54"/>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nie dotyczy</w:t>
            </w:r>
          </w:p>
        </w:tc>
      </w:tr>
    </w:tbl>
    <w:p w:rsidR="00892AC8" w:rsidRPr="00A80FD7" w:rsidRDefault="00892AC8" w:rsidP="00892AC8">
      <w:pPr>
        <w:spacing w:after="120" w:line="240" w:lineRule="auto"/>
        <w:contextualSpacing/>
        <w:jc w:val="both"/>
        <w:rPr>
          <w:rFonts w:ascii="Times New Roman" w:hAnsi="Times New Roman"/>
          <w:b/>
        </w:rPr>
      </w:pPr>
    </w:p>
    <w:p w:rsidR="00892AC8" w:rsidRPr="00A80FD7" w:rsidRDefault="00892AC8" w:rsidP="00892AC8">
      <w:pPr>
        <w:spacing w:after="120" w:line="240" w:lineRule="auto"/>
        <w:contextualSpacing/>
        <w:jc w:val="both"/>
        <w:rPr>
          <w:rFonts w:ascii="Times New Roman" w:hAnsi="Times New Roman"/>
          <w:b/>
        </w:rPr>
      </w:pPr>
    </w:p>
    <w:p w:rsidR="00892AC8" w:rsidRPr="00A80FD7" w:rsidRDefault="007A55A0" w:rsidP="007A55A0">
      <w:pPr>
        <w:spacing w:after="120" w:line="240" w:lineRule="auto"/>
        <w:ind w:left="1080"/>
        <w:contextualSpacing/>
        <w:jc w:val="both"/>
        <w:rPr>
          <w:rFonts w:ascii="Times New Roman" w:hAnsi="Times New Roman"/>
          <w:b/>
        </w:rPr>
      </w:pPr>
      <w:r w:rsidRPr="00A80FD7">
        <w:rPr>
          <w:rFonts w:ascii="Times New Roman" w:hAnsi="Times New Roman"/>
          <w:b/>
        </w:rPr>
        <w:t>B.</w:t>
      </w:r>
      <w:r w:rsidR="00892AC8" w:rsidRPr="00A80FD7">
        <w:rPr>
          <w:rFonts w:ascii="Times New Roman" w:hAnsi="Times New Roman"/>
          <w:b/>
        </w:rPr>
        <w:t>Opi</w:t>
      </w:r>
      <w:r w:rsidR="00892AC8" w:rsidRPr="00A80FD7">
        <w:rPr>
          <w:rFonts w:ascii="Times New Roman" w:hAnsi="Times New Roman"/>
        </w:rPr>
        <w:t>s</w:t>
      </w:r>
      <w:r w:rsidR="00892AC8" w:rsidRPr="00A80FD7">
        <w:rPr>
          <w:rFonts w:ascii="Times New Roman" w:hAnsi="Times New Roman"/>
          <w:b/>
        </w:rPr>
        <w:t xml:space="preserve"> przedmiotu cyklu </w:t>
      </w:r>
    </w:p>
    <w:p w:rsidR="00892AC8" w:rsidRPr="00A80FD7" w:rsidRDefault="00892AC8" w:rsidP="00892AC8">
      <w:pPr>
        <w:spacing w:after="0" w:line="240" w:lineRule="auto"/>
        <w:ind w:left="1080"/>
        <w:contextualSpacing/>
        <w:jc w:val="both"/>
        <w:rPr>
          <w:rFonts w:ascii="Times New Roman" w:hAnsi="Times New Roman"/>
          <w: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237"/>
      </w:tblGrid>
      <w:tr w:rsidR="00A80FD7" w:rsidRPr="00A80FD7" w:rsidTr="00A83B80">
        <w:trPr>
          <w:trHeight w:val="525"/>
        </w:trPr>
        <w:tc>
          <w:tcPr>
            <w:tcW w:w="3510"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rsidP="00AD6721">
            <w:pPr>
              <w:spacing w:after="0" w:line="240" w:lineRule="auto"/>
              <w:jc w:val="center"/>
              <w:rPr>
                <w:rFonts w:ascii="Times New Roman" w:hAnsi="Times New Roman"/>
                <w:b/>
              </w:rPr>
            </w:pPr>
            <w:r w:rsidRPr="00A80FD7">
              <w:rPr>
                <w:rFonts w:ascii="Times New Roman" w:hAnsi="Times New Roman"/>
                <w:b/>
              </w:rPr>
              <w:t>Nazwa pola</w:t>
            </w:r>
          </w:p>
        </w:tc>
        <w:tc>
          <w:tcPr>
            <w:tcW w:w="6237"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rsidP="00AD6721">
            <w:pPr>
              <w:spacing w:after="0" w:line="240" w:lineRule="auto"/>
              <w:jc w:val="center"/>
              <w:rPr>
                <w:rFonts w:ascii="Times New Roman" w:hAnsi="Times New Roman"/>
                <w:b/>
              </w:rPr>
            </w:pPr>
            <w:r w:rsidRPr="00A80FD7">
              <w:rPr>
                <w:rFonts w:ascii="Times New Roman" w:hAnsi="Times New Roman"/>
                <w:b/>
              </w:rPr>
              <w:t>Komentarz</w:t>
            </w:r>
          </w:p>
        </w:tc>
      </w:tr>
      <w:tr w:rsidR="00A80FD7" w:rsidRPr="00A80FD7" w:rsidTr="00A83B80">
        <w:tc>
          <w:tcPr>
            <w:tcW w:w="3510"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rsidP="00AD6721">
            <w:pPr>
              <w:spacing w:after="0" w:line="240" w:lineRule="auto"/>
              <w:jc w:val="center"/>
              <w:rPr>
                <w:rFonts w:ascii="Times New Roman" w:hAnsi="Times New Roman"/>
                <w:sz w:val="24"/>
                <w:szCs w:val="24"/>
              </w:rPr>
            </w:pPr>
            <w:r w:rsidRPr="00A80FD7">
              <w:rPr>
                <w:rFonts w:ascii="Times New Roman" w:hAnsi="Times New Roman"/>
                <w:sz w:val="24"/>
                <w:szCs w:val="24"/>
              </w:rPr>
              <w:t>Cykl dydaktyczny, w którym przedmiot jest realizowany</w:t>
            </w:r>
          </w:p>
        </w:tc>
        <w:tc>
          <w:tcPr>
            <w:tcW w:w="6237"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pPr>
              <w:spacing w:after="0" w:line="240" w:lineRule="auto"/>
              <w:rPr>
                <w:rFonts w:ascii="Times New Roman" w:hAnsi="Times New Roman"/>
                <w:b/>
              </w:rPr>
            </w:pPr>
            <w:r w:rsidRPr="00A80FD7">
              <w:rPr>
                <w:rFonts w:ascii="Times New Roman" w:hAnsi="Times New Roman"/>
                <w:b/>
                <w:bCs/>
              </w:rPr>
              <w:t>II, III i IV rok, III - VIII semestr, rok akademicki 2018/2019</w:t>
            </w:r>
          </w:p>
        </w:tc>
      </w:tr>
      <w:tr w:rsidR="00A80FD7" w:rsidRPr="00A80FD7" w:rsidTr="00A83B80">
        <w:tc>
          <w:tcPr>
            <w:tcW w:w="3510"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rsidP="00AD672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Sposób zaliczenia przedmiotu w cyklu</w:t>
            </w:r>
          </w:p>
        </w:tc>
        <w:tc>
          <w:tcPr>
            <w:tcW w:w="6237" w:type="dxa"/>
            <w:tcBorders>
              <w:top w:val="single" w:sz="4" w:space="0" w:color="auto"/>
              <w:left w:val="single" w:sz="4" w:space="0" w:color="auto"/>
              <w:bottom w:val="single" w:sz="4" w:space="0" w:color="auto"/>
              <w:right w:val="single" w:sz="4" w:space="0" w:color="auto"/>
            </w:tcBorders>
            <w:hideMark/>
          </w:tcPr>
          <w:p w:rsidR="00892AC8" w:rsidRPr="00A80FD7" w:rsidRDefault="00892AC8">
            <w:pPr>
              <w:suppressAutoHyphens/>
              <w:spacing w:after="0" w:line="100" w:lineRule="atLeast"/>
              <w:rPr>
                <w:rFonts w:ascii="Times New Roman" w:eastAsia="SimSun" w:hAnsi="Times New Roman"/>
                <w:b/>
                <w:iCs/>
              </w:rPr>
            </w:pPr>
            <w:r w:rsidRPr="00A80FD7">
              <w:rPr>
                <w:rFonts w:ascii="Times New Roman" w:eastAsia="SimSun" w:hAnsi="Times New Roman"/>
                <w:b/>
                <w:iCs/>
              </w:rPr>
              <w:t xml:space="preserve">Wykłady: </w:t>
            </w:r>
            <w:r w:rsidRPr="00A80FD7">
              <w:rPr>
                <w:rFonts w:ascii="Times New Roman" w:eastAsia="SimSun" w:hAnsi="Times New Roman"/>
                <w:iCs/>
              </w:rPr>
              <w:t>zaliczenie  na ocenę</w:t>
            </w:r>
          </w:p>
          <w:p w:rsidR="00892AC8" w:rsidRPr="00A80FD7" w:rsidRDefault="00892AC8">
            <w:pPr>
              <w:suppressAutoHyphens/>
              <w:spacing w:after="0" w:line="100" w:lineRule="atLeast"/>
              <w:rPr>
                <w:rFonts w:ascii="Times New Roman" w:eastAsia="SimSun" w:hAnsi="Times New Roman"/>
                <w:b/>
                <w:iCs/>
              </w:rPr>
            </w:pPr>
            <w:r w:rsidRPr="00A80FD7">
              <w:rPr>
                <w:rFonts w:ascii="Times New Roman" w:eastAsia="SimSun" w:hAnsi="Times New Roman"/>
                <w:b/>
                <w:iCs/>
              </w:rPr>
              <w:t xml:space="preserve">Laboratoria: </w:t>
            </w:r>
            <w:r w:rsidRPr="00A80FD7">
              <w:rPr>
                <w:rFonts w:ascii="Times New Roman" w:eastAsia="SimSun" w:hAnsi="Times New Roman"/>
                <w:iCs/>
              </w:rPr>
              <w:t>nie dotyczy</w:t>
            </w:r>
          </w:p>
          <w:p w:rsidR="00892AC8" w:rsidRPr="00A80FD7" w:rsidRDefault="00892AC8">
            <w:pPr>
              <w:spacing w:after="0" w:line="240" w:lineRule="auto"/>
              <w:rPr>
                <w:rFonts w:ascii="Times New Roman" w:hAnsi="Times New Roman"/>
              </w:rPr>
            </w:pPr>
            <w:r w:rsidRPr="00A80FD7">
              <w:rPr>
                <w:rFonts w:ascii="Times New Roman" w:hAnsi="Times New Roman"/>
                <w:b/>
                <w:iCs/>
              </w:rPr>
              <w:t xml:space="preserve">Seminaria: </w:t>
            </w:r>
            <w:r w:rsidRPr="00A80FD7">
              <w:rPr>
                <w:rFonts w:ascii="Times New Roman" w:hAnsi="Times New Roman"/>
                <w:iCs/>
              </w:rPr>
              <w:t>nie dotyczy</w:t>
            </w:r>
          </w:p>
        </w:tc>
      </w:tr>
      <w:tr w:rsidR="00A80FD7" w:rsidRPr="00A80FD7" w:rsidTr="00A83B80">
        <w:tc>
          <w:tcPr>
            <w:tcW w:w="3510"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rsidP="00AD672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Forma(y) i liczba godzin zajęć oraz sposoby ich zaliczenia</w:t>
            </w:r>
          </w:p>
        </w:tc>
        <w:tc>
          <w:tcPr>
            <w:tcW w:w="6237"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pPr>
              <w:spacing w:after="0" w:line="240" w:lineRule="auto"/>
              <w:rPr>
                <w:rFonts w:ascii="Times New Roman" w:hAnsi="Times New Roman"/>
              </w:rPr>
            </w:pPr>
            <w:r w:rsidRPr="00A80FD7">
              <w:rPr>
                <w:rFonts w:ascii="Times New Roman" w:hAnsi="Times New Roman"/>
                <w:b/>
                <w:bCs/>
              </w:rPr>
              <w:t xml:space="preserve">Wykłady: </w:t>
            </w:r>
            <w:r w:rsidRPr="00A80FD7">
              <w:rPr>
                <w:rFonts w:ascii="Times New Roman" w:hAnsi="Times New Roman"/>
              </w:rPr>
              <w:t xml:space="preserve">15 godzin </w:t>
            </w:r>
            <w:r w:rsidRPr="00A80FD7">
              <w:rPr>
                <w:rFonts w:ascii="Times New Roman" w:hAnsi="Times New Roman"/>
                <w:b/>
              </w:rPr>
              <w:t xml:space="preserve">– </w:t>
            </w:r>
            <w:r w:rsidRPr="00A80FD7">
              <w:rPr>
                <w:rFonts w:ascii="Times New Roman" w:hAnsi="Times New Roman"/>
              </w:rPr>
              <w:t>zaliczenie  na ocenę</w:t>
            </w:r>
          </w:p>
          <w:p w:rsidR="00892AC8" w:rsidRPr="00A80FD7" w:rsidRDefault="00892AC8">
            <w:pPr>
              <w:spacing w:after="0" w:line="240" w:lineRule="auto"/>
              <w:rPr>
                <w:rFonts w:ascii="Times New Roman" w:eastAsia="SimSun" w:hAnsi="Times New Roman"/>
                <w:iCs/>
              </w:rPr>
            </w:pPr>
            <w:r w:rsidRPr="00A80FD7">
              <w:rPr>
                <w:rFonts w:ascii="Times New Roman" w:hAnsi="Times New Roman"/>
                <w:b/>
                <w:bCs/>
              </w:rPr>
              <w:t>Laboratoria:</w:t>
            </w:r>
            <w:r w:rsidRPr="00A80FD7">
              <w:rPr>
                <w:rFonts w:ascii="Times New Roman" w:hAnsi="Times New Roman"/>
              </w:rPr>
              <w:t xml:space="preserve"> </w:t>
            </w:r>
            <w:r w:rsidRPr="00A80FD7">
              <w:rPr>
                <w:rFonts w:ascii="Times New Roman" w:eastAsia="SimSun" w:hAnsi="Times New Roman"/>
                <w:iCs/>
              </w:rPr>
              <w:t>nie dotyczy</w:t>
            </w:r>
          </w:p>
          <w:p w:rsidR="00892AC8" w:rsidRPr="00A80FD7" w:rsidRDefault="00892AC8">
            <w:pPr>
              <w:spacing w:after="0" w:line="240" w:lineRule="auto"/>
              <w:rPr>
                <w:rFonts w:ascii="Times New Roman" w:hAnsi="Times New Roman"/>
                <w:b/>
              </w:rPr>
            </w:pPr>
            <w:r w:rsidRPr="00A80FD7">
              <w:rPr>
                <w:rFonts w:ascii="Times New Roman" w:hAnsi="Times New Roman"/>
                <w:b/>
              </w:rPr>
              <w:t xml:space="preserve">Seminaria: </w:t>
            </w:r>
            <w:r w:rsidRPr="00A80FD7">
              <w:rPr>
                <w:rFonts w:ascii="Times New Roman" w:eastAsia="SimSun" w:hAnsi="Times New Roman"/>
                <w:iCs/>
              </w:rPr>
              <w:t>nie dotyczy</w:t>
            </w:r>
          </w:p>
        </w:tc>
      </w:tr>
      <w:tr w:rsidR="00A80FD7" w:rsidRPr="00A80FD7" w:rsidTr="00A83B80">
        <w:tc>
          <w:tcPr>
            <w:tcW w:w="3510"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rsidP="00AD672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Imię i nazwisko koordynatora/ów przedmiotu cyklu</w:t>
            </w:r>
          </w:p>
        </w:tc>
        <w:tc>
          <w:tcPr>
            <w:tcW w:w="6237"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pPr>
              <w:spacing w:after="0" w:line="240" w:lineRule="auto"/>
              <w:jc w:val="both"/>
              <w:rPr>
                <w:rFonts w:ascii="Times New Roman" w:hAnsi="Times New Roman"/>
                <w:b/>
              </w:rPr>
            </w:pPr>
            <w:r w:rsidRPr="00A80FD7">
              <w:rPr>
                <w:rFonts w:ascii="Times New Roman" w:hAnsi="Times New Roman"/>
                <w:b/>
              </w:rPr>
              <w:t>Dr hab. n. med. Dorota Olszewska-Słonina, prof. UMK</w:t>
            </w:r>
          </w:p>
        </w:tc>
      </w:tr>
      <w:tr w:rsidR="00A80FD7" w:rsidRPr="00A80FD7" w:rsidTr="00A83B80">
        <w:trPr>
          <w:trHeight w:val="1694"/>
        </w:trPr>
        <w:tc>
          <w:tcPr>
            <w:tcW w:w="3510"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rsidP="00AD6721">
            <w:pPr>
              <w:spacing w:after="0" w:line="240" w:lineRule="auto"/>
              <w:contextualSpacing/>
              <w:jc w:val="center"/>
              <w:rPr>
                <w:rFonts w:ascii="Times New Roman" w:hAnsi="Times New Roman"/>
                <w:sz w:val="24"/>
                <w:szCs w:val="24"/>
              </w:rPr>
            </w:pPr>
            <w:r w:rsidRPr="00A80FD7">
              <w:rPr>
                <w:rFonts w:ascii="Times New Roman" w:hAnsi="Times New Roman"/>
                <w:sz w:val="24"/>
                <w:szCs w:val="24"/>
              </w:rPr>
              <w:lastRenderedPageBreak/>
              <w:t>Imię i nazwisko osób prowadzących grupy zajęciowe przedmiotu</w:t>
            </w:r>
          </w:p>
        </w:tc>
        <w:tc>
          <w:tcPr>
            <w:tcW w:w="6237" w:type="dxa"/>
            <w:tcBorders>
              <w:top w:val="single" w:sz="4" w:space="0" w:color="auto"/>
              <w:left w:val="single" w:sz="4" w:space="0" w:color="auto"/>
              <w:bottom w:val="single" w:sz="4" w:space="0" w:color="auto"/>
              <w:right w:val="single" w:sz="4" w:space="0" w:color="auto"/>
            </w:tcBorders>
            <w:hideMark/>
          </w:tcPr>
          <w:p w:rsidR="00892AC8" w:rsidRPr="00A80FD7" w:rsidRDefault="00892AC8">
            <w:pPr>
              <w:spacing w:after="0" w:line="240" w:lineRule="auto"/>
              <w:jc w:val="both"/>
              <w:rPr>
                <w:rFonts w:ascii="Times New Roman" w:hAnsi="Times New Roman"/>
                <w:b/>
                <w:bCs/>
              </w:rPr>
            </w:pPr>
            <w:r w:rsidRPr="00A80FD7">
              <w:rPr>
                <w:rFonts w:ascii="Times New Roman" w:hAnsi="Times New Roman"/>
                <w:b/>
                <w:bCs/>
              </w:rPr>
              <w:t>Wykłady:</w:t>
            </w:r>
          </w:p>
          <w:p w:rsidR="00892AC8" w:rsidRPr="00A80FD7" w:rsidRDefault="00892AC8">
            <w:pPr>
              <w:spacing w:after="0" w:line="240" w:lineRule="auto"/>
              <w:jc w:val="both"/>
              <w:rPr>
                <w:rFonts w:ascii="Times New Roman" w:hAnsi="Times New Roman"/>
                <w:b/>
                <w:bCs/>
              </w:rPr>
            </w:pPr>
            <w:r w:rsidRPr="00A80FD7">
              <w:rPr>
                <w:rFonts w:ascii="Times New Roman" w:eastAsia="SimSun" w:hAnsi="Times New Roman"/>
              </w:rPr>
              <w:t xml:space="preserve">dr hab. n. med. Dorota Olszewska-Słonina, prof. UMK </w:t>
            </w:r>
          </w:p>
          <w:p w:rsidR="00892AC8" w:rsidRPr="00A80FD7" w:rsidRDefault="00892AC8">
            <w:pPr>
              <w:spacing w:after="0" w:line="240" w:lineRule="auto"/>
              <w:jc w:val="both"/>
              <w:rPr>
                <w:rFonts w:ascii="Times New Roman" w:hAnsi="Times New Roman"/>
                <w:b/>
              </w:rPr>
            </w:pPr>
            <w:r w:rsidRPr="00A80FD7">
              <w:rPr>
                <w:rFonts w:ascii="Times New Roman" w:hAnsi="Times New Roman"/>
                <w:b/>
                <w:bCs/>
              </w:rPr>
              <w:t>Laboratoria:</w:t>
            </w:r>
          </w:p>
          <w:p w:rsidR="00892AC8" w:rsidRPr="00A80FD7" w:rsidRDefault="00892AC8" w:rsidP="005471D7">
            <w:pPr>
              <w:numPr>
                <w:ilvl w:val="0"/>
                <w:numId w:val="55"/>
              </w:numPr>
              <w:spacing w:after="0" w:line="240" w:lineRule="auto"/>
              <w:ind w:left="312" w:hanging="284"/>
              <w:jc w:val="both"/>
              <w:rPr>
                <w:rFonts w:ascii="Times New Roman" w:hAnsi="Times New Roman"/>
                <w:b/>
              </w:rPr>
            </w:pPr>
            <w:r w:rsidRPr="00A80FD7">
              <w:rPr>
                <w:rFonts w:ascii="Times New Roman" w:hAnsi="Times New Roman"/>
              </w:rPr>
              <w:t>nie dotyczy</w:t>
            </w:r>
          </w:p>
          <w:p w:rsidR="00892AC8" w:rsidRPr="00A80FD7" w:rsidRDefault="00892AC8">
            <w:pPr>
              <w:spacing w:after="0" w:line="240" w:lineRule="auto"/>
              <w:ind w:left="33"/>
              <w:jc w:val="both"/>
              <w:rPr>
                <w:rFonts w:ascii="Times New Roman" w:hAnsi="Times New Roman"/>
                <w:b/>
              </w:rPr>
            </w:pPr>
            <w:r w:rsidRPr="00A80FD7">
              <w:rPr>
                <w:rFonts w:ascii="Times New Roman" w:hAnsi="Times New Roman"/>
                <w:b/>
              </w:rPr>
              <w:t>Seminaria:</w:t>
            </w:r>
          </w:p>
          <w:p w:rsidR="00892AC8" w:rsidRPr="00A80FD7" w:rsidRDefault="00892AC8" w:rsidP="005471D7">
            <w:pPr>
              <w:numPr>
                <w:ilvl w:val="0"/>
                <w:numId w:val="55"/>
              </w:numPr>
              <w:spacing w:after="0" w:line="240" w:lineRule="auto"/>
              <w:ind w:left="322" w:hanging="280"/>
              <w:jc w:val="both"/>
              <w:rPr>
                <w:rFonts w:ascii="Times New Roman" w:hAnsi="Times New Roman"/>
              </w:rPr>
            </w:pPr>
            <w:r w:rsidRPr="00A80FD7">
              <w:rPr>
                <w:rFonts w:ascii="Times New Roman" w:hAnsi="Times New Roman"/>
                <w:iCs/>
              </w:rPr>
              <w:t>nie dotyczy</w:t>
            </w:r>
          </w:p>
        </w:tc>
      </w:tr>
      <w:tr w:rsidR="00A80FD7" w:rsidRPr="00A80FD7" w:rsidTr="00A83B80">
        <w:tc>
          <w:tcPr>
            <w:tcW w:w="3510"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rsidP="00AD672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Atrybut (charakter) przedmiotu</w:t>
            </w:r>
          </w:p>
        </w:tc>
        <w:tc>
          <w:tcPr>
            <w:tcW w:w="6237" w:type="dxa"/>
            <w:tcBorders>
              <w:top w:val="single" w:sz="4" w:space="0" w:color="auto"/>
              <w:left w:val="single" w:sz="4" w:space="0" w:color="auto"/>
              <w:bottom w:val="single" w:sz="4" w:space="0" w:color="auto"/>
              <w:right w:val="single" w:sz="4" w:space="0" w:color="auto"/>
            </w:tcBorders>
            <w:hideMark/>
          </w:tcPr>
          <w:p w:rsidR="00892AC8" w:rsidRPr="00A80FD7" w:rsidRDefault="00892AC8">
            <w:pPr>
              <w:spacing w:after="0" w:line="240" w:lineRule="auto"/>
              <w:rPr>
                <w:rFonts w:ascii="Times New Roman" w:hAnsi="Times New Roman"/>
                <w:b/>
              </w:rPr>
            </w:pPr>
            <w:r w:rsidRPr="00A80FD7">
              <w:rPr>
                <w:rFonts w:ascii="Times New Roman" w:hAnsi="Times New Roman"/>
                <w:b/>
              </w:rPr>
              <w:t>Przedmiot fakultatywny</w:t>
            </w:r>
          </w:p>
        </w:tc>
      </w:tr>
      <w:tr w:rsidR="00A80FD7" w:rsidRPr="00A80FD7" w:rsidTr="00A83B80">
        <w:tc>
          <w:tcPr>
            <w:tcW w:w="3510"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rsidP="00AD672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Grupy zajęciowe z opisem i limitem miejsc w grupach</w:t>
            </w:r>
          </w:p>
        </w:tc>
        <w:tc>
          <w:tcPr>
            <w:tcW w:w="6237" w:type="dxa"/>
            <w:tcBorders>
              <w:top w:val="single" w:sz="4" w:space="0" w:color="auto"/>
              <w:left w:val="single" w:sz="4" w:space="0" w:color="auto"/>
              <w:bottom w:val="single" w:sz="4" w:space="0" w:color="auto"/>
              <w:right w:val="single" w:sz="4" w:space="0" w:color="auto"/>
            </w:tcBorders>
            <w:hideMark/>
          </w:tcPr>
          <w:p w:rsidR="00892AC8" w:rsidRPr="00A80FD7" w:rsidRDefault="00892AC8">
            <w:pPr>
              <w:autoSpaceDE w:val="0"/>
              <w:autoSpaceDN w:val="0"/>
              <w:adjustRightInd w:val="0"/>
              <w:spacing w:after="0" w:line="240" w:lineRule="auto"/>
              <w:rPr>
                <w:rFonts w:ascii="Times New Roman" w:hAnsi="Times New Roman"/>
                <w:bCs/>
              </w:rPr>
            </w:pPr>
            <w:r w:rsidRPr="00A80FD7">
              <w:rPr>
                <w:rFonts w:ascii="Times New Roman" w:hAnsi="Times New Roman"/>
                <w:b/>
                <w:bCs/>
              </w:rPr>
              <w:t xml:space="preserve">Wykład: </w:t>
            </w:r>
            <w:r w:rsidR="00143089" w:rsidRPr="00A80FD7">
              <w:rPr>
                <w:rFonts w:ascii="Times New Roman" w:hAnsi="Times New Roman"/>
                <w:bCs/>
              </w:rPr>
              <w:t>25 – 100 osób</w:t>
            </w:r>
          </w:p>
          <w:p w:rsidR="00892AC8" w:rsidRPr="00A80FD7" w:rsidRDefault="00892AC8">
            <w:pPr>
              <w:spacing w:after="0" w:line="240" w:lineRule="auto"/>
              <w:jc w:val="both"/>
              <w:rPr>
                <w:rFonts w:ascii="Times New Roman" w:eastAsia="SimSun" w:hAnsi="Times New Roman"/>
                <w:bCs/>
              </w:rPr>
            </w:pPr>
            <w:r w:rsidRPr="00A80FD7">
              <w:rPr>
                <w:rFonts w:ascii="Times New Roman" w:eastAsia="SimSun" w:hAnsi="Times New Roman"/>
                <w:b/>
                <w:bCs/>
              </w:rPr>
              <w:t xml:space="preserve">Laboratoria: </w:t>
            </w:r>
            <w:r w:rsidRPr="00A80FD7">
              <w:rPr>
                <w:rFonts w:ascii="Times New Roman" w:eastAsia="SimSun" w:hAnsi="Times New Roman"/>
                <w:bCs/>
              </w:rPr>
              <w:t>nie dotyczy</w:t>
            </w:r>
          </w:p>
          <w:p w:rsidR="00892AC8" w:rsidRPr="00A80FD7" w:rsidRDefault="00892AC8">
            <w:pPr>
              <w:spacing w:after="0" w:line="240" w:lineRule="auto"/>
              <w:jc w:val="both"/>
              <w:rPr>
                <w:rFonts w:ascii="Times New Roman" w:hAnsi="Times New Roman"/>
                <w:iCs/>
              </w:rPr>
            </w:pPr>
            <w:r w:rsidRPr="00A80FD7">
              <w:rPr>
                <w:rFonts w:ascii="Times New Roman" w:hAnsi="Times New Roman"/>
                <w:b/>
                <w:bCs/>
              </w:rPr>
              <w:t xml:space="preserve">Seminaria: </w:t>
            </w:r>
            <w:r w:rsidRPr="00A80FD7">
              <w:rPr>
                <w:rFonts w:ascii="Times New Roman" w:hAnsi="Times New Roman"/>
                <w:bCs/>
              </w:rPr>
              <w:t>nie dotyczy</w:t>
            </w:r>
          </w:p>
        </w:tc>
      </w:tr>
      <w:tr w:rsidR="00A80FD7" w:rsidRPr="00A80FD7" w:rsidTr="00A83B80">
        <w:trPr>
          <w:trHeight w:val="2225"/>
        </w:trPr>
        <w:tc>
          <w:tcPr>
            <w:tcW w:w="3510"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rsidP="00AD672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Terminy i miejsca odbywania zajęć</w:t>
            </w:r>
          </w:p>
        </w:tc>
        <w:tc>
          <w:tcPr>
            <w:tcW w:w="6237" w:type="dxa"/>
            <w:tcBorders>
              <w:top w:val="single" w:sz="4" w:space="0" w:color="auto"/>
              <w:left w:val="single" w:sz="4" w:space="0" w:color="auto"/>
              <w:bottom w:val="single" w:sz="4" w:space="0" w:color="auto"/>
              <w:right w:val="single" w:sz="4" w:space="0" w:color="auto"/>
            </w:tcBorders>
          </w:tcPr>
          <w:p w:rsidR="00892AC8" w:rsidRPr="00A80FD7" w:rsidRDefault="00892AC8">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Wykłady:</w:t>
            </w:r>
          </w:p>
          <w:p w:rsidR="00892AC8" w:rsidRPr="00A80FD7" w:rsidRDefault="00892AC8">
            <w:pPr>
              <w:autoSpaceDE w:val="0"/>
              <w:autoSpaceDN w:val="0"/>
              <w:adjustRightInd w:val="0"/>
              <w:spacing w:after="0" w:line="240" w:lineRule="auto"/>
              <w:jc w:val="both"/>
              <w:rPr>
                <w:rFonts w:ascii="Times New Roman" w:hAnsi="Times New Roman"/>
                <w:bCs/>
              </w:rPr>
            </w:pPr>
            <w:r w:rsidRPr="00A80FD7">
              <w:rPr>
                <w:rFonts w:ascii="Times New Roman" w:hAnsi="Times New Roman"/>
                <w:bCs/>
              </w:rPr>
              <w:t>Sale wykładowe Collegium Medium im. L. Rydygiera w Bydgoszczy Uniwersytetu Mikołaja Kopernika w Toruniu, w terminach podawanych</w:t>
            </w:r>
            <w:r w:rsidR="00AD6721" w:rsidRPr="00A80FD7">
              <w:rPr>
                <w:rFonts w:ascii="Times New Roman" w:hAnsi="Times New Roman"/>
                <w:bCs/>
              </w:rPr>
              <w:t xml:space="preserve"> przez Dział Dydaktyki </w:t>
            </w:r>
          </w:p>
          <w:p w:rsidR="00892AC8" w:rsidRPr="00A80FD7" w:rsidRDefault="00892AC8">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Laboratoria:</w:t>
            </w:r>
          </w:p>
          <w:p w:rsidR="00892AC8" w:rsidRPr="00A80FD7" w:rsidRDefault="00892AC8" w:rsidP="005471D7">
            <w:pPr>
              <w:numPr>
                <w:ilvl w:val="0"/>
                <w:numId w:val="56"/>
              </w:numPr>
              <w:spacing w:after="0" w:line="240" w:lineRule="auto"/>
              <w:ind w:left="322" w:hanging="308"/>
              <w:jc w:val="both"/>
              <w:rPr>
                <w:rFonts w:ascii="Times New Roman" w:hAnsi="Times New Roman"/>
                <w:lang w:eastAsia="pl-PL"/>
              </w:rPr>
            </w:pPr>
            <w:r w:rsidRPr="00A80FD7">
              <w:rPr>
                <w:rFonts w:ascii="Times New Roman" w:hAnsi="Times New Roman"/>
                <w:iCs/>
              </w:rPr>
              <w:t>nie dotyczy</w:t>
            </w:r>
          </w:p>
          <w:p w:rsidR="00892AC8" w:rsidRPr="00A80FD7" w:rsidRDefault="00892AC8">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Seminaria:</w:t>
            </w:r>
          </w:p>
          <w:p w:rsidR="00892AC8" w:rsidRPr="00A80FD7" w:rsidRDefault="00892AC8" w:rsidP="005471D7">
            <w:pPr>
              <w:numPr>
                <w:ilvl w:val="0"/>
                <w:numId w:val="57"/>
              </w:numPr>
              <w:spacing w:after="0" w:line="240" w:lineRule="auto"/>
              <w:ind w:left="308" w:hanging="280"/>
              <w:jc w:val="both"/>
              <w:rPr>
                <w:rFonts w:ascii="Times New Roman" w:hAnsi="Times New Roman"/>
              </w:rPr>
            </w:pPr>
            <w:r w:rsidRPr="00A80FD7">
              <w:rPr>
                <w:rFonts w:ascii="Times New Roman" w:hAnsi="Times New Roman"/>
                <w:iCs/>
              </w:rPr>
              <w:t>nie dotyczy</w:t>
            </w:r>
          </w:p>
        </w:tc>
      </w:tr>
      <w:tr w:rsidR="00A80FD7" w:rsidRPr="00A80FD7" w:rsidTr="00A83B80">
        <w:tc>
          <w:tcPr>
            <w:tcW w:w="3510"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rsidP="00AD672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Liczba godzin zajęć prowadzonych z wykorzystaniem technik kształcenia na odległość</w:t>
            </w:r>
          </w:p>
        </w:tc>
        <w:tc>
          <w:tcPr>
            <w:tcW w:w="6237"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Nie dotyczy</w:t>
            </w:r>
          </w:p>
        </w:tc>
      </w:tr>
      <w:tr w:rsidR="00A80FD7" w:rsidRPr="00A80FD7" w:rsidTr="00A83B80">
        <w:trPr>
          <w:trHeight w:val="504"/>
        </w:trPr>
        <w:tc>
          <w:tcPr>
            <w:tcW w:w="3510"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rsidP="00AD672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Strona www przedmiotu</w:t>
            </w:r>
          </w:p>
        </w:tc>
        <w:tc>
          <w:tcPr>
            <w:tcW w:w="6237"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Nie dotyczy</w:t>
            </w:r>
          </w:p>
        </w:tc>
      </w:tr>
      <w:tr w:rsidR="00A80FD7" w:rsidRPr="00A80FD7" w:rsidTr="00A83B80">
        <w:trPr>
          <w:trHeight w:val="425"/>
        </w:trPr>
        <w:tc>
          <w:tcPr>
            <w:tcW w:w="3510"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rsidP="00AD672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Efekty kształcenia, zdefiniowane dla danej formy zajęć w ramach przedmiotu</w:t>
            </w:r>
          </w:p>
        </w:tc>
        <w:tc>
          <w:tcPr>
            <w:tcW w:w="6237" w:type="dxa"/>
            <w:tcBorders>
              <w:top w:val="single" w:sz="4" w:space="0" w:color="auto"/>
              <w:left w:val="single" w:sz="4" w:space="0" w:color="auto"/>
              <w:bottom w:val="single" w:sz="4" w:space="0" w:color="auto"/>
              <w:right w:val="single" w:sz="4" w:space="0" w:color="auto"/>
            </w:tcBorders>
            <w:hideMark/>
          </w:tcPr>
          <w:p w:rsidR="00892AC8" w:rsidRPr="00A80FD7" w:rsidRDefault="00892AC8">
            <w:pPr>
              <w:autoSpaceDE w:val="0"/>
              <w:autoSpaceDN w:val="0"/>
              <w:adjustRightInd w:val="0"/>
              <w:spacing w:after="0" w:line="240" w:lineRule="auto"/>
              <w:rPr>
                <w:rFonts w:ascii="Times New Roman" w:hAnsi="Times New Roman"/>
                <w:b/>
                <w:bCs/>
              </w:rPr>
            </w:pPr>
            <w:r w:rsidRPr="00A80FD7">
              <w:rPr>
                <w:rFonts w:ascii="Times New Roman" w:hAnsi="Times New Roman"/>
                <w:b/>
                <w:bCs/>
              </w:rPr>
              <w:t>Wykłady:</w:t>
            </w:r>
          </w:p>
          <w:p w:rsidR="00892AC8" w:rsidRPr="00A80FD7" w:rsidRDefault="00892AC8">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W1: zna i charakteryzuje podstawowe modele badawcze i rozumie</w:t>
            </w:r>
          </w:p>
          <w:p w:rsidR="00892AC8" w:rsidRPr="00A80FD7" w:rsidRDefault="00892AC8">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ich ograniczenia w zakresie prowadzenia badań naukowych </w:t>
            </w:r>
          </w:p>
          <w:p w:rsidR="00892AC8" w:rsidRPr="00A80FD7" w:rsidRDefault="00892AC8">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W2: </w:t>
            </w:r>
            <w:r w:rsidRPr="00A80FD7">
              <w:rPr>
                <w:rFonts w:ascii="Times New Roman" w:eastAsia="Calibri" w:hAnsi="Times New Roman"/>
              </w:rPr>
              <w:t xml:space="preserve">wyjaśnia założenia badań naukowych oraz </w:t>
            </w:r>
            <w:r w:rsidRPr="00A80FD7">
              <w:rPr>
                <w:rFonts w:ascii="Times New Roman" w:eastAsia="Calibri" w:hAnsi="Times New Roman"/>
                <w:iCs/>
              </w:rPr>
              <w:t xml:space="preserve">potrafi </w:t>
            </w:r>
          </w:p>
          <w:p w:rsidR="00892AC8" w:rsidRPr="00A80FD7" w:rsidRDefault="00892AC8">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przedstawić metodologię prowadzenia doświadczeń na</w:t>
            </w:r>
          </w:p>
          <w:p w:rsidR="00892AC8" w:rsidRPr="00A80FD7" w:rsidRDefault="00892AC8">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podstawie artykułów naukowych </w:t>
            </w:r>
          </w:p>
          <w:p w:rsidR="00892AC8" w:rsidRPr="00A80FD7" w:rsidRDefault="00892AC8">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W3: rozumie potrzebę prowadzenia badań naukowych</w:t>
            </w:r>
          </w:p>
          <w:p w:rsidR="00892AC8" w:rsidRPr="00A80FD7" w:rsidRDefault="00892AC8">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podstawowych i klinicznych z dziedziny medycyny</w:t>
            </w:r>
          </w:p>
          <w:p w:rsidR="00892AC8" w:rsidRPr="00A80FD7" w:rsidRDefault="00892AC8">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doświadczalnej i nauk pokrewnych, ze szczególnym</w:t>
            </w:r>
          </w:p>
          <w:p w:rsidR="00892AC8" w:rsidRPr="00A80FD7" w:rsidRDefault="00892AC8">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uwzględnieniem immunologii, onkologii, biologii komórki,</w:t>
            </w:r>
          </w:p>
          <w:p w:rsidR="00892AC8" w:rsidRPr="00A80FD7" w:rsidRDefault="00892AC8">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mikrobiologii i genetyki </w:t>
            </w:r>
          </w:p>
          <w:p w:rsidR="00892AC8" w:rsidRPr="00A80FD7" w:rsidRDefault="00892AC8">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W4: charakteryzuje typy hodowli komórkowych i tkankowych,</w:t>
            </w:r>
          </w:p>
          <w:p w:rsidR="00892AC8" w:rsidRPr="00A80FD7" w:rsidRDefault="00892AC8">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modele zwierzęce z uwzględnieniem nowych możliwości</w:t>
            </w:r>
          </w:p>
          <w:p w:rsidR="00892AC8" w:rsidRPr="00A80FD7" w:rsidRDefault="00892AC8">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prowadzenia badań naukowych </w:t>
            </w:r>
          </w:p>
          <w:p w:rsidR="00892AC8" w:rsidRPr="00A80FD7" w:rsidRDefault="00892AC8">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W5: rozumie pojęcie, założenia i cel medycyny translacyjnej</w:t>
            </w:r>
          </w:p>
          <w:p w:rsidR="00892AC8" w:rsidRPr="00A80FD7" w:rsidRDefault="00892AC8">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w:t>
            </w:r>
            <w:r w:rsidRPr="00A80FD7">
              <w:rPr>
                <w:rFonts w:eastAsia="Calibri"/>
              </w:rPr>
              <w:t xml:space="preserve"> </w:t>
            </w:r>
            <w:r w:rsidRPr="00A80FD7">
              <w:rPr>
                <w:rFonts w:ascii="Times New Roman" w:eastAsia="Calibri" w:hAnsi="Times New Roman"/>
                <w:iCs/>
              </w:rPr>
              <w:t xml:space="preserve">obejmującej badania nad rozwojem narzędzi </w:t>
            </w:r>
          </w:p>
          <w:p w:rsidR="00892AC8" w:rsidRPr="00A80FD7" w:rsidRDefault="00892AC8">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diagnostycznych, leków, urządzeń medycznych, procedur,</w:t>
            </w:r>
          </w:p>
          <w:p w:rsidR="00892AC8" w:rsidRPr="00A80FD7" w:rsidRDefault="00892AC8">
            <w:pPr>
              <w:autoSpaceDE w:val="0"/>
              <w:autoSpaceDN w:val="0"/>
              <w:adjustRightInd w:val="0"/>
              <w:spacing w:after="0" w:line="240" w:lineRule="auto"/>
              <w:jc w:val="both"/>
              <w:rPr>
                <w:rFonts w:ascii="Times New Roman" w:eastAsia="Calibri" w:hAnsi="Times New Roman"/>
                <w:iCs/>
              </w:rPr>
            </w:pPr>
            <w:r w:rsidRPr="00A80FD7">
              <w:rPr>
                <w:rFonts w:ascii="Times New Roman" w:eastAsia="Calibri" w:hAnsi="Times New Roman"/>
                <w:iCs/>
              </w:rPr>
              <w:t xml:space="preserve">        przepisów prawa oraz edukacji </w:t>
            </w:r>
          </w:p>
          <w:p w:rsidR="00892AC8" w:rsidRPr="00A80FD7" w:rsidRDefault="00892AC8">
            <w:pPr>
              <w:autoSpaceDE w:val="0"/>
              <w:autoSpaceDN w:val="0"/>
              <w:adjustRightInd w:val="0"/>
              <w:spacing w:after="0" w:line="240" w:lineRule="auto"/>
              <w:jc w:val="both"/>
              <w:rPr>
                <w:rFonts w:ascii="Times New Roman" w:eastAsia="Calibri" w:hAnsi="Times New Roman"/>
              </w:rPr>
            </w:pPr>
            <w:r w:rsidRPr="00A80FD7">
              <w:rPr>
                <w:rFonts w:ascii="Times New Roman" w:eastAsia="Calibri" w:hAnsi="Times New Roman"/>
              </w:rPr>
              <w:t>W6: rozumie ograniczenia czasowe, interpretacyjne, sytuacyjne</w:t>
            </w:r>
          </w:p>
          <w:p w:rsidR="00892AC8" w:rsidRPr="00A80FD7" w:rsidRDefault="00892AC8">
            <w:pPr>
              <w:autoSpaceDE w:val="0"/>
              <w:autoSpaceDN w:val="0"/>
              <w:adjustRightInd w:val="0"/>
              <w:spacing w:after="0" w:line="240" w:lineRule="auto"/>
              <w:jc w:val="both"/>
              <w:rPr>
                <w:rFonts w:ascii="Times New Roman" w:eastAsia="Calibri" w:hAnsi="Times New Roman"/>
              </w:rPr>
            </w:pPr>
            <w:r w:rsidRPr="00A80FD7">
              <w:rPr>
                <w:rFonts w:ascii="Times New Roman" w:eastAsia="Calibri" w:hAnsi="Times New Roman"/>
              </w:rPr>
              <w:t xml:space="preserve">        oraz miejscowe w analizie i interpretacji wyników badań </w:t>
            </w:r>
          </w:p>
          <w:p w:rsidR="00892AC8" w:rsidRPr="00A80FD7" w:rsidRDefault="00892AC8">
            <w:pPr>
              <w:autoSpaceDE w:val="0"/>
              <w:autoSpaceDN w:val="0"/>
              <w:adjustRightInd w:val="0"/>
              <w:spacing w:after="0" w:line="240" w:lineRule="auto"/>
              <w:ind w:left="459" w:right="113" w:hanging="409"/>
              <w:rPr>
                <w:rFonts w:ascii="Times New Roman" w:eastAsia="Calibri" w:hAnsi="Times New Roman"/>
              </w:rPr>
            </w:pPr>
            <w:r w:rsidRPr="00A80FD7">
              <w:rPr>
                <w:rFonts w:ascii="Times New Roman" w:eastAsia="Calibri" w:hAnsi="Times New Roman"/>
              </w:rPr>
              <w:t xml:space="preserve">        naukowych</w:t>
            </w:r>
          </w:p>
          <w:p w:rsidR="00892AC8" w:rsidRPr="00A80FD7" w:rsidRDefault="00892AC8">
            <w:pPr>
              <w:autoSpaceDE w:val="0"/>
              <w:autoSpaceDN w:val="0"/>
              <w:adjustRightInd w:val="0"/>
              <w:spacing w:after="0" w:line="240" w:lineRule="auto"/>
              <w:rPr>
                <w:rFonts w:ascii="Times New Roman" w:eastAsia="Calibri" w:hAnsi="Times New Roman"/>
                <w:lang w:eastAsia="pl-PL"/>
              </w:rPr>
            </w:pPr>
            <w:r w:rsidRPr="00A80FD7">
              <w:rPr>
                <w:rFonts w:ascii="Times New Roman" w:eastAsia="Calibri" w:hAnsi="Times New Roman"/>
              </w:rPr>
              <w:t xml:space="preserve">U1: nabycie umiejętności wyboru materiału i metod </w:t>
            </w:r>
          </w:p>
          <w:p w:rsidR="00892AC8" w:rsidRPr="00A80FD7" w:rsidRDefault="00892AC8">
            <w:pPr>
              <w:autoSpaceDE w:val="0"/>
              <w:autoSpaceDN w:val="0"/>
              <w:adjustRightInd w:val="0"/>
              <w:spacing w:after="0" w:line="240" w:lineRule="auto"/>
              <w:rPr>
                <w:rFonts w:ascii="Times New Roman" w:eastAsia="Calibri" w:hAnsi="Times New Roman"/>
              </w:rPr>
            </w:pPr>
            <w:r w:rsidRPr="00A80FD7">
              <w:rPr>
                <w:rFonts w:ascii="Times New Roman" w:eastAsia="Calibri" w:hAnsi="Times New Roman"/>
              </w:rPr>
              <w:t xml:space="preserve">       prowadzonych badań naukowych z zakresu medycyny </w:t>
            </w:r>
          </w:p>
          <w:p w:rsidR="00892AC8" w:rsidRPr="00A80FD7" w:rsidRDefault="00892AC8">
            <w:pPr>
              <w:autoSpaceDE w:val="0"/>
              <w:autoSpaceDN w:val="0"/>
              <w:adjustRightInd w:val="0"/>
              <w:spacing w:after="0" w:line="240" w:lineRule="auto"/>
              <w:rPr>
                <w:rFonts w:ascii="Times New Roman" w:eastAsia="Calibri" w:hAnsi="Times New Roman"/>
              </w:rPr>
            </w:pPr>
            <w:r w:rsidRPr="00A80FD7">
              <w:rPr>
                <w:rFonts w:ascii="Times New Roman" w:eastAsia="Calibri" w:hAnsi="Times New Roman"/>
              </w:rPr>
              <w:t xml:space="preserve">       doświadczalnej </w:t>
            </w:r>
          </w:p>
          <w:p w:rsidR="00892AC8" w:rsidRPr="00A80FD7" w:rsidRDefault="00892AC8">
            <w:pPr>
              <w:autoSpaceDE w:val="0"/>
              <w:autoSpaceDN w:val="0"/>
              <w:adjustRightInd w:val="0"/>
              <w:spacing w:after="0" w:line="240" w:lineRule="auto"/>
              <w:rPr>
                <w:rFonts w:ascii="Times New Roman" w:eastAsia="Calibri" w:hAnsi="Times New Roman"/>
              </w:rPr>
            </w:pPr>
            <w:r w:rsidRPr="00A80FD7">
              <w:rPr>
                <w:rFonts w:ascii="Times New Roman" w:eastAsia="Calibri" w:hAnsi="Times New Roman"/>
              </w:rPr>
              <w:t xml:space="preserve">U2: ocena, interpretacja i krytyczna analiza metod badawczych </w:t>
            </w:r>
          </w:p>
          <w:p w:rsidR="00892AC8" w:rsidRPr="00A80FD7" w:rsidRDefault="00892AC8">
            <w:pPr>
              <w:autoSpaceDE w:val="0"/>
              <w:autoSpaceDN w:val="0"/>
              <w:adjustRightInd w:val="0"/>
              <w:spacing w:after="0" w:line="240" w:lineRule="auto"/>
              <w:rPr>
                <w:rFonts w:ascii="Times New Roman" w:eastAsia="Calibri" w:hAnsi="Times New Roman"/>
              </w:rPr>
            </w:pPr>
            <w:r w:rsidRPr="00A80FD7">
              <w:rPr>
                <w:rFonts w:ascii="Times New Roman" w:eastAsia="Calibri" w:hAnsi="Times New Roman"/>
              </w:rPr>
              <w:t xml:space="preserve">       oraz wyników badań naukowych z zakresu medycyny</w:t>
            </w:r>
          </w:p>
          <w:p w:rsidR="00892AC8" w:rsidRPr="00A80FD7" w:rsidRDefault="00892AC8">
            <w:pPr>
              <w:autoSpaceDE w:val="0"/>
              <w:autoSpaceDN w:val="0"/>
              <w:adjustRightInd w:val="0"/>
              <w:spacing w:after="0" w:line="240" w:lineRule="auto"/>
              <w:rPr>
                <w:rFonts w:ascii="Times New Roman" w:eastAsia="Calibri" w:hAnsi="Times New Roman"/>
              </w:rPr>
            </w:pPr>
            <w:r w:rsidRPr="00A80FD7">
              <w:rPr>
                <w:rFonts w:ascii="Times New Roman" w:eastAsia="Calibri" w:hAnsi="Times New Roman"/>
              </w:rPr>
              <w:t xml:space="preserve">       doświadczalnej </w:t>
            </w:r>
          </w:p>
          <w:p w:rsidR="00892AC8" w:rsidRPr="00A80FD7" w:rsidRDefault="00892AC8">
            <w:pPr>
              <w:autoSpaceDE w:val="0"/>
              <w:autoSpaceDN w:val="0"/>
              <w:adjustRightInd w:val="0"/>
              <w:spacing w:after="0" w:line="240" w:lineRule="auto"/>
              <w:rPr>
                <w:rFonts w:ascii="Times New Roman" w:eastAsia="Calibri" w:hAnsi="Times New Roman"/>
              </w:rPr>
            </w:pPr>
            <w:r w:rsidRPr="00A80FD7">
              <w:rPr>
                <w:rFonts w:ascii="Times New Roman" w:eastAsia="Calibri" w:hAnsi="Times New Roman"/>
              </w:rPr>
              <w:t>U3: nabycie umiejętności wyszukiwania informacji o badaniach</w:t>
            </w:r>
          </w:p>
          <w:p w:rsidR="00892AC8" w:rsidRPr="00A80FD7" w:rsidRDefault="00892AC8">
            <w:pPr>
              <w:autoSpaceDE w:val="0"/>
              <w:autoSpaceDN w:val="0"/>
              <w:adjustRightInd w:val="0"/>
              <w:spacing w:after="0" w:line="240" w:lineRule="auto"/>
              <w:rPr>
                <w:rFonts w:ascii="Times New Roman" w:eastAsia="Calibri" w:hAnsi="Times New Roman"/>
              </w:rPr>
            </w:pPr>
            <w:r w:rsidRPr="00A80FD7">
              <w:rPr>
                <w:rFonts w:ascii="Times New Roman" w:eastAsia="Calibri" w:hAnsi="Times New Roman"/>
              </w:rPr>
              <w:t xml:space="preserve">       naukowych dotyczących medycyny doświadczalnej </w:t>
            </w:r>
          </w:p>
          <w:p w:rsidR="00892AC8" w:rsidRPr="00A80FD7" w:rsidRDefault="00892AC8">
            <w:pPr>
              <w:autoSpaceDE w:val="0"/>
              <w:autoSpaceDN w:val="0"/>
              <w:adjustRightInd w:val="0"/>
              <w:spacing w:after="0" w:line="240" w:lineRule="auto"/>
              <w:rPr>
                <w:rFonts w:ascii="Times New Roman" w:eastAsia="Calibri" w:hAnsi="Times New Roman"/>
              </w:rPr>
            </w:pPr>
            <w:r w:rsidRPr="00A80FD7">
              <w:rPr>
                <w:rFonts w:ascii="Times New Roman" w:eastAsia="Calibri" w:hAnsi="Times New Roman"/>
              </w:rPr>
              <w:t xml:space="preserve">U4:  nabycie umiejętności analizy doświadczeń oraz </w:t>
            </w:r>
          </w:p>
          <w:p w:rsidR="00892AC8" w:rsidRPr="00A80FD7" w:rsidRDefault="00892AC8">
            <w:pPr>
              <w:autoSpaceDE w:val="0"/>
              <w:autoSpaceDN w:val="0"/>
              <w:adjustRightInd w:val="0"/>
              <w:spacing w:after="0" w:line="240" w:lineRule="auto"/>
              <w:rPr>
                <w:rFonts w:ascii="Times New Roman" w:eastAsia="Calibri" w:hAnsi="Times New Roman"/>
              </w:rPr>
            </w:pPr>
            <w:r w:rsidRPr="00A80FD7">
              <w:rPr>
                <w:rFonts w:ascii="Times New Roman" w:eastAsia="Calibri" w:hAnsi="Times New Roman"/>
              </w:rPr>
              <w:lastRenderedPageBreak/>
              <w:t xml:space="preserve">       formułowania wniosków z badań </w:t>
            </w:r>
            <w:r w:rsidRPr="00A80FD7">
              <w:rPr>
                <w:rFonts w:ascii="Times New Roman" w:eastAsia="Calibri" w:hAnsi="Times New Roman"/>
                <w:i/>
              </w:rPr>
              <w:t>in vitro, ex vivo</w:t>
            </w:r>
            <w:r w:rsidRPr="00A80FD7">
              <w:rPr>
                <w:rFonts w:ascii="Times New Roman" w:eastAsia="Calibri" w:hAnsi="Times New Roman"/>
              </w:rPr>
              <w:t xml:space="preserve"> i </w:t>
            </w:r>
            <w:r w:rsidRPr="00A80FD7">
              <w:rPr>
                <w:rFonts w:ascii="Times New Roman" w:eastAsia="Calibri" w:hAnsi="Times New Roman"/>
                <w:i/>
              </w:rPr>
              <w:t>in vivo</w:t>
            </w:r>
            <w:r w:rsidRPr="00A80FD7">
              <w:rPr>
                <w:rFonts w:ascii="Times New Roman" w:eastAsia="Calibri" w:hAnsi="Times New Roman"/>
              </w:rPr>
              <w:t xml:space="preserve"> z </w:t>
            </w:r>
          </w:p>
          <w:p w:rsidR="00892AC8" w:rsidRPr="00A80FD7" w:rsidRDefault="00892AC8">
            <w:pPr>
              <w:autoSpaceDE w:val="0"/>
              <w:autoSpaceDN w:val="0"/>
              <w:adjustRightInd w:val="0"/>
              <w:spacing w:after="0" w:line="240" w:lineRule="auto"/>
              <w:ind w:left="459" w:right="113" w:hanging="409"/>
              <w:rPr>
                <w:rFonts w:ascii="Times New Roman" w:eastAsia="Times New Roman" w:hAnsi="Times New Roman"/>
              </w:rPr>
            </w:pPr>
            <w:r w:rsidRPr="00A80FD7">
              <w:rPr>
                <w:rFonts w:ascii="Times New Roman" w:eastAsia="Calibri" w:hAnsi="Times New Roman"/>
              </w:rPr>
              <w:t xml:space="preserve">       zakresu badań doświadczalnych</w:t>
            </w:r>
          </w:p>
          <w:p w:rsidR="00892AC8" w:rsidRPr="00A80FD7" w:rsidRDefault="00892AC8">
            <w:pPr>
              <w:autoSpaceDE w:val="0"/>
              <w:autoSpaceDN w:val="0"/>
              <w:adjustRightInd w:val="0"/>
              <w:spacing w:after="0" w:line="240" w:lineRule="auto"/>
              <w:ind w:left="459" w:right="113" w:hanging="409"/>
              <w:rPr>
                <w:rFonts w:ascii="Times New Roman" w:hAnsi="Times New Roman"/>
              </w:rPr>
            </w:pPr>
            <w:r w:rsidRPr="00A80FD7">
              <w:rPr>
                <w:rFonts w:ascii="Times New Roman" w:hAnsi="Times New Roman"/>
                <w:iCs/>
              </w:rPr>
              <w:t xml:space="preserve">K1: </w:t>
            </w:r>
            <w:r w:rsidRPr="00A80FD7">
              <w:rPr>
                <w:rFonts w:ascii="Times New Roman" w:hAnsi="Times New Roman"/>
              </w:rPr>
              <w:t xml:space="preserve">rozumie potrzebę ciągłego dokształcania się </w:t>
            </w:r>
          </w:p>
          <w:p w:rsidR="00892AC8" w:rsidRPr="00A80FD7" w:rsidRDefault="00892AC8">
            <w:pPr>
              <w:autoSpaceDE w:val="0"/>
              <w:autoSpaceDN w:val="0"/>
              <w:adjustRightInd w:val="0"/>
              <w:spacing w:after="0" w:line="240" w:lineRule="auto"/>
              <w:ind w:left="459" w:hanging="426"/>
              <w:rPr>
                <w:rFonts w:ascii="Times New Roman" w:hAnsi="Times New Roman"/>
                <w:b/>
                <w:bCs/>
              </w:rPr>
            </w:pPr>
            <w:r w:rsidRPr="00A80FD7">
              <w:rPr>
                <w:rFonts w:ascii="Times New Roman" w:hAnsi="Times New Roman"/>
                <w:b/>
                <w:bCs/>
              </w:rPr>
              <w:t>Laboratoria:</w:t>
            </w:r>
          </w:p>
          <w:p w:rsidR="00892AC8" w:rsidRPr="00A80FD7" w:rsidRDefault="00892AC8" w:rsidP="005471D7">
            <w:pPr>
              <w:numPr>
                <w:ilvl w:val="0"/>
                <w:numId w:val="58"/>
              </w:numPr>
              <w:autoSpaceDE w:val="0"/>
              <w:autoSpaceDN w:val="0"/>
              <w:adjustRightInd w:val="0"/>
              <w:spacing w:after="0" w:line="240" w:lineRule="auto"/>
              <w:ind w:left="459" w:hanging="426"/>
              <w:rPr>
                <w:rFonts w:ascii="Times New Roman" w:hAnsi="Times New Roman"/>
                <w:bCs/>
              </w:rPr>
            </w:pPr>
            <w:r w:rsidRPr="00A80FD7">
              <w:rPr>
                <w:rFonts w:ascii="Times New Roman" w:hAnsi="Times New Roman"/>
                <w:bCs/>
              </w:rPr>
              <w:t>nie dotyczy</w:t>
            </w:r>
          </w:p>
          <w:p w:rsidR="00892AC8" w:rsidRPr="00A80FD7" w:rsidRDefault="00892AC8">
            <w:pPr>
              <w:autoSpaceDE w:val="0"/>
              <w:autoSpaceDN w:val="0"/>
              <w:adjustRightInd w:val="0"/>
              <w:spacing w:after="0" w:line="240" w:lineRule="auto"/>
              <w:rPr>
                <w:rFonts w:ascii="Times New Roman" w:hAnsi="Times New Roman"/>
              </w:rPr>
            </w:pPr>
            <w:r w:rsidRPr="00A80FD7">
              <w:rPr>
                <w:rFonts w:ascii="Times New Roman" w:hAnsi="Times New Roman"/>
                <w:b/>
              </w:rPr>
              <w:t>Seminaria:</w:t>
            </w:r>
          </w:p>
          <w:p w:rsidR="00892AC8" w:rsidRPr="00A80FD7" w:rsidRDefault="00892AC8" w:rsidP="005471D7">
            <w:pPr>
              <w:numPr>
                <w:ilvl w:val="0"/>
                <w:numId w:val="58"/>
              </w:numPr>
              <w:autoSpaceDE w:val="0"/>
              <w:autoSpaceDN w:val="0"/>
              <w:adjustRightInd w:val="0"/>
              <w:spacing w:after="0" w:line="240" w:lineRule="auto"/>
              <w:ind w:left="459" w:hanging="459"/>
              <w:jc w:val="both"/>
              <w:rPr>
                <w:rFonts w:ascii="Times New Roman" w:hAnsi="Times New Roman"/>
              </w:rPr>
            </w:pPr>
            <w:r w:rsidRPr="00A80FD7">
              <w:rPr>
                <w:rFonts w:ascii="Times New Roman" w:hAnsi="Times New Roman"/>
              </w:rPr>
              <w:t>nie dotyczy</w:t>
            </w:r>
          </w:p>
        </w:tc>
      </w:tr>
      <w:tr w:rsidR="00A80FD7" w:rsidRPr="00A80FD7" w:rsidTr="00A83B80">
        <w:trPr>
          <w:trHeight w:val="5235"/>
        </w:trPr>
        <w:tc>
          <w:tcPr>
            <w:tcW w:w="3510"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rsidP="00AD6721">
            <w:pPr>
              <w:spacing w:after="0" w:line="240" w:lineRule="auto"/>
              <w:contextualSpacing/>
              <w:jc w:val="center"/>
              <w:rPr>
                <w:rFonts w:ascii="Times New Roman" w:hAnsi="Times New Roman"/>
                <w:sz w:val="24"/>
                <w:szCs w:val="24"/>
              </w:rPr>
            </w:pPr>
            <w:r w:rsidRPr="00A80FD7">
              <w:rPr>
                <w:rFonts w:ascii="Times New Roman" w:hAnsi="Times New Roman"/>
                <w:sz w:val="24"/>
                <w:szCs w:val="24"/>
              </w:rPr>
              <w:lastRenderedPageBreak/>
              <w:t>Metody i kryteria oceniania danej formy zajęć w ramach przedmiotu</w:t>
            </w:r>
          </w:p>
        </w:tc>
        <w:tc>
          <w:tcPr>
            <w:tcW w:w="6237" w:type="dxa"/>
            <w:tcBorders>
              <w:top w:val="single" w:sz="4" w:space="0" w:color="auto"/>
              <w:left w:val="single" w:sz="4" w:space="0" w:color="auto"/>
              <w:bottom w:val="single" w:sz="4" w:space="0" w:color="auto"/>
              <w:right w:val="single" w:sz="4" w:space="0" w:color="auto"/>
            </w:tcBorders>
          </w:tcPr>
          <w:p w:rsidR="00892AC8" w:rsidRPr="00A80FD7" w:rsidRDefault="00892AC8">
            <w:pPr>
              <w:spacing w:after="0" w:line="240" w:lineRule="auto"/>
              <w:jc w:val="both"/>
              <w:rPr>
                <w:rFonts w:ascii="Times New Roman" w:hAnsi="Times New Roman"/>
              </w:rPr>
            </w:pPr>
            <w:r w:rsidRPr="00A80FD7">
              <w:rPr>
                <w:rFonts w:ascii="Times New Roman" w:hAnsi="Times New Roman"/>
              </w:rPr>
              <w:t>Podstawą do zaliczenia przedmiotu jest obecność na wykładach oraz ukierunkowana obserwacja czynności studenta podczas wykonywania zadań praktycznych (interpretacja wyników badań prowadzonych w pracowni hodowli komórkowej, dobór właściwego modelu badawczego celem sprawdzenia konkretnych hipotez).</w:t>
            </w:r>
          </w:p>
          <w:p w:rsidR="00892AC8" w:rsidRPr="00A80FD7" w:rsidRDefault="00892AC8">
            <w:pPr>
              <w:spacing w:after="0" w:line="240" w:lineRule="auto"/>
              <w:jc w:val="both"/>
              <w:rPr>
                <w:rFonts w:ascii="Times New Roman" w:hAnsi="Times New Roman"/>
              </w:rPr>
            </w:pPr>
            <w:r w:rsidRPr="00A80FD7">
              <w:rPr>
                <w:rFonts w:ascii="Times New Roman" w:hAnsi="Times New Roman"/>
              </w:rPr>
              <w:t xml:space="preserve">Zaliczenie na podstawie prezentacji aktualnego zagadnienia dotyczącego medycyny doświadczalnej lub kolokwium </w:t>
            </w:r>
          </w:p>
          <w:p w:rsidR="00892AC8" w:rsidRPr="00A80FD7" w:rsidRDefault="00892AC8">
            <w:pPr>
              <w:spacing w:after="0" w:line="240" w:lineRule="auto"/>
              <w:jc w:val="both"/>
              <w:rPr>
                <w:rFonts w:ascii="Times New Roman" w:hAnsi="Times New Roman"/>
              </w:rPr>
            </w:pPr>
          </w:p>
          <w:p w:rsidR="00892AC8" w:rsidRPr="00A80FD7" w:rsidRDefault="00892AC8">
            <w:pPr>
              <w:spacing w:after="0" w:line="240" w:lineRule="auto"/>
              <w:jc w:val="both"/>
              <w:rPr>
                <w:rFonts w:ascii="Times New Roman" w:hAnsi="Times New Roman"/>
              </w:rPr>
            </w:pPr>
            <w:r w:rsidRPr="00A80FD7">
              <w:rPr>
                <w:rFonts w:ascii="Times New Roman" w:hAnsi="Times New Roman"/>
                <w:b/>
              </w:rPr>
              <w:t>Kolokwium:</w:t>
            </w:r>
            <w:r w:rsidRPr="00A80FD7">
              <w:rPr>
                <w:rFonts w:ascii="Times New Roman" w:hAnsi="Times New Roman"/>
              </w:rPr>
              <w:t xml:space="preserve"> zaliczenie ≥ 59% (W1, W2, W3, W4, W5, W6, U1, U2, U4)</w:t>
            </w:r>
          </w:p>
          <w:p w:rsidR="00892AC8" w:rsidRPr="00A80FD7" w:rsidRDefault="00892AC8">
            <w:pPr>
              <w:spacing w:after="0" w:line="240" w:lineRule="auto"/>
              <w:jc w:val="both"/>
              <w:rPr>
                <w:rFonts w:ascii="Times New Roman" w:hAnsi="Times New Roman"/>
                <w:b/>
                <w:bCs/>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A80FD7" w:rsidRPr="00A80FD7">
              <w:tc>
                <w:tcPr>
                  <w:tcW w:w="2825"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pPr>
                    <w:shd w:val="clear" w:color="auto" w:fill="FFFFFF"/>
                    <w:tabs>
                      <w:tab w:val="left" w:pos="16"/>
                    </w:tabs>
                    <w:spacing w:after="0" w:line="240" w:lineRule="auto"/>
                    <w:ind w:left="-535" w:firstLine="708"/>
                    <w:jc w:val="center"/>
                    <w:rPr>
                      <w:rFonts w:ascii="Times New Roman" w:hAnsi="Times New Roman"/>
                      <w:b/>
                      <w:bCs/>
                    </w:rPr>
                  </w:pPr>
                  <w:r w:rsidRPr="00A80FD7">
                    <w:rPr>
                      <w:rFonts w:ascii="Times New Roman" w:hAnsi="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pPr>
                    <w:spacing w:after="0" w:line="240" w:lineRule="auto"/>
                    <w:ind w:left="-535" w:firstLine="708"/>
                    <w:jc w:val="center"/>
                    <w:rPr>
                      <w:rFonts w:ascii="Times New Roman" w:hAnsi="Times New Roman"/>
                      <w:b/>
                      <w:bCs/>
                    </w:rPr>
                  </w:pPr>
                  <w:r w:rsidRPr="00A80FD7">
                    <w:rPr>
                      <w:rFonts w:ascii="Times New Roman" w:hAnsi="Times New Roman"/>
                      <w:b/>
                      <w:bCs/>
                    </w:rPr>
                    <w:t>Ocena</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892AC8" w:rsidRPr="00A80FD7" w:rsidRDefault="00892AC8">
                  <w:pPr>
                    <w:shd w:val="clear" w:color="auto" w:fill="FFFFFF"/>
                    <w:spacing w:after="0" w:line="240" w:lineRule="auto"/>
                    <w:ind w:left="-535" w:firstLine="708"/>
                    <w:jc w:val="center"/>
                    <w:rPr>
                      <w:rFonts w:ascii="Times New Roman" w:hAnsi="Times New Roman"/>
                    </w:rPr>
                  </w:pPr>
                  <w:r w:rsidRPr="00A80FD7">
                    <w:rPr>
                      <w:rFonts w:ascii="Times New Roman" w:hAnsi="Times New Roman"/>
                    </w:rPr>
                    <w:t>91-100%</w:t>
                  </w:r>
                </w:p>
              </w:tc>
              <w:tc>
                <w:tcPr>
                  <w:tcW w:w="2395" w:type="dxa"/>
                  <w:tcBorders>
                    <w:top w:val="single" w:sz="4" w:space="0" w:color="auto"/>
                    <w:left w:val="single" w:sz="4" w:space="0" w:color="auto"/>
                    <w:bottom w:val="single" w:sz="4" w:space="0" w:color="auto"/>
                    <w:right w:val="single" w:sz="4" w:space="0" w:color="auto"/>
                  </w:tcBorders>
                  <w:hideMark/>
                </w:tcPr>
                <w:p w:rsidR="00892AC8" w:rsidRPr="00A80FD7" w:rsidRDefault="00892AC8">
                  <w:pPr>
                    <w:spacing w:after="0" w:line="240" w:lineRule="auto"/>
                    <w:ind w:left="-535" w:firstLine="708"/>
                    <w:jc w:val="center"/>
                    <w:rPr>
                      <w:rFonts w:ascii="Times New Roman" w:hAnsi="Times New Roman"/>
                    </w:rPr>
                  </w:pPr>
                  <w:r w:rsidRPr="00A80FD7">
                    <w:rPr>
                      <w:rFonts w:ascii="Times New Roman" w:hAnsi="Times New Roman"/>
                    </w:rPr>
                    <w:t>Bardzo d</w:t>
                  </w:r>
                  <w:r w:rsidRPr="00A80FD7">
                    <w:rPr>
                      <w:rFonts w:ascii="Times New Roman" w:hAnsi="Times New Roman"/>
                    </w:rPr>
                    <w:cr/>
                    <w:t>bry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892AC8" w:rsidRPr="00A80FD7" w:rsidRDefault="00892AC8">
                  <w:pPr>
                    <w:shd w:val="clear" w:color="auto" w:fill="FFFFFF"/>
                    <w:spacing w:after="0" w:line="240" w:lineRule="auto"/>
                    <w:ind w:left="-535" w:firstLine="708"/>
                    <w:jc w:val="center"/>
                    <w:rPr>
                      <w:rFonts w:ascii="Times New Roman" w:hAnsi="Times New Roman"/>
                    </w:rPr>
                  </w:pPr>
                  <w:r w:rsidRPr="00A80FD7">
                    <w:rPr>
                      <w:rFonts w:ascii="Times New Roman" w:hAnsi="Times New Roman"/>
                    </w:rPr>
                    <w:t>83-90%</w:t>
                  </w:r>
                </w:p>
              </w:tc>
              <w:tc>
                <w:tcPr>
                  <w:tcW w:w="2395" w:type="dxa"/>
                  <w:tcBorders>
                    <w:top w:val="single" w:sz="4" w:space="0" w:color="auto"/>
                    <w:left w:val="single" w:sz="4" w:space="0" w:color="auto"/>
                    <w:bottom w:val="single" w:sz="4" w:space="0" w:color="auto"/>
                    <w:right w:val="single" w:sz="4" w:space="0" w:color="auto"/>
                  </w:tcBorders>
                  <w:hideMark/>
                </w:tcPr>
                <w:p w:rsidR="00892AC8" w:rsidRPr="00A80FD7" w:rsidRDefault="00892AC8">
                  <w:pPr>
                    <w:spacing w:after="0" w:line="240" w:lineRule="auto"/>
                    <w:ind w:left="-535" w:firstLine="708"/>
                    <w:jc w:val="center"/>
                    <w:rPr>
                      <w:rFonts w:ascii="Times New Roman" w:hAnsi="Times New Roman"/>
                    </w:rPr>
                  </w:pPr>
                  <w:r w:rsidRPr="00A80FD7">
                    <w:rPr>
                      <w:rFonts w:ascii="Times New Roman" w:hAnsi="Times New Roman"/>
                    </w:rPr>
                    <w:t>Dobry plus</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892AC8" w:rsidRPr="00A80FD7" w:rsidRDefault="00892AC8">
                  <w:pPr>
                    <w:shd w:val="clear" w:color="auto" w:fill="FFFFFF"/>
                    <w:spacing w:after="0" w:line="240" w:lineRule="auto"/>
                    <w:ind w:left="-535" w:firstLine="708"/>
                    <w:jc w:val="center"/>
                    <w:rPr>
                      <w:rFonts w:ascii="Times New Roman" w:hAnsi="Times New Roman"/>
                    </w:rPr>
                  </w:pPr>
                  <w:r w:rsidRPr="00A80FD7">
                    <w:rPr>
                      <w:rFonts w:ascii="Times New Roman" w:hAnsi="Times New Roman"/>
                    </w:rPr>
                    <w:t>75-82%</w:t>
                  </w:r>
                </w:p>
              </w:tc>
              <w:tc>
                <w:tcPr>
                  <w:tcW w:w="2395" w:type="dxa"/>
                  <w:tcBorders>
                    <w:top w:val="single" w:sz="4" w:space="0" w:color="auto"/>
                    <w:left w:val="single" w:sz="4" w:space="0" w:color="auto"/>
                    <w:bottom w:val="single" w:sz="4" w:space="0" w:color="auto"/>
                    <w:right w:val="single" w:sz="4" w:space="0" w:color="auto"/>
                  </w:tcBorders>
                  <w:hideMark/>
                </w:tcPr>
                <w:p w:rsidR="00892AC8" w:rsidRPr="00A80FD7" w:rsidRDefault="00892AC8">
                  <w:pPr>
                    <w:spacing w:after="0" w:line="240" w:lineRule="auto"/>
                    <w:ind w:left="-535" w:firstLine="708"/>
                    <w:jc w:val="center"/>
                    <w:rPr>
                      <w:rFonts w:ascii="Times New Roman" w:hAnsi="Times New Roman"/>
                    </w:rPr>
                  </w:pPr>
                  <w:r w:rsidRPr="00A80FD7">
                    <w:rPr>
                      <w:rFonts w:ascii="Times New Roman" w:hAnsi="Times New Roman"/>
                    </w:rPr>
                    <w:t>Dobry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892AC8" w:rsidRPr="00A80FD7" w:rsidRDefault="00892AC8">
                  <w:pPr>
                    <w:shd w:val="clear" w:color="auto" w:fill="FFFFFF"/>
                    <w:spacing w:after="0" w:line="240" w:lineRule="auto"/>
                    <w:ind w:left="-535" w:firstLine="708"/>
                    <w:jc w:val="center"/>
                    <w:rPr>
                      <w:rFonts w:ascii="Times New Roman" w:hAnsi="Times New Roman"/>
                    </w:rPr>
                  </w:pPr>
                  <w:r w:rsidRPr="00A80FD7">
                    <w:rPr>
                      <w:rFonts w:ascii="Times New Roman" w:hAnsi="Times New Roman"/>
                    </w:rPr>
                    <w:t>67-74%</w:t>
                  </w:r>
                </w:p>
              </w:tc>
              <w:tc>
                <w:tcPr>
                  <w:tcW w:w="2395" w:type="dxa"/>
                  <w:tcBorders>
                    <w:top w:val="single" w:sz="4" w:space="0" w:color="auto"/>
                    <w:left w:val="single" w:sz="4" w:space="0" w:color="auto"/>
                    <w:bottom w:val="single" w:sz="4" w:space="0" w:color="auto"/>
                    <w:right w:val="single" w:sz="4" w:space="0" w:color="auto"/>
                  </w:tcBorders>
                  <w:hideMark/>
                </w:tcPr>
                <w:p w:rsidR="00892AC8" w:rsidRPr="00A80FD7" w:rsidRDefault="00892AC8">
                  <w:pPr>
                    <w:spacing w:after="0" w:line="240" w:lineRule="auto"/>
                    <w:ind w:left="-535" w:firstLine="708"/>
                    <w:jc w:val="center"/>
                    <w:rPr>
                      <w:rFonts w:ascii="Times New Roman" w:hAnsi="Times New Roman"/>
                    </w:rPr>
                  </w:pPr>
                  <w:r w:rsidRPr="00A80FD7">
                    <w:rPr>
                      <w:rFonts w:ascii="Times New Roman" w:hAnsi="Times New Roman"/>
                    </w:rPr>
                    <w:t>Dostateczny plus</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892AC8" w:rsidRPr="00A80FD7" w:rsidRDefault="00892AC8">
                  <w:pPr>
                    <w:shd w:val="clear" w:color="auto" w:fill="FFFFFF"/>
                    <w:spacing w:after="0" w:line="240" w:lineRule="auto"/>
                    <w:ind w:left="-535" w:firstLine="708"/>
                    <w:jc w:val="center"/>
                    <w:rPr>
                      <w:rFonts w:ascii="Times New Roman" w:hAnsi="Times New Roman"/>
                    </w:rPr>
                  </w:pPr>
                  <w:r w:rsidRPr="00A80FD7">
                    <w:rPr>
                      <w:rFonts w:ascii="Times New Roman" w:hAnsi="Times New Roman"/>
                    </w:rPr>
                    <w:t>59-66%</w:t>
                  </w:r>
                </w:p>
              </w:tc>
              <w:tc>
                <w:tcPr>
                  <w:tcW w:w="2395" w:type="dxa"/>
                  <w:tcBorders>
                    <w:top w:val="single" w:sz="4" w:space="0" w:color="auto"/>
                    <w:left w:val="single" w:sz="4" w:space="0" w:color="auto"/>
                    <w:bottom w:val="single" w:sz="4" w:space="0" w:color="auto"/>
                    <w:right w:val="single" w:sz="4" w:space="0" w:color="auto"/>
                  </w:tcBorders>
                  <w:hideMark/>
                </w:tcPr>
                <w:p w:rsidR="00892AC8" w:rsidRPr="00A80FD7" w:rsidRDefault="00892AC8">
                  <w:pPr>
                    <w:spacing w:after="0" w:line="240" w:lineRule="auto"/>
                    <w:ind w:left="-535" w:firstLine="708"/>
                    <w:jc w:val="center"/>
                    <w:rPr>
                      <w:rFonts w:ascii="Times New Roman" w:hAnsi="Times New Roman"/>
                    </w:rPr>
                  </w:pPr>
                  <w:r w:rsidRPr="00A80FD7">
                    <w:rPr>
                      <w:rFonts w:ascii="Times New Roman" w:hAnsi="Times New Roman"/>
                    </w:rPr>
                    <w:t>Dostateczny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892AC8" w:rsidRPr="00A80FD7" w:rsidRDefault="00892AC8">
                  <w:pPr>
                    <w:shd w:val="clear" w:color="auto" w:fill="FFFFFF"/>
                    <w:spacing w:after="0" w:line="240" w:lineRule="auto"/>
                    <w:ind w:left="-535" w:firstLine="708"/>
                    <w:jc w:val="center"/>
                    <w:rPr>
                      <w:rFonts w:ascii="Times New Roman" w:hAnsi="Times New Roman"/>
                    </w:rPr>
                  </w:pPr>
                  <w:r w:rsidRPr="00A80FD7">
                    <w:rPr>
                      <w:rFonts w:ascii="Times New Roman" w:hAnsi="Times New Roman"/>
                    </w:rPr>
                    <w:t>0-58%</w:t>
                  </w:r>
                </w:p>
              </w:tc>
              <w:tc>
                <w:tcPr>
                  <w:tcW w:w="2395" w:type="dxa"/>
                  <w:tcBorders>
                    <w:top w:val="single" w:sz="4" w:space="0" w:color="auto"/>
                    <w:left w:val="single" w:sz="4" w:space="0" w:color="auto"/>
                    <w:bottom w:val="single" w:sz="4" w:space="0" w:color="auto"/>
                    <w:right w:val="single" w:sz="4" w:space="0" w:color="auto"/>
                  </w:tcBorders>
                  <w:hideMark/>
                </w:tcPr>
                <w:p w:rsidR="00892AC8" w:rsidRPr="00A80FD7" w:rsidRDefault="00892AC8">
                  <w:pPr>
                    <w:spacing w:after="0" w:line="240" w:lineRule="auto"/>
                    <w:ind w:left="-535" w:firstLine="708"/>
                    <w:jc w:val="center"/>
                    <w:rPr>
                      <w:rFonts w:ascii="Times New Roman" w:hAnsi="Times New Roman"/>
                    </w:rPr>
                  </w:pPr>
                  <w:r w:rsidRPr="00A80FD7">
                    <w:rPr>
                      <w:rFonts w:ascii="Times New Roman" w:hAnsi="Times New Roman"/>
                    </w:rPr>
                    <w:t>Niedostateczny</w:t>
                  </w:r>
                </w:p>
              </w:tc>
            </w:tr>
          </w:tbl>
          <w:p w:rsidR="00892AC8" w:rsidRPr="00A80FD7" w:rsidRDefault="00892AC8">
            <w:pPr>
              <w:shd w:val="clear" w:color="auto" w:fill="FFFFFF"/>
              <w:spacing w:after="0" w:line="240" w:lineRule="auto"/>
              <w:ind w:right="117"/>
              <w:jc w:val="both"/>
              <w:rPr>
                <w:rFonts w:ascii="Times New Roman" w:hAnsi="Times New Roman"/>
              </w:rPr>
            </w:pPr>
          </w:p>
          <w:p w:rsidR="00892AC8" w:rsidRPr="00A80FD7" w:rsidRDefault="00892AC8">
            <w:pPr>
              <w:spacing w:after="0" w:line="240" w:lineRule="auto"/>
              <w:rPr>
                <w:rFonts w:ascii="Times New Roman" w:hAnsi="Times New Roman"/>
                <w:b/>
                <w:bCs/>
              </w:rPr>
            </w:pPr>
            <w:r w:rsidRPr="00A80FD7">
              <w:rPr>
                <w:rFonts w:ascii="Times New Roman" w:hAnsi="Times New Roman"/>
                <w:b/>
                <w:bCs/>
              </w:rPr>
              <w:t>Laboratoria:</w:t>
            </w:r>
          </w:p>
          <w:p w:rsidR="00892AC8" w:rsidRPr="00A80FD7" w:rsidRDefault="00892AC8" w:rsidP="005471D7">
            <w:pPr>
              <w:numPr>
                <w:ilvl w:val="0"/>
                <w:numId w:val="58"/>
              </w:numPr>
              <w:spacing w:after="0" w:line="240" w:lineRule="auto"/>
              <w:ind w:left="317" w:hanging="317"/>
              <w:rPr>
                <w:rFonts w:ascii="Times New Roman" w:hAnsi="Times New Roman"/>
              </w:rPr>
            </w:pPr>
            <w:r w:rsidRPr="00A80FD7">
              <w:rPr>
                <w:rFonts w:ascii="Times New Roman" w:hAnsi="Times New Roman"/>
              </w:rPr>
              <w:t>nie dotyczy</w:t>
            </w:r>
          </w:p>
          <w:p w:rsidR="00892AC8" w:rsidRPr="00A80FD7" w:rsidRDefault="00892AC8">
            <w:pPr>
              <w:spacing w:after="0" w:line="240" w:lineRule="auto"/>
              <w:jc w:val="both"/>
              <w:rPr>
                <w:rFonts w:ascii="Times New Roman" w:hAnsi="Times New Roman"/>
                <w:b/>
              </w:rPr>
            </w:pPr>
          </w:p>
          <w:p w:rsidR="00892AC8" w:rsidRPr="00A80FD7" w:rsidRDefault="00892AC8">
            <w:pPr>
              <w:spacing w:after="0" w:line="240" w:lineRule="auto"/>
              <w:jc w:val="both"/>
              <w:rPr>
                <w:rFonts w:ascii="Times New Roman" w:hAnsi="Times New Roman"/>
                <w:b/>
              </w:rPr>
            </w:pPr>
            <w:r w:rsidRPr="00A80FD7">
              <w:rPr>
                <w:rFonts w:ascii="Times New Roman" w:hAnsi="Times New Roman"/>
                <w:b/>
              </w:rPr>
              <w:t>Seminaria:</w:t>
            </w:r>
          </w:p>
          <w:p w:rsidR="00892AC8" w:rsidRPr="00A80FD7" w:rsidRDefault="00892AC8" w:rsidP="005471D7">
            <w:pPr>
              <w:pStyle w:val="Akapitzlist4"/>
              <w:numPr>
                <w:ilvl w:val="0"/>
                <w:numId w:val="59"/>
              </w:numPr>
              <w:autoSpaceDE w:val="0"/>
              <w:autoSpaceDN w:val="0"/>
              <w:adjustRightInd w:val="0"/>
              <w:spacing w:after="0" w:line="240" w:lineRule="auto"/>
              <w:ind w:left="317" w:hanging="284"/>
              <w:jc w:val="both"/>
              <w:rPr>
                <w:rFonts w:ascii="Times New Roman" w:hAnsi="Times New Roman"/>
              </w:rPr>
            </w:pPr>
            <w:r w:rsidRPr="00A80FD7">
              <w:rPr>
                <w:rFonts w:ascii="Times New Roman" w:hAnsi="Times New Roman"/>
              </w:rPr>
              <w:t xml:space="preserve">nie dotyczy </w:t>
            </w:r>
          </w:p>
        </w:tc>
      </w:tr>
      <w:tr w:rsidR="00A80FD7" w:rsidRPr="00A80FD7" w:rsidTr="00A83B80">
        <w:trPr>
          <w:trHeight w:val="4947"/>
        </w:trPr>
        <w:tc>
          <w:tcPr>
            <w:tcW w:w="3510"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rsidP="00AD672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Zakres tematów (osobno dla danych form zajęć)</w:t>
            </w:r>
          </w:p>
        </w:tc>
        <w:tc>
          <w:tcPr>
            <w:tcW w:w="6237" w:type="dxa"/>
            <w:tcBorders>
              <w:top w:val="single" w:sz="4" w:space="0" w:color="auto"/>
              <w:left w:val="single" w:sz="4" w:space="0" w:color="auto"/>
              <w:bottom w:val="single" w:sz="4" w:space="0" w:color="auto"/>
              <w:right w:val="single" w:sz="4" w:space="0" w:color="auto"/>
            </w:tcBorders>
            <w:hideMark/>
          </w:tcPr>
          <w:p w:rsidR="00892AC8" w:rsidRPr="00A80FD7" w:rsidRDefault="00892AC8">
            <w:pPr>
              <w:pStyle w:val="NormalnyWeb"/>
              <w:spacing w:before="0" w:beforeAutospacing="0" w:after="0" w:afterAutospacing="0"/>
              <w:rPr>
                <w:b/>
                <w:bCs/>
                <w:sz w:val="22"/>
                <w:szCs w:val="22"/>
              </w:rPr>
            </w:pPr>
            <w:r w:rsidRPr="00A80FD7">
              <w:rPr>
                <w:b/>
                <w:bCs/>
                <w:sz w:val="22"/>
                <w:szCs w:val="22"/>
              </w:rPr>
              <w:t>Wykłady:</w:t>
            </w:r>
          </w:p>
          <w:p w:rsidR="00892AC8" w:rsidRPr="00A80FD7" w:rsidRDefault="00892AC8" w:rsidP="00AD6721">
            <w:pPr>
              <w:spacing w:after="0" w:line="240" w:lineRule="auto"/>
              <w:ind w:left="284" w:hanging="284"/>
              <w:jc w:val="both"/>
              <w:rPr>
                <w:rFonts w:ascii="Times New Roman" w:eastAsia="Calibri" w:hAnsi="Times New Roman"/>
              </w:rPr>
            </w:pPr>
            <w:r w:rsidRPr="00A80FD7">
              <w:rPr>
                <w:rFonts w:ascii="Times New Roman" w:eastAsia="Calibri" w:hAnsi="Times New Roman"/>
              </w:rPr>
              <w:t>1. Wprowadzenie do przedmiotu (podstawowe definicje, zakres i cele, rys historyczny hodowli komórkowych, tkankowych oraz badań prowadzonych na modelach zwierzęcych), rodzaje i gatunki zwierząt doświadczalnych) (3 godz.)</w:t>
            </w:r>
          </w:p>
          <w:p w:rsidR="00892AC8" w:rsidRPr="00A80FD7" w:rsidRDefault="00892AC8" w:rsidP="00AD6721">
            <w:pPr>
              <w:spacing w:after="0" w:line="240" w:lineRule="auto"/>
              <w:ind w:left="284" w:hanging="284"/>
              <w:jc w:val="both"/>
              <w:rPr>
                <w:rFonts w:ascii="Times New Roman" w:eastAsia="Calibri" w:hAnsi="Times New Roman"/>
              </w:rPr>
            </w:pPr>
            <w:r w:rsidRPr="00A80FD7">
              <w:rPr>
                <w:rFonts w:ascii="Times New Roman" w:eastAsia="Calibri" w:hAnsi="Times New Roman"/>
              </w:rPr>
              <w:t xml:space="preserve">2. Wyposażenie pracowni hodowli komórkowych i tkankowych. Zasady prowadzenia hodowli komórek i tkanek. Typy hodowli i przykłady ich wykorzystania z określeniem wad i zalet (3 godz.). </w:t>
            </w:r>
          </w:p>
          <w:p w:rsidR="00892AC8" w:rsidRPr="00A80FD7" w:rsidRDefault="00892AC8" w:rsidP="00AD6721">
            <w:pPr>
              <w:spacing w:after="0" w:line="240" w:lineRule="auto"/>
              <w:ind w:left="284" w:hanging="284"/>
              <w:jc w:val="both"/>
              <w:rPr>
                <w:rFonts w:ascii="Times New Roman" w:eastAsia="Calibri" w:hAnsi="Times New Roman"/>
              </w:rPr>
            </w:pPr>
            <w:r w:rsidRPr="00A80FD7">
              <w:rPr>
                <w:rFonts w:ascii="Times New Roman" w:eastAsia="Calibri" w:hAnsi="Times New Roman"/>
              </w:rPr>
              <w:t>3. Komórki macierzyste, ich źródła i plastyczność. Bankowanie komórek macierzystych. Klonowanie reprodukcyjne i terapeutyczne. Normy etyczne i prawne (3 godz.).</w:t>
            </w:r>
          </w:p>
          <w:p w:rsidR="00892AC8" w:rsidRPr="00A80FD7" w:rsidRDefault="00892AC8" w:rsidP="00AD6721">
            <w:pPr>
              <w:spacing w:after="0" w:line="240" w:lineRule="auto"/>
              <w:ind w:left="284" w:hanging="284"/>
              <w:jc w:val="both"/>
              <w:rPr>
                <w:rFonts w:ascii="Times New Roman" w:eastAsia="Calibri" w:hAnsi="Times New Roman"/>
              </w:rPr>
            </w:pPr>
            <w:r w:rsidRPr="00A80FD7">
              <w:rPr>
                <w:rFonts w:ascii="Times New Roman" w:eastAsia="Calibri" w:hAnsi="Times New Roman"/>
              </w:rPr>
              <w:t>4. Typy, nazewnictwo i metody hodowli zwierząt doświadczalnych. Wymogi Komisji do Reżim sanitarny i organizacja zwierzętarni. Kontrola genetyczna i sanitarna. Komisja Etyczna ds Doświadczeń na Zwierzętach. Dokumenty wymagane do ubiegania się o zgodę na przeprowadzenie doświadczenia (3 godz.)</w:t>
            </w:r>
          </w:p>
          <w:p w:rsidR="00892AC8" w:rsidRPr="00A80FD7" w:rsidRDefault="00892AC8" w:rsidP="00AD6721">
            <w:pPr>
              <w:spacing w:after="0" w:line="240" w:lineRule="auto"/>
              <w:ind w:left="284" w:hanging="284"/>
              <w:jc w:val="both"/>
              <w:rPr>
                <w:rFonts w:ascii="Times New Roman" w:hAnsi="Times New Roman"/>
              </w:rPr>
            </w:pPr>
            <w:r w:rsidRPr="00A80FD7">
              <w:rPr>
                <w:rFonts w:ascii="Times New Roman" w:eastAsia="Calibri" w:hAnsi="Times New Roman"/>
              </w:rPr>
              <w:t>5. Medycyna regeneracyjna i inżynieria tkankowa. Przykłady współczesnych zastosowań badań biomedycznych (3 godz.).</w:t>
            </w:r>
          </w:p>
        </w:tc>
      </w:tr>
      <w:tr w:rsidR="00A80FD7" w:rsidRPr="00A80FD7" w:rsidTr="00A83B80">
        <w:trPr>
          <w:trHeight w:val="708"/>
        </w:trPr>
        <w:tc>
          <w:tcPr>
            <w:tcW w:w="3510"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rsidP="00AD672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Metody dydaktyczne</w:t>
            </w:r>
          </w:p>
        </w:tc>
        <w:tc>
          <w:tcPr>
            <w:tcW w:w="6237" w:type="dxa"/>
            <w:tcBorders>
              <w:top w:val="single" w:sz="4" w:space="0" w:color="auto"/>
              <w:left w:val="single" w:sz="4" w:space="0" w:color="auto"/>
              <w:bottom w:val="single" w:sz="4" w:space="0" w:color="auto"/>
              <w:right w:val="single" w:sz="4" w:space="0" w:color="auto"/>
            </w:tcBorders>
          </w:tcPr>
          <w:p w:rsidR="00892AC8" w:rsidRPr="00A80FD7" w:rsidRDefault="00892AC8">
            <w:pPr>
              <w:tabs>
                <w:tab w:val="left" w:pos="33"/>
                <w:tab w:val="left" w:pos="459"/>
              </w:tabs>
              <w:spacing w:after="0" w:line="240" w:lineRule="auto"/>
              <w:rPr>
                <w:rFonts w:ascii="Times New Roman" w:hAnsi="Times New Roman"/>
                <w:b/>
              </w:rPr>
            </w:pPr>
            <w:r w:rsidRPr="00A80FD7">
              <w:rPr>
                <w:rFonts w:ascii="Times New Roman" w:hAnsi="Times New Roman"/>
                <w:b/>
              </w:rPr>
              <w:t>Wykłady:</w:t>
            </w:r>
          </w:p>
          <w:p w:rsidR="00892AC8" w:rsidRPr="00A80FD7" w:rsidRDefault="00892AC8" w:rsidP="005471D7">
            <w:pPr>
              <w:pStyle w:val="Akapitzlist4"/>
              <w:numPr>
                <w:ilvl w:val="0"/>
                <w:numId w:val="48"/>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 xml:space="preserve">wykład informacyjny (konwencjonalny) z prezentacją multimedialną </w:t>
            </w:r>
          </w:p>
          <w:p w:rsidR="00892AC8" w:rsidRPr="00A80FD7" w:rsidRDefault="00892AC8" w:rsidP="005471D7">
            <w:pPr>
              <w:pStyle w:val="Akapitzlist4"/>
              <w:numPr>
                <w:ilvl w:val="0"/>
                <w:numId w:val="48"/>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lastRenderedPageBreak/>
              <w:t>wykład problemowy z prezentacją multimedialną</w:t>
            </w:r>
          </w:p>
          <w:p w:rsidR="00892AC8" w:rsidRPr="00A80FD7" w:rsidRDefault="00892AC8" w:rsidP="005471D7">
            <w:pPr>
              <w:pStyle w:val="Akapitzlist4"/>
              <w:numPr>
                <w:ilvl w:val="0"/>
                <w:numId w:val="48"/>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 xml:space="preserve">wykład interaktywny </w:t>
            </w:r>
          </w:p>
          <w:p w:rsidR="00892AC8" w:rsidRPr="00A80FD7" w:rsidRDefault="00892AC8">
            <w:pPr>
              <w:spacing w:after="0" w:line="240" w:lineRule="auto"/>
              <w:rPr>
                <w:rFonts w:ascii="Times New Roman" w:hAnsi="Times New Roman"/>
                <w:b/>
                <w:bCs/>
              </w:rPr>
            </w:pPr>
          </w:p>
          <w:p w:rsidR="00892AC8" w:rsidRPr="00A80FD7" w:rsidRDefault="00892AC8">
            <w:pPr>
              <w:spacing w:after="0" w:line="240" w:lineRule="auto"/>
              <w:rPr>
                <w:rFonts w:ascii="Times New Roman" w:hAnsi="Times New Roman"/>
              </w:rPr>
            </w:pPr>
            <w:r w:rsidRPr="00A80FD7">
              <w:rPr>
                <w:rFonts w:ascii="Times New Roman" w:hAnsi="Times New Roman"/>
                <w:b/>
                <w:bCs/>
              </w:rPr>
              <w:t>Laboratoria:</w:t>
            </w:r>
          </w:p>
          <w:p w:rsidR="00892AC8" w:rsidRPr="00A80FD7" w:rsidRDefault="00892AC8" w:rsidP="005471D7">
            <w:pPr>
              <w:numPr>
                <w:ilvl w:val="0"/>
                <w:numId w:val="58"/>
              </w:numPr>
              <w:spacing w:after="0" w:line="240" w:lineRule="auto"/>
              <w:ind w:left="317" w:hanging="317"/>
              <w:rPr>
                <w:rFonts w:ascii="Times New Roman" w:hAnsi="Times New Roman"/>
              </w:rPr>
            </w:pPr>
            <w:r w:rsidRPr="00A80FD7">
              <w:rPr>
                <w:rFonts w:ascii="Times New Roman" w:hAnsi="Times New Roman"/>
              </w:rPr>
              <w:t>nie dotyczy</w:t>
            </w:r>
          </w:p>
          <w:p w:rsidR="00892AC8" w:rsidRPr="00A80FD7" w:rsidRDefault="00892AC8">
            <w:pPr>
              <w:spacing w:after="0" w:line="240" w:lineRule="auto"/>
              <w:ind w:left="317"/>
              <w:rPr>
                <w:rFonts w:ascii="Times New Roman" w:hAnsi="Times New Roman"/>
              </w:rPr>
            </w:pPr>
          </w:p>
          <w:p w:rsidR="00892AC8" w:rsidRPr="00A80FD7" w:rsidRDefault="00892AC8">
            <w:pPr>
              <w:spacing w:after="0" w:line="240" w:lineRule="auto"/>
              <w:jc w:val="both"/>
              <w:rPr>
                <w:rFonts w:ascii="Times New Roman" w:hAnsi="Times New Roman"/>
                <w:b/>
              </w:rPr>
            </w:pPr>
            <w:r w:rsidRPr="00A80FD7">
              <w:rPr>
                <w:rFonts w:ascii="Times New Roman" w:hAnsi="Times New Roman"/>
                <w:b/>
              </w:rPr>
              <w:t>Seminaria:</w:t>
            </w:r>
          </w:p>
          <w:p w:rsidR="00892AC8" w:rsidRPr="00A80FD7" w:rsidRDefault="00892AC8" w:rsidP="005471D7">
            <w:pPr>
              <w:pStyle w:val="Akapitzlist4"/>
              <w:numPr>
                <w:ilvl w:val="0"/>
                <w:numId w:val="60"/>
              </w:numPr>
              <w:tabs>
                <w:tab w:val="left" w:pos="33"/>
                <w:tab w:val="left" w:pos="317"/>
              </w:tabs>
              <w:spacing w:after="0" w:line="240" w:lineRule="auto"/>
              <w:rPr>
                <w:rFonts w:ascii="Times New Roman" w:hAnsi="Times New Roman"/>
              </w:rPr>
            </w:pPr>
            <w:r w:rsidRPr="00A80FD7">
              <w:rPr>
                <w:rFonts w:ascii="Times New Roman" w:hAnsi="Times New Roman"/>
              </w:rPr>
              <w:t>nie dotyczy</w:t>
            </w:r>
          </w:p>
        </w:tc>
      </w:tr>
      <w:tr w:rsidR="00892AC8" w:rsidRPr="00A80FD7" w:rsidTr="00A83B80">
        <w:trPr>
          <w:trHeight w:val="336"/>
        </w:trPr>
        <w:tc>
          <w:tcPr>
            <w:tcW w:w="3510" w:type="dxa"/>
            <w:tcBorders>
              <w:top w:val="single" w:sz="4" w:space="0" w:color="auto"/>
              <w:left w:val="single" w:sz="4" w:space="0" w:color="auto"/>
              <w:bottom w:val="single" w:sz="4" w:space="0" w:color="auto"/>
              <w:right w:val="single" w:sz="4" w:space="0" w:color="auto"/>
            </w:tcBorders>
            <w:vAlign w:val="center"/>
            <w:hideMark/>
          </w:tcPr>
          <w:p w:rsidR="00892AC8" w:rsidRPr="00A80FD7" w:rsidRDefault="00892AC8" w:rsidP="00AD6721">
            <w:pPr>
              <w:spacing w:after="0" w:line="240" w:lineRule="auto"/>
              <w:contextualSpacing/>
              <w:jc w:val="center"/>
              <w:rPr>
                <w:rFonts w:ascii="Times New Roman" w:hAnsi="Times New Roman"/>
                <w:sz w:val="24"/>
                <w:szCs w:val="24"/>
              </w:rPr>
            </w:pPr>
            <w:r w:rsidRPr="00A80FD7">
              <w:rPr>
                <w:rFonts w:ascii="Times New Roman" w:hAnsi="Times New Roman"/>
                <w:sz w:val="24"/>
                <w:szCs w:val="24"/>
              </w:rPr>
              <w:lastRenderedPageBreak/>
              <w:t>Literatura</w:t>
            </w:r>
          </w:p>
        </w:tc>
        <w:tc>
          <w:tcPr>
            <w:tcW w:w="6237" w:type="dxa"/>
            <w:tcBorders>
              <w:top w:val="single" w:sz="4" w:space="0" w:color="auto"/>
              <w:left w:val="single" w:sz="4" w:space="0" w:color="auto"/>
              <w:bottom w:val="single" w:sz="4" w:space="0" w:color="auto"/>
              <w:right w:val="single" w:sz="4" w:space="0" w:color="auto"/>
            </w:tcBorders>
            <w:hideMark/>
          </w:tcPr>
          <w:p w:rsidR="00892AC8" w:rsidRPr="00A80FD7" w:rsidRDefault="00892AC8">
            <w:pPr>
              <w:tabs>
                <w:tab w:val="left" w:pos="600"/>
              </w:tabs>
              <w:autoSpaceDE w:val="0"/>
              <w:autoSpaceDN w:val="0"/>
              <w:adjustRightInd w:val="0"/>
              <w:spacing w:after="0" w:line="240" w:lineRule="auto"/>
              <w:rPr>
                <w:rFonts w:ascii="Times New Roman" w:hAnsi="Times New Roman"/>
              </w:rPr>
            </w:pPr>
            <w:r w:rsidRPr="00A80FD7">
              <w:rPr>
                <w:rFonts w:ascii="Times New Roman" w:hAnsi="Times New Roman"/>
              </w:rPr>
              <w:t>Identycznie jak w części A.</w:t>
            </w:r>
          </w:p>
        </w:tc>
      </w:tr>
    </w:tbl>
    <w:p w:rsidR="00892AC8" w:rsidRPr="00A80FD7" w:rsidRDefault="00892AC8" w:rsidP="00892AC8">
      <w:pPr>
        <w:spacing w:after="0" w:line="240" w:lineRule="auto"/>
        <w:contextualSpacing/>
        <w:jc w:val="both"/>
        <w:rPr>
          <w:rFonts w:ascii="Times New Roman" w:hAnsi="Times New Roman"/>
          <w:i/>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7E2F6A" w:rsidRPr="00A80FD7" w:rsidRDefault="00AD6721" w:rsidP="007E2F6A">
      <w:pPr>
        <w:rPr>
          <w:rFonts w:ascii="Times New Roman" w:hAnsi="Times New Roman" w:cs="Times New Roman"/>
          <w:b/>
          <w:sz w:val="26"/>
          <w:szCs w:val="26"/>
        </w:rPr>
      </w:pPr>
      <w:r w:rsidRPr="00A80FD7">
        <w:rPr>
          <w:rFonts w:ascii="Times New Roman" w:hAnsi="Times New Roman" w:cs="Times New Roman"/>
          <w:b/>
          <w:sz w:val="26"/>
          <w:szCs w:val="26"/>
        </w:rPr>
        <w:lastRenderedPageBreak/>
        <w:t>17.</w:t>
      </w:r>
      <w:r w:rsidR="00F441BD" w:rsidRPr="00A80FD7">
        <w:rPr>
          <w:rFonts w:ascii="Times New Roman" w:hAnsi="Times New Roman" w:cs="Times New Roman"/>
          <w:b/>
          <w:sz w:val="26"/>
          <w:szCs w:val="26"/>
        </w:rPr>
        <w:t xml:space="preserve"> </w:t>
      </w:r>
      <w:r w:rsidR="007E2F6A" w:rsidRPr="00A80FD7">
        <w:rPr>
          <w:rFonts w:ascii="Times New Roman" w:hAnsi="Times New Roman" w:cs="Times New Roman"/>
          <w:b/>
          <w:sz w:val="26"/>
          <w:szCs w:val="26"/>
        </w:rPr>
        <w:t>Miażdżyca – teoria,  diagnostyka, klinika</w:t>
      </w:r>
    </w:p>
    <w:p w:rsidR="00BC3727" w:rsidRPr="00A80FD7" w:rsidRDefault="00BC3727" w:rsidP="00BC3727">
      <w:pPr>
        <w:pStyle w:val="Domylnie"/>
        <w:spacing w:after="0" w:line="100" w:lineRule="atLeast"/>
        <w:rPr>
          <w:rFonts w:ascii="Times New Roman" w:hAnsi="Times New Roman" w:cs="Times New Roman"/>
          <w:b/>
          <w:bCs/>
          <w:lang w:eastAsia="pl-PL"/>
        </w:rPr>
      </w:pPr>
    </w:p>
    <w:p w:rsidR="00BC3727" w:rsidRPr="00A80FD7" w:rsidRDefault="00BC3727" w:rsidP="00BC3727">
      <w:pPr>
        <w:pStyle w:val="Domylnie"/>
        <w:spacing w:after="0" w:line="100" w:lineRule="atLeast"/>
        <w:rPr>
          <w:rFonts w:ascii="Times New Roman" w:hAnsi="Times New Roman" w:cs="Times New Roman"/>
          <w:b/>
          <w:bCs/>
          <w:lang w:eastAsia="pl-PL"/>
        </w:rPr>
      </w:pPr>
    </w:p>
    <w:p w:rsidR="00BC3727" w:rsidRPr="00A80FD7" w:rsidRDefault="00BC3727" w:rsidP="005471D7">
      <w:pPr>
        <w:pStyle w:val="Domylnie"/>
        <w:numPr>
          <w:ilvl w:val="0"/>
          <w:numId w:val="110"/>
        </w:numPr>
        <w:spacing w:after="0" w:line="100" w:lineRule="atLeast"/>
        <w:rPr>
          <w:rFonts w:ascii="Times New Roman" w:hAnsi="Times New Roman" w:cs="Times New Roman"/>
          <w:b/>
          <w:bCs/>
          <w:lang w:eastAsia="pl-PL"/>
        </w:rPr>
      </w:pPr>
      <w:r w:rsidRPr="00A80FD7">
        <w:rPr>
          <w:rFonts w:ascii="Times New Roman" w:hAnsi="Times New Roman" w:cs="Times New Roman"/>
          <w:b/>
          <w:bCs/>
          <w:lang w:eastAsia="pl-PL"/>
        </w:rPr>
        <w:t xml:space="preserve">Ogólny opis przedmiotu </w:t>
      </w:r>
    </w:p>
    <w:p w:rsidR="00BC3727" w:rsidRPr="00A80FD7" w:rsidRDefault="00BC3727" w:rsidP="00BC3727">
      <w:pPr>
        <w:pStyle w:val="Domylnie"/>
        <w:spacing w:after="0" w:line="100" w:lineRule="atLeast"/>
        <w:ind w:left="1211"/>
        <w:rPr>
          <w:rFonts w:ascii="Times New Roman" w:hAnsi="Times New Roman" w:cs="Times New Roman"/>
          <w:b/>
          <w:bCs/>
          <w:lang w:eastAsia="pl-PL"/>
        </w:rPr>
      </w:pPr>
      <w:r w:rsidRPr="00A80FD7">
        <w:rPr>
          <w:rFonts w:ascii="Times New Roman" w:hAnsi="Times New Roman" w:cs="Times New Roman"/>
          <w:b/>
          <w:bCs/>
          <w:lang w:eastAsia="pl-PL"/>
        </w:rPr>
        <w:t xml:space="preserve"> </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6"/>
        <w:gridCol w:w="6096"/>
      </w:tblGrid>
      <w:tr w:rsidR="00BC3727" w:rsidRPr="00A80FD7" w:rsidTr="00655A92">
        <w:trPr>
          <w:trHeight w:val="556"/>
        </w:trPr>
        <w:tc>
          <w:tcPr>
            <w:tcW w:w="3616" w:type="dxa"/>
            <w:tcBorders>
              <w:top w:val="single" w:sz="4" w:space="0" w:color="auto"/>
              <w:left w:val="single" w:sz="4" w:space="0" w:color="auto"/>
              <w:bottom w:val="single" w:sz="4" w:space="0" w:color="auto"/>
              <w:right w:val="single" w:sz="4" w:space="0" w:color="auto"/>
            </w:tcBorders>
            <w:vAlign w:val="center"/>
          </w:tcPr>
          <w:p w:rsidR="00BC3727" w:rsidRPr="00A80FD7" w:rsidRDefault="00AD6721" w:rsidP="00AD6721">
            <w:pPr>
              <w:spacing w:after="0" w:line="240" w:lineRule="auto"/>
              <w:jc w:val="center"/>
              <w:rPr>
                <w:rFonts w:ascii="Times New Roman" w:hAnsi="Times New Roman" w:cs="Times New Roman"/>
                <w:b/>
                <w:bCs/>
                <w:sz w:val="24"/>
                <w:szCs w:val="24"/>
                <w:lang w:eastAsia="pl-PL"/>
              </w:rPr>
            </w:pPr>
            <w:r w:rsidRPr="00A80FD7">
              <w:rPr>
                <w:rFonts w:ascii="Times New Roman" w:hAnsi="Times New Roman" w:cs="Times New Roman"/>
                <w:b/>
                <w:bCs/>
                <w:sz w:val="24"/>
                <w:szCs w:val="24"/>
                <w:lang w:eastAsia="pl-PL"/>
              </w:rPr>
              <w:t>Nazwa pola</w:t>
            </w:r>
          </w:p>
        </w:tc>
        <w:tc>
          <w:tcPr>
            <w:tcW w:w="6096" w:type="dxa"/>
            <w:tcBorders>
              <w:top w:val="single" w:sz="4" w:space="0" w:color="auto"/>
              <w:left w:val="single" w:sz="4" w:space="0" w:color="auto"/>
              <w:bottom w:val="single" w:sz="4" w:space="0" w:color="auto"/>
              <w:right w:val="single" w:sz="4" w:space="0" w:color="auto"/>
            </w:tcBorders>
            <w:vAlign w:val="center"/>
          </w:tcPr>
          <w:p w:rsidR="00BC3727" w:rsidRPr="00A80FD7" w:rsidRDefault="00BC3727" w:rsidP="00AD6721">
            <w:pPr>
              <w:spacing w:after="0" w:line="240" w:lineRule="auto"/>
              <w:jc w:val="center"/>
              <w:rPr>
                <w:rFonts w:ascii="Times New Roman" w:eastAsia="Times New Roman" w:hAnsi="Times New Roman" w:cs="Times New Roman"/>
                <w:b/>
                <w:bCs/>
                <w:sz w:val="24"/>
                <w:szCs w:val="24"/>
                <w:lang w:eastAsia="pl-PL"/>
              </w:rPr>
            </w:pPr>
            <w:r w:rsidRPr="00A80FD7">
              <w:rPr>
                <w:rFonts w:ascii="Times New Roman" w:hAnsi="Times New Roman" w:cs="Times New Roman"/>
                <w:b/>
                <w:bCs/>
                <w:sz w:val="24"/>
                <w:szCs w:val="24"/>
                <w:lang w:eastAsia="pl-PL"/>
              </w:rPr>
              <w:t>Komentarz</w:t>
            </w:r>
          </w:p>
        </w:tc>
      </w:tr>
      <w:tr w:rsidR="00BC3727" w:rsidRPr="00A80FD7" w:rsidTr="00655A92">
        <w:tc>
          <w:tcPr>
            <w:tcW w:w="361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8A57A0">
            <w:pPr>
              <w:spacing w:after="0" w:line="240" w:lineRule="auto"/>
              <w:jc w:val="center"/>
              <w:rPr>
                <w:rFonts w:ascii="Times New Roman" w:eastAsia="Times New Roman" w:hAnsi="Times New Roman" w:cs="Times New Roman"/>
                <w:sz w:val="24"/>
                <w:szCs w:val="24"/>
                <w:lang w:eastAsia="pl-PL"/>
              </w:rPr>
            </w:pPr>
            <w:r w:rsidRPr="00A80FD7">
              <w:rPr>
                <w:rFonts w:ascii="Times New Roman" w:hAnsi="Times New Roman" w:cs="Times New Roman"/>
                <w:sz w:val="24"/>
                <w:szCs w:val="24"/>
                <w:lang w:eastAsia="pl-PL"/>
              </w:rPr>
              <w:t>Nazwa przedmiotu (w języku polskim oraz angielskim)</w:t>
            </w:r>
          </w:p>
        </w:tc>
        <w:tc>
          <w:tcPr>
            <w:tcW w:w="6096" w:type="dxa"/>
            <w:tcBorders>
              <w:top w:val="single" w:sz="4" w:space="0" w:color="auto"/>
              <w:left w:val="single" w:sz="4" w:space="0" w:color="auto"/>
              <w:bottom w:val="single" w:sz="4" w:space="0" w:color="auto"/>
              <w:right w:val="single" w:sz="4" w:space="0" w:color="auto"/>
            </w:tcBorders>
            <w:hideMark/>
          </w:tcPr>
          <w:p w:rsidR="00BC3727" w:rsidRPr="00A80FD7" w:rsidRDefault="00BC3727">
            <w:pPr>
              <w:autoSpaceDE w:val="0"/>
              <w:autoSpaceDN w:val="0"/>
              <w:adjustRightInd w:val="0"/>
              <w:spacing w:after="0" w:line="240" w:lineRule="auto"/>
              <w:jc w:val="center"/>
              <w:rPr>
                <w:rFonts w:ascii="Times New Roman" w:eastAsia="Times New Roman" w:hAnsi="Times New Roman" w:cs="Times New Roman"/>
                <w:b/>
              </w:rPr>
            </w:pPr>
            <w:r w:rsidRPr="00A80FD7">
              <w:rPr>
                <w:rFonts w:ascii="Times New Roman" w:hAnsi="Times New Roman" w:cs="Times New Roman"/>
                <w:b/>
              </w:rPr>
              <w:t>Miażdżyca – teoria,  diagnostyka, klinika</w:t>
            </w:r>
          </w:p>
          <w:p w:rsidR="00BC3727" w:rsidRPr="00A80FD7" w:rsidRDefault="00BC3727">
            <w:pPr>
              <w:autoSpaceDE w:val="0"/>
              <w:autoSpaceDN w:val="0"/>
              <w:adjustRightInd w:val="0"/>
              <w:spacing w:after="0" w:line="240" w:lineRule="auto"/>
              <w:jc w:val="center"/>
              <w:rPr>
                <w:rFonts w:ascii="Times New Roman" w:eastAsia="Times New Roman" w:hAnsi="Times New Roman" w:cs="Times New Roman"/>
                <w:b/>
                <w:bCs/>
                <w:lang w:eastAsia="pl-PL"/>
              </w:rPr>
            </w:pPr>
            <w:r w:rsidRPr="00A80FD7">
              <w:rPr>
                <w:rFonts w:ascii="Times New Roman" w:hAnsi="Times New Roman" w:cs="Times New Roman"/>
                <w:b/>
              </w:rPr>
              <w:t xml:space="preserve">(Atherosclerosis - theory, diagnostics, clinic) </w:t>
            </w:r>
          </w:p>
        </w:tc>
      </w:tr>
      <w:tr w:rsidR="00BC3727" w:rsidRPr="00A80FD7" w:rsidTr="00655A92">
        <w:tc>
          <w:tcPr>
            <w:tcW w:w="361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8A57A0">
            <w:pPr>
              <w:spacing w:after="0" w:line="240" w:lineRule="auto"/>
              <w:jc w:val="center"/>
              <w:rPr>
                <w:rFonts w:ascii="Times New Roman" w:eastAsia="Times New Roman" w:hAnsi="Times New Roman" w:cs="Times New Roman"/>
                <w:sz w:val="24"/>
                <w:szCs w:val="24"/>
                <w:lang w:eastAsia="pl-PL"/>
              </w:rPr>
            </w:pPr>
            <w:r w:rsidRPr="00A80FD7">
              <w:rPr>
                <w:rFonts w:ascii="Times New Roman" w:hAnsi="Times New Roman" w:cs="Times New Roman"/>
                <w:sz w:val="24"/>
                <w:szCs w:val="24"/>
                <w:lang w:eastAsia="pl-PL"/>
              </w:rPr>
              <w:t>Jednostka oferująca przedmiot</w:t>
            </w:r>
          </w:p>
        </w:tc>
        <w:tc>
          <w:tcPr>
            <w:tcW w:w="6096" w:type="dxa"/>
            <w:tcBorders>
              <w:top w:val="single" w:sz="4" w:space="0" w:color="auto"/>
              <w:left w:val="single" w:sz="4" w:space="0" w:color="auto"/>
              <w:bottom w:val="single" w:sz="4" w:space="0" w:color="auto"/>
              <w:right w:val="single" w:sz="4" w:space="0" w:color="auto"/>
            </w:tcBorders>
            <w:hideMark/>
          </w:tcPr>
          <w:p w:rsidR="00BC3727" w:rsidRPr="00A80FD7" w:rsidRDefault="00BC3727">
            <w:pPr>
              <w:autoSpaceDE w:val="0"/>
              <w:autoSpaceDN w:val="0"/>
              <w:adjustRightInd w:val="0"/>
              <w:spacing w:after="0" w:line="240" w:lineRule="auto"/>
              <w:jc w:val="center"/>
              <w:rPr>
                <w:rFonts w:ascii="Times New Roman" w:eastAsia="Times New Roman" w:hAnsi="Times New Roman" w:cs="Times New Roman"/>
                <w:b/>
                <w:bCs/>
              </w:rPr>
            </w:pPr>
            <w:r w:rsidRPr="00A80FD7">
              <w:rPr>
                <w:rFonts w:ascii="Times New Roman" w:hAnsi="Times New Roman" w:cs="Times New Roman"/>
                <w:b/>
                <w:bCs/>
              </w:rPr>
              <w:t>WYDZIAŁ Farmaceutyczny COLLEGIUM MEDICUM UMK</w:t>
            </w:r>
          </w:p>
          <w:p w:rsidR="00BC3727" w:rsidRPr="00A80FD7" w:rsidRDefault="00BC3727">
            <w:pPr>
              <w:autoSpaceDE w:val="0"/>
              <w:autoSpaceDN w:val="0"/>
              <w:adjustRightInd w:val="0"/>
              <w:spacing w:after="0" w:line="240" w:lineRule="auto"/>
              <w:jc w:val="center"/>
              <w:rPr>
                <w:rFonts w:ascii="Times New Roman" w:eastAsia="Times New Roman" w:hAnsi="Times New Roman" w:cs="Times New Roman"/>
                <w:b/>
                <w:bCs/>
              </w:rPr>
            </w:pPr>
            <w:r w:rsidRPr="00A80FD7">
              <w:rPr>
                <w:rFonts w:ascii="Times New Roman" w:hAnsi="Times New Roman" w:cs="Times New Roman"/>
                <w:b/>
                <w:bCs/>
              </w:rPr>
              <w:t>Katedra Patobiochemii i Chemii Klinicznej</w:t>
            </w:r>
          </w:p>
        </w:tc>
      </w:tr>
      <w:tr w:rsidR="00BC3727" w:rsidRPr="00A80FD7" w:rsidTr="00655A92">
        <w:tc>
          <w:tcPr>
            <w:tcW w:w="361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8A57A0">
            <w:pPr>
              <w:spacing w:after="0" w:line="240" w:lineRule="auto"/>
              <w:jc w:val="center"/>
              <w:rPr>
                <w:rFonts w:ascii="Times New Roman" w:eastAsia="Times New Roman" w:hAnsi="Times New Roman" w:cs="Times New Roman"/>
                <w:sz w:val="24"/>
                <w:szCs w:val="24"/>
                <w:lang w:eastAsia="pl-PL"/>
              </w:rPr>
            </w:pPr>
            <w:r w:rsidRPr="00A80FD7">
              <w:rPr>
                <w:rFonts w:ascii="Times New Roman" w:hAnsi="Times New Roman" w:cs="Times New Roman"/>
                <w:sz w:val="24"/>
                <w:szCs w:val="24"/>
                <w:lang w:eastAsia="pl-PL"/>
              </w:rPr>
              <w:t>Jednostka, dla której przedmiot jest oferowany</w:t>
            </w:r>
          </w:p>
        </w:tc>
        <w:tc>
          <w:tcPr>
            <w:tcW w:w="6096" w:type="dxa"/>
            <w:tcBorders>
              <w:top w:val="single" w:sz="4" w:space="0" w:color="auto"/>
              <w:left w:val="single" w:sz="4" w:space="0" w:color="auto"/>
              <w:bottom w:val="single" w:sz="4" w:space="0" w:color="auto"/>
              <w:right w:val="single" w:sz="4" w:space="0" w:color="auto"/>
            </w:tcBorders>
            <w:hideMark/>
          </w:tcPr>
          <w:p w:rsidR="00BC3727" w:rsidRPr="00A80FD7" w:rsidRDefault="00BC3727">
            <w:pPr>
              <w:spacing w:after="0" w:line="240" w:lineRule="auto"/>
              <w:jc w:val="center"/>
              <w:rPr>
                <w:rFonts w:ascii="Times New Roman" w:eastAsia="Times New Roman" w:hAnsi="Times New Roman" w:cs="Times New Roman"/>
                <w:b/>
                <w:bCs/>
                <w:lang w:eastAsia="pl-PL"/>
              </w:rPr>
            </w:pPr>
            <w:r w:rsidRPr="00A80FD7">
              <w:rPr>
                <w:rFonts w:ascii="Times New Roman" w:hAnsi="Times New Roman" w:cs="Times New Roman"/>
                <w:b/>
                <w:bCs/>
                <w:lang w:eastAsia="pl-PL"/>
              </w:rPr>
              <w:t>WYDZIAŁ Farmaceutyczny</w:t>
            </w:r>
          </w:p>
          <w:p w:rsidR="00BC3727" w:rsidRPr="00A80FD7" w:rsidRDefault="00BC3727" w:rsidP="00B07BED">
            <w:pPr>
              <w:spacing w:after="0" w:line="240" w:lineRule="auto"/>
              <w:jc w:val="center"/>
              <w:rPr>
                <w:rFonts w:ascii="Times New Roman" w:eastAsia="Times New Roman" w:hAnsi="Times New Roman" w:cs="Times New Roman"/>
                <w:lang w:eastAsia="pl-PL"/>
              </w:rPr>
            </w:pPr>
            <w:r w:rsidRPr="00A80FD7">
              <w:rPr>
                <w:rFonts w:ascii="Times New Roman" w:hAnsi="Times New Roman" w:cs="Times New Roman"/>
                <w:lang w:eastAsia="pl-PL"/>
              </w:rPr>
              <w:t xml:space="preserve">Kierunek: </w:t>
            </w:r>
            <w:r w:rsidRPr="00A80FD7">
              <w:rPr>
                <w:rFonts w:ascii="Times New Roman" w:hAnsi="Times New Roman" w:cs="Times New Roman"/>
                <w:b/>
                <w:bCs/>
              </w:rPr>
              <w:t xml:space="preserve">Farmacja </w:t>
            </w:r>
          </w:p>
        </w:tc>
      </w:tr>
      <w:tr w:rsidR="00BC3727" w:rsidRPr="00A80FD7" w:rsidTr="00655A92">
        <w:tc>
          <w:tcPr>
            <w:tcW w:w="361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8A57A0">
            <w:pPr>
              <w:spacing w:after="0" w:line="240" w:lineRule="auto"/>
              <w:jc w:val="center"/>
              <w:rPr>
                <w:rFonts w:ascii="Times New Roman" w:eastAsia="Times New Roman" w:hAnsi="Times New Roman" w:cs="Times New Roman"/>
                <w:sz w:val="24"/>
                <w:szCs w:val="24"/>
                <w:highlight w:val="lightGray"/>
                <w:lang w:eastAsia="pl-PL"/>
              </w:rPr>
            </w:pPr>
            <w:r w:rsidRPr="00A80FD7">
              <w:rPr>
                <w:rFonts w:ascii="Times New Roman" w:hAnsi="Times New Roman" w:cs="Times New Roman"/>
                <w:sz w:val="24"/>
                <w:szCs w:val="24"/>
                <w:lang w:eastAsia="pl-PL"/>
              </w:rPr>
              <w:t>Kod przedmiotu</w:t>
            </w:r>
          </w:p>
        </w:tc>
        <w:tc>
          <w:tcPr>
            <w:tcW w:w="6096" w:type="dxa"/>
            <w:tcBorders>
              <w:top w:val="single" w:sz="4" w:space="0" w:color="auto"/>
              <w:left w:val="single" w:sz="4" w:space="0" w:color="auto"/>
              <w:bottom w:val="single" w:sz="4" w:space="0" w:color="auto"/>
              <w:right w:val="single" w:sz="4" w:space="0" w:color="auto"/>
            </w:tcBorders>
          </w:tcPr>
          <w:p w:rsidR="00BC3727" w:rsidRPr="00A80FD7" w:rsidRDefault="00CF2D38">
            <w:pPr>
              <w:spacing w:after="0" w:line="240" w:lineRule="auto"/>
              <w:jc w:val="center"/>
              <w:rPr>
                <w:rFonts w:ascii="Times New Roman" w:eastAsia="Times New Roman" w:hAnsi="Times New Roman" w:cs="Times New Roman"/>
                <w:b/>
                <w:bCs/>
                <w:lang w:eastAsia="pl-PL"/>
              </w:rPr>
            </w:pPr>
            <w:r w:rsidRPr="00A80FD7">
              <w:rPr>
                <w:rFonts w:ascii="Times New Roman" w:eastAsia="Times New Roman" w:hAnsi="Times New Roman" w:cs="Times New Roman"/>
                <w:b/>
                <w:bCs/>
                <w:lang w:eastAsia="pl-PL"/>
              </w:rPr>
              <w:t>1728-F-WF99-J</w:t>
            </w:r>
          </w:p>
        </w:tc>
      </w:tr>
      <w:tr w:rsidR="00BC3727" w:rsidRPr="00A80FD7" w:rsidTr="00655A92">
        <w:tc>
          <w:tcPr>
            <w:tcW w:w="3616" w:type="dxa"/>
            <w:tcBorders>
              <w:top w:val="single" w:sz="4" w:space="0" w:color="auto"/>
              <w:left w:val="single" w:sz="4" w:space="0" w:color="auto"/>
              <w:bottom w:val="single" w:sz="4" w:space="0" w:color="auto"/>
              <w:right w:val="single" w:sz="4" w:space="0" w:color="auto"/>
            </w:tcBorders>
            <w:vAlign w:val="center"/>
          </w:tcPr>
          <w:p w:rsidR="00BC3727" w:rsidRPr="00A80FD7" w:rsidRDefault="00BC3727" w:rsidP="008A57A0">
            <w:pPr>
              <w:spacing w:after="0" w:line="240" w:lineRule="auto"/>
              <w:jc w:val="center"/>
              <w:rPr>
                <w:rFonts w:ascii="Times New Roman" w:eastAsia="Times New Roman" w:hAnsi="Times New Roman" w:cs="Times New Roman"/>
                <w:sz w:val="24"/>
                <w:szCs w:val="24"/>
                <w:lang w:eastAsia="pl-PL"/>
              </w:rPr>
            </w:pPr>
            <w:r w:rsidRPr="00A80FD7">
              <w:rPr>
                <w:rFonts w:ascii="Times New Roman" w:hAnsi="Times New Roman" w:cs="Times New Roman"/>
                <w:sz w:val="24"/>
                <w:szCs w:val="24"/>
                <w:lang w:eastAsia="pl-PL"/>
              </w:rPr>
              <w:t xml:space="preserve">Kod </w:t>
            </w:r>
            <w:r w:rsidR="00143089" w:rsidRPr="00A80FD7">
              <w:rPr>
                <w:rFonts w:ascii="Times New Roman" w:hAnsi="Times New Roman" w:cs="Times New Roman"/>
                <w:sz w:val="24"/>
                <w:szCs w:val="24"/>
                <w:lang w:eastAsia="pl-PL"/>
              </w:rPr>
              <w:t>ISCED</w:t>
            </w:r>
          </w:p>
          <w:p w:rsidR="00BC3727" w:rsidRPr="00A80FD7" w:rsidRDefault="00BC3727" w:rsidP="008A57A0">
            <w:pPr>
              <w:spacing w:after="0" w:line="240" w:lineRule="auto"/>
              <w:jc w:val="center"/>
              <w:rPr>
                <w:rFonts w:ascii="Times New Roman" w:eastAsia="Times New Roman" w:hAnsi="Times New Roman" w:cs="Times New Roman"/>
                <w:sz w:val="24"/>
                <w:szCs w:val="24"/>
                <w:lang w:eastAsia="pl-PL"/>
              </w:rPr>
            </w:pPr>
          </w:p>
        </w:tc>
        <w:tc>
          <w:tcPr>
            <w:tcW w:w="6096" w:type="dxa"/>
            <w:tcBorders>
              <w:top w:val="single" w:sz="4" w:space="0" w:color="auto"/>
              <w:left w:val="single" w:sz="4" w:space="0" w:color="auto"/>
              <w:bottom w:val="single" w:sz="4" w:space="0" w:color="auto"/>
              <w:right w:val="single" w:sz="4" w:space="0" w:color="auto"/>
            </w:tcBorders>
            <w:vAlign w:val="center"/>
          </w:tcPr>
          <w:p w:rsidR="00BC3727" w:rsidRPr="00A80FD7" w:rsidRDefault="00143089">
            <w:pPr>
              <w:autoSpaceDE w:val="0"/>
              <w:autoSpaceDN w:val="0"/>
              <w:adjustRightInd w:val="0"/>
              <w:spacing w:after="0" w:line="240" w:lineRule="auto"/>
              <w:jc w:val="center"/>
              <w:rPr>
                <w:rFonts w:ascii="Times New Roman" w:eastAsia="Times New Roman" w:hAnsi="Times New Roman" w:cs="Times New Roman"/>
                <w:b/>
                <w:bCs/>
              </w:rPr>
            </w:pPr>
            <w:r w:rsidRPr="00A80FD7">
              <w:rPr>
                <w:rFonts w:ascii="Times New Roman" w:eastAsia="Times New Roman" w:hAnsi="Times New Roman" w:cs="Times New Roman"/>
                <w:b/>
                <w:bCs/>
              </w:rPr>
              <w:t>916</w:t>
            </w:r>
          </w:p>
        </w:tc>
      </w:tr>
      <w:tr w:rsidR="00BC3727" w:rsidRPr="00A80FD7" w:rsidTr="00655A92">
        <w:tc>
          <w:tcPr>
            <w:tcW w:w="361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8A57A0">
            <w:pPr>
              <w:spacing w:after="0" w:line="240" w:lineRule="auto"/>
              <w:jc w:val="center"/>
              <w:rPr>
                <w:rFonts w:ascii="Times New Roman" w:eastAsia="Times New Roman" w:hAnsi="Times New Roman" w:cs="Times New Roman"/>
                <w:sz w:val="24"/>
                <w:szCs w:val="24"/>
                <w:lang w:eastAsia="pl-PL"/>
              </w:rPr>
            </w:pPr>
            <w:r w:rsidRPr="00A80FD7">
              <w:rPr>
                <w:rFonts w:ascii="Times New Roman" w:hAnsi="Times New Roman" w:cs="Times New Roman"/>
                <w:sz w:val="24"/>
                <w:szCs w:val="24"/>
                <w:lang w:eastAsia="pl-PL"/>
              </w:rPr>
              <w:t>Liczba punktów ECTS</w:t>
            </w:r>
          </w:p>
        </w:tc>
        <w:tc>
          <w:tcPr>
            <w:tcW w:w="6096" w:type="dxa"/>
            <w:tcBorders>
              <w:top w:val="single" w:sz="4" w:space="0" w:color="auto"/>
              <w:left w:val="single" w:sz="4" w:space="0" w:color="auto"/>
              <w:bottom w:val="single" w:sz="4" w:space="0" w:color="auto"/>
              <w:right w:val="single" w:sz="4" w:space="0" w:color="auto"/>
            </w:tcBorders>
            <w:hideMark/>
          </w:tcPr>
          <w:p w:rsidR="00BC3727" w:rsidRPr="00A80FD7" w:rsidRDefault="00BC3727">
            <w:pPr>
              <w:autoSpaceDE w:val="0"/>
              <w:autoSpaceDN w:val="0"/>
              <w:adjustRightInd w:val="0"/>
              <w:spacing w:after="0" w:line="240" w:lineRule="auto"/>
              <w:jc w:val="center"/>
              <w:rPr>
                <w:rFonts w:ascii="Times New Roman" w:eastAsia="Times New Roman" w:hAnsi="Times New Roman" w:cs="Times New Roman"/>
                <w:b/>
                <w:bCs/>
              </w:rPr>
            </w:pPr>
            <w:r w:rsidRPr="00A80FD7">
              <w:rPr>
                <w:rFonts w:ascii="Times New Roman" w:hAnsi="Times New Roman" w:cs="Times New Roman"/>
                <w:b/>
                <w:bCs/>
              </w:rPr>
              <w:t>1</w:t>
            </w:r>
          </w:p>
        </w:tc>
      </w:tr>
      <w:tr w:rsidR="00BC3727" w:rsidRPr="00A80FD7" w:rsidTr="00655A92">
        <w:tc>
          <w:tcPr>
            <w:tcW w:w="361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8A57A0">
            <w:pPr>
              <w:spacing w:after="0" w:line="240" w:lineRule="auto"/>
              <w:jc w:val="center"/>
              <w:rPr>
                <w:rFonts w:ascii="Times New Roman" w:eastAsia="Times New Roman" w:hAnsi="Times New Roman" w:cs="Times New Roman"/>
                <w:sz w:val="24"/>
                <w:szCs w:val="24"/>
                <w:lang w:eastAsia="pl-PL"/>
              </w:rPr>
            </w:pPr>
            <w:r w:rsidRPr="00A80FD7">
              <w:rPr>
                <w:rFonts w:ascii="Times New Roman" w:hAnsi="Times New Roman" w:cs="Times New Roman"/>
                <w:sz w:val="24"/>
                <w:szCs w:val="24"/>
                <w:lang w:eastAsia="pl-PL"/>
              </w:rPr>
              <w:t>Sposób zaliczenia</w:t>
            </w:r>
          </w:p>
        </w:tc>
        <w:tc>
          <w:tcPr>
            <w:tcW w:w="6096" w:type="dxa"/>
            <w:tcBorders>
              <w:top w:val="single" w:sz="4" w:space="0" w:color="auto"/>
              <w:left w:val="single" w:sz="4" w:space="0" w:color="auto"/>
              <w:bottom w:val="single" w:sz="4" w:space="0" w:color="auto"/>
              <w:right w:val="single" w:sz="4" w:space="0" w:color="auto"/>
            </w:tcBorders>
            <w:hideMark/>
          </w:tcPr>
          <w:p w:rsidR="00BC3727" w:rsidRPr="00A80FD7" w:rsidRDefault="00BC3727">
            <w:pPr>
              <w:autoSpaceDE w:val="0"/>
              <w:autoSpaceDN w:val="0"/>
              <w:adjustRightInd w:val="0"/>
              <w:spacing w:after="0" w:line="240" w:lineRule="auto"/>
              <w:jc w:val="center"/>
              <w:rPr>
                <w:rFonts w:ascii="Times New Roman" w:eastAsia="Times New Roman" w:hAnsi="Times New Roman" w:cs="Times New Roman"/>
                <w:b/>
                <w:bCs/>
              </w:rPr>
            </w:pPr>
            <w:r w:rsidRPr="00A80FD7">
              <w:rPr>
                <w:rFonts w:ascii="Times New Roman" w:hAnsi="Times New Roman" w:cs="Times New Roman"/>
                <w:b/>
                <w:bCs/>
              </w:rPr>
              <w:t>Zaliczenie na ocenę</w:t>
            </w:r>
          </w:p>
        </w:tc>
      </w:tr>
      <w:tr w:rsidR="00BC3727" w:rsidRPr="00A80FD7" w:rsidTr="00655A92">
        <w:tc>
          <w:tcPr>
            <w:tcW w:w="361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8A57A0">
            <w:pPr>
              <w:spacing w:after="0" w:line="240" w:lineRule="auto"/>
              <w:jc w:val="center"/>
              <w:rPr>
                <w:rFonts w:ascii="Times New Roman" w:eastAsia="Times New Roman" w:hAnsi="Times New Roman" w:cs="Times New Roman"/>
                <w:sz w:val="24"/>
                <w:szCs w:val="24"/>
                <w:lang w:eastAsia="pl-PL"/>
              </w:rPr>
            </w:pPr>
            <w:r w:rsidRPr="00A80FD7">
              <w:rPr>
                <w:rFonts w:ascii="Times New Roman" w:hAnsi="Times New Roman" w:cs="Times New Roman"/>
                <w:sz w:val="24"/>
                <w:szCs w:val="24"/>
                <w:lang w:eastAsia="pl-PL"/>
              </w:rPr>
              <w:t>Język wykładowy</w:t>
            </w:r>
          </w:p>
        </w:tc>
        <w:tc>
          <w:tcPr>
            <w:tcW w:w="6096" w:type="dxa"/>
            <w:tcBorders>
              <w:top w:val="single" w:sz="4" w:space="0" w:color="auto"/>
              <w:left w:val="single" w:sz="4" w:space="0" w:color="auto"/>
              <w:bottom w:val="single" w:sz="4" w:space="0" w:color="auto"/>
              <w:right w:val="single" w:sz="4" w:space="0" w:color="auto"/>
            </w:tcBorders>
            <w:hideMark/>
          </w:tcPr>
          <w:p w:rsidR="00BC3727" w:rsidRPr="00A80FD7" w:rsidRDefault="00B07BED">
            <w:pPr>
              <w:autoSpaceDE w:val="0"/>
              <w:autoSpaceDN w:val="0"/>
              <w:adjustRightInd w:val="0"/>
              <w:spacing w:after="0" w:line="240" w:lineRule="auto"/>
              <w:jc w:val="center"/>
              <w:rPr>
                <w:rFonts w:ascii="Times New Roman" w:eastAsia="Times New Roman" w:hAnsi="Times New Roman" w:cs="Times New Roman"/>
                <w:b/>
                <w:bCs/>
              </w:rPr>
            </w:pPr>
            <w:r w:rsidRPr="00A80FD7">
              <w:rPr>
                <w:rFonts w:ascii="Times New Roman" w:hAnsi="Times New Roman" w:cs="Times New Roman"/>
                <w:b/>
                <w:bCs/>
              </w:rPr>
              <w:t>Polski</w:t>
            </w:r>
          </w:p>
        </w:tc>
      </w:tr>
      <w:tr w:rsidR="00BC3727" w:rsidRPr="00A80FD7" w:rsidTr="00655A92">
        <w:tc>
          <w:tcPr>
            <w:tcW w:w="361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8A57A0">
            <w:pPr>
              <w:spacing w:after="0" w:line="240" w:lineRule="auto"/>
              <w:jc w:val="center"/>
              <w:rPr>
                <w:rFonts w:ascii="Times New Roman" w:eastAsia="Times New Roman" w:hAnsi="Times New Roman" w:cs="Times New Roman"/>
                <w:sz w:val="24"/>
                <w:szCs w:val="24"/>
                <w:lang w:eastAsia="pl-PL"/>
              </w:rPr>
            </w:pPr>
            <w:r w:rsidRPr="00A80FD7">
              <w:rPr>
                <w:rFonts w:ascii="Times New Roman" w:hAnsi="Times New Roman" w:cs="Times New Roman"/>
                <w:sz w:val="24"/>
                <w:szCs w:val="24"/>
                <w:lang w:eastAsia="pl-PL"/>
              </w:rPr>
              <w:t>Określenie, czy przedmiot może być wielokrotnie zaliczany</w:t>
            </w:r>
          </w:p>
        </w:tc>
        <w:tc>
          <w:tcPr>
            <w:tcW w:w="609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pPr>
              <w:autoSpaceDE w:val="0"/>
              <w:autoSpaceDN w:val="0"/>
              <w:adjustRightInd w:val="0"/>
              <w:spacing w:after="0" w:line="240" w:lineRule="auto"/>
              <w:jc w:val="center"/>
              <w:rPr>
                <w:rFonts w:ascii="Times New Roman" w:eastAsia="Times New Roman" w:hAnsi="Times New Roman" w:cs="Times New Roman"/>
                <w:b/>
                <w:bCs/>
                <w:highlight w:val="yellow"/>
              </w:rPr>
            </w:pPr>
            <w:r w:rsidRPr="00A80FD7">
              <w:rPr>
                <w:rFonts w:ascii="Times New Roman" w:hAnsi="Times New Roman" w:cs="Times New Roman"/>
                <w:b/>
                <w:bCs/>
              </w:rPr>
              <w:t>NIE</w:t>
            </w:r>
          </w:p>
        </w:tc>
      </w:tr>
      <w:tr w:rsidR="00BC3727" w:rsidRPr="00A80FD7" w:rsidTr="00655A92">
        <w:tc>
          <w:tcPr>
            <w:tcW w:w="361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8A57A0">
            <w:pPr>
              <w:spacing w:after="0" w:line="240" w:lineRule="auto"/>
              <w:jc w:val="center"/>
              <w:rPr>
                <w:rFonts w:ascii="Times New Roman" w:eastAsia="Times New Roman" w:hAnsi="Times New Roman" w:cs="Times New Roman"/>
                <w:sz w:val="24"/>
                <w:szCs w:val="24"/>
                <w:lang w:eastAsia="pl-PL"/>
              </w:rPr>
            </w:pPr>
            <w:r w:rsidRPr="00A80FD7">
              <w:rPr>
                <w:rFonts w:ascii="Times New Roman" w:hAnsi="Times New Roman" w:cs="Times New Roman"/>
                <w:sz w:val="24"/>
                <w:szCs w:val="24"/>
                <w:lang w:eastAsia="pl-PL"/>
              </w:rPr>
              <w:t>Przynależność przedmiotu do grupy przedmiotów</w:t>
            </w:r>
          </w:p>
        </w:tc>
        <w:tc>
          <w:tcPr>
            <w:tcW w:w="609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07BED">
            <w:pPr>
              <w:autoSpaceDE w:val="0"/>
              <w:autoSpaceDN w:val="0"/>
              <w:adjustRightInd w:val="0"/>
              <w:spacing w:after="0" w:line="240" w:lineRule="auto"/>
              <w:jc w:val="center"/>
              <w:rPr>
                <w:rFonts w:ascii="Times New Roman" w:eastAsia="Times New Roman" w:hAnsi="Times New Roman" w:cs="Times New Roman"/>
                <w:b/>
                <w:bCs/>
                <w:highlight w:val="yellow"/>
              </w:rPr>
            </w:pPr>
            <w:r w:rsidRPr="00A80FD7">
              <w:rPr>
                <w:rFonts w:ascii="Times New Roman" w:hAnsi="Times New Roman"/>
                <w:b/>
              </w:rPr>
              <w:t>Przedmiot do wyboru</w:t>
            </w:r>
          </w:p>
        </w:tc>
      </w:tr>
      <w:tr w:rsidR="00BC3727" w:rsidRPr="00A80FD7" w:rsidTr="00655A92">
        <w:tc>
          <w:tcPr>
            <w:tcW w:w="361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8A57A0">
            <w:pPr>
              <w:spacing w:after="0" w:line="240" w:lineRule="auto"/>
              <w:jc w:val="center"/>
              <w:rPr>
                <w:rFonts w:ascii="Times New Roman" w:eastAsia="Times New Roman" w:hAnsi="Times New Roman" w:cs="Times New Roman"/>
                <w:sz w:val="24"/>
                <w:szCs w:val="24"/>
                <w:lang w:eastAsia="pl-PL"/>
              </w:rPr>
            </w:pPr>
            <w:r w:rsidRPr="00A80FD7">
              <w:rPr>
                <w:rFonts w:ascii="Times New Roman" w:hAnsi="Times New Roman" w:cs="Times New Roman"/>
                <w:sz w:val="24"/>
                <w:szCs w:val="24"/>
                <w:lang w:eastAsia="pl-PL"/>
              </w:rPr>
              <w:t>Całkowity nakład pracy studenta/słuchacza studiów podyplomowych/uczestnika kursów dokształcających</w:t>
            </w:r>
          </w:p>
        </w:tc>
        <w:tc>
          <w:tcPr>
            <w:tcW w:w="6096" w:type="dxa"/>
            <w:tcBorders>
              <w:top w:val="single" w:sz="4" w:space="0" w:color="auto"/>
              <w:left w:val="single" w:sz="4" w:space="0" w:color="auto"/>
              <w:bottom w:val="single" w:sz="4" w:space="0" w:color="auto"/>
              <w:right w:val="single" w:sz="4" w:space="0" w:color="auto"/>
            </w:tcBorders>
          </w:tcPr>
          <w:p w:rsidR="00A93300" w:rsidRPr="00A80FD7" w:rsidRDefault="00A93300" w:rsidP="005471D7">
            <w:pPr>
              <w:pStyle w:val="Akapitzlist"/>
              <w:numPr>
                <w:ilvl w:val="0"/>
                <w:numId w:val="207"/>
              </w:numPr>
              <w:spacing w:before="120" w:after="0" w:line="240" w:lineRule="auto"/>
              <w:rPr>
                <w:color w:val="auto"/>
                <w:lang w:eastAsia="ar-SA"/>
              </w:rPr>
            </w:pPr>
            <w:r w:rsidRPr="00A80FD7">
              <w:rPr>
                <w:i w:val="0"/>
                <w:color w:val="auto"/>
              </w:rPr>
              <w:t>Godziny obowiązkowe realizowane z udziałem nauczyciela</w:t>
            </w:r>
            <w:r w:rsidRPr="00A80FD7">
              <w:rPr>
                <w:color w:val="auto"/>
              </w:rPr>
              <w:t>:</w:t>
            </w:r>
          </w:p>
          <w:p w:rsidR="00A93300" w:rsidRPr="00A80FD7" w:rsidRDefault="00A93300"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A93300" w:rsidRPr="00A80FD7" w:rsidRDefault="00A93300"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A93300" w:rsidRPr="00A80FD7" w:rsidRDefault="00A93300" w:rsidP="005471D7">
            <w:pPr>
              <w:pStyle w:val="Akapitzlist"/>
              <w:numPr>
                <w:ilvl w:val="0"/>
                <w:numId w:val="207"/>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A93300" w:rsidRPr="00A80FD7" w:rsidRDefault="00A93300"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A93300" w:rsidRPr="00A80FD7" w:rsidRDefault="00A93300"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CF2D38" w:rsidRPr="00A80FD7">
              <w:rPr>
                <w:color w:val="auto"/>
              </w:rPr>
              <w:t>o</w:t>
            </w:r>
            <w:r w:rsidRPr="00A80FD7">
              <w:rPr>
                <w:color w:val="auto"/>
              </w:rPr>
              <w:t>wej</w:t>
            </w:r>
            <w:r w:rsidRPr="00A80FD7">
              <w:rPr>
                <w:b/>
                <w:color w:val="auto"/>
              </w:rPr>
              <w:t xml:space="preserve"> – 10 godzin</w:t>
            </w:r>
          </w:p>
          <w:p w:rsidR="00A93300" w:rsidRPr="00A80FD7" w:rsidRDefault="00A93300" w:rsidP="005471D7">
            <w:pPr>
              <w:pStyle w:val="Akapitzlist"/>
              <w:numPr>
                <w:ilvl w:val="0"/>
                <w:numId w:val="207"/>
              </w:numPr>
              <w:spacing w:after="0" w:line="240" w:lineRule="auto"/>
              <w:ind w:left="318" w:hanging="284"/>
              <w:rPr>
                <w:b/>
                <w:color w:val="auto"/>
              </w:rPr>
            </w:pPr>
            <w:r w:rsidRPr="00A80FD7">
              <w:rPr>
                <w:i w:val="0"/>
                <w:color w:val="auto"/>
              </w:rPr>
              <w:t>Czas wym</w:t>
            </w:r>
            <w:r w:rsidR="00143089" w:rsidRPr="00A80FD7">
              <w:rPr>
                <w:i w:val="0"/>
                <w:color w:val="auto"/>
              </w:rPr>
              <w:t xml:space="preserve">agany do przygotowania się i </w:t>
            </w:r>
            <w:r w:rsidRPr="00A80FD7">
              <w:rPr>
                <w:i w:val="0"/>
                <w:color w:val="auto"/>
              </w:rPr>
              <w:t>uczestnictwa w procesie oceniania</w:t>
            </w:r>
            <w:r w:rsidRPr="00A80FD7">
              <w:rPr>
                <w:color w:val="auto"/>
              </w:rPr>
              <w:t xml:space="preserve">: </w:t>
            </w:r>
          </w:p>
          <w:p w:rsidR="00A93300" w:rsidRPr="00A80FD7" w:rsidRDefault="00A93300"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A93300" w:rsidRPr="00A80FD7" w:rsidRDefault="00A93300" w:rsidP="005471D7">
            <w:pPr>
              <w:pStyle w:val="Akapitzlist"/>
              <w:numPr>
                <w:ilvl w:val="0"/>
                <w:numId w:val="207"/>
              </w:numPr>
              <w:suppressAutoHyphens/>
              <w:spacing w:after="0" w:line="240" w:lineRule="auto"/>
              <w:ind w:left="318" w:hanging="284"/>
              <w:rPr>
                <w:color w:val="auto"/>
              </w:rPr>
            </w:pPr>
            <w:r w:rsidRPr="00A80FD7">
              <w:rPr>
                <w:i w:val="0"/>
                <w:iCs/>
                <w:color w:val="auto"/>
              </w:rPr>
              <w:t>Czas wymagany do odbycia obowiązkowej (-ych) praktyki (praktyk</w:t>
            </w:r>
            <w:r w:rsidR="00B07BED" w:rsidRPr="00A80FD7">
              <w:rPr>
                <w:i w:val="0"/>
                <w:iCs/>
                <w:color w:val="auto"/>
              </w:rPr>
              <w:t>)</w:t>
            </w:r>
            <w:r w:rsidRPr="00A80FD7">
              <w:rPr>
                <w:iCs/>
                <w:color w:val="auto"/>
              </w:rPr>
              <w:t xml:space="preserve"> – nie dotyczy.</w:t>
            </w:r>
          </w:p>
          <w:p w:rsidR="00A93300" w:rsidRPr="00A80FD7" w:rsidRDefault="00A93300" w:rsidP="00A93300">
            <w:pPr>
              <w:spacing w:after="0" w:line="240" w:lineRule="auto"/>
              <w:jc w:val="both"/>
              <w:rPr>
                <w:rFonts w:ascii="Times New Roman" w:hAnsi="Times New Roman" w:cs="Times New Roman"/>
              </w:rPr>
            </w:pPr>
            <w:r w:rsidRPr="00A80FD7">
              <w:rPr>
                <w:rFonts w:ascii="Times New Roman" w:hAnsi="Times New Roman" w:cs="Times New Roman"/>
                <w:b/>
              </w:rPr>
              <w:t>Łączny nakład pracy studenta:  39 godzin</w:t>
            </w:r>
          </w:p>
          <w:p w:rsidR="00BC3727" w:rsidRPr="00A80FD7" w:rsidRDefault="00BC3727" w:rsidP="008A57A0">
            <w:pPr>
              <w:widowControl w:val="0"/>
              <w:spacing w:after="0" w:line="250" w:lineRule="exact"/>
              <w:jc w:val="both"/>
              <w:rPr>
                <w:rFonts w:ascii="Times New Roman" w:eastAsia="Times New Roman" w:hAnsi="Times New Roman" w:cs="Times New Roman"/>
                <w:lang w:eastAsia="pl-PL"/>
              </w:rPr>
            </w:pPr>
          </w:p>
        </w:tc>
      </w:tr>
      <w:tr w:rsidR="00BC3727" w:rsidRPr="00A80FD7" w:rsidTr="00655A92">
        <w:tc>
          <w:tcPr>
            <w:tcW w:w="3616" w:type="dxa"/>
            <w:tcBorders>
              <w:top w:val="single" w:sz="4" w:space="0" w:color="auto"/>
              <w:left w:val="single" w:sz="4" w:space="0" w:color="auto"/>
              <w:bottom w:val="single" w:sz="4" w:space="0" w:color="auto"/>
              <w:right w:val="single" w:sz="4" w:space="0" w:color="auto"/>
            </w:tcBorders>
            <w:vAlign w:val="center"/>
          </w:tcPr>
          <w:p w:rsidR="00BC3727" w:rsidRPr="00A80FD7" w:rsidRDefault="00BC3727" w:rsidP="008A57A0">
            <w:pPr>
              <w:spacing w:after="0" w:line="240" w:lineRule="auto"/>
              <w:jc w:val="center"/>
              <w:rPr>
                <w:rFonts w:ascii="Times New Roman" w:eastAsia="Times New Roman" w:hAnsi="Times New Roman" w:cs="Times New Roman"/>
                <w:sz w:val="24"/>
                <w:szCs w:val="24"/>
                <w:lang w:eastAsia="pl-PL"/>
              </w:rPr>
            </w:pPr>
            <w:r w:rsidRPr="00A80FD7">
              <w:rPr>
                <w:rFonts w:ascii="Times New Roman" w:hAnsi="Times New Roman" w:cs="Times New Roman"/>
                <w:sz w:val="24"/>
                <w:szCs w:val="24"/>
                <w:lang w:eastAsia="pl-PL"/>
              </w:rPr>
              <w:t>Efekty kształcenia – wiedza</w:t>
            </w:r>
          </w:p>
          <w:p w:rsidR="00BC3727" w:rsidRPr="00A80FD7" w:rsidRDefault="00BC3727" w:rsidP="008A57A0">
            <w:pPr>
              <w:spacing w:after="0" w:line="240" w:lineRule="auto"/>
              <w:jc w:val="center"/>
              <w:rPr>
                <w:rFonts w:ascii="Times New Roman" w:eastAsia="Times New Roman" w:hAnsi="Times New Roman" w:cs="Times New Roman"/>
                <w:sz w:val="24"/>
                <w:szCs w:val="24"/>
                <w:lang w:eastAsia="pl-PL"/>
              </w:rPr>
            </w:pPr>
          </w:p>
        </w:tc>
        <w:tc>
          <w:tcPr>
            <w:tcW w:w="6096" w:type="dxa"/>
            <w:tcBorders>
              <w:top w:val="single" w:sz="4" w:space="0" w:color="auto"/>
              <w:left w:val="single" w:sz="4" w:space="0" w:color="auto"/>
              <w:bottom w:val="single" w:sz="4" w:space="0" w:color="auto"/>
              <w:right w:val="single" w:sz="4" w:space="0" w:color="auto"/>
            </w:tcBorders>
          </w:tcPr>
          <w:p w:rsidR="00BC3727" w:rsidRPr="00A80FD7" w:rsidRDefault="00BC3727" w:rsidP="008A57A0">
            <w:pPr>
              <w:widowControl w:val="0"/>
              <w:spacing w:after="0" w:line="250" w:lineRule="exact"/>
              <w:ind w:left="397" w:hanging="397"/>
              <w:jc w:val="both"/>
              <w:rPr>
                <w:rFonts w:ascii="Times New Roman" w:eastAsia="Times New Roman" w:hAnsi="Times New Roman" w:cs="Times New Roman"/>
              </w:rPr>
            </w:pPr>
            <w:r w:rsidRPr="00A80FD7">
              <w:rPr>
                <w:rFonts w:ascii="Times New Roman" w:hAnsi="Times New Roman" w:cs="Times New Roman"/>
              </w:rPr>
              <w:t>W1: zna teorie rozwoju miażdżycy i jej wpływ na funkcjonowanie organizmu - K_A.W12</w:t>
            </w:r>
          </w:p>
          <w:p w:rsidR="00BC3727" w:rsidRPr="00A80FD7" w:rsidRDefault="00BC3727" w:rsidP="008A57A0">
            <w:pPr>
              <w:widowControl w:val="0"/>
              <w:spacing w:after="0" w:line="250" w:lineRule="exact"/>
              <w:ind w:left="397" w:hanging="397"/>
              <w:jc w:val="both"/>
              <w:rPr>
                <w:rFonts w:ascii="Times New Roman" w:hAnsi="Times New Roman" w:cs="Times New Roman"/>
              </w:rPr>
            </w:pPr>
            <w:r w:rsidRPr="00A80FD7">
              <w:rPr>
                <w:rFonts w:ascii="Times New Roman" w:hAnsi="Times New Roman" w:cs="Times New Roman"/>
              </w:rPr>
              <w:t>W2: rozumie wpływ poszczególnych frakcji lipidów i lipoprotein na organizm w stanach fizjologii i patologii - K_A.W9</w:t>
            </w:r>
          </w:p>
          <w:p w:rsidR="00BC3727" w:rsidRPr="00A80FD7" w:rsidRDefault="00BC3727" w:rsidP="008A57A0">
            <w:pPr>
              <w:widowControl w:val="0"/>
              <w:spacing w:after="0" w:line="250" w:lineRule="exact"/>
              <w:ind w:left="397" w:hanging="397"/>
              <w:jc w:val="both"/>
              <w:rPr>
                <w:rFonts w:ascii="Times New Roman" w:hAnsi="Times New Roman" w:cs="Times New Roman"/>
              </w:rPr>
            </w:pPr>
            <w:r w:rsidRPr="00A80FD7">
              <w:rPr>
                <w:rFonts w:ascii="Times New Roman" w:hAnsi="Times New Roman" w:cs="Times New Roman"/>
              </w:rPr>
              <w:t>W3: rozumie wpływ czynników osobniczych modyfikowalnych i niemodyfikowalnych oraz czynników środowiskowych na wyniki badań laboratoryjnych stosowanych do diagnostyki, prewencji i oceny leczenia miażdżycy - K_ A.W8</w:t>
            </w:r>
          </w:p>
          <w:p w:rsidR="00BC3727" w:rsidRPr="00A80FD7" w:rsidRDefault="00BC3727" w:rsidP="008A57A0">
            <w:pPr>
              <w:widowControl w:val="0"/>
              <w:spacing w:after="0" w:line="250" w:lineRule="exact"/>
              <w:ind w:left="397" w:hanging="397"/>
              <w:jc w:val="both"/>
              <w:rPr>
                <w:rFonts w:ascii="Times New Roman" w:hAnsi="Times New Roman" w:cs="Times New Roman"/>
              </w:rPr>
            </w:pPr>
            <w:r w:rsidRPr="00A80FD7">
              <w:rPr>
                <w:rFonts w:ascii="Times New Roman" w:hAnsi="Times New Roman" w:cs="Times New Roman"/>
              </w:rPr>
              <w:t xml:space="preserve">W4: rozumie celowość stosowania programów diagnostycznych, profilaktycznych i terapeutycznych w rozpoznaniu i </w:t>
            </w:r>
            <w:r w:rsidRPr="00A80FD7">
              <w:rPr>
                <w:rFonts w:ascii="Times New Roman" w:hAnsi="Times New Roman" w:cs="Times New Roman"/>
              </w:rPr>
              <w:lastRenderedPageBreak/>
              <w:t>przeciwdziałaniu miażdżycy - K_ A.W8</w:t>
            </w:r>
          </w:p>
          <w:p w:rsidR="00BC3727" w:rsidRPr="00A80FD7" w:rsidRDefault="00BC3727" w:rsidP="00EE64D4">
            <w:pPr>
              <w:widowControl w:val="0"/>
              <w:spacing w:after="0" w:line="250" w:lineRule="exact"/>
              <w:ind w:left="397" w:hanging="397"/>
              <w:jc w:val="both"/>
              <w:rPr>
                <w:rFonts w:ascii="Times New Roman" w:hAnsi="Times New Roman" w:cs="Times New Roman"/>
              </w:rPr>
            </w:pPr>
            <w:r w:rsidRPr="00A80FD7">
              <w:rPr>
                <w:rFonts w:ascii="Times New Roman" w:hAnsi="Times New Roman" w:cs="Times New Roman"/>
              </w:rPr>
              <w:t>W5: rozumie wpływ diety na p</w:t>
            </w:r>
            <w:r w:rsidR="00EE64D4" w:rsidRPr="00A80FD7">
              <w:rPr>
                <w:rFonts w:ascii="Times New Roman" w:hAnsi="Times New Roman" w:cs="Times New Roman"/>
              </w:rPr>
              <w:t>rofilaktykę miażdżycy – K_ A.W6</w:t>
            </w:r>
          </w:p>
        </w:tc>
      </w:tr>
      <w:tr w:rsidR="00BC3727" w:rsidRPr="00A80FD7" w:rsidTr="00655A92">
        <w:trPr>
          <w:trHeight w:val="2710"/>
        </w:trPr>
        <w:tc>
          <w:tcPr>
            <w:tcW w:w="361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8A57A0">
            <w:pPr>
              <w:spacing w:after="0" w:line="240" w:lineRule="auto"/>
              <w:jc w:val="center"/>
              <w:rPr>
                <w:rFonts w:ascii="Times New Roman" w:eastAsia="Times New Roman" w:hAnsi="Times New Roman" w:cs="Times New Roman"/>
                <w:sz w:val="24"/>
                <w:szCs w:val="24"/>
                <w:lang w:eastAsia="pl-PL"/>
              </w:rPr>
            </w:pPr>
            <w:r w:rsidRPr="00A80FD7">
              <w:rPr>
                <w:rFonts w:ascii="Times New Roman" w:hAnsi="Times New Roman" w:cs="Times New Roman"/>
                <w:sz w:val="24"/>
                <w:szCs w:val="24"/>
                <w:lang w:eastAsia="pl-PL"/>
              </w:rPr>
              <w:lastRenderedPageBreak/>
              <w:t>Efekty kształcenia – umiejętności</w:t>
            </w:r>
          </w:p>
        </w:tc>
        <w:tc>
          <w:tcPr>
            <w:tcW w:w="6096" w:type="dxa"/>
            <w:tcBorders>
              <w:top w:val="single" w:sz="4" w:space="0" w:color="auto"/>
              <w:left w:val="single" w:sz="4" w:space="0" w:color="auto"/>
              <w:bottom w:val="single" w:sz="4" w:space="0" w:color="auto"/>
              <w:right w:val="single" w:sz="4" w:space="0" w:color="auto"/>
            </w:tcBorders>
          </w:tcPr>
          <w:p w:rsidR="00BC3727" w:rsidRPr="00A80FD7" w:rsidRDefault="00BC3727" w:rsidP="008A57A0">
            <w:pPr>
              <w:autoSpaceDE w:val="0"/>
              <w:autoSpaceDN w:val="0"/>
              <w:adjustRightInd w:val="0"/>
              <w:spacing w:after="0" w:line="240" w:lineRule="auto"/>
              <w:ind w:left="397" w:hanging="397"/>
              <w:jc w:val="both"/>
              <w:rPr>
                <w:rFonts w:ascii="Times New Roman" w:eastAsia="Times New Roman" w:hAnsi="Times New Roman" w:cs="Times New Roman"/>
                <w:lang w:eastAsia="pl-PL"/>
              </w:rPr>
            </w:pPr>
            <w:r w:rsidRPr="00A80FD7">
              <w:rPr>
                <w:rFonts w:ascii="Times New Roman" w:hAnsi="Times New Roman" w:cs="Times New Roman"/>
                <w:lang w:eastAsia="pl-PL"/>
              </w:rPr>
              <w:t>U1: potrafi wykorzystać wiedzę biochemiczną do oceny nasilenia procesów miażdżycowych - K_A.U7</w:t>
            </w:r>
          </w:p>
          <w:p w:rsidR="00BC3727" w:rsidRPr="00A80FD7" w:rsidRDefault="00BC3727" w:rsidP="008A57A0">
            <w:pPr>
              <w:widowControl w:val="0"/>
              <w:spacing w:after="0" w:line="250" w:lineRule="exact"/>
              <w:ind w:left="397" w:hanging="397"/>
              <w:jc w:val="both"/>
              <w:rPr>
                <w:rFonts w:ascii="Times New Roman" w:hAnsi="Times New Roman" w:cs="Times New Roman"/>
              </w:rPr>
            </w:pPr>
            <w:r w:rsidRPr="00A80FD7">
              <w:rPr>
                <w:rFonts w:ascii="Times New Roman" w:hAnsi="Times New Roman" w:cs="Times New Roman"/>
              </w:rPr>
              <w:t xml:space="preserve">U2: zna programy diagnostyczne, profilaktyczne i terapeutyczne w rozpoznaniu i przeciwdziałaniu miażdżycy - K_A.U6, </w:t>
            </w:r>
          </w:p>
          <w:p w:rsidR="00BC3727" w:rsidRPr="00A80FD7" w:rsidRDefault="00BC3727" w:rsidP="008A57A0">
            <w:pPr>
              <w:widowControl w:val="0"/>
              <w:spacing w:after="0" w:line="250" w:lineRule="exact"/>
              <w:ind w:left="397" w:hanging="397"/>
              <w:jc w:val="both"/>
              <w:rPr>
                <w:rFonts w:ascii="Times New Roman" w:hAnsi="Times New Roman" w:cs="Times New Roman"/>
                <w:lang w:eastAsia="pl-PL"/>
              </w:rPr>
            </w:pPr>
            <w:r w:rsidRPr="00A80FD7">
              <w:rPr>
                <w:rFonts w:ascii="Times New Roman" w:hAnsi="Times New Roman" w:cs="Times New Roman"/>
                <w:lang w:eastAsia="pl-PL"/>
              </w:rPr>
              <w:t xml:space="preserve">U3:  potrafi doradzić wykonanie panelu badań laboratoryjnych w celu oceny zagrożenia miażdżycą - K.A.U8, </w:t>
            </w:r>
          </w:p>
          <w:p w:rsidR="00BC3727" w:rsidRPr="00A80FD7" w:rsidRDefault="00BC3727" w:rsidP="008A57A0">
            <w:pPr>
              <w:widowControl w:val="0"/>
              <w:spacing w:after="0" w:line="250" w:lineRule="exact"/>
              <w:ind w:left="397" w:hanging="397"/>
              <w:jc w:val="both"/>
              <w:rPr>
                <w:rFonts w:ascii="Times New Roman" w:hAnsi="Times New Roman" w:cs="Times New Roman"/>
                <w:lang w:eastAsia="pl-PL"/>
              </w:rPr>
            </w:pPr>
            <w:r w:rsidRPr="00A80FD7">
              <w:rPr>
                <w:rFonts w:ascii="Times New Roman" w:hAnsi="Times New Roman" w:cs="Times New Roman"/>
                <w:lang w:eastAsia="pl-PL"/>
              </w:rPr>
              <w:t>U4: potrafi wytłumaczyć wpływ diety i stylu życia na zagrożenie miażdżycą - K_A.U1</w:t>
            </w:r>
          </w:p>
          <w:p w:rsidR="00BC3727" w:rsidRPr="00A80FD7" w:rsidRDefault="00BC3727" w:rsidP="008A57A0">
            <w:pPr>
              <w:autoSpaceDE w:val="0"/>
              <w:autoSpaceDN w:val="0"/>
              <w:adjustRightInd w:val="0"/>
              <w:spacing w:after="0" w:line="240" w:lineRule="auto"/>
              <w:ind w:left="397" w:hanging="397"/>
              <w:jc w:val="both"/>
              <w:rPr>
                <w:rFonts w:ascii="Times New Roman" w:hAnsi="Times New Roman" w:cs="Times New Roman"/>
                <w:lang w:eastAsia="pl-PL"/>
              </w:rPr>
            </w:pPr>
            <w:r w:rsidRPr="00A80FD7">
              <w:rPr>
                <w:rFonts w:ascii="Times New Roman" w:hAnsi="Times New Roman" w:cs="Times New Roman"/>
                <w:lang w:eastAsia="pl-PL"/>
              </w:rPr>
              <w:t>U5: potrafi wyjaśnić wpływ spłci i wieku pacjenta na st</w:t>
            </w:r>
            <w:r w:rsidR="00A26432" w:rsidRPr="00A80FD7">
              <w:rPr>
                <w:rFonts w:ascii="Times New Roman" w:hAnsi="Times New Roman" w:cs="Times New Roman"/>
                <w:lang w:eastAsia="pl-PL"/>
              </w:rPr>
              <w:t>opień ryzyka miażdżycy - K_A.U3</w:t>
            </w:r>
          </w:p>
        </w:tc>
      </w:tr>
      <w:tr w:rsidR="00BC3727" w:rsidRPr="00A80FD7" w:rsidTr="00655A92">
        <w:tc>
          <w:tcPr>
            <w:tcW w:w="361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8A57A0">
            <w:pPr>
              <w:spacing w:after="0" w:line="240" w:lineRule="auto"/>
              <w:jc w:val="center"/>
              <w:rPr>
                <w:rFonts w:ascii="Times New Roman" w:eastAsia="Times New Roman" w:hAnsi="Times New Roman" w:cs="Times New Roman"/>
                <w:sz w:val="24"/>
                <w:szCs w:val="24"/>
                <w:lang w:eastAsia="pl-PL"/>
              </w:rPr>
            </w:pPr>
            <w:r w:rsidRPr="00A80FD7">
              <w:rPr>
                <w:rFonts w:ascii="Times New Roman" w:hAnsi="Times New Roman" w:cs="Times New Roman"/>
                <w:sz w:val="24"/>
                <w:szCs w:val="24"/>
                <w:lang w:eastAsia="pl-PL"/>
              </w:rPr>
              <w:t>Efekty kształcenia – kompetencje społeczne</w:t>
            </w:r>
          </w:p>
        </w:tc>
        <w:tc>
          <w:tcPr>
            <w:tcW w:w="6096" w:type="dxa"/>
            <w:tcBorders>
              <w:top w:val="single" w:sz="4" w:space="0" w:color="auto"/>
              <w:left w:val="single" w:sz="4" w:space="0" w:color="auto"/>
              <w:bottom w:val="single" w:sz="4" w:space="0" w:color="auto"/>
              <w:right w:val="single" w:sz="4" w:space="0" w:color="auto"/>
            </w:tcBorders>
            <w:hideMark/>
          </w:tcPr>
          <w:p w:rsidR="00BC3727" w:rsidRPr="00A80FD7" w:rsidRDefault="00BC3727" w:rsidP="008A57A0">
            <w:pPr>
              <w:autoSpaceDE w:val="0"/>
              <w:autoSpaceDN w:val="0"/>
              <w:adjustRightInd w:val="0"/>
              <w:spacing w:after="0" w:line="240" w:lineRule="auto"/>
              <w:ind w:left="397" w:hanging="397"/>
              <w:jc w:val="both"/>
              <w:rPr>
                <w:rFonts w:ascii="Times New Roman" w:eastAsia="Times New Roman" w:hAnsi="Times New Roman" w:cs="Times New Roman"/>
              </w:rPr>
            </w:pPr>
            <w:r w:rsidRPr="00A80FD7">
              <w:rPr>
                <w:rFonts w:ascii="Times New Roman" w:hAnsi="Times New Roman" w:cs="Times New Roman"/>
              </w:rPr>
              <w:t xml:space="preserve">K1: ma świadomość ograniczeń, wynikających z zaawansowanych procesów miażdżycowych i propaguje zachowania ograniczające ryzyko miażdżycy </w:t>
            </w:r>
            <w:r w:rsidRPr="00A80FD7">
              <w:rPr>
                <w:rFonts w:ascii="Times New Roman" w:hAnsi="Times New Roman" w:cs="Times New Roman"/>
                <w:lang w:eastAsia="pl-PL"/>
              </w:rPr>
              <w:t>K_A.K2</w:t>
            </w:r>
          </w:p>
        </w:tc>
      </w:tr>
      <w:tr w:rsidR="00BC3727" w:rsidRPr="00A80FD7" w:rsidTr="00655A92">
        <w:tc>
          <w:tcPr>
            <w:tcW w:w="361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8A57A0">
            <w:pPr>
              <w:spacing w:after="0" w:line="240" w:lineRule="auto"/>
              <w:jc w:val="center"/>
              <w:rPr>
                <w:rFonts w:ascii="Times New Roman" w:eastAsia="Times New Roman" w:hAnsi="Times New Roman" w:cs="Times New Roman"/>
                <w:sz w:val="24"/>
                <w:szCs w:val="24"/>
                <w:lang w:eastAsia="pl-PL"/>
              </w:rPr>
            </w:pPr>
            <w:r w:rsidRPr="00A80FD7">
              <w:rPr>
                <w:rFonts w:ascii="Times New Roman" w:hAnsi="Times New Roman" w:cs="Times New Roman"/>
                <w:sz w:val="24"/>
                <w:szCs w:val="24"/>
                <w:lang w:eastAsia="pl-PL"/>
              </w:rPr>
              <w:t>Metody dydaktyczne</w:t>
            </w:r>
          </w:p>
        </w:tc>
        <w:tc>
          <w:tcPr>
            <w:tcW w:w="6096" w:type="dxa"/>
            <w:tcBorders>
              <w:top w:val="single" w:sz="4" w:space="0" w:color="auto"/>
              <w:left w:val="single" w:sz="4" w:space="0" w:color="auto"/>
              <w:bottom w:val="single" w:sz="4" w:space="0" w:color="auto"/>
              <w:right w:val="single" w:sz="4" w:space="0" w:color="auto"/>
            </w:tcBorders>
            <w:hideMark/>
          </w:tcPr>
          <w:p w:rsidR="00BC3727" w:rsidRPr="00A80FD7" w:rsidRDefault="00BC3727" w:rsidP="008A57A0">
            <w:pPr>
              <w:spacing w:after="0" w:line="240" w:lineRule="auto"/>
              <w:jc w:val="both"/>
              <w:rPr>
                <w:rFonts w:ascii="Times New Roman" w:eastAsia="Times New Roman" w:hAnsi="Times New Roman" w:cs="Times New Roman"/>
              </w:rPr>
            </w:pPr>
            <w:r w:rsidRPr="00A80FD7">
              <w:rPr>
                <w:rFonts w:ascii="Times New Roman" w:hAnsi="Times New Roman" w:cs="Times New Roman"/>
                <w:b/>
                <w:bCs/>
              </w:rPr>
              <w:t>Wykład:</w:t>
            </w:r>
            <w:r w:rsidRPr="00A80FD7">
              <w:rPr>
                <w:rFonts w:ascii="Times New Roman" w:hAnsi="Times New Roman" w:cs="Times New Roman"/>
              </w:rPr>
              <w:t xml:space="preserve"> metody dydaktyczne podające - wykład informacyjny wspomagany technikami multimedialnymi, wykład problemowy z prezentacją multimedialną, wykład interaktywny;</w:t>
            </w:r>
          </w:p>
          <w:p w:rsidR="00BC3727" w:rsidRPr="00A80FD7" w:rsidRDefault="00BC3727" w:rsidP="008A57A0">
            <w:pPr>
              <w:spacing w:after="0" w:line="240" w:lineRule="auto"/>
              <w:jc w:val="both"/>
              <w:rPr>
                <w:rFonts w:ascii="Times New Roman" w:hAnsi="Times New Roman" w:cs="Times New Roman"/>
              </w:rPr>
            </w:pPr>
            <w:r w:rsidRPr="00A80FD7">
              <w:rPr>
                <w:rFonts w:ascii="Times New Roman" w:hAnsi="Times New Roman" w:cs="Times New Roman"/>
                <w:b/>
                <w:bCs/>
              </w:rPr>
              <w:t>Ćwiczenia:</w:t>
            </w:r>
            <w:r w:rsidRPr="00A80FD7">
              <w:rPr>
                <w:rFonts w:ascii="Times New Roman" w:hAnsi="Times New Roman" w:cs="Times New Roman"/>
              </w:rPr>
              <w:t xml:space="preserve"> nie dotyczy</w:t>
            </w:r>
          </w:p>
          <w:p w:rsidR="00BC3727" w:rsidRPr="00A80FD7" w:rsidRDefault="00BC3727" w:rsidP="008A57A0">
            <w:pPr>
              <w:spacing w:after="0" w:line="240" w:lineRule="auto"/>
              <w:jc w:val="both"/>
              <w:rPr>
                <w:rFonts w:ascii="Times New Roman" w:eastAsia="Times New Roman" w:hAnsi="Times New Roman" w:cs="Times New Roman"/>
              </w:rPr>
            </w:pPr>
            <w:r w:rsidRPr="00A80FD7">
              <w:rPr>
                <w:rFonts w:ascii="Times New Roman" w:hAnsi="Times New Roman" w:cs="Times New Roman"/>
                <w:b/>
                <w:bCs/>
              </w:rPr>
              <w:t>Seminaria:</w:t>
            </w:r>
            <w:r w:rsidRPr="00A80FD7">
              <w:rPr>
                <w:rFonts w:ascii="Times New Roman" w:hAnsi="Times New Roman" w:cs="Times New Roman"/>
              </w:rPr>
              <w:t xml:space="preserve"> nie dotyczy </w:t>
            </w:r>
          </w:p>
        </w:tc>
      </w:tr>
      <w:tr w:rsidR="00BC3727" w:rsidRPr="00A80FD7" w:rsidTr="00655A92">
        <w:tc>
          <w:tcPr>
            <w:tcW w:w="361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8A57A0">
            <w:pPr>
              <w:spacing w:after="0" w:line="240" w:lineRule="auto"/>
              <w:jc w:val="center"/>
              <w:rPr>
                <w:rFonts w:ascii="Times New Roman" w:eastAsia="Times New Roman" w:hAnsi="Times New Roman" w:cs="Times New Roman"/>
                <w:sz w:val="24"/>
                <w:szCs w:val="24"/>
                <w:lang w:eastAsia="pl-PL"/>
              </w:rPr>
            </w:pPr>
            <w:r w:rsidRPr="00A80FD7">
              <w:rPr>
                <w:rFonts w:ascii="Times New Roman" w:hAnsi="Times New Roman" w:cs="Times New Roman"/>
                <w:sz w:val="24"/>
                <w:szCs w:val="24"/>
                <w:lang w:eastAsia="pl-PL"/>
              </w:rPr>
              <w:t>Wymagania wstępne</w:t>
            </w:r>
          </w:p>
        </w:tc>
        <w:tc>
          <w:tcPr>
            <w:tcW w:w="6096" w:type="dxa"/>
            <w:tcBorders>
              <w:top w:val="single" w:sz="4" w:space="0" w:color="auto"/>
              <w:left w:val="single" w:sz="4" w:space="0" w:color="auto"/>
              <w:bottom w:val="single" w:sz="4" w:space="0" w:color="auto"/>
              <w:right w:val="single" w:sz="4" w:space="0" w:color="auto"/>
            </w:tcBorders>
            <w:hideMark/>
          </w:tcPr>
          <w:p w:rsidR="00BC3727" w:rsidRPr="00A80FD7" w:rsidRDefault="00BC3727" w:rsidP="008A57A0">
            <w:pPr>
              <w:autoSpaceDE w:val="0"/>
              <w:autoSpaceDN w:val="0"/>
              <w:adjustRightInd w:val="0"/>
              <w:spacing w:after="0" w:line="240" w:lineRule="auto"/>
              <w:jc w:val="both"/>
              <w:rPr>
                <w:rFonts w:ascii="Times New Roman" w:eastAsia="Times New Roman" w:hAnsi="Times New Roman" w:cs="Times New Roman"/>
                <w:i/>
                <w:iCs/>
              </w:rPr>
            </w:pPr>
            <w:r w:rsidRPr="00A80FD7">
              <w:rPr>
                <w:rFonts w:ascii="Times New Roman" w:hAnsi="Times New Roman" w:cs="Times New Roman"/>
              </w:rPr>
              <w:t>Student rozpoczynający kształcenie z przedmiotu „Miażdżyca - teoria, diagnostyka, klinika” powinien posiadać wiedzę z zakresu biochemii, fizjologii i patofizjologii oraz diagnostyki laboratoryjnej zdobytą podczas realizacji przedmiotów w toku studiów.</w:t>
            </w:r>
          </w:p>
        </w:tc>
      </w:tr>
      <w:tr w:rsidR="00BC3727" w:rsidRPr="00A80FD7" w:rsidTr="00655A92">
        <w:tc>
          <w:tcPr>
            <w:tcW w:w="361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8A57A0">
            <w:pPr>
              <w:spacing w:after="0" w:line="240" w:lineRule="auto"/>
              <w:jc w:val="center"/>
              <w:rPr>
                <w:rFonts w:ascii="Times New Roman" w:eastAsia="Times New Roman" w:hAnsi="Times New Roman" w:cs="Times New Roman"/>
                <w:sz w:val="24"/>
                <w:szCs w:val="24"/>
                <w:lang w:eastAsia="pl-PL"/>
              </w:rPr>
            </w:pPr>
            <w:r w:rsidRPr="00A80FD7">
              <w:rPr>
                <w:rFonts w:ascii="Times New Roman" w:hAnsi="Times New Roman" w:cs="Times New Roman"/>
                <w:sz w:val="24"/>
                <w:szCs w:val="24"/>
                <w:lang w:eastAsia="pl-PL"/>
              </w:rPr>
              <w:t>Skrócony opis przedmiotu</w:t>
            </w:r>
          </w:p>
        </w:tc>
        <w:tc>
          <w:tcPr>
            <w:tcW w:w="6096" w:type="dxa"/>
            <w:tcBorders>
              <w:top w:val="single" w:sz="4" w:space="0" w:color="auto"/>
              <w:left w:val="single" w:sz="4" w:space="0" w:color="auto"/>
              <w:bottom w:val="single" w:sz="4" w:space="0" w:color="auto"/>
              <w:right w:val="single" w:sz="4" w:space="0" w:color="auto"/>
            </w:tcBorders>
            <w:hideMark/>
          </w:tcPr>
          <w:p w:rsidR="00BC3727" w:rsidRPr="00A80FD7" w:rsidRDefault="00BC3727" w:rsidP="008A57A0">
            <w:pPr>
              <w:autoSpaceDE w:val="0"/>
              <w:autoSpaceDN w:val="0"/>
              <w:adjustRightInd w:val="0"/>
              <w:spacing w:after="0" w:line="240" w:lineRule="auto"/>
              <w:jc w:val="both"/>
              <w:rPr>
                <w:rFonts w:ascii="Times New Roman" w:eastAsia="Times New Roman" w:hAnsi="Times New Roman" w:cs="Times New Roman"/>
                <w:b/>
                <w:bCs/>
                <w:i/>
                <w:iCs/>
              </w:rPr>
            </w:pPr>
            <w:r w:rsidRPr="00A80FD7">
              <w:rPr>
                <w:rFonts w:ascii="Times New Roman" w:hAnsi="Times New Roman" w:cs="Times New Roman"/>
                <w:spacing w:val="-3"/>
              </w:rPr>
              <w:t xml:space="preserve">Zajęcia z przedmiotu fakultatywnego </w:t>
            </w:r>
            <w:r w:rsidRPr="00A80FD7">
              <w:rPr>
                <w:rFonts w:ascii="Times New Roman" w:hAnsi="Times New Roman" w:cs="Times New Roman"/>
              </w:rPr>
              <w:t>„Miażdżyca - teoria, diagnostyka, klinika” n</w:t>
            </w:r>
            <w:r w:rsidRPr="00A80FD7">
              <w:rPr>
                <w:rFonts w:ascii="Times New Roman" w:hAnsi="Times New Roman" w:cs="Times New Roman"/>
                <w:spacing w:val="-3"/>
              </w:rPr>
              <w:t>a kierunku Analityka Medyczna</w:t>
            </w:r>
            <w:r w:rsidRPr="00A80FD7">
              <w:rPr>
                <w:rFonts w:ascii="Times New Roman" w:hAnsi="Times New Roman" w:cs="Times New Roman"/>
              </w:rPr>
              <w:t xml:space="preserve"> </w:t>
            </w:r>
            <w:r w:rsidRPr="00A80FD7">
              <w:rPr>
                <w:rFonts w:ascii="Times New Roman" w:hAnsi="Times New Roman" w:cs="Times New Roman"/>
                <w:spacing w:val="-3"/>
              </w:rPr>
              <w:t>realizowane są na III, IV lub V roku, w V/VI/VII/VIII/IX semestrze. Przedmiot obejmuje 15 godzin wykładów. Z</w:t>
            </w:r>
            <w:r w:rsidRPr="00A80FD7">
              <w:rPr>
                <w:rFonts w:ascii="Times New Roman" w:hAnsi="Times New Roman" w:cs="Times New Roman"/>
                <w:lang w:eastAsia="pl-PL"/>
              </w:rPr>
              <w:t xml:space="preserve">asadniczym celem nauczania przedmiotu </w:t>
            </w:r>
            <w:r w:rsidRPr="00A80FD7">
              <w:rPr>
                <w:rFonts w:ascii="Times New Roman" w:hAnsi="Times New Roman" w:cs="Times New Roman"/>
              </w:rPr>
              <w:t xml:space="preserve">„Miażdżyca - teoria, diagnostyka, klinika” </w:t>
            </w:r>
            <w:r w:rsidRPr="00A80FD7">
              <w:rPr>
                <w:rFonts w:ascii="Times New Roman" w:hAnsi="Times New Roman" w:cs="Times New Roman"/>
                <w:lang w:eastAsia="pl-PL"/>
              </w:rPr>
              <w:t>na kierunku Analityka Medyczna jest zaznajomienie studentów z podstawowymi teoriami naukowymi tłumaczącymi rozwój miażdżycy, a także właściwego wyboru oraz interpretacji badań laboratoryjnych w prewencji, rozwoju i terapii miażdżycy.</w:t>
            </w:r>
          </w:p>
        </w:tc>
      </w:tr>
      <w:tr w:rsidR="00BC3727" w:rsidRPr="00A80FD7" w:rsidTr="00655A92">
        <w:tc>
          <w:tcPr>
            <w:tcW w:w="361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8A57A0">
            <w:pPr>
              <w:spacing w:after="0" w:line="240" w:lineRule="auto"/>
              <w:jc w:val="center"/>
              <w:rPr>
                <w:rFonts w:ascii="Times New Roman" w:eastAsia="Times New Roman" w:hAnsi="Times New Roman" w:cs="Times New Roman"/>
                <w:b/>
                <w:bCs/>
                <w:sz w:val="24"/>
                <w:szCs w:val="24"/>
                <w:lang w:eastAsia="pl-PL"/>
              </w:rPr>
            </w:pPr>
            <w:r w:rsidRPr="00A80FD7">
              <w:rPr>
                <w:rFonts w:ascii="Times New Roman" w:hAnsi="Times New Roman" w:cs="Times New Roman"/>
                <w:sz w:val="24"/>
                <w:szCs w:val="24"/>
                <w:lang w:eastAsia="pl-PL"/>
              </w:rPr>
              <w:t>Pełny opis przedmiotu</w:t>
            </w:r>
          </w:p>
        </w:tc>
        <w:tc>
          <w:tcPr>
            <w:tcW w:w="6096" w:type="dxa"/>
            <w:tcBorders>
              <w:top w:val="single" w:sz="4" w:space="0" w:color="auto"/>
              <w:left w:val="single" w:sz="4" w:space="0" w:color="auto"/>
              <w:bottom w:val="single" w:sz="4" w:space="0" w:color="auto"/>
              <w:right w:val="single" w:sz="4" w:space="0" w:color="auto"/>
            </w:tcBorders>
            <w:hideMark/>
          </w:tcPr>
          <w:p w:rsidR="00BC3727" w:rsidRPr="00A80FD7" w:rsidRDefault="00BC3727" w:rsidP="008A57A0">
            <w:pPr>
              <w:pStyle w:val="Tekstpodstawowy3"/>
              <w:jc w:val="both"/>
              <w:rPr>
                <w:rFonts w:ascii="Times New Roman" w:hAnsi="Times New Roman"/>
                <w:sz w:val="22"/>
                <w:szCs w:val="22"/>
              </w:rPr>
            </w:pPr>
            <w:r w:rsidRPr="00A80FD7">
              <w:rPr>
                <w:rFonts w:ascii="Times New Roman" w:hAnsi="Times New Roman"/>
                <w:sz w:val="22"/>
                <w:szCs w:val="22"/>
              </w:rPr>
              <w:t>Celem przedmiotu „Miażdżyca - teoria, diagnostyka, klinika” jest podsumowanie i uaktualnienie wiedzy na temat procesów miażdżycowych. Przedstawienie schematów diagnostycznych stosowanych w rozpoznaniu, różnicowaniu, profilaktyce i terapii miażdżycy. Zaprezentowanie najnowszych wytycznych obejmujących schematy postępowania profilaktycznego i diagnostycznego w prewencji miażdżycy.</w:t>
            </w:r>
            <w:r w:rsidRPr="00A80FD7">
              <w:rPr>
                <w:rFonts w:ascii="Times New Roman" w:hAnsi="Times New Roman"/>
              </w:rPr>
              <w:t xml:space="preserve"> </w:t>
            </w:r>
            <w:r w:rsidRPr="00A80FD7">
              <w:rPr>
                <w:rFonts w:ascii="Times New Roman" w:hAnsi="Times New Roman"/>
                <w:sz w:val="22"/>
                <w:szCs w:val="22"/>
              </w:rPr>
              <w:t>Przybliżenie nowoczesnej wiedzy dotyczącej postępowania dietetycznego w profilaktyce i leczeniu miażdżycy. Zapoznanie z lekami nowej generacji i przeciwmiażdżycowym postępowaniem farmakologicznym.</w:t>
            </w:r>
          </w:p>
        </w:tc>
      </w:tr>
      <w:tr w:rsidR="00BC3727" w:rsidRPr="00A80FD7" w:rsidTr="00655A92">
        <w:tc>
          <w:tcPr>
            <w:tcW w:w="361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8A57A0">
            <w:pPr>
              <w:spacing w:after="0" w:line="240" w:lineRule="auto"/>
              <w:jc w:val="center"/>
              <w:rPr>
                <w:rFonts w:ascii="Times New Roman" w:eastAsia="Times New Roman" w:hAnsi="Times New Roman" w:cs="Times New Roman"/>
                <w:sz w:val="24"/>
                <w:szCs w:val="24"/>
                <w:lang w:eastAsia="pl-PL"/>
              </w:rPr>
            </w:pPr>
            <w:r w:rsidRPr="00A80FD7">
              <w:rPr>
                <w:rFonts w:ascii="Times New Roman" w:hAnsi="Times New Roman" w:cs="Times New Roman"/>
                <w:sz w:val="24"/>
                <w:szCs w:val="24"/>
                <w:lang w:eastAsia="pl-PL"/>
              </w:rPr>
              <w:t>Literatura</w:t>
            </w:r>
          </w:p>
        </w:tc>
        <w:tc>
          <w:tcPr>
            <w:tcW w:w="6096" w:type="dxa"/>
            <w:tcBorders>
              <w:top w:val="single" w:sz="4" w:space="0" w:color="auto"/>
              <w:left w:val="single" w:sz="4" w:space="0" w:color="auto"/>
              <w:bottom w:val="single" w:sz="4" w:space="0" w:color="auto"/>
              <w:right w:val="single" w:sz="4" w:space="0" w:color="auto"/>
            </w:tcBorders>
          </w:tcPr>
          <w:p w:rsidR="00BC3727" w:rsidRPr="00A80FD7" w:rsidRDefault="00BC3727" w:rsidP="008A57A0">
            <w:pPr>
              <w:pStyle w:val="Bezodstpw1"/>
              <w:jc w:val="both"/>
              <w:rPr>
                <w:rFonts w:ascii="Times New Roman" w:hAnsi="Times New Roman"/>
                <w:b/>
                <w:lang w:eastAsia="pl-PL"/>
              </w:rPr>
            </w:pPr>
            <w:r w:rsidRPr="00A80FD7">
              <w:rPr>
                <w:rFonts w:ascii="Times New Roman" w:hAnsi="Times New Roman"/>
                <w:b/>
                <w:lang w:eastAsia="pl-PL"/>
              </w:rPr>
              <w:t>Podstawowa:</w:t>
            </w:r>
          </w:p>
          <w:p w:rsidR="00BC3727" w:rsidRPr="00A80FD7" w:rsidRDefault="00BC3727" w:rsidP="008A57A0">
            <w:pPr>
              <w:pStyle w:val="Bezodstpw1"/>
              <w:ind w:left="227" w:hanging="227"/>
              <w:jc w:val="both"/>
              <w:rPr>
                <w:rFonts w:ascii="Times New Roman" w:hAnsi="Times New Roman"/>
                <w:lang w:eastAsia="pl-PL"/>
              </w:rPr>
            </w:pPr>
            <w:r w:rsidRPr="00A80FD7">
              <w:rPr>
                <w:rFonts w:ascii="Times New Roman" w:hAnsi="Times New Roman"/>
                <w:lang w:eastAsia="pl-PL"/>
              </w:rPr>
              <w:t>1. Dembińska-Kieć A., Naskalski J.: Diagnostyka laboratoryjna z elementami biochemii klinicz</w:t>
            </w:r>
            <w:r w:rsidR="008A57A0" w:rsidRPr="00A80FD7">
              <w:rPr>
                <w:rFonts w:ascii="Times New Roman" w:hAnsi="Times New Roman"/>
                <w:lang w:eastAsia="pl-PL"/>
              </w:rPr>
              <w:t xml:space="preserve">nej. Elsevier Urban &amp; Partner, </w:t>
            </w:r>
            <w:r w:rsidRPr="00A80FD7">
              <w:rPr>
                <w:rFonts w:ascii="Times New Roman" w:hAnsi="Times New Roman"/>
                <w:lang w:eastAsia="pl-PL"/>
              </w:rPr>
              <w:t>Wrocław  2017.</w:t>
            </w:r>
          </w:p>
          <w:p w:rsidR="00BC3727" w:rsidRPr="00A80FD7" w:rsidRDefault="00BC3727" w:rsidP="008A57A0">
            <w:pPr>
              <w:pStyle w:val="Bezodstpw1"/>
              <w:ind w:left="227" w:hanging="227"/>
              <w:jc w:val="both"/>
              <w:rPr>
                <w:rFonts w:ascii="Times New Roman" w:hAnsi="Times New Roman"/>
                <w:lang w:eastAsia="pl-PL"/>
              </w:rPr>
            </w:pPr>
            <w:r w:rsidRPr="00A80FD7">
              <w:rPr>
                <w:rFonts w:ascii="Times New Roman" w:hAnsi="Times New Roman"/>
                <w:lang w:eastAsia="pl-PL"/>
              </w:rPr>
              <w:t>2. Huges J., Jefferson A.: Chemia kliniczna. Elsevier Urban &amp; Partner, Wrocław  2010.</w:t>
            </w:r>
          </w:p>
          <w:p w:rsidR="00BC3727" w:rsidRPr="00A80FD7" w:rsidRDefault="00BC3727" w:rsidP="008A57A0">
            <w:pPr>
              <w:pStyle w:val="Bezodstpw1"/>
              <w:ind w:left="227" w:hanging="227"/>
              <w:jc w:val="both"/>
              <w:rPr>
                <w:rFonts w:ascii="Times New Roman" w:hAnsi="Times New Roman"/>
                <w:lang w:eastAsia="pl-PL"/>
              </w:rPr>
            </w:pPr>
            <w:r w:rsidRPr="00A80FD7">
              <w:rPr>
                <w:rFonts w:ascii="Times New Roman" w:hAnsi="Times New Roman"/>
                <w:lang w:eastAsia="pl-PL"/>
              </w:rPr>
              <w:t>3. Skoczyńska A.: Patogeneza miażdż</w:t>
            </w:r>
            <w:r w:rsidR="008A57A0" w:rsidRPr="00A80FD7">
              <w:rPr>
                <w:rFonts w:ascii="Times New Roman" w:hAnsi="Times New Roman"/>
                <w:lang w:eastAsia="pl-PL"/>
              </w:rPr>
              <w:t xml:space="preserve">ycy. Elsevier Urban &amp; Partner, </w:t>
            </w:r>
            <w:r w:rsidRPr="00A80FD7">
              <w:rPr>
                <w:rFonts w:ascii="Times New Roman" w:hAnsi="Times New Roman"/>
                <w:lang w:eastAsia="pl-PL"/>
              </w:rPr>
              <w:t>Wrocław  2006.</w:t>
            </w:r>
          </w:p>
          <w:p w:rsidR="00BC3727" w:rsidRPr="00A80FD7" w:rsidRDefault="00BC3727" w:rsidP="008A57A0">
            <w:pPr>
              <w:pStyle w:val="Bezodstpw1"/>
              <w:ind w:left="227" w:hanging="227"/>
              <w:jc w:val="both"/>
              <w:rPr>
                <w:rFonts w:ascii="Times New Roman" w:hAnsi="Times New Roman"/>
                <w:lang w:eastAsia="pl-PL"/>
              </w:rPr>
            </w:pPr>
            <w:r w:rsidRPr="00A80FD7">
              <w:rPr>
                <w:rFonts w:ascii="Times New Roman" w:hAnsi="Times New Roman"/>
                <w:lang w:eastAsia="pl-PL"/>
              </w:rPr>
              <w:lastRenderedPageBreak/>
              <w:t>4. Urban M.: Miażdżyca u dzieci i młodzieży.Cornetis, Wrocław 2007</w:t>
            </w:r>
          </w:p>
          <w:p w:rsidR="00BC3727" w:rsidRPr="00A80FD7" w:rsidRDefault="00BC3727" w:rsidP="008A57A0">
            <w:pPr>
              <w:pStyle w:val="Bezodstpw1"/>
              <w:jc w:val="both"/>
              <w:rPr>
                <w:rFonts w:ascii="Times New Roman" w:hAnsi="Times New Roman"/>
                <w:b/>
                <w:lang w:eastAsia="pl-PL"/>
              </w:rPr>
            </w:pPr>
          </w:p>
          <w:p w:rsidR="00BC3727" w:rsidRPr="00A80FD7" w:rsidRDefault="00BC3727" w:rsidP="008A57A0">
            <w:pPr>
              <w:pStyle w:val="Bezodstpw1"/>
              <w:jc w:val="both"/>
              <w:rPr>
                <w:rFonts w:ascii="Times New Roman" w:hAnsi="Times New Roman"/>
                <w:b/>
                <w:lang w:eastAsia="pl-PL"/>
              </w:rPr>
            </w:pPr>
            <w:r w:rsidRPr="00A80FD7">
              <w:rPr>
                <w:rFonts w:ascii="Times New Roman" w:hAnsi="Times New Roman"/>
                <w:b/>
                <w:lang w:eastAsia="pl-PL"/>
              </w:rPr>
              <w:t>Uzupełniająca:</w:t>
            </w:r>
          </w:p>
          <w:p w:rsidR="00BC3727" w:rsidRPr="00A80FD7" w:rsidRDefault="00BC3727" w:rsidP="008A57A0">
            <w:pPr>
              <w:pStyle w:val="Bezodstpw1"/>
              <w:ind w:left="227" w:hanging="227"/>
              <w:jc w:val="both"/>
              <w:rPr>
                <w:rFonts w:ascii="Times New Roman" w:hAnsi="Times New Roman"/>
                <w:lang w:eastAsia="pl-PL"/>
              </w:rPr>
            </w:pPr>
            <w:r w:rsidRPr="00A80FD7">
              <w:rPr>
                <w:rFonts w:ascii="Times New Roman" w:hAnsi="Times New Roman"/>
                <w:lang w:eastAsia="pl-PL"/>
              </w:rPr>
              <w:t>1. Cabalska B.: Wybrane choroby metaboliczne u dzieci. PZWL, Warszawa 2002</w:t>
            </w:r>
          </w:p>
          <w:p w:rsidR="00BC3727" w:rsidRPr="00A80FD7" w:rsidRDefault="00BC3727" w:rsidP="008A57A0">
            <w:pPr>
              <w:pStyle w:val="Bezodstpw1"/>
              <w:ind w:left="227" w:hanging="227"/>
              <w:jc w:val="both"/>
              <w:rPr>
                <w:rFonts w:ascii="Times New Roman" w:hAnsi="Times New Roman"/>
                <w:lang w:eastAsia="pl-PL"/>
              </w:rPr>
            </w:pPr>
            <w:r w:rsidRPr="00A80FD7">
              <w:rPr>
                <w:rFonts w:ascii="Times New Roman" w:hAnsi="Times New Roman"/>
                <w:lang w:eastAsia="pl-PL"/>
              </w:rPr>
              <w:t xml:space="preserve">2. Cybulska B., Kłosiewicz-Latoszek L.: Zaburzenia lipidowe.    </w:t>
            </w:r>
          </w:p>
          <w:p w:rsidR="00BC3727" w:rsidRPr="00A80FD7" w:rsidRDefault="00BC3727" w:rsidP="008A57A0">
            <w:pPr>
              <w:pStyle w:val="Bezodstpw1"/>
              <w:ind w:left="227" w:hanging="227"/>
              <w:jc w:val="both"/>
              <w:rPr>
                <w:rFonts w:ascii="Times New Roman" w:hAnsi="Times New Roman"/>
                <w:lang w:eastAsia="pl-PL"/>
              </w:rPr>
            </w:pPr>
            <w:r w:rsidRPr="00A80FD7">
              <w:rPr>
                <w:rFonts w:ascii="Times New Roman" w:hAnsi="Times New Roman"/>
                <w:lang w:eastAsia="pl-PL"/>
              </w:rPr>
              <w:t xml:space="preserve">    Wydawnictwo Medyczne terMedia, Poznań  2010.</w:t>
            </w:r>
          </w:p>
          <w:p w:rsidR="00BC3727" w:rsidRPr="00A80FD7" w:rsidRDefault="00BC3727" w:rsidP="008A57A0">
            <w:pPr>
              <w:pStyle w:val="Bezodstpw1"/>
              <w:ind w:left="227" w:hanging="227"/>
              <w:jc w:val="both"/>
              <w:rPr>
                <w:rFonts w:ascii="Times New Roman" w:hAnsi="Times New Roman"/>
                <w:lang w:eastAsia="pl-PL"/>
              </w:rPr>
            </w:pPr>
            <w:r w:rsidRPr="00A80FD7">
              <w:rPr>
                <w:rFonts w:ascii="Times New Roman" w:hAnsi="Times New Roman"/>
                <w:lang w:eastAsia="pl-PL"/>
              </w:rPr>
              <w:t xml:space="preserve">3. Richter W.O: Zaburzenia przemian lipidów, MedPharm Polska </w:t>
            </w:r>
          </w:p>
          <w:p w:rsidR="00BC3727" w:rsidRPr="00A80FD7" w:rsidRDefault="00E33555" w:rsidP="008A57A0">
            <w:pPr>
              <w:pStyle w:val="Bezodstpw1"/>
              <w:ind w:left="227" w:hanging="227"/>
              <w:jc w:val="both"/>
              <w:rPr>
                <w:rFonts w:ascii="Times New Roman" w:hAnsi="Times New Roman"/>
                <w:lang w:eastAsia="pl-PL"/>
              </w:rPr>
            </w:pPr>
            <w:r w:rsidRPr="00A80FD7">
              <w:rPr>
                <w:rFonts w:ascii="Times New Roman" w:hAnsi="Times New Roman"/>
                <w:lang w:eastAsia="pl-PL"/>
              </w:rPr>
              <w:t xml:space="preserve">     2007.</w:t>
            </w:r>
          </w:p>
        </w:tc>
      </w:tr>
      <w:tr w:rsidR="00BC3727" w:rsidRPr="00A80FD7" w:rsidTr="00655A92">
        <w:trPr>
          <w:trHeight w:val="699"/>
        </w:trPr>
        <w:tc>
          <w:tcPr>
            <w:tcW w:w="361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8A57A0">
            <w:pPr>
              <w:spacing w:after="0" w:line="240" w:lineRule="auto"/>
              <w:jc w:val="center"/>
              <w:rPr>
                <w:rFonts w:ascii="Times New Roman" w:eastAsia="Times New Roman" w:hAnsi="Times New Roman" w:cs="Times New Roman"/>
                <w:sz w:val="24"/>
                <w:szCs w:val="24"/>
                <w:lang w:eastAsia="pl-PL"/>
              </w:rPr>
            </w:pPr>
            <w:r w:rsidRPr="00A80FD7">
              <w:rPr>
                <w:rFonts w:ascii="Times New Roman" w:hAnsi="Times New Roman" w:cs="Times New Roman"/>
                <w:sz w:val="24"/>
                <w:szCs w:val="24"/>
                <w:lang w:eastAsia="pl-PL"/>
              </w:rPr>
              <w:lastRenderedPageBreak/>
              <w:t>Metody i kryteria oceniania</w:t>
            </w:r>
          </w:p>
        </w:tc>
        <w:tc>
          <w:tcPr>
            <w:tcW w:w="6096" w:type="dxa"/>
            <w:tcBorders>
              <w:top w:val="single" w:sz="4" w:space="0" w:color="auto"/>
              <w:left w:val="single" w:sz="4" w:space="0" w:color="auto"/>
              <w:bottom w:val="single" w:sz="4" w:space="0" w:color="auto"/>
              <w:right w:val="single" w:sz="4" w:space="0" w:color="auto"/>
            </w:tcBorders>
            <w:hideMark/>
          </w:tcPr>
          <w:p w:rsidR="00BC3727" w:rsidRPr="00A80FD7" w:rsidRDefault="00BC3727" w:rsidP="008A57A0">
            <w:pPr>
              <w:widowControl w:val="0"/>
              <w:spacing w:after="0" w:line="250" w:lineRule="exact"/>
              <w:jc w:val="both"/>
              <w:rPr>
                <w:rFonts w:ascii="Times New Roman" w:eastAsia="Times New Roman" w:hAnsi="Times New Roman" w:cs="Times New Roman"/>
              </w:rPr>
            </w:pPr>
            <w:r w:rsidRPr="00A80FD7">
              <w:rPr>
                <w:rFonts w:ascii="Times New Roman" w:hAnsi="Times New Roman" w:cs="Times New Roman"/>
                <w:b/>
                <w:bCs/>
                <w:lang w:eastAsia="pl-PL"/>
              </w:rPr>
              <w:t>1. U</w:t>
            </w:r>
            <w:r w:rsidRPr="00A80FD7">
              <w:rPr>
                <w:rFonts w:ascii="Times New Roman" w:hAnsi="Times New Roman" w:cs="Times New Roman"/>
                <w:b/>
                <w:bCs/>
              </w:rPr>
              <w:t>kierunkowana obserwacja czynności studenta podczas wykonywania zadań praktycznych (interpretacja wyników badań laboratoryjnych w wybranej jednostce chorobowej)</w:t>
            </w:r>
            <w:r w:rsidRPr="00A80FD7">
              <w:rPr>
                <w:rFonts w:ascii="Times New Roman" w:hAnsi="Times New Roman" w:cs="Times New Roman"/>
              </w:rPr>
              <w:t>: W2, W3, U1, U2, U3</w:t>
            </w:r>
          </w:p>
          <w:p w:rsidR="00BC3727" w:rsidRPr="00A80FD7" w:rsidRDefault="00BC3727" w:rsidP="008A57A0">
            <w:pPr>
              <w:widowControl w:val="0"/>
              <w:spacing w:after="0" w:line="250" w:lineRule="exact"/>
              <w:jc w:val="both"/>
              <w:rPr>
                <w:rFonts w:ascii="Times New Roman" w:hAnsi="Times New Roman" w:cs="Times New Roman"/>
              </w:rPr>
            </w:pPr>
            <w:r w:rsidRPr="00A80FD7">
              <w:rPr>
                <w:rFonts w:ascii="Times New Roman" w:hAnsi="Times New Roman" w:cs="Times New Roman"/>
                <w:b/>
                <w:bCs/>
              </w:rPr>
              <w:t>2. Aktywność:</w:t>
            </w:r>
            <w:r w:rsidRPr="00A80FD7">
              <w:rPr>
                <w:rFonts w:ascii="Times New Roman" w:hAnsi="Times New Roman" w:cs="Times New Roman"/>
              </w:rPr>
              <w:t xml:space="preserve"> W4, W5, U4, U5</w:t>
            </w:r>
          </w:p>
          <w:p w:rsidR="00BC3727" w:rsidRPr="00A80FD7" w:rsidRDefault="00BC3727" w:rsidP="008A57A0">
            <w:pPr>
              <w:widowControl w:val="0"/>
              <w:spacing w:after="0" w:line="250" w:lineRule="exact"/>
              <w:jc w:val="both"/>
              <w:rPr>
                <w:rFonts w:ascii="Times New Roman" w:hAnsi="Times New Roman" w:cs="Times New Roman"/>
              </w:rPr>
            </w:pPr>
            <w:r w:rsidRPr="00A80FD7">
              <w:rPr>
                <w:rFonts w:ascii="Times New Roman" w:hAnsi="Times New Roman" w:cs="Times New Roman"/>
                <w:b/>
                <w:bCs/>
              </w:rPr>
              <w:t>5. Kolokwium:</w:t>
            </w:r>
            <w:r w:rsidRPr="00A80FD7">
              <w:rPr>
                <w:rFonts w:ascii="Times New Roman" w:hAnsi="Times New Roman" w:cs="Times New Roman"/>
              </w:rPr>
              <w:t xml:space="preserve"> W1, W2, W3, W4, W5, U1, U2, U3, U4, U5</w:t>
            </w:r>
          </w:p>
          <w:p w:rsidR="00BC3727" w:rsidRPr="00A80FD7" w:rsidRDefault="00BC3727" w:rsidP="008A57A0">
            <w:pPr>
              <w:widowControl w:val="0"/>
              <w:spacing w:after="0" w:line="250" w:lineRule="exact"/>
              <w:jc w:val="both"/>
              <w:rPr>
                <w:rFonts w:ascii="Times New Roman" w:eastAsia="Times New Roman" w:hAnsi="Times New Roman" w:cs="Times New Roman"/>
              </w:rPr>
            </w:pPr>
            <w:r w:rsidRPr="00A80FD7">
              <w:rPr>
                <w:rFonts w:ascii="Times New Roman" w:hAnsi="Times New Roman" w:cs="Times New Roman"/>
              </w:rPr>
              <w:t>Kryteria oceniania podano w części B</w:t>
            </w:r>
          </w:p>
        </w:tc>
      </w:tr>
      <w:tr w:rsidR="00BC3727" w:rsidRPr="00A80FD7" w:rsidTr="00655A92">
        <w:tc>
          <w:tcPr>
            <w:tcW w:w="361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8A57A0">
            <w:pPr>
              <w:spacing w:after="0" w:line="240" w:lineRule="auto"/>
              <w:jc w:val="center"/>
              <w:rPr>
                <w:rFonts w:ascii="Times New Roman" w:eastAsia="Times New Roman" w:hAnsi="Times New Roman" w:cs="Times New Roman"/>
                <w:sz w:val="24"/>
                <w:szCs w:val="24"/>
                <w:lang w:eastAsia="pl-PL"/>
              </w:rPr>
            </w:pPr>
            <w:r w:rsidRPr="00A80FD7">
              <w:rPr>
                <w:rFonts w:ascii="Times New Roman" w:hAnsi="Times New Roman" w:cs="Times New Roman"/>
                <w:sz w:val="24"/>
                <w:szCs w:val="24"/>
                <w:lang w:eastAsia="pl-PL"/>
              </w:rPr>
              <w:t>Praktyki zawodowe w ramach przedmiotu</w:t>
            </w:r>
          </w:p>
        </w:tc>
        <w:tc>
          <w:tcPr>
            <w:tcW w:w="6096" w:type="dxa"/>
            <w:tcBorders>
              <w:top w:val="single" w:sz="4" w:space="0" w:color="auto"/>
              <w:left w:val="single" w:sz="4" w:space="0" w:color="auto"/>
              <w:bottom w:val="single" w:sz="4" w:space="0" w:color="auto"/>
              <w:right w:val="single" w:sz="4" w:space="0" w:color="auto"/>
            </w:tcBorders>
            <w:vAlign w:val="center"/>
          </w:tcPr>
          <w:p w:rsidR="00BC3727" w:rsidRPr="00A80FD7" w:rsidRDefault="00BC3727" w:rsidP="008A57A0">
            <w:pPr>
              <w:widowControl w:val="0"/>
              <w:spacing w:after="0" w:line="250" w:lineRule="exact"/>
              <w:jc w:val="both"/>
              <w:rPr>
                <w:rFonts w:ascii="Times New Roman" w:eastAsia="Times New Roman" w:hAnsi="Times New Roman" w:cs="Times New Roman"/>
                <w:lang w:eastAsia="pl-PL"/>
              </w:rPr>
            </w:pPr>
            <w:r w:rsidRPr="00A80FD7">
              <w:rPr>
                <w:rFonts w:ascii="Times New Roman" w:hAnsi="Times New Roman" w:cs="Times New Roman"/>
                <w:lang w:eastAsia="pl-PL"/>
              </w:rPr>
              <w:t>W ramach przedmiotu nie odbywają się praktyki zawodowe.</w:t>
            </w:r>
          </w:p>
          <w:p w:rsidR="00BC3727" w:rsidRPr="00A80FD7" w:rsidRDefault="00BC3727" w:rsidP="008A57A0">
            <w:pPr>
              <w:autoSpaceDE w:val="0"/>
              <w:autoSpaceDN w:val="0"/>
              <w:adjustRightInd w:val="0"/>
              <w:spacing w:after="0" w:line="240" w:lineRule="auto"/>
              <w:jc w:val="both"/>
              <w:rPr>
                <w:rFonts w:ascii="Times New Roman" w:eastAsia="Times New Roman" w:hAnsi="Times New Roman" w:cs="Times New Roman"/>
                <w:b/>
                <w:bCs/>
              </w:rPr>
            </w:pPr>
          </w:p>
        </w:tc>
      </w:tr>
    </w:tbl>
    <w:p w:rsidR="00BC3727" w:rsidRPr="00A80FD7" w:rsidRDefault="00BC3727" w:rsidP="00BC3727">
      <w:pPr>
        <w:spacing w:after="120" w:line="240" w:lineRule="auto"/>
        <w:jc w:val="both"/>
        <w:rPr>
          <w:rFonts w:ascii="Times New Roman" w:hAnsi="Times New Roman" w:cs="Times New Roman"/>
          <w:b/>
          <w:bCs/>
          <w:lang w:eastAsia="pl-PL"/>
        </w:rPr>
      </w:pPr>
    </w:p>
    <w:p w:rsidR="00BC3727" w:rsidRPr="00A80FD7" w:rsidRDefault="00BC3727" w:rsidP="005471D7">
      <w:pPr>
        <w:numPr>
          <w:ilvl w:val="0"/>
          <w:numId w:val="110"/>
        </w:numPr>
        <w:spacing w:after="120" w:line="240" w:lineRule="auto"/>
        <w:jc w:val="both"/>
        <w:rPr>
          <w:rFonts w:ascii="Times New Roman" w:hAnsi="Times New Roman" w:cs="Times New Roman"/>
          <w:b/>
          <w:bCs/>
          <w:lang w:eastAsia="pl-PL"/>
        </w:rPr>
      </w:pPr>
      <w:r w:rsidRPr="00A80FD7">
        <w:rPr>
          <w:rFonts w:ascii="Times New Roman" w:hAnsi="Times New Roman" w:cs="Times New Roman"/>
          <w:b/>
          <w:bCs/>
          <w:lang w:eastAsia="pl-PL"/>
        </w:rPr>
        <w:t xml:space="preserve">Opis przedmiotu cyklu </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6"/>
        <w:gridCol w:w="6096"/>
      </w:tblGrid>
      <w:tr w:rsidR="00A80FD7" w:rsidRPr="00A80FD7" w:rsidTr="00655A92">
        <w:trPr>
          <w:trHeight w:val="585"/>
        </w:trPr>
        <w:tc>
          <w:tcPr>
            <w:tcW w:w="361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8A57A0">
            <w:pPr>
              <w:spacing w:after="0" w:line="240" w:lineRule="auto"/>
              <w:jc w:val="center"/>
              <w:rPr>
                <w:rFonts w:ascii="Times New Roman" w:eastAsia="Times New Roman" w:hAnsi="Times New Roman" w:cs="Times New Roman"/>
                <w:b/>
                <w:bCs/>
                <w:sz w:val="24"/>
                <w:szCs w:val="24"/>
                <w:lang w:eastAsia="pl-PL"/>
              </w:rPr>
            </w:pPr>
            <w:r w:rsidRPr="00A80FD7">
              <w:rPr>
                <w:rFonts w:ascii="Times New Roman" w:hAnsi="Times New Roman" w:cs="Times New Roman"/>
                <w:b/>
                <w:bCs/>
                <w:sz w:val="24"/>
                <w:szCs w:val="24"/>
                <w:lang w:eastAsia="pl-PL"/>
              </w:rPr>
              <w:t>Nazwa pola</w:t>
            </w:r>
          </w:p>
        </w:tc>
        <w:tc>
          <w:tcPr>
            <w:tcW w:w="609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8A57A0">
            <w:pPr>
              <w:spacing w:after="0" w:line="240" w:lineRule="auto"/>
              <w:jc w:val="center"/>
              <w:rPr>
                <w:rFonts w:ascii="Times New Roman" w:eastAsia="Times New Roman" w:hAnsi="Times New Roman" w:cs="Times New Roman"/>
                <w:b/>
                <w:bCs/>
                <w:sz w:val="24"/>
                <w:szCs w:val="24"/>
                <w:lang w:eastAsia="pl-PL"/>
              </w:rPr>
            </w:pPr>
            <w:r w:rsidRPr="00A80FD7">
              <w:rPr>
                <w:rFonts w:ascii="Times New Roman" w:hAnsi="Times New Roman" w:cs="Times New Roman"/>
                <w:b/>
                <w:bCs/>
                <w:sz w:val="24"/>
                <w:szCs w:val="24"/>
                <w:lang w:eastAsia="pl-PL"/>
              </w:rPr>
              <w:t>Komentarz</w:t>
            </w:r>
          </w:p>
        </w:tc>
      </w:tr>
      <w:tr w:rsidR="00A80FD7" w:rsidRPr="00A80FD7" w:rsidTr="00655A92">
        <w:tc>
          <w:tcPr>
            <w:tcW w:w="361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8A57A0">
            <w:pPr>
              <w:spacing w:after="0" w:line="240" w:lineRule="auto"/>
              <w:jc w:val="center"/>
              <w:rPr>
                <w:rFonts w:ascii="Times New Roman" w:eastAsia="Times New Roman" w:hAnsi="Times New Roman" w:cs="Times New Roman"/>
                <w:sz w:val="24"/>
                <w:szCs w:val="24"/>
                <w:lang w:eastAsia="pl-PL"/>
              </w:rPr>
            </w:pPr>
            <w:r w:rsidRPr="00A80FD7">
              <w:rPr>
                <w:rFonts w:ascii="Times New Roman" w:hAnsi="Times New Roman" w:cs="Times New Roman"/>
                <w:sz w:val="24"/>
                <w:szCs w:val="24"/>
                <w:lang w:eastAsia="pl-PL"/>
              </w:rPr>
              <w:t>Cykl dydaktyczny, w którym przedmiot jest realizowany</w:t>
            </w:r>
          </w:p>
        </w:tc>
        <w:tc>
          <w:tcPr>
            <w:tcW w:w="609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8A57A0">
            <w:pPr>
              <w:spacing w:after="0" w:line="240" w:lineRule="auto"/>
              <w:jc w:val="both"/>
              <w:rPr>
                <w:rFonts w:ascii="Times New Roman" w:eastAsia="Times New Roman" w:hAnsi="Times New Roman" w:cs="Times New Roman"/>
                <w:b/>
                <w:bCs/>
                <w:lang w:val="en-GB" w:eastAsia="pl-PL"/>
              </w:rPr>
            </w:pPr>
            <w:r w:rsidRPr="00A80FD7">
              <w:rPr>
                <w:rFonts w:ascii="Times New Roman" w:hAnsi="Times New Roman" w:cs="Times New Roman"/>
                <w:spacing w:val="-3"/>
                <w:lang w:val="en-GB"/>
              </w:rPr>
              <w:t>V/VI/VII/VIII/IX semestr</w:t>
            </w:r>
          </w:p>
        </w:tc>
      </w:tr>
      <w:tr w:rsidR="00A80FD7" w:rsidRPr="00A80FD7" w:rsidTr="00655A92">
        <w:tc>
          <w:tcPr>
            <w:tcW w:w="361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8A57A0">
            <w:pPr>
              <w:spacing w:after="0" w:line="240" w:lineRule="auto"/>
              <w:jc w:val="center"/>
              <w:rPr>
                <w:rFonts w:ascii="Times New Roman" w:eastAsia="Times New Roman" w:hAnsi="Times New Roman" w:cs="Times New Roman"/>
                <w:sz w:val="24"/>
                <w:szCs w:val="24"/>
                <w:lang w:eastAsia="pl-PL"/>
              </w:rPr>
            </w:pPr>
            <w:r w:rsidRPr="00A80FD7">
              <w:rPr>
                <w:rFonts w:ascii="Times New Roman" w:hAnsi="Times New Roman" w:cs="Times New Roman"/>
                <w:sz w:val="24"/>
                <w:szCs w:val="24"/>
                <w:lang w:eastAsia="pl-PL"/>
              </w:rPr>
              <w:t>Sposób zaliczenia przedmiotu w cyklu</w:t>
            </w:r>
          </w:p>
        </w:tc>
        <w:tc>
          <w:tcPr>
            <w:tcW w:w="609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8A57A0">
            <w:pPr>
              <w:spacing w:after="0" w:line="240" w:lineRule="auto"/>
              <w:jc w:val="both"/>
              <w:rPr>
                <w:rFonts w:ascii="Times New Roman" w:eastAsia="Times New Roman" w:hAnsi="Times New Roman" w:cs="Times New Roman"/>
                <w:b/>
                <w:bCs/>
                <w:lang w:eastAsia="pl-PL"/>
              </w:rPr>
            </w:pPr>
            <w:r w:rsidRPr="00A80FD7">
              <w:rPr>
                <w:rFonts w:ascii="Times New Roman" w:hAnsi="Times New Roman" w:cs="Times New Roman"/>
                <w:b/>
                <w:bCs/>
                <w:lang w:eastAsia="pl-PL"/>
              </w:rPr>
              <w:t>Zaliczenie na ocenę</w:t>
            </w:r>
          </w:p>
        </w:tc>
      </w:tr>
      <w:tr w:rsidR="00A80FD7" w:rsidRPr="00A80FD7" w:rsidTr="00655A92">
        <w:tc>
          <w:tcPr>
            <w:tcW w:w="361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8A57A0">
            <w:pPr>
              <w:spacing w:after="0" w:line="240" w:lineRule="auto"/>
              <w:jc w:val="center"/>
              <w:rPr>
                <w:rFonts w:ascii="Times New Roman" w:eastAsia="Times New Roman" w:hAnsi="Times New Roman" w:cs="Times New Roman"/>
                <w:sz w:val="24"/>
                <w:szCs w:val="24"/>
                <w:lang w:eastAsia="pl-PL"/>
              </w:rPr>
            </w:pPr>
            <w:r w:rsidRPr="00A80FD7">
              <w:rPr>
                <w:rFonts w:ascii="Times New Roman" w:hAnsi="Times New Roman" w:cs="Times New Roman"/>
                <w:sz w:val="24"/>
                <w:szCs w:val="24"/>
                <w:lang w:eastAsia="pl-PL"/>
              </w:rPr>
              <w:t>Forma(y) i liczba godzin zajęć oraz sposoby ich zaliczenia</w:t>
            </w:r>
          </w:p>
        </w:tc>
        <w:tc>
          <w:tcPr>
            <w:tcW w:w="6096" w:type="dxa"/>
            <w:tcBorders>
              <w:top w:val="single" w:sz="4" w:space="0" w:color="auto"/>
              <w:left w:val="single" w:sz="4" w:space="0" w:color="auto"/>
              <w:bottom w:val="single" w:sz="4" w:space="0" w:color="auto"/>
              <w:right w:val="single" w:sz="4" w:space="0" w:color="auto"/>
            </w:tcBorders>
          </w:tcPr>
          <w:p w:rsidR="00BC3727" w:rsidRPr="00A80FD7" w:rsidRDefault="00BC3727" w:rsidP="008A57A0">
            <w:pPr>
              <w:spacing w:after="0" w:line="240" w:lineRule="auto"/>
              <w:jc w:val="both"/>
              <w:rPr>
                <w:rFonts w:ascii="Times New Roman" w:eastAsia="Times New Roman" w:hAnsi="Times New Roman" w:cs="Times New Roman"/>
                <w:b/>
                <w:bCs/>
                <w:i/>
                <w:iCs/>
                <w:lang w:eastAsia="pl-PL"/>
              </w:rPr>
            </w:pPr>
            <w:r w:rsidRPr="00A80FD7">
              <w:rPr>
                <w:rFonts w:ascii="Times New Roman" w:hAnsi="Times New Roman" w:cs="Times New Roman"/>
                <w:b/>
                <w:bCs/>
              </w:rPr>
              <w:t>Wykłady: 15</w:t>
            </w:r>
            <w:r w:rsidRPr="00A80FD7">
              <w:rPr>
                <w:rFonts w:ascii="Times New Roman" w:hAnsi="Times New Roman" w:cs="Times New Roman"/>
              </w:rPr>
              <w:t xml:space="preserve"> godzin</w:t>
            </w:r>
          </w:p>
          <w:p w:rsidR="00BC3727" w:rsidRPr="00A80FD7" w:rsidRDefault="00BC3727" w:rsidP="008A57A0">
            <w:pPr>
              <w:spacing w:after="0" w:line="240" w:lineRule="auto"/>
              <w:jc w:val="both"/>
              <w:rPr>
                <w:rFonts w:ascii="Times New Roman" w:eastAsia="Times New Roman" w:hAnsi="Times New Roman" w:cs="Times New Roman"/>
                <w:b/>
                <w:bCs/>
                <w:i/>
                <w:iCs/>
                <w:lang w:eastAsia="pl-PL"/>
              </w:rPr>
            </w:pPr>
          </w:p>
        </w:tc>
      </w:tr>
      <w:tr w:rsidR="00A80FD7" w:rsidRPr="00A80FD7" w:rsidTr="00655A92">
        <w:tc>
          <w:tcPr>
            <w:tcW w:w="361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8A57A0">
            <w:pPr>
              <w:spacing w:after="0" w:line="240" w:lineRule="auto"/>
              <w:jc w:val="center"/>
              <w:rPr>
                <w:rFonts w:ascii="Times New Roman" w:eastAsia="Times New Roman" w:hAnsi="Times New Roman" w:cs="Times New Roman"/>
                <w:sz w:val="24"/>
                <w:szCs w:val="24"/>
                <w:lang w:eastAsia="pl-PL"/>
              </w:rPr>
            </w:pPr>
            <w:r w:rsidRPr="00A80FD7">
              <w:rPr>
                <w:rFonts w:ascii="Times New Roman" w:hAnsi="Times New Roman" w:cs="Times New Roman"/>
                <w:sz w:val="24"/>
                <w:szCs w:val="24"/>
                <w:lang w:eastAsia="pl-PL"/>
              </w:rPr>
              <w:t>Imię i nazwisko koordynatora/ów przedmiotu cyklu</w:t>
            </w:r>
          </w:p>
        </w:tc>
        <w:tc>
          <w:tcPr>
            <w:tcW w:w="609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8A57A0">
            <w:pPr>
              <w:spacing w:after="0" w:line="240" w:lineRule="auto"/>
              <w:jc w:val="both"/>
              <w:rPr>
                <w:rFonts w:ascii="Times New Roman" w:eastAsia="Times New Roman" w:hAnsi="Times New Roman" w:cs="Times New Roman"/>
                <w:b/>
                <w:bCs/>
                <w:lang w:eastAsia="pl-PL"/>
              </w:rPr>
            </w:pPr>
            <w:r w:rsidRPr="00A80FD7">
              <w:rPr>
                <w:rFonts w:ascii="Times New Roman" w:hAnsi="Times New Roman" w:cs="Times New Roman"/>
                <w:b/>
                <w:bCs/>
                <w:lang w:eastAsia="pl-PL"/>
              </w:rPr>
              <w:t>dr n. med. Magdalena Lampka</w:t>
            </w:r>
          </w:p>
        </w:tc>
      </w:tr>
      <w:tr w:rsidR="00A80FD7" w:rsidRPr="00A80FD7" w:rsidTr="00655A92">
        <w:tc>
          <w:tcPr>
            <w:tcW w:w="361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8A57A0">
            <w:pPr>
              <w:spacing w:after="0" w:line="240" w:lineRule="auto"/>
              <w:jc w:val="center"/>
              <w:rPr>
                <w:rFonts w:ascii="Times New Roman" w:eastAsia="Times New Roman" w:hAnsi="Times New Roman" w:cs="Times New Roman"/>
                <w:sz w:val="24"/>
                <w:szCs w:val="24"/>
                <w:lang w:eastAsia="pl-PL"/>
              </w:rPr>
            </w:pPr>
            <w:r w:rsidRPr="00A80FD7">
              <w:rPr>
                <w:rFonts w:ascii="Times New Roman" w:hAnsi="Times New Roman" w:cs="Times New Roman"/>
                <w:sz w:val="24"/>
                <w:szCs w:val="24"/>
                <w:lang w:eastAsia="pl-PL"/>
              </w:rPr>
              <w:t>Imię i nazwisko osób prowadzących grupy zajęciowe przedmiotu</w:t>
            </w:r>
          </w:p>
        </w:tc>
        <w:tc>
          <w:tcPr>
            <w:tcW w:w="6096" w:type="dxa"/>
            <w:tcBorders>
              <w:top w:val="single" w:sz="4" w:space="0" w:color="auto"/>
              <w:left w:val="single" w:sz="4" w:space="0" w:color="auto"/>
              <w:bottom w:val="single" w:sz="4" w:space="0" w:color="auto"/>
              <w:right w:val="single" w:sz="4" w:space="0" w:color="auto"/>
            </w:tcBorders>
            <w:hideMark/>
          </w:tcPr>
          <w:p w:rsidR="00BC3727" w:rsidRPr="00A80FD7" w:rsidRDefault="00BC3727" w:rsidP="008A57A0">
            <w:pPr>
              <w:spacing w:after="0" w:line="240" w:lineRule="auto"/>
              <w:jc w:val="both"/>
              <w:rPr>
                <w:rFonts w:ascii="Times New Roman" w:eastAsia="Times New Roman" w:hAnsi="Times New Roman" w:cs="Times New Roman"/>
                <w:b/>
                <w:bCs/>
                <w:lang w:eastAsia="pl-PL"/>
              </w:rPr>
            </w:pPr>
            <w:r w:rsidRPr="00A80FD7">
              <w:rPr>
                <w:rFonts w:ascii="Times New Roman" w:hAnsi="Times New Roman" w:cs="Times New Roman"/>
                <w:b/>
                <w:bCs/>
                <w:lang w:eastAsia="pl-PL"/>
              </w:rPr>
              <w:t xml:space="preserve">Wykłady: </w:t>
            </w:r>
          </w:p>
          <w:p w:rsidR="00BC3727" w:rsidRPr="00A80FD7" w:rsidRDefault="00BC3727" w:rsidP="008A57A0">
            <w:pPr>
              <w:spacing w:after="0" w:line="240" w:lineRule="auto"/>
              <w:jc w:val="both"/>
              <w:rPr>
                <w:rFonts w:ascii="Times New Roman" w:eastAsia="Times New Roman" w:hAnsi="Times New Roman" w:cs="Times New Roman"/>
                <w:b/>
                <w:bCs/>
                <w:lang w:eastAsia="pl-PL"/>
              </w:rPr>
            </w:pPr>
            <w:r w:rsidRPr="00A80FD7">
              <w:rPr>
                <w:rFonts w:ascii="Times New Roman" w:hAnsi="Times New Roman" w:cs="Times New Roman"/>
                <w:b/>
                <w:bCs/>
                <w:lang w:eastAsia="pl-PL"/>
              </w:rPr>
              <w:t>dr  n. med. Magdalena Lampka</w:t>
            </w:r>
          </w:p>
        </w:tc>
      </w:tr>
      <w:tr w:rsidR="00A80FD7" w:rsidRPr="00A80FD7" w:rsidTr="00655A92">
        <w:tc>
          <w:tcPr>
            <w:tcW w:w="3616" w:type="dxa"/>
            <w:tcBorders>
              <w:top w:val="single" w:sz="4" w:space="0" w:color="auto"/>
              <w:left w:val="single" w:sz="4" w:space="0" w:color="auto"/>
              <w:bottom w:val="single" w:sz="4" w:space="0" w:color="auto"/>
              <w:right w:val="single" w:sz="4" w:space="0" w:color="auto"/>
            </w:tcBorders>
            <w:vAlign w:val="center"/>
          </w:tcPr>
          <w:p w:rsidR="00BC3727" w:rsidRPr="00A80FD7" w:rsidRDefault="00BC3727" w:rsidP="008A57A0">
            <w:pPr>
              <w:spacing w:after="0" w:line="240" w:lineRule="auto"/>
              <w:jc w:val="center"/>
              <w:rPr>
                <w:rFonts w:ascii="Times New Roman" w:eastAsia="Times New Roman" w:hAnsi="Times New Roman" w:cs="Times New Roman"/>
                <w:sz w:val="24"/>
                <w:szCs w:val="24"/>
                <w:lang w:eastAsia="pl-PL"/>
              </w:rPr>
            </w:pPr>
            <w:r w:rsidRPr="00A80FD7">
              <w:rPr>
                <w:rFonts w:ascii="Times New Roman" w:hAnsi="Times New Roman" w:cs="Times New Roman"/>
                <w:sz w:val="24"/>
                <w:szCs w:val="24"/>
                <w:lang w:eastAsia="pl-PL"/>
              </w:rPr>
              <w:t>Atrybut (charakter) przedmiotu</w:t>
            </w:r>
          </w:p>
          <w:p w:rsidR="00BC3727" w:rsidRPr="00A80FD7" w:rsidRDefault="00BC3727" w:rsidP="008A57A0">
            <w:pPr>
              <w:spacing w:after="0" w:line="240" w:lineRule="auto"/>
              <w:jc w:val="center"/>
              <w:rPr>
                <w:rFonts w:ascii="Times New Roman" w:eastAsia="Times New Roman" w:hAnsi="Times New Roman" w:cs="Times New Roman"/>
                <w:sz w:val="24"/>
                <w:szCs w:val="24"/>
                <w:lang w:eastAsia="pl-PL"/>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143089">
            <w:pPr>
              <w:autoSpaceDE w:val="0"/>
              <w:autoSpaceDN w:val="0"/>
              <w:adjustRightInd w:val="0"/>
              <w:spacing w:after="0" w:line="240" w:lineRule="auto"/>
              <w:jc w:val="both"/>
              <w:rPr>
                <w:rFonts w:ascii="Times New Roman" w:eastAsia="Times New Roman" w:hAnsi="Times New Roman" w:cs="Times New Roman"/>
                <w:b/>
                <w:bCs/>
                <w:highlight w:val="yellow"/>
              </w:rPr>
            </w:pPr>
            <w:r w:rsidRPr="00A80FD7">
              <w:rPr>
                <w:rFonts w:ascii="Times New Roman" w:hAnsi="Times New Roman" w:cs="Times New Roman"/>
                <w:b/>
                <w:bCs/>
              </w:rPr>
              <w:t xml:space="preserve">Przedmiot </w:t>
            </w:r>
            <w:r w:rsidR="00143089" w:rsidRPr="00A80FD7">
              <w:rPr>
                <w:rFonts w:ascii="Times New Roman" w:hAnsi="Times New Roman" w:cs="Times New Roman"/>
                <w:b/>
                <w:bCs/>
              </w:rPr>
              <w:t>do wyboru</w:t>
            </w:r>
          </w:p>
        </w:tc>
      </w:tr>
      <w:tr w:rsidR="00A80FD7" w:rsidRPr="00A80FD7" w:rsidTr="00655A92">
        <w:tc>
          <w:tcPr>
            <w:tcW w:w="361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8A57A0">
            <w:pPr>
              <w:spacing w:after="0" w:line="240" w:lineRule="auto"/>
              <w:jc w:val="center"/>
              <w:rPr>
                <w:rFonts w:ascii="Times New Roman" w:eastAsia="Times New Roman" w:hAnsi="Times New Roman" w:cs="Times New Roman"/>
                <w:sz w:val="24"/>
                <w:szCs w:val="24"/>
                <w:lang w:eastAsia="pl-PL"/>
              </w:rPr>
            </w:pPr>
            <w:r w:rsidRPr="00A80FD7">
              <w:rPr>
                <w:rFonts w:ascii="Times New Roman" w:hAnsi="Times New Roman" w:cs="Times New Roman"/>
                <w:sz w:val="24"/>
                <w:szCs w:val="24"/>
                <w:lang w:eastAsia="pl-PL"/>
              </w:rPr>
              <w:t>Grupy zajęciowe z opisem i limitem miejsc w grupach</w:t>
            </w:r>
          </w:p>
        </w:tc>
        <w:tc>
          <w:tcPr>
            <w:tcW w:w="6096" w:type="dxa"/>
            <w:tcBorders>
              <w:top w:val="single" w:sz="4" w:space="0" w:color="auto"/>
              <w:left w:val="single" w:sz="4" w:space="0" w:color="auto"/>
              <w:bottom w:val="single" w:sz="4" w:space="0" w:color="auto"/>
              <w:right w:val="single" w:sz="4" w:space="0" w:color="auto"/>
            </w:tcBorders>
            <w:hideMark/>
          </w:tcPr>
          <w:p w:rsidR="00BC3727" w:rsidRPr="00A80FD7" w:rsidRDefault="00BC3727" w:rsidP="008A57A0">
            <w:pPr>
              <w:autoSpaceDE w:val="0"/>
              <w:autoSpaceDN w:val="0"/>
              <w:adjustRightInd w:val="0"/>
              <w:spacing w:after="0" w:line="240" w:lineRule="auto"/>
              <w:jc w:val="both"/>
              <w:rPr>
                <w:rFonts w:ascii="Times New Roman" w:eastAsia="Times New Roman" w:hAnsi="Times New Roman" w:cs="Times New Roman"/>
                <w:b/>
                <w:bCs/>
              </w:rPr>
            </w:pPr>
            <w:r w:rsidRPr="00A80FD7">
              <w:rPr>
                <w:rFonts w:ascii="Times New Roman" w:hAnsi="Times New Roman" w:cs="Times New Roman"/>
                <w:b/>
                <w:bCs/>
              </w:rPr>
              <w:t>Wykład: studenci III, IV lub V roku, semestru V - IX</w:t>
            </w:r>
          </w:p>
          <w:p w:rsidR="00BC3727" w:rsidRPr="00A80FD7" w:rsidRDefault="00143089" w:rsidP="008A57A0">
            <w:pPr>
              <w:autoSpaceDE w:val="0"/>
              <w:autoSpaceDN w:val="0"/>
              <w:adjustRightInd w:val="0"/>
              <w:spacing w:after="0" w:line="240" w:lineRule="auto"/>
              <w:jc w:val="both"/>
              <w:rPr>
                <w:rFonts w:ascii="Times New Roman" w:eastAsia="Times New Roman" w:hAnsi="Times New Roman" w:cs="Times New Roman"/>
                <w:b/>
                <w:bCs/>
              </w:rPr>
            </w:pPr>
            <w:r w:rsidRPr="00A80FD7">
              <w:rPr>
                <w:rFonts w:ascii="Times New Roman" w:hAnsi="Times New Roman" w:cs="Times New Roman"/>
                <w:b/>
                <w:bCs/>
              </w:rPr>
              <w:t>25 – 100 osób</w:t>
            </w:r>
          </w:p>
        </w:tc>
      </w:tr>
      <w:tr w:rsidR="00A80FD7" w:rsidRPr="00A80FD7" w:rsidTr="00655A92">
        <w:tc>
          <w:tcPr>
            <w:tcW w:w="361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8A57A0">
            <w:pPr>
              <w:spacing w:after="0" w:line="240" w:lineRule="auto"/>
              <w:jc w:val="center"/>
              <w:rPr>
                <w:rFonts w:ascii="Times New Roman" w:eastAsia="Times New Roman" w:hAnsi="Times New Roman" w:cs="Times New Roman"/>
                <w:sz w:val="24"/>
                <w:szCs w:val="24"/>
                <w:lang w:eastAsia="pl-PL"/>
              </w:rPr>
            </w:pPr>
            <w:r w:rsidRPr="00A80FD7">
              <w:rPr>
                <w:rFonts w:ascii="Times New Roman" w:hAnsi="Times New Roman" w:cs="Times New Roman"/>
                <w:sz w:val="24"/>
                <w:szCs w:val="24"/>
                <w:lang w:eastAsia="pl-PL"/>
              </w:rPr>
              <w:t>Terminy i miejsca odbywania zajęć</w:t>
            </w:r>
          </w:p>
        </w:tc>
        <w:tc>
          <w:tcPr>
            <w:tcW w:w="6096" w:type="dxa"/>
            <w:tcBorders>
              <w:top w:val="single" w:sz="4" w:space="0" w:color="auto"/>
              <w:left w:val="single" w:sz="4" w:space="0" w:color="auto"/>
              <w:bottom w:val="single" w:sz="4" w:space="0" w:color="auto"/>
              <w:right w:val="single" w:sz="4" w:space="0" w:color="auto"/>
            </w:tcBorders>
            <w:hideMark/>
          </w:tcPr>
          <w:p w:rsidR="00BC3727" w:rsidRPr="00A80FD7" w:rsidRDefault="00BC3727" w:rsidP="008A57A0">
            <w:pPr>
              <w:autoSpaceDE w:val="0"/>
              <w:autoSpaceDN w:val="0"/>
              <w:adjustRightInd w:val="0"/>
              <w:spacing w:after="0" w:line="240" w:lineRule="auto"/>
              <w:jc w:val="both"/>
              <w:rPr>
                <w:rFonts w:ascii="Times New Roman" w:eastAsia="Times New Roman" w:hAnsi="Times New Roman" w:cs="Times New Roman"/>
                <w:b/>
                <w:bCs/>
              </w:rPr>
            </w:pPr>
            <w:r w:rsidRPr="00A80FD7">
              <w:rPr>
                <w:rFonts w:ascii="Times New Roman" w:hAnsi="Times New Roman" w:cs="Times New Roman"/>
                <w:b/>
                <w:bCs/>
              </w:rPr>
              <w:t>Terminy i miejsca odbywania zajęć są podawane przez Dział Dydaktyki Collegium Medicum UMK</w:t>
            </w:r>
          </w:p>
        </w:tc>
      </w:tr>
      <w:tr w:rsidR="00A80FD7" w:rsidRPr="00A80FD7" w:rsidTr="00655A92">
        <w:tc>
          <w:tcPr>
            <w:tcW w:w="361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8A57A0">
            <w:pPr>
              <w:spacing w:after="0" w:line="240" w:lineRule="auto"/>
              <w:jc w:val="center"/>
              <w:rPr>
                <w:rFonts w:ascii="Times New Roman" w:eastAsia="Times New Roman" w:hAnsi="Times New Roman" w:cs="Times New Roman"/>
                <w:sz w:val="24"/>
                <w:szCs w:val="24"/>
                <w:lang w:eastAsia="pl-PL"/>
              </w:rPr>
            </w:pPr>
            <w:r w:rsidRPr="00A80FD7">
              <w:rPr>
                <w:rFonts w:ascii="Times New Roman" w:hAnsi="Times New Roman" w:cs="Times New Roman"/>
                <w:sz w:val="24"/>
                <w:szCs w:val="24"/>
                <w:lang w:eastAsia="pl-PL"/>
              </w:rPr>
              <w:t>Efekty kształcenia, zdefiniowane dla danej formy zajęć w ramach przedmiotu</w:t>
            </w:r>
          </w:p>
        </w:tc>
        <w:tc>
          <w:tcPr>
            <w:tcW w:w="6096" w:type="dxa"/>
            <w:tcBorders>
              <w:top w:val="single" w:sz="4" w:space="0" w:color="auto"/>
              <w:left w:val="single" w:sz="4" w:space="0" w:color="auto"/>
              <w:bottom w:val="single" w:sz="4" w:space="0" w:color="auto"/>
              <w:right w:val="single" w:sz="4" w:space="0" w:color="auto"/>
            </w:tcBorders>
            <w:hideMark/>
          </w:tcPr>
          <w:p w:rsidR="00BC3727" w:rsidRPr="00A80FD7" w:rsidRDefault="00BC3727" w:rsidP="008A57A0">
            <w:pPr>
              <w:autoSpaceDE w:val="0"/>
              <w:autoSpaceDN w:val="0"/>
              <w:adjustRightInd w:val="0"/>
              <w:spacing w:after="0" w:line="240" w:lineRule="auto"/>
              <w:jc w:val="both"/>
              <w:rPr>
                <w:rFonts w:ascii="Times New Roman" w:eastAsia="Times New Roman" w:hAnsi="Times New Roman" w:cs="Times New Roman"/>
              </w:rPr>
            </w:pPr>
            <w:r w:rsidRPr="00A80FD7">
              <w:rPr>
                <w:rFonts w:ascii="Times New Roman" w:hAnsi="Times New Roman" w:cs="Times New Roman"/>
                <w:b/>
                <w:bCs/>
              </w:rPr>
              <w:t>Wykłady:</w:t>
            </w:r>
            <w:r w:rsidRPr="00A80FD7">
              <w:rPr>
                <w:rFonts w:ascii="Times New Roman" w:hAnsi="Times New Roman" w:cs="Times New Roman"/>
              </w:rPr>
              <w:t xml:space="preserve"> </w:t>
            </w:r>
          </w:p>
          <w:p w:rsidR="00BC3727" w:rsidRPr="00A80FD7" w:rsidRDefault="00BC3727" w:rsidP="008A57A0">
            <w:pPr>
              <w:autoSpaceDE w:val="0"/>
              <w:autoSpaceDN w:val="0"/>
              <w:adjustRightInd w:val="0"/>
              <w:spacing w:after="0" w:line="240" w:lineRule="auto"/>
              <w:jc w:val="both"/>
              <w:rPr>
                <w:rFonts w:ascii="Times New Roman" w:eastAsia="Times New Roman" w:hAnsi="Times New Roman" w:cs="Times New Roman"/>
                <w:b/>
                <w:bCs/>
              </w:rPr>
            </w:pPr>
            <w:r w:rsidRPr="00A80FD7">
              <w:rPr>
                <w:rFonts w:ascii="Times New Roman" w:hAnsi="Times New Roman" w:cs="Times New Roman"/>
                <w:b/>
                <w:bCs/>
              </w:rPr>
              <w:t>W1, W2, W3, W4, W5, U1, U2, U3, U4, U5</w:t>
            </w:r>
          </w:p>
        </w:tc>
      </w:tr>
      <w:tr w:rsidR="00A80FD7" w:rsidRPr="00A80FD7" w:rsidTr="00655A92">
        <w:tc>
          <w:tcPr>
            <w:tcW w:w="361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8A57A0">
            <w:pPr>
              <w:spacing w:after="0" w:line="240" w:lineRule="auto"/>
              <w:jc w:val="center"/>
              <w:rPr>
                <w:rFonts w:ascii="Times New Roman" w:eastAsia="Times New Roman" w:hAnsi="Times New Roman" w:cs="Times New Roman"/>
                <w:sz w:val="24"/>
                <w:szCs w:val="24"/>
                <w:lang w:eastAsia="pl-PL"/>
              </w:rPr>
            </w:pPr>
            <w:r w:rsidRPr="00A80FD7">
              <w:rPr>
                <w:rFonts w:ascii="Times New Roman" w:hAnsi="Times New Roman" w:cs="Times New Roman"/>
                <w:sz w:val="24"/>
                <w:szCs w:val="24"/>
                <w:lang w:eastAsia="pl-PL"/>
              </w:rPr>
              <w:t>Metody i kryteria oceniania danej formy zajęć w ramach przedmiotu</w:t>
            </w:r>
          </w:p>
        </w:tc>
        <w:tc>
          <w:tcPr>
            <w:tcW w:w="6096" w:type="dxa"/>
            <w:tcBorders>
              <w:top w:val="single" w:sz="4" w:space="0" w:color="auto"/>
              <w:left w:val="single" w:sz="4" w:space="0" w:color="auto"/>
              <w:bottom w:val="single" w:sz="4" w:space="0" w:color="auto"/>
              <w:right w:val="single" w:sz="4" w:space="0" w:color="auto"/>
            </w:tcBorders>
          </w:tcPr>
          <w:p w:rsidR="00BC3727" w:rsidRPr="00A80FD7" w:rsidRDefault="00BC3727" w:rsidP="008A57A0">
            <w:pPr>
              <w:widowControl w:val="0"/>
              <w:spacing w:after="0" w:line="240" w:lineRule="auto"/>
              <w:jc w:val="both"/>
              <w:rPr>
                <w:rFonts w:ascii="Times New Roman" w:eastAsia="Times New Roman" w:hAnsi="Times New Roman" w:cs="Times New Roman"/>
                <w:lang w:eastAsia="pl-PL"/>
              </w:rPr>
            </w:pPr>
            <w:r w:rsidRPr="00A80FD7">
              <w:rPr>
                <w:rFonts w:ascii="Times New Roman" w:hAnsi="Times New Roman" w:cs="Times New Roman"/>
                <w:lang w:eastAsia="pl-PL"/>
              </w:rPr>
              <w:t xml:space="preserve">Warunkiem zaliczenia przedmiotu jest: </w:t>
            </w:r>
          </w:p>
          <w:p w:rsidR="00BC3727" w:rsidRPr="00A80FD7" w:rsidRDefault="00BC3727" w:rsidP="008A57A0">
            <w:pPr>
              <w:widowControl w:val="0"/>
              <w:spacing w:line="240" w:lineRule="auto"/>
              <w:jc w:val="both"/>
              <w:rPr>
                <w:rFonts w:ascii="Times New Roman" w:hAnsi="Times New Roman" w:cs="Times New Roman"/>
                <w:b/>
                <w:bCs/>
                <w:lang w:eastAsia="pl-PL"/>
              </w:rPr>
            </w:pPr>
            <w:r w:rsidRPr="00A80FD7">
              <w:rPr>
                <w:rFonts w:ascii="Times New Roman" w:hAnsi="Times New Roman" w:cs="Times New Roman"/>
                <w:b/>
                <w:bCs/>
                <w:lang w:eastAsia="pl-PL"/>
              </w:rPr>
              <w:t xml:space="preserve">1. Wykłady: </w:t>
            </w:r>
          </w:p>
          <w:p w:rsidR="00BC3727" w:rsidRPr="00A80FD7" w:rsidRDefault="00BC3727" w:rsidP="008A57A0">
            <w:pPr>
              <w:widowControl w:val="0"/>
              <w:spacing w:line="240" w:lineRule="auto"/>
              <w:jc w:val="both"/>
              <w:rPr>
                <w:rFonts w:ascii="Times New Roman" w:hAnsi="Times New Roman" w:cs="Times New Roman"/>
                <w:b/>
                <w:bCs/>
                <w:lang w:eastAsia="pl-PL"/>
              </w:rPr>
            </w:pPr>
            <w:r w:rsidRPr="00A80FD7">
              <w:rPr>
                <w:rFonts w:ascii="Times New Roman" w:hAnsi="Times New Roman" w:cs="Times New Roman"/>
                <w:lang w:eastAsia="pl-PL"/>
              </w:rPr>
              <w:t xml:space="preserve">- Obecność oraz pozytywna ocena wystawiona przez prowadzącego zajęcia </w:t>
            </w:r>
          </w:p>
          <w:p w:rsidR="00BC3727" w:rsidRPr="00A80FD7" w:rsidRDefault="00BC3727" w:rsidP="008A57A0">
            <w:pPr>
              <w:widowControl w:val="0"/>
              <w:spacing w:after="0" w:line="240" w:lineRule="auto"/>
              <w:jc w:val="both"/>
              <w:rPr>
                <w:rFonts w:ascii="Times New Roman" w:hAnsi="Times New Roman" w:cs="Times New Roman"/>
              </w:rPr>
            </w:pPr>
            <w:r w:rsidRPr="00A80FD7">
              <w:rPr>
                <w:rFonts w:ascii="Times New Roman" w:hAnsi="Times New Roman" w:cs="Times New Roman"/>
                <w:lang w:eastAsia="pl-PL"/>
              </w:rPr>
              <w:t>- U</w:t>
            </w:r>
            <w:r w:rsidRPr="00A80FD7">
              <w:rPr>
                <w:rFonts w:ascii="Times New Roman" w:hAnsi="Times New Roman" w:cs="Times New Roman"/>
              </w:rPr>
              <w:t xml:space="preserve">kierunkowana obserwacja czynności studenta podczas wykonywania zadań praktycznych (umiejętność rozpoznania stanów zagrożenia miażdżycą z uwzględnieniem wyników badań </w:t>
            </w:r>
            <w:r w:rsidRPr="00A80FD7">
              <w:rPr>
                <w:rFonts w:ascii="Times New Roman" w:hAnsi="Times New Roman" w:cs="Times New Roman"/>
              </w:rPr>
              <w:lastRenderedPageBreak/>
              <w:t xml:space="preserve">laboratoryjnych, czynników osobniczych modyfikowalnych i niemodyfikowalnych oraz czynników środowiskowych w tym diety), </w:t>
            </w:r>
          </w:p>
          <w:p w:rsidR="00BC3727" w:rsidRPr="00A80FD7" w:rsidRDefault="00BC3727" w:rsidP="008A57A0">
            <w:pPr>
              <w:widowControl w:val="0"/>
              <w:spacing w:after="0" w:line="240" w:lineRule="auto"/>
              <w:jc w:val="both"/>
              <w:rPr>
                <w:rFonts w:ascii="Times New Roman" w:hAnsi="Times New Roman" w:cs="Times New Roman"/>
                <w:lang w:eastAsia="pl-PL"/>
              </w:rPr>
            </w:pPr>
          </w:p>
          <w:p w:rsidR="00BC3727" w:rsidRPr="00A80FD7" w:rsidRDefault="00BC3727" w:rsidP="008A57A0">
            <w:pPr>
              <w:widowControl w:val="0"/>
              <w:spacing w:after="0" w:line="240" w:lineRule="auto"/>
              <w:jc w:val="both"/>
              <w:rPr>
                <w:rFonts w:ascii="Times New Roman" w:hAnsi="Times New Roman" w:cs="Times New Roman"/>
              </w:rPr>
            </w:pPr>
            <w:r w:rsidRPr="00A80FD7">
              <w:rPr>
                <w:rFonts w:ascii="Times New Roman" w:hAnsi="Times New Roman" w:cs="Times New Roman"/>
                <w:lang w:eastAsia="pl-PL"/>
              </w:rPr>
              <w:t>- Zaliczenie na podstawie kolokwium (</w:t>
            </w:r>
            <w:r w:rsidRPr="00A80FD7">
              <w:rPr>
                <w:rFonts w:ascii="Times New Roman" w:hAnsi="Times New Roman" w:cs="Times New Roman"/>
              </w:rPr>
              <w:t>pisemny test zamknięty obejmujący pełen zakres tematów wykładów).</w:t>
            </w:r>
          </w:p>
          <w:p w:rsidR="00BC3727" w:rsidRPr="00A80FD7" w:rsidRDefault="00BC3727" w:rsidP="008A57A0">
            <w:pPr>
              <w:widowControl w:val="0"/>
              <w:spacing w:after="0" w:line="240" w:lineRule="auto"/>
              <w:jc w:val="both"/>
              <w:rPr>
                <w:rFonts w:ascii="Times New Roman" w:hAnsi="Times New Roman" w:cs="Times New Roman"/>
                <w:lang w:eastAsia="pl-PL"/>
              </w:rPr>
            </w:pPr>
          </w:p>
          <w:p w:rsidR="00BC3727" w:rsidRPr="00A80FD7" w:rsidRDefault="00BC3727" w:rsidP="008A57A0">
            <w:pPr>
              <w:widowControl w:val="0"/>
              <w:spacing w:after="0" w:line="240" w:lineRule="auto"/>
              <w:jc w:val="both"/>
              <w:rPr>
                <w:rFonts w:ascii="Times New Roman" w:hAnsi="Times New Roman" w:cs="Times New Roman"/>
                <w:lang w:eastAsia="pl-PL"/>
              </w:rPr>
            </w:pPr>
            <w:r w:rsidRPr="00A80FD7">
              <w:rPr>
                <w:rFonts w:ascii="Times New Roman" w:hAnsi="Times New Roman" w:cs="Times New Roman"/>
                <w:lang w:eastAsia="pl-PL"/>
              </w:rPr>
              <w:t>W przypadku kolokwium pisemnego uzyskane punkty przelicza się na oceny według następującej skali:</w:t>
            </w:r>
          </w:p>
          <w:p w:rsidR="00BC3727" w:rsidRPr="00A80FD7" w:rsidRDefault="00BC3727" w:rsidP="008A57A0">
            <w:pPr>
              <w:widowControl w:val="0"/>
              <w:spacing w:after="0" w:line="240" w:lineRule="auto"/>
              <w:jc w:val="both"/>
              <w:rPr>
                <w:rFonts w:ascii="Times New Roman" w:hAnsi="Times New Roman" w:cs="Calibri"/>
                <w:lang w:eastAsia="pl-PL"/>
              </w:rPr>
            </w:pPr>
            <w:r w:rsidRPr="00A80FD7">
              <w:rPr>
                <w:rFonts w:ascii="Times New Roman" w:hAnsi="Times New Roman"/>
                <w:lang w:eastAsia="pl-PL"/>
              </w:rPr>
              <w:t>Ocena                                                Procent punktów</w:t>
            </w:r>
          </w:p>
          <w:p w:rsidR="00BC3727" w:rsidRPr="00A80FD7" w:rsidRDefault="00BC3727" w:rsidP="008A57A0">
            <w:pPr>
              <w:widowControl w:val="0"/>
              <w:spacing w:after="0" w:line="240" w:lineRule="auto"/>
              <w:jc w:val="both"/>
              <w:rPr>
                <w:rFonts w:ascii="Times New Roman" w:hAnsi="Times New Roman"/>
                <w:lang w:eastAsia="pl-PL"/>
              </w:rPr>
            </w:pPr>
            <w:r w:rsidRPr="00A80FD7">
              <w:rPr>
                <w:rFonts w:ascii="Times New Roman" w:hAnsi="Times New Roman"/>
                <w:lang w:eastAsia="pl-PL"/>
              </w:rPr>
              <w:t>Bardzo dobry                                         91-100%</w:t>
            </w:r>
          </w:p>
          <w:p w:rsidR="00BC3727" w:rsidRPr="00A80FD7" w:rsidRDefault="00BC3727" w:rsidP="008A57A0">
            <w:pPr>
              <w:widowControl w:val="0"/>
              <w:spacing w:after="0" w:line="240" w:lineRule="auto"/>
              <w:jc w:val="both"/>
              <w:rPr>
                <w:rFonts w:ascii="Times New Roman" w:hAnsi="Times New Roman"/>
                <w:lang w:eastAsia="pl-PL"/>
              </w:rPr>
            </w:pPr>
            <w:r w:rsidRPr="00A80FD7">
              <w:rPr>
                <w:rFonts w:ascii="Times New Roman" w:hAnsi="Times New Roman"/>
                <w:lang w:eastAsia="pl-PL"/>
              </w:rPr>
              <w:t>Dobry plus                                              83-90%</w:t>
            </w:r>
          </w:p>
          <w:p w:rsidR="00BC3727" w:rsidRPr="00A80FD7" w:rsidRDefault="00BC3727" w:rsidP="008A57A0">
            <w:pPr>
              <w:widowControl w:val="0"/>
              <w:spacing w:after="0" w:line="240" w:lineRule="auto"/>
              <w:jc w:val="both"/>
              <w:rPr>
                <w:rFonts w:ascii="Times New Roman" w:hAnsi="Times New Roman"/>
                <w:lang w:eastAsia="pl-PL"/>
              </w:rPr>
            </w:pPr>
            <w:r w:rsidRPr="00A80FD7">
              <w:rPr>
                <w:rFonts w:ascii="Times New Roman" w:hAnsi="Times New Roman"/>
                <w:lang w:eastAsia="pl-PL"/>
              </w:rPr>
              <w:t>Dobry                                                      75-82%</w:t>
            </w:r>
          </w:p>
          <w:p w:rsidR="00BC3727" w:rsidRPr="00A80FD7" w:rsidRDefault="00BC3727" w:rsidP="008A57A0">
            <w:pPr>
              <w:widowControl w:val="0"/>
              <w:spacing w:after="0" w:line="240" w:lineRule="auto"/>
              <w:jc w:val="both"/>
              <w:rPr>
                <w:rFonts w:ascii="Times New Roman" w:hAnsi="Times New Roman"/>
                <w:lang w:eastAsia="pl-PL"/>
              </w:rPr>
            </w:pPr>
            <w:r w:rsidRPr="00A80FD7">
              <w:rPr>
                <w:rFonts w:ascii="Times New Roman" w:hAnsi="Times New Roman"/>
                <w:lang w:eastAsia="pl-PL"/>
              </w:rPr>
              <w:t xml:space="preserve">Dostateczny plus                                      67-74%                     </w:t>
            </w:r>
          </w:p>
          <w:p w:rsidR="00BC3727" w:rsidRPr="00A80FD7" w:rsidRDefault="00BC3727" w:rsidP="008A57A0">
            <w:pPr>
              <w:widowControl w:val="0"/>
              <w:spacing w:after="0" w:line="240" w:lineRule="auto"/>
              <w:jc w:val="both"/>
              <w:rPr>
                <w:rFonts w:ascii="Times New Roman" w:hAnsi="Times New Roman"/>
                <w:lang w:eastAsia="pl-PL"/>
              </w:rPr>
            </w:pPr>
            <w:r w:rsidRPr="00A80FD7">
              <w:rPr>
                <w:rFonts w:ascii="Times New Roman" w:hAnsi="Times New Roman"/>
                <w:lang w:eastAsia="pl-PL"/>
              </w:rPr>
              <w:t>Dostateczny                                             59-66%</w:t>
            </w:r>
          </w:p>
          <w:p w:rsidR="00BC3727" w:rsidRPr="00A80FD7" w:rsidRDefault="00BC3727" w:rsidP="008A57A0">
            <w:pPr>
              <w:widowControl w:val="0"/>
              <w:spacing w:after="0" w:line="240" w:lineRule="auto"/>
              <w:jc w:val="both"/>
              <w:rPr>
                <w:rFonts w:ascii="Times New Roman" w:hAnsi="Times New Roman"/>
                <w:lang w:eastAsia="pl-PL"/>
              </w:rPr>
            </w:pPr>
            <w:r w:rsidRPr="00A80FD7">
              <w:rPr>
                <w:rFonts w:ascii="Times New Roman" w:hAnsi="Times New Roman"/>
                <w:lang w:eastAsia="pl-PL"/>
              </w:rPr>
              <w:t xml:space="preserve">Niedostateczny                                          0-58%                 </w:t>
            </w:r>
          </w:p>
          <w:p w:rsidR="00BC3727" w:rsidRPr="00A80FD7" w:rsidRDefault="00BC3727" w:rsidP="008A57A0">
            <w:pPr>
              <w:widowControl w:val="0"/>
              <w:spacing w:after="0" w:line="240" w:lineRule="auto"/>
              <w:jc w:val="both"/>
              <w:rPr>
                <w:rFonts w:ascii="Times New Roman" w:hAnsi="Times New Roman" w:cs="Times New Roman"/>
                <w:lang w:eastAsia="pl-PL"/>
              </w:rPr>
            </w:pPr>
            <w:r w:rsidRPr="00A80FD7">
              <w:rPr>
                <w:rFonts w:ascii="Times New Roman" w:hAnsi="Times New Roman" w:cs="Times New Roman"/>
                <w:lang w:eastAsia="pl-PL"/>
              </w:rPr>
              <w:t>W celu weryfikacji i oceny osiągniętych przez studenta efektów uczenia stosuje się następujące kryteria:</w:t>
            </w:r>
          </w:p>
          <w:p w:rsidR="00BC3727" w:rsidRPr="00A80FD7" w:rsidRDefault="00BC3727" w:rsidP="008A57A0">
            <w:pPr>
              <w:shd w:val="clear" w:color="auto" w:fill="FFFFFF"/>
              <w:tabs>
                <w:tab w:val="left" w:pos="2430"/>
              </w:tabs>
              <w:spacing w:after="0" w:line="240" w:lineRule="auto"/>
              <w:jc w:val="both"/>
              <w:rPr>
                <w:rFonts w:ascii="Times New Roman" w:hAnsi="Times New Roman" w:cs="Times New Roman"/>
                <w:i/>
                <w:iCs/>
              </w:rPr>
            </w:pPr>
            <w:r w:rsidRPr="00A80FD7">
              <w:rPr>
                <w:rFonts w:ascii="Times New Roman" w:hAnsi="Times New Roman" w:cs="Times New Roman"/>
                <w:b/>
                <w:bCs/>
              </w:rPr>
              <w:t xml:space="preserve">Bardzo dobry: </w:t>
            </w:r>
            <w:r w:rsidRPr="00A80FD7">
              <w:rPr>
                <w:rFonts w:ascii="Times New Roman" w:hAnsi="Times New Roman" w:cs="Times New Roman"/>
              </w:rPr>
              <w:t>student opanował wiedzę z całego materiału i posiadł wiadomości ponadprogramowe, swoją wiedzę przedstawia w sposób logiczny i usystematyzowany, potrafi wykorzystać ją w praktyce.</w:t>
            </w:r>
          </w:p>
          <w:p w:rsidR="00BC3727" w:rsidRPr="00A80FD7" w:rsidRDefault="00BC3727" w:rsidP="008A57A0">
            <w:pPr>
              <w:shd w:val="clear" w:color="auto" w:fill="FFFFFF"/>
              <w:tabs>
                <w:tab w:val="left" w:pos="2430"/>
              </w:tabs>
              <w:spacing w:after="0" w:line="240" w:lineRule="auto"/>
              <w:jc w:val="both"/>
              <w:rPr>
                <w:rFonts w:ascii="Times New Roman" w:hAnsi="Times New Roman" w:cs="Times New Roman"/>
                <w:i/>
                <w:iCs/>
              </w:rPr>
            </w:pPr>
            <w:r w:rsidRPr="00A80FD7">
              <w:rPr>
                <w:rFonts w:ascii="Times New Roman" w:hAnsi="Times New Roman" w:cs="Times New Roman"/>
                <w:b/>
                <w:bCs/>
              </w:rPr>
              <w:t xml:space="preserve">Dobry plus: </w:t>
            </w:r>
            <w:r w:rsidRPr="00A80FD7">
              <w:rPr>
                <w:rFonts w:ascii="Times New Roman" w:hAnsi="Times New Roman" w:cs="Times New Roman"/>
              </w:rPr>
              <w:t>student opanował zagadnienia z całego materiału programowego nauczania, w sposób logiczny i spójny przedstawia posiadaną wiedzę.</w:t>
            </w:r>
          </w:p>
          <w:p w:rsidR="00BC3727" w:rsidRPr="00A80FD7" w:rsidRDefault="00BC3727" w:rsidP="008A57A0">
            <w:pPr>
              <w:shd w:val="clear" w:color="auto" w:fill="FFFFFF"/>
              <w:spacing w:after="0" w:line="240" w:lineRule="auto"/>
              <w:jc w:val="both"/>
              <w:rPr>
                <w:rFonts w:ascii="Times New Roman" w:hAnsi="Times New Roman" w:cs="Times New Roman"/>
                <w:i/>
                <w:iCs/>
              </w:rPr>
            </w:pPr>
            <w:r w:rsidRPr="00A80FD7">
              <w:rPr>
                <w:rFonts w:ascii="Times New Roman" w:hAnsi="Times New Roman" w:cs="Times New Roman"/>
                <w:b/>
                <w:bCs/>
              </w:rPr>
              <w:t xml:space="preserve">Dobry: </w:t>
            </w:r>
            <w:r w:rsidRPr="00A80FD7">
              <w:rPr>
                <w:rFonts w:ascii="Times New Roman" w:hAnsi="Times New Roman" w:cs="Times New Roman"/>
              </w:rPr>
              <w:t>student opanował wiedzę z większości materiału, kierowany przez nauczyciela akademickiego potrafi formułować trafne wnioski, w sposób logiczny przedstawia swoją wiedzę.</w:t>
            </w:r>
          </w:p>
          <w:p w:rsidR="00BC3727" w:rsidRPr="00A80FD7" w:rsidRDefault="00BC3727" w:rsidP="008A57A0">
            <w:pPr>
              <w:shd w:val="clear" w:color="auto" w:fill="FFFFFF"/>
              <w:tabs>
                <w:tab w:val="left" w:pos="2430"/>
              </w:tabs>
              <w:spacing w:after="0" w:line="240" w:lineRule="auto"/>
              <w:jc w:val="both"/>
              <w:rPr>
                <w:rFonts w:ascii="Times New Roman" w:hAnsi="Times New Roman" w:cs="Times New Roman"/>
              </w:rPr>
            </w:pPr>
            <w:r w:rsidRPr="00A80FD7">
              <w:rPr>
                <w:rFonts w:ascii="Times New Roman" w:hAnsi="Times New Roman" w:cs="Times New Roman"/>
                <w:b/>
                <w:bCs/>
              </w:rPr>
              <w:t xml:space="preserve">Dostateczny plus: </w:t>
            </w:r>
            <w:r w:rsidRPr="00A80FD7">
              <w:rPr>
                <w:rFonts w:ascii="Times New Roman" w:hAnsi="Times New Roman" w:cs="Times New Roman"/>
              </w:rPr>
              <w:t>student zna podstawowe zagadnienia i opanował minimum programowe, rozumie zadawane mu pytania, w sposób logiczny przedstawia swoją wiedzę.</w:t>
            </w:r>
          </w:p>
          <w:p w:rsidR="00BC3727" w:rsidRPr="00A80FD7" w:rsidRDefault="00BC3727" w:rsidP="008A57A0">
            <w:pPr>
              <w:shd w:val="clear" w:color="auto" w:fill="FFFFFF"/>
              <w:tabs>
                <w:tab w:val="left" w:pos="2430"/>
              </w:tabs>
              <w:spacing w:after="0" w:line="240" w:lineRule="auto"/>
              <w:jc w:val="both"/>
              <w:rPr>
                <w:rFonts w:ascii="Times New Roman" w:hAnsi="Times New Roman" w:cs="Times New Roman"/>
              </w:rPr>
            </w:pPr>
            <w:r w:rsidRPr="00A80FD7">
              <w:rPr>
                <w:rFonts w:ascii="Times New Roman" w:hAnsi="Times New Roman" w:cs="Times New Roman"/>
                <w:b/>
                <w:bCs/>
              </w:rPr>
              <w:t xml:space="preserve">Dostateczny: </w:t>
            </w:r>
            <w:r w:rsidRPr="00A80FD7">
              <w:rPr>
                <w:rFonts w:ascii="Times New Roman" w:hAnsi="Times New Roman" w:cs="Times New Roman"/>
              </w:rPr>
              <w:t>student opanował zagadnienia zawarte w programie nauczania, rozumie pytania, ale odpowiada niespójnie w sposób opisowy, myli właściwą terminologię, nie potrafi praktycznie zastosować zdobytej wiedzy.</w:t>
            </w:r>
          </w:p>
          <w:p w:rsidR="00BC3727" w:rsidRPr="00A80FD7" w:rsidRDefault="00BC3727" w:rsidP="008A57A0">
            <w:pPr>
              <w:shd w:val="clear" w:color="auto" w:fill="FFFFFF"/>
              <w:tabs>
                <w:tab w:val="left" w:pos="2430"/>
              </w:tabs>
              <w:spacing w:after="0" w:line="240" w:lineRule="auto"/>
              <w:jc w:val="both"/>
              <w:rPr>
                <w:rFonts w:ascii="Times New Roman" w:eastAsia="Times New Roman" w:hAnsi="Times New Roman" w:cs="Times New Roman"/>
              </w:rPr>
            </w:pPr>
            <w:r w:rsidRPr="00A80FD7">
              <w:rPr>
                <w:rFonts w:ascii="Times New Roman" w:hAnsi="Times New Roman" w:cs="Times New Roman"/>
                <w:b/>
                <w:bCs/>
              </w:rPr>
              <w:t xml:space="preserve">Niedostateczny: </w:t>
            </w:r>
            <w:r w:rsidRPr="00A80FD7">
              <w:rPr>
                <w:rFonts w:ascii="Times New Roman" w:hAnsi="Times New Roman" w:cs="Times New Roman"/>
              </w:rPr>
              <w:t>student nie opanował minimum programowego, nie rozumie pytań, udziela odpowiedzi nie na temat, nie posługuje się prawidłowo podstawowym słownictwem.</w:t>
            </w:r>
          </w:p>
        </w:tc>
      </w:tr>
      <w:tr w:rsidR="00A80FD7" w:rsidRPr="00A80FD7" w:rsidTr="00655A92">
        <w:tc>
          <w:tcPr>
            <w:tcW w:w="361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8A57A0">
            <w:pPr>
              <w:spacing w:after="0" w:line="240" w:lineRule="auto"/>
              <w:jc w:val="center"/>
              <w:rPr>
                <w:rFonts w:ascii="Times New Roman" w:eastAsia="Times New Roman" w:hAnsi="Times New Roman" w:cs="Times New Roman"/>
                <w:sz w:val="24"/>
                <w:szCs w:val="24"/>
                <w:lang w:eastAsia="pl-PL"/>
              </w:rPr>
            </w:pPr>
            <w:r w:rsidRPr="00A80FD7">
              <w:rPr>
                <w:rFonts w:ascii="Times New Roman" w:hAnsi="Times New Roman" w:cs="Times New Roman"/>
                <w:sz w:val="24"/>
                <w:szCs w:val="24"/>
                <w:lang w:eastAsia="pl-PL"/>
              </w:rPr>
              <w:lastRenderedPageBreak/>
              <w:t>Zakres tematów</w:t>
            </w:r>
          </w:p>
        </w:tc>
        <w:tc>
          <w:tcPr>
            <w:tcW w:w="6096" w:type="dxa"/>
            <w:tcBorders>
              <w:top w:val="single" w:sz="4" w:space="0" w:color="auto"/>
              <w:left w:val="single" w:sz="4" w:space="0" w:color="auto"/>
              <w:bottom w:val="single" w:sz="4" w:space="0" w:color="auto"/>
              <w:right w:val="single" w:sz="4" w:space="0" w:color="auto"/>
            </w:tcBorders>
            <w:hideMark/>
          </w:tcPr>
          <w:p w:rsidR="00BC3727" w:rsidRPr="00A80FD7" w:rsidRDefault="00BC3727" w:rsidP="008A57A0">
            <w:pPr>
              <w:widowControl w:val="0"/>
              <w:spacing w:after="0" w:line="250" w:lineRule="exact"/>
              <w:jc w:val="both"/>
              <w:rPr>
                <w:rFonts w:ascii="Times New Roman" w:eastAsia="Times New Roman" w:hAnsi="Times New Roman" w:cs="Times New Roman"/>
                <w:b/>
                <w:bCs/>
                <w:lang w:eastAsia="pl-PL"/>
              </w:rPr>
            </w:pPr>
            <w:r w:rsidRPr="00A80FD7">
              <w:rPr>
                <w:rFonts w:ascii="Times New Roman" w:hAnsi="Times New Roman" w:cs="Times New Roman"/>
                <w:b/>
                <w:bCs/>
                <w:lang w:eastAsia="pl-PL"/>
              </w:rPr>
              <w:t>Wykłady:</w:t>
            </w:r>
          </w:p>
          <w:p w:rsidR="00BC3727" w:rsidRPr="00A80FD7" w:rsidRDefault="00BC3727" w:rsidP="00655A92">
            <w:pPr>
              <w:widowControl w:val="0"/>
              <w:spacing w:after="0" w:line="250" w:lineRule="exact"/>
              <w:ind w:left="284" w:hanging="284"/>
              <w:jc w:val="both"/>
              <w:rPr>
                <w:rFonts w:ascii="Times New Roman" w:hAnsi="Times New Roman" w:cs="Times New Roman"/>
              </w:rPr>
            </w:pPr>
            <w:r w:rsidRPr="00A80FD7">
              <w:rPr>
                <w:rFonts w:ascii="Times New Roman" w:hAnsi="Times New Roman" w:cs="Times New Roman"/>
              </w:rPr>
              <w:t>1. Wieloczynnikowy pato</w:t>
            </w:r>
            <w:r w:rsidR="00655A92" w:rsidRPr="00A80FD7">
              <w:rPr>
                <w:rFonts w:ascii="Times New Roman" w:hAnsi="Times New Roman" w:cs="Times New Roman"/>
              </w:rPr>
              <w:t xml:space="preserve">mechanizm zmian miażdżycowych. </w:t>
            </w:r>
            <w:r w:rsidRPr="00A80FD7">
              <w:rPr>
                <w:rFonts w:ascii="Times New Roman" w:hAnsi="Times New Roman" w:cs="Times New Roman"/>
              </w:rPr>
              <w:t>(2 godz.)</w:t>
            </w:r>
          </w:p>
          <w:p w:rsidR="00BC3727" w:rsidRPr="00A80FD7" w:rsidRDefault="00BC3727" w:rsidP="00655A92">
            <w:pPr>
              <w:widowControl w:val="0"/>
              <w:spacing w:after="0" w:line="250" w:lineRule="exact"/>
              <w:ind w:left="284" w:hanging="284"/>
              <w:jc w:val="both"/>
              <w:rPr>
                <w:rFonts w:ascii="Times New Roman" w:hAnsi="Times New Roman" w:cs="Times New Roman"/>
              </w:rPr>
            </w:pPr>
            <w:r w:rsidRPr="00A80FD7">
              <w:rPr>
                <w:rFonts w:ascii="Times New Roman" w:hAnsi="Times New Roman" w:cs="Times New Roman"/>
              </w:rPr>
              <w:t>2. Miażdżycogenna modyfikacja lipoprotei</w:t>
            </w:r>
            <w:r w:rsidR="00655A92" w:rsidRPr="00A80FD7">
              <w:rPr>
                <w:rFonts w:ascii="Times New Roman" w:hAnsi="Times New Roman" w:cs="Times New Roman"/>
              </w:rPr>
              <w:t xml:space="preserve">n. Teoria lipidowa </w:t>
            </w:r>
            <w:r w:rsidRPr="00A80FD7">
              <w:rPr>
                <w:rFonts w:ascii="Times New Roman" w:hAnsi="Times New Roman" w:cs="Times New Roman"/>
              </w:rPr>
              <w:t>miażdżycy. (1 godz.)</w:t>
            </w:r>
          </w:p>
          <w:p w:rsidR="00BC3727" w:rsidRPr="00A80FD7" w:rsidRDefault="00BC3727" w:rsidP="008A57A0">
            <w:pPr>
              <w:widowControl w:val="0"/>
              <w:spacing w:after="0" w:line="250" w:lineRule="exact"/>
              <w:ind w:left="284" w:hanging="284"/>
              <w:jc w:val="both"/>
              <w:rPr>
                <w:rFonts w:ascii="Times New Roman" w:hAnsi="Times New Roman" w:cs="Times New Roman"/>
              </w:rPr>
            </w:pPr>
            <w:r w:rsidRPr="00A80FD7">
              <w:rPr>
                <w:rFonts w:ascii="Times New Roman" w:hAnsi="Times New Roman" w:cs="Times New Roman"/>
              </w:rPr>
              <w:t>3. Rola zaburzeń równowagi oksydoredukcyjnej w rozwoju zmian miażdżycowych. Teoria oksydacyjna. (1 godz.)</w:t>
            </w:r>
          </w:p>
          <w:p w:rsidR="00BC3727" w:rsidRPr="00A80FD7" w:rsidRDefault="00BC3727" w:rsidP="00655A92">
            <w:pPr>
              <w:widowControl w:val="0"/>
              <w:spacing w:after="0" w:line="250" w:lineRule="exact"/>
              <w:ind w:left="284" w:hanging="284"/>
              <w:jc w:val="both"/>
              <w:rPr>
                <w:rFonts w:ascii="Times New Roman" w:hAnsi="Times New Roman" w:cs="Times New Roman"/>
              </w:rPr>
            </w:pPr>
            <w:r w:rsidRPr="00A80FD7">
              <w:rPr>
                <w:rFonts w:ascii="Times New Roman" w:hAnsi="Times New Roman" w:cs="Times New Roman"/>
              </w:rPr>
              <w:t>4.  Udział hemostatyczny</w:t>
            </w:r>
            <w:r w:rsidR="00655A92" w:rsidRPr="00A80FD7">
              <w:rPr>
                <w:rFonts w:ascii="Times New Roman" w:hAnsi="Times New Roman" w:cs="Times New Roman"/>
              </w:rPr>
              <w:t xml:space="preserve">ch czynników ryzyka miażdżycy  </w:t>
            </w:r>
            <w:r w:rsidRPr="00A80FD7">
              <w:rPr>
                <w:rFonts w:ascii="Times New Roman" w:hAnsi="Times New Roman" w:cs="Times New Roman"/>
              </w:rPr>
              <w:t>w patogenezie miażdżycy. Teoria zakrzepowa. (1 godz.)</w:t>
            </w:r>
          </w:p>
          <w:p w:rsidR="00BC3727" w:rsidRPr="00A80FD7" w:rsidRDefault="00BC3727" w:rsidP="008A57A0">
            <w:pPr>
              <w:widowControl w:val="0"/>
              <w:spacing w:after="0" w:line="250" w:lineRule="exact"/>
              <w:ind w:left="284" w:hanging="284"/>
              <w:jc w:val="both"/>
              <w:rPr>
                <w:rFonts w:ascii="Times New Roman" w:hAnsi="Times New Roman" w:cs="Times New Roman"/>
                <w:b/>
                <w:bCs/>
                <w:lang w:eastAsia="pl-PL"/>
              </w:rPr>
            </w:pPr>
            <w:r w:rsidRPr="00A80FD7">
              <w:rPr>
                <w:rFonts w:ascii="Times New Roman" w:hAnsi="Times New Roman" w:cs="Times New Roman"/>
              </w:rPr>
              <w:t>5. Miażdżyca jako przewlekła choroba zapalna. (1 godz.)</w:t>
            </w:r>
          </w:p>
          <w:p w:rsidR="00BC3727" w:rsidRPr="00A80FD7" w:rsidRDefault="00BC3727" w:rsidP="008A57A0">
            <w:pPr>
              <w:widowControl w:val="0"/>
              <w:spacing w:after="0" w:line="250" w:lineRule="exact"/>
              <w:ind w:left="284" w:hanging="284"/>
              <w:jc w:val="both"/>
              <w:rPr>
                <w:rFonts w:ascii="Times New Roman" w:hAnsi="Times New Roman" w:cs="Times New Roman"/>
                <w:b/>
                <w:bCs/>
                <w:lang w:eastAsia="pl-PL"/>
              </w:rPr>
            </w:pPr>
            <w:r w:rsidRPr="00A80FD7">
              <w:rPr>
                <w:rFonts w:ascii="Times New Roman" w:hAnsi="Times New Roman" w:cs="Times New Roman"/>
              </w:rPr>
              <w:t>6. Rola cytokin w rozwoju miażdżycy i jej powikłań (1 godz.)</w:t>
            </w:r>
          </w:p>
          <w:p w:rsidR="00BC3727" w:rsidRPr="00A80FD7" w:rsidRDefault="00BC3727" w:rsidP="008A57A0">
            <w:pPr>
              <w:widowControl w:val="0"/>
              <w:spacing w:after="0" w:line="250" w:lineRule="exact"/>
              <w:ind w:left="284" w:hanging="284"/>
              <w:jc w:val="both"/>
              <w:rPr>
                <w:rFonts w:ascii="Times New Roman" w:hAnsi="Times New Roman" w:cs="Times New Roman"/>
                <w:b/>
                <w:bCs/>
                <w:lang w:eastAsia="pl-PL"/>
              </w:rPr>
            </w:pPr>
            <w:r w:rsidRPr="00A80FD7">
              <w:rPr>
                <w:rFonts w:ascii="Times New Roman" w:hAnsi="Times New Roman" w:cs="Times New Roman"/>
              </w:rPr>
              <w:t>7. Aterogenne i antyaterogenne działanie lipoprotein. (2 godz.)</w:t>
            </w:r>
          </w:p>
          <w:p w:rsidR="00BC3727" w:rsidRPr="00A80FD7" w:rsidRDefault="00BC3727" w:rsidP="008A57A0">
            <w:pPr>
              <w:widowControl w:val="0"/>
              <w:spacing w:after="0" w:line="250" w:lineRule="exact"/>
              <w:ind w:left="284" w:hanging="284"/>
              <w:jc w:val="both"/>
              <w:rPr>
                <w:rFonts w:ascii="Times New Roman" w:hAnsi="Times New Roman" w:cs="Times New Roman"/>
                <w:b/>
                <w:bCs/>
                <w:lang w:eastAsia="pl-PL"/>
              </w:rPr>
            </w:pPr>
            <w:r w:rsidRPr="00A80FD7">
              <w:rPr>
                <w:rFonts w:ascii="Times New Roman" w:hAnsi="Times New Roman" w:cs="Times New Roman"/>
              </w:rPr>
              <w:t>8. Wpływ hiperhomocyseinemii na miażdżycę. (1 godz.)</w:t>
            </w:r>
          </w:p>
          <w:p w:rsidR="00BC3727" w:rsidRPr="00A80FD7" w:rsidRDefault="00BC3727" w:rsidP="008A57A0">
            <w:pPr>
              <w:widowControl w:val="0"/>
              <w:spacing w:after="0" w:line="250" w:lineRule="exact"/>
              <w:ind w:left="284" w:hanging="284"/>
              <w:jc w:val="both"/>
              <w:rPr>
                <w:rFonts w:ascii="Times New Roman" w:hAnsi="Times New Roman" w:cs="Times New Roman"/>
                <w:b/>
                <w:bCs/>
                <w:lang w:eastAsia="pl-PL"/>
              </w:rPr>
            </w:pPr>
            <w:r w:rsidRPr="00A80FD7">
              <w:rPr>
                <w:rFonts w:ascii="Times New Roman" w:hAnsi="Times New Roman" w:cs="Times New Roman"/>
              </w:rPr>
              <w:t>9. Konsekwencje kliniczne miażdżycy. Diagnostyka miażdżycy.</w:t>
            </w:r>
            <w:r w:rsidRPr="00A80FD7">
              <w:rPr>
                <w:rFonts w:ascii="Times New Roman" w:hAnsi="Times New Roman" w:cs="Times New Roman"/>
                <w:u w:val="single"/>
              </w:rPr>
              <w:t xml:space="preserve"> </w:t>
            </w:r>
            <w:r w:rsidRPr="00A80FD7">
              <w:rPr>
                <w:rFonts w:ascii="Times New Roman" w:hAnsi="Times New Roman" w:cs="Times New Roman"/>
              </w:rPr>
              <w:t>(2 godz.)</w:t>
            </w:r>
          </w:p>
          <w:p w:rsidR="00BC3727" w:rsidRPr="00A80FD7" w:rsidRDefault="00BC3727" w:rsidP="008A57A0">
            <w:pPr>
              <w:widowControl w:val="0"/>
              <w:spacing w:after="0" w:line="250" w:lineRule="exact"/>
              <w:ind w:left="284" w:hanging="284"/>
              <w:jc w:val="both"/>
              <w:rPr>
                <w:rFonts w:ascii="Times New Roman" w:hAnsi="Times New Roman" w:cs="Times New Roman"/>
                <w:b/>
                <w:bCs/>
                <w:lang w:eastAsia="pl-PL"/>
              </w:rPr>
            </w:pPr>
            <w:r w:rsidRPr="00A80FD7">
              <w:rPr>
                <w:rFonts w:ascii="Times New Roman" w:hAnsi="Times New Roman" w:cs="Times New Roman"/>
              </w:rPr>
              <w:t>10. Czynniki ryzyka miażdżycy. (1 godz.)</w:t>
            </w:r>
          </w:p>
          <w:p w:rsidR="008A57A0" w:rsidRPr="00A80FD7" w:rsidRDefault="00BC3727" w:rsidP="008A57A0">
            <w:pPr>
              <w:spacing w:after="0" w:line="276" w:lineRule="auto"/>
              <w:ind w:left="284" w:hanging="284"/>
              <w:jc w:val="both"/>
              <w:rPr>
                <w:rFonts w:ascii="Times New Roman" w:hAnsi="Times New Roman" w:cs="Times New Roman"/>
                <w:u w:val="single"/>
              </w:rPr>
            </w:pPr>
            <w:r w:rsidRPr="00A80FD7">
              <w:rPr>
                <w:rFonts w:ascii="Times New Roman" w:hAnsi="Times New Roman" w:cs="Times New Roman"/>
              </w:rPr>
              <w:lastRenderedPageBreak/>
              <w:t>11. Wpływ diety na metabolizm li</w:t>
            </w:r>
            <w:r w:rsidR="008A57A0" w:rsidRPr="00A80FD7">
              <w:rPr>
                <w:rFonts w:ascii="Times New Roman" w:hAnsi="Times New Roman" w:cs="Times New Roman"/>
              </w:rPr>
              <w:t xml:space="preserve">pidów. Postępowanie dietetyczne </w:t>
            </w:r>
            <w:r w:rsidRPr="00A80FD7">
              <w:rPr>
                <w:rFonts w:ascii="Times New Roman" w:hAnsi="Times New Roman" w:cs="Times New Roman"/>
              </w:rPr>
              <w:t>w profilaktyce i leczeniu miażdżycy. (1 godz.)</w:t>
            </w:r>
          </w:p>
          <w:p w:rsidR="00BC3727" w:rsidRPr="00A80FD7" w:rsidRDefault="00BC3727" w:rsidP="008A57A0">
            <w:pPr>
              <w:spacing w:after="200" w:line="276" w:lineRule="auto"/>
              <w:ind w:left="284" w:hanging="284"/>
              <w:jc w:val="both"/>
              <w:rPr>
                <w:rFonts w:ascii="Times New Roman" w:eastAsia="Times New Roman" w:hAnsi="Times New Roman" w:cs="Times New Roman"/>
                <w:u w:val="single"/>
              </w:rPr>
            </w:pPr>
            <w:r w:rsidRPr="00A80FD7">
              <w:rPr>
                <w:rFonts w:ascii="Times New Roman" w:hAnsi="Times New Roman" w:cs="Times New Roman"/>
              </w:rPr>
              <w:t>12. Leczenie farmakolo</w:t>
            </w:r>
            <w:r w:rsidR="008A57A0" w:rsidRPr="00A80FD7">
              <w:rPr>
                <w:rFonts w:ascii="Times New Roman" w:hAnsi="Times New Roman" w:cs="Times New Roman"/>
              </w:rPr>
              <w:t xml:space="preserve">giczne stosowane w zaburzeniach </w:t>
            </w:r>
            <w:r w:rsidRPr="00A80FD7">
              <w:rPr>
                <w:rFonts w:ascii="Times New Roman" w:hAnsi="Times New Roman" w:cs="Times New Roman"/>
              </w:rPr>
              <w:t>lipidowych. (1 godz.)</w:t>
            </w:r>
          </w:p>
        </w:tc>
      </w:tr>
      <w:tr w:rsidR="00A80FD7" w:rsidRPr="00A80FD7" w:rsidTr="00655A92">
        <w:tc>
          <w:tcPr>
            <w:tcW w:w="361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8A57A0">
            <w:pPr>
              <w:spacing w:after="0" w:line="240" w:lineRule="auto"/>
              <w:jc w:val="center"/>
              <w:rPr>
                <w:rFonts w:ascii="Times New Roman" w:eastAsia="Times New Roman" w:hAnsi="Times New Roman" w:cs="Times New Roman"/>
                <w:sz w:val="24"/>
                <w:szCs w:val="24"/>
                <w:lang w:eastAsia="pl-PL"/>
              </w:rPr>
            </w:pPr>
            <w:r w:rsidRPr="00A80FD7">
              <w:rPr>
                <w:rFonts w:ascii="Times New Roman" w:hAnsi="Times New Roman" w:cs="Times New Roman"/>
                <w:sz w:val="24"/>
                <w:szCs w:val="24"/>
                <w:lang w:eastAsia="pl-PL"/>
              </w:rPr>
              <w:lastRenderedPageBreak/>
              <w:t>Metody dydaktyczne</w:t>
            </w:r>
          </w:p>
        </w:tc>
        <w:tc>
          <w:tcPr>
            <w:tcW w:w="6096" w:type="dxa"/>
            <w:tcBorders>
              <w:top w:val="single" w:sz="4" w:space="0" w:color="auto"/>
              <w:left w:val="single" w:sz="4" w:space="0" w:color="auto"/>
              <w:bottom w:val="single" w:sz="4" w:space="0" w:color="auto"/>
              <w:right w:val="single" w:sz="4" w:space="0" w:color="auto"/>
            </w:tcBorders>
            <w:hideMark/>
          </w:tcPr>
          <w:p w:rsidR="00BC3727" w:rsidRPr="00A80FD7" w:rsidRDefault="00BC3727" w:rsidP="008A57A0">
            <w:pPr>
              <w:spacing w:after="0" w:line="240" w:lineRule="auto"/>
              <w:jc w:val="both"/>
              <w:rPr>
                <w:rFonts w:ascii="Times New Roman" w:eastAsia="Times New Roman" w:hAnsi="Times New Roman" w:cs="Times New Roman"/>
              </w:rPr>
            </w:pPr>
            <w:r w:rsidRPr="00A80FD7">
              <w:rPr>
                <w:rFonts w:ascii="Times New Roman" w:hAnsi="Times New Roman" w:cs="Times New Roman"/>
                <w:b/>
                <w:bCs/>
              </w:rPr>
              <w:t>Identyczne, jak w części A</w:t>
            </w:r>
          </w:p>
        </w:tc>
      </w:tr>
      <w:tr w:rsidR="00A80FD7" w:rsidRPr="00A80FD7" w:rsidTr="00655A92">
        <w:tc>
          <w:tcPr>
            <w:tcW w:w="3616" w:type="dxa"/>
            <w:tcBorders>
              <w:top w:val="single" w:sz="4" w:space="0" w:color="auto"/>
              <w:left w:val="single" w:sz="4" w:space="0" w:color="auto"/>
              <w:bottom w:val="single" w:sz="4" w:space="0" w:color="auto"/>
              <w:right w:val="single" w:sz="4" w:space="0" w:color="auto"/>
            </w:tcBorders>
            <w:vAlign w:val="center"/>
            <w:hideMark/>
          </w:tcPr>
          <w:p w:rsidR="00BC3727" w:rsidRPr="00A80FD7" w:rsidRDefault="00BC3727" w:rsidP="008A57A0">
            <w:pPr>
              <w:spacing w:after="0" w:line="240" w:lineRule="auto"/>
              <w:jc w:val="center"/>
              <w:rPr>
                <w:rFonts w:ascii="Times New Roman" w:eastAsia="Times New Roman" w:hAnsi="Times New Roman" w:cs="Times New Roman"/>
                <w:sz w:val="24"/>
                <w:szCs w:val="24"/>
                <w:lang w:eastAsia="pl-PL"/>
              </w:rPr>
            </w:pPr>
            <w:r w:rsidRPr="00A80FD7">
              <w:rPr>
                <w:rFonts w:ascii="Times New Roman" w:hAnsi="Times New Roman" w:cs="Times New Roman"/>
                <w:sz w:val="24"/>
                <w:szCs w:val="24"/>
                <w:lang w:eastAsia="pl-PL"/>
              </w:rPr>
              <w:t>Literatura</w:t>
            </w:r>
          </w:p>
        </w:tc>
        <w:tc>
          <w:tcPr>
            <w:tcW w:w="6096" w:type="dxa"/>
            <w:tcBorders>
              <w:top w:val="single" w:sz="4" w:space="0" w:color="auto"/>
              <w:left w:val="single" w:sz="4" w:space="0" w:color="auto"/>
              <w:bottom w:val="single" w:sz="4" w:space="0" w:color="auto"/>
              <w:right w:val="single" w:sz="4" w:space="0" w:color="auto"/>
            </w:tcBorders>
            <w:hideMark/>
          </w:tcPr>
          <w:p w:rsidR="00BC3727" w:rsidRPr="00A80FD7" w:rsidRDefault="00BC3727" w:rsidP="008A57A0">
            <w:pPr>
              <w:autoSpaceDE w:val="0"/>
              <w:autoSpaceDN w:val="0"/>
              <w:adjustRightInd w:val="0"/>
              <w:spacing w:after="0" w:line="240" w:lineRule="auto"/>
              <w:jc w:val="both"/>
              <w:rPr>
                <w:rFonts w:ascii="Times New Roman" w:eastAsia="Times New Roman" w:hAnsi="Times New Roman" w:cs="Times New Roman"/>
              </w:rPr>
            </w:pPr>
            <w:r w:rsidRPr="00A80FD7">
              <w:rPr>
                <w:rFonts w:ascii="Times New Roman" w:hAnsi="Times New Roman" w:cs="Times New Roman"/>
                <w:b/>
                <w:bCs/>
              </w:rPr>
              <w:t>Identyczna, jak w części A</w:t>
            </w:r>
          </w:p>
        </w:tc>
      </w:tr>
    </w:tbl>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7E2F6A" w:rsidRPr="00A80FD7" w:rsidRDefault="008A57A0" w:rsidP="007E2F6A">
      <w:pPr>
        <w:rPr>
          <w:rFonts w:ascii="Times New Roman" w:hAnsi="Times New Roman" w:cs="Times New Roman"/>
          <w:b/>
          <w:sz w:val="26"/>
          <w:szCs w:val="26"/>
        </w:rPr>
      </w:pPr>
      <w:r w:rsidRPr="00A80FD7">
        <w:rPr>
          <w:rFonts w:ascii="Times New Roman" w:hAnsi="Times New Roman" w:cs="Times New Roman"/>
          <w:b/>
          <w:sz w:val="26"/>
          <w:szCs w:val="26"/>
        </w:rPr>
        <w:lastRenderedPageBreak/>
        <w:t>18.</w:t>
      </w:r>
      <w:r w:rsidR="00F441BD" w:rsidRPr="00A80FD7">
        <w:rPr>
          <w:rFonts w:ascii="Times New Roman" w:hAnsi="Times New Roman" w:cs="Times New Roman"/>
          <w:b/>
          <w:sz w:val="26"/>
          <w:szCs w:val="26"/>
        </w:rPr>
        <w:t xml:space="preserve"> </w:t>
      </w:r>
      <w:r w:rsidR="007E2F6A" w:rsidRPr="00A80FD7">
        <w:rPr>
          <w:rFonts w:ascii="Times New Roman" w:hAnsi="Times New Roman" w:cs="Times New Roman"/>
          <w:b/>
          <w:sz w:val="26"/>
          <w:szCs w:val="26"/>
        </w:rPr>
        <w:t>Nowe trendy w projektowaniu i syntezie leków</w:t>
      </w:r>
    </w:p>
    <w:p w:rsidR="00782335" w:rsidRPr="00A80FD7" w:rsidRDefault="00782335" w:rsidP="00782335">
      <w:pPr>
        <w:pStyle w:val="Domylnie"/>
        <w:spacing w:after="0" w:line="100" w:lineRule="atLeast"/>
        <w:jc w:val="center"/>
        <w:rPr>
          <w:rFonts w:ascii="Times New Roman" w:hAnsi="Times New Roman" w:cs="Times New Roman"/>
        </w:rPr>
      </w:pPr>
    </w:p>
    <w:p w:rsidR="00782335" w:rsidRPr="00A80FD7" w:rsidRDefault="00782335" w:rsidP="005471D7">
      <w:pPr>
        <w:pStyle w:val="Domylnie"/>
        <w:numPr>
          <w:ilvl w:val="0"/>
          <w:numId w:val="64"/>
        </w:numPr>
        <w:spacing w:after="120" w:line="100" w:lineRule="atLeast"/>
        <w:jc w:val="both"/>
        <w:rPr>
          <w:rFonts w:ascii="Times New Roman" w:hAnsi="Times New Roman" w:cs="Times New Roman"/>
        </w:rPr>
      </w:pPr>
      <w:r w:rsidRPr="00A80FD7">
        <w:rPr>
          <w:rFonts w:ascii="Times New Roman" w:hAnsi="Times New Roman" w:cs="Times New Roman"/>
          <w:b/>
          <w:bCs/>
          <w:lang w:eastAsia="pl-PL"/>
        </w:rPr>
        <w:t xml:space="preserve">Ogólny opis przedmiotu </w:t>
      </w:r>
    </w:p>
    <w:p w:rsidR="00782335" w:rsidRPr="00A80FD7" w:rsidRDefault="00782335" w:rsidP="00782335">
      <w:pPr>
        <w:spacing w:after="18" w:line="276" w:lineRule="auto"/>
        <w:jc w:val="right"/>
        <w:rPr>
          <w:rFonts w:ascii="Times New Roman" w:hAnsi="Times New Roman" w:cs="Times New Roman"/>
        </w:rPr>
      </w:pPr>
      <w:r w:rsidRPr="00A80FD7">
        <w:rPr>
          <w:rFonts w:ascii="Calibri" w:eastAsia="Calibri" w:hAnsi="Calibri" w:cs="Calibri"/>
          <w:i/>
          <w:sz w:val="18"/>
        </w:rPr>
        <w:t xml:space="preserve"> </w:t>
      </w:r>
    </w:p>
    <w:tbl>
      <w:tblPr>
        <w:tblStyle w:val="TableGrid"/>
        <w:tblW w:w="9617" w:type="dxa"/>
        <w:tblInd w:w="-10" w:type="dxa"/>
        <w:tblCellMar>
          <w:top w:w="46" w:type="dxa"/>
          <w:left w:w="109" w:type="dxa"/>
        </w:tblCellMar>
        <w:tblLook w:val="04A0" w:firstRow="1" w:lastRow="0" w:firstColumn="1" w:lastColumn="0" w:noHBand="0" w:noVBand="1"/>
      </w:tblPr>
      <w:tblGrid>
        <w:gridCol w:w="3521"/>
        <w:gridCol w:w="6096"/>
      </w:tblGrid>
      <w:tr w:rsidR="00A80FD7" w:rsidRPr="00A80FD7" w:rsidTr="00A75FEA">
        <w:tc>
          <w:tcPr>
            <w:tcW w:w="3521" w:type="dxa"/>
            <w:tcBorders>
              <w:top w:val="single" w:sz="4" w:space="0" w:color="00000A"/>
              <w:left w:val="single" w:sz="4" w:space="0" w:color="00000A"/>
              <w:bottom w:val="single" w:sz="4" w:space="0" w:color="00000A"/>
              <w:right w:val="single" w:sz="4" w:space="0" w:color="00000A"/>
            </w:tcBorders>
            <w:tcMar>
              <w:top w:w="113" w:type="dxa"/>
              <w:left w:w="109" w:type="dxa"/>
              <w:bottom w:w="57" w:type="dxa"/>
              <w:right w:w="0" w:type="dxa"/>
            </w:tcMar>
            <w:vAlign w:val="center"/>
            <w:hideMark/>
          </w:tcPr>
          <w:p w:rsidR="00782335" w:rsidRPr="00A80FD7" w:rsidRDefault="00782335">
            <w:pPr>
              <w:spacing w:after="0" w:line="360" w:lineRule="auto"/>
              <w:jc w:val="center"/>
              <w:rPr>
                <w:rFonts w:ascii="Times New Roman" w:eastAsia="Times New Roman" w:hAnsi="Times New Roman" w:cs="Times New Roman"/>
                <w:sz w:val="24"/>
                <w:szCs w:val="24"/>
              </w:rPr>
            </w:pPr>
            <w:r w:rsidRPr="00A80FD7">
              <w:rPr>
                <w:rFonts w:ascii="Times New Roman" w:hAnsi="Times New Roman" w:cs="Times New Roman"/>
                <w:b/>
                <w:sz w:val="24"/>
                <w:szCs w:val="24"/>
              </w:rPr>
              <w:t>Nazwa pola</w:t>
            </w:r>
          </w:p>
        </w:tc>
        <w:tc>
          <w:tcPr>
            <w:tcW w:w="6096" w:type="dxa"/>
            <w:tcBorders>
              <w:top w:val="single" w:sz="4" w:space="0" w:color="00000A"/>
              <w:left w:val="single" w:sz="4" w:space="0" w:color="00000A"/>
              <w:bottom w:val="single" w:sz="4" w:space="0" w:color="00000A"/>
              <w:right w:val="single" w:sz="4" w:space="0" w:color="00000A"/>
            </w:tcBorders>
            <w:tcMar>
              <w:top w:w="113" w:type="dxa"/>
              <w:left w:w="109" w:type="dxa"/>
              <w:bottom w:w="57" w:type="dxa"/>
              <w:right w:w="0" w:type="dxa"/>
            </w:tcMar>
            <w:vAlign w:val="center"/>
            <w:hideMark/>
          </w:tcPr>
          <w:p w:rsidR="00782335" w:rsidRPr="00A80FD7" w:rsidRDefault="00782335">
            <w:pPr>
              <w:spacing w:after="0" w:line="360" w:lineRule="auto"/>
              <w:jc w:val="center"/>
              <w:rPr>
                <w:rFonts w:ascii="Times New Roman" w:eastAsia="Times New Roman" w:hAnsi="Times New Roman" w:cs="Times New Roman"/>
                <w:b/>
                <w:sz w:val="24"/>
                <w:szCs w:val="24"/>
              </w:rPr>
            </w:pPr>
            <w:r w:rsidRPr="00A80FD7">
              <w:rPr>
                <w:rFonts w:ascii="Times New Roman" w:hAnsi="Times New Roman" w:cs="Times New Roman"/>
                <w:b/>
                <w:sz w:val="24"/>
                <w:szCs w:val="24"/>
              </w:rPr>
              <w:t>Komentarz</w:t>
            </w:r>
          </w:p>
        </w:tc>
      </w:tr>
      <w:tr w:rsidR="00A80FD7" w:rsidRPr="00A80FD7" w:rsidTr="00A75FEA">
        <w:tc>
          <w:tcPr>
            <w:tcW w:w="3521" w:type="dxa"/>
            <w:tcBorders>
              <w:top w:val="single" w:sz="4" w:space="0" w:color="00000A"/>
              <w:left w:val="single" w:sz="4" w:space="0" w:color="00000A"/>
              <w:bottom w:val="single" w:sz="4" w:space="0" w:color="00000A"/>
              <w:right w:val="single" w:sz="4" w:space="0" w:color="00000A"/>
            </w:tcBorders>
            <w:tcMar>
              <w:top w:w="57" w:type="dxa"/>
              <w:left w:w="109" w:type="dxa"/>
              <w:bottom w:w="57" w:type="dxa"/>
              <w:right w:w="0" w:type="dxa"/>
            </w:tcMar>
            <w:vAlign w:val="center"/>
            <w:hideMark/>
          </w:tcPr>
          <w:p w:rsidR="00782335" w:rsidRPr="00A80FD7" w:rsidRDefault="00782335" w:rsidP="00655A92">
            <w:pPr>
              <w:spacing w:after="0" w:line="276"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t>Nazwa przedmiotu</w:t>
            </w:r>
          </w:p>
        </w:tc>
        <w:tc>
          <w:tcPr>
            <w:tcW w:w="6096" w:type="dxa"/>
            <w:tcBorders>
              <w:top w:val="single" w:sz="4" w:space="0" w:color="00000A"/>
              <w:left w:val="single" w:sz="4" w:space="0" w:color="00000A"/>
              <w:bottom w:val="single" w:sz="4" w:space="0" w:color="00000A"/>
              <w:right w:val="single" w:sz="4" w:space="0" w:color="00000A"/>
            </w:tcBorders>
            <w:tcMar>
              <w:top w:w="57" w:type="dxa"/>
              <w:left w:w="109" w:type="dxa"/>
              <w:bottom w:w="57" w:type="dxa"/>
              <w:right w:w="0" w:type="dxa"/>
            </w:tcMar>
            <w:vAlign w:val="center"/>
            <w:hideMark/>
          </w:tcPr>
          <w:p w:rsidR="00782335" w:rsidRPr="00A80FD7" w:rsidRDefault="00782335" w:rsidP="00B07BED">
            <w:pPr>
              <w:spacing w:after="0" w:line="276" w:lineRule="auto"/>
              <w:ind w:left="1" w:right="111"/>
              <w:rPr>
                <w:rFonts w:ascii="Times New Roman" w:eastAsia="Times New Roman" w:hAnsi="Times New Roman" w:cs="Times New Roman"/>
                <w:b/>
              </w:rPr>
            </w:pPr>
          </w:p>
          <w:p w:rsidR="00782335" w:rsidRPr="00A80FD7" w:rsidRDefault="00782335" w:rsidP="00B07BED">
            <w:pPr>
              <w:spacing w:after="0" w:line="276" w:lineRule="auto"/>
              <w:ind w:right="111"/>
              <w:rPr>
                <w:rFonts w:ascii="Times New Roman" w:eastAsia="Times New Roman" w:hAnsi="Times New Roman" w:cs="Times New Roman"/>
                <w:b/>
              </w:rPr>
            </w:pPr>
            <w:r w:rsidRPr="00A80FD7">
              <w:rPr>
                <w:rFonts w:ascii="Times New Roman" w:hAnsi="Times New Roman" w:cs="Times New Roman"/>
                <w:b/>
              </w:rPr>
              <w:t xml:space="preserve">Nowe trendy w projektowaniu i syntezie leków </w:t>
            </w:r>
          </w:p>
        </w:tc>
      </w:tr>
      <w:tr w:rsidR="00A80FD7" w:rsidRPr="00A80FD7" w:rsidTr="00A75FEA">
        <w:tc>
          <w:tcPr>
            <w:tcW w:w="3521" w:type="dxa"/>
            <w:tcBorders>
              <w:top w:val="single" w:sz="4" w:space="0" w:color="00000A"/>
              <w:left w:val="single" w:sz="4" w:space="0" w:color="00000A"/>
              <w:bottom w:val="single" w:sz="4" w:space="0" w:color="00000A"/>
              <w:right w:val="single" w:sz="4" w:space="0" w:color="00000A"/>
            </w:tcBorders>
            <w:tcMar>
              <w:top w:w="57" w:type="dxa"/>
              <w:left w:w="109" w:type="dxa"/>
              <w:bottom w:w="57" w:type="dxa"/>
              <w:right w:w="0" w:type="dxa"/>
            </w:tcMar>
            <w:vAlign w:val="center"/>
            <w:hideMark/>
          </w:tcPr>
          <w:p w:rsidR="00782335" w:rsidRPr="00A80FD7" w:rsidRDefault="00782335" w:rsidP="00655A92">
            <w:pPr>
              <w:spacing w:after="0" w:line="276"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t>Jednostka oferująca przedmiot</w:t>
            </w:r>
          </w:p>
        </w:tc>
        <w:tc>
          <w:tcPr>
            <w:tcW w:w="6096" w:type="dxa"/>
            <w:tcBorders>
              <w:top w:val="single" w:sz="4" w:space="0" w:color="00000A"/>
              <w:left w:val="single" w:sz="4" w:space="0" w:color="00000A"/>
              <w:bottom w:val="single" w:sz="4" w:space="0" w:color="00000A"/>
              <w:right w:val="single" w:sz="4" w:space="0" w:color="00000A"/>
            </w:tcBorders>
            <w:tcMar>
              <w:top w:w="57" w:type="dxa"/>
              <w:left w:w="109" w:type="dxa"/>
              <w:bottom w:w="57" w:type="dxa"/>
              <w:right w:w="0" w:type="dxa"/>
            </w:tcMar>
            <w:vAlign w:val="center"/>
            <w:hideMark/>
          </w:tcPr>
          <w:p w:rsidR="00782335" w:rsidRPr="00A80FD7" w:rsidRDefault="00782335" w:rsidP="00655A92">
            <w:pPr>
              <w:spacing w:after="0" w:line="276" w:lineRule="auto"/>
              <w:ind w:right="97"/>
              <w:jc w:val="center"/>
              <w:rPr>
                <w:rFonts w:ascii="Times New Roman" w:eastAsia="Times New Roman" w:hAnsi="Times New Roman" w:cs="Times New Roman"/>
                <w:b/>
              </w:rPr>
            </w:pPr>
            <w:r w:rsidRPr="00A80FD7">
              <w:rPr>
                <w:rFonts w:ascii="Times New Roman" w:hAnsi="Times New Roman" w:cs="Times New Roman"/>
                <w:b/>
              </w:rPr>
              <w:t>Katedra i Zakład Technologii Chemicznej Środków Leczniczych, Wydział Farmaceutyczny</w:t>
            </w:r>
          </w:p>
        </w:tc>
      </w:tr>
      <w:tr w:rsidR="00A80FD7" w:rsidRPr="00A80FD7" w:rsidTr="00A75FEA">
        <w:tc>
          <w:tcPr>
            <w:tcW w:w="3521" w:type="dxa"/>
            <w:tcBorders>
              <w:top w:val="single" w:sz="4" w:space="0" w:color="00000A"/>
              <w:left w:val="single" w:sz="4" w:space="0" w:color="00000A"/>
              <w:bottom w:val="single" w:sz="4" w:space="0" w:color="00000A"/>
              <w:right w:val="single" w:sz="4" w:space="0" w:color="00000A"/>
            </w:tcBorders>
            <w:tcMar>
              <w:top w:w="57" w:type="dxa"/>
              <w:left w:w="109" w:type="dxa"/>
              <w:bottom w:w="57" w:type="dxa"/>
              <w:right w:w="0" w:type="dxa"/>
            </w:tcMar>
            <w:vAlign w:val="center"/>
            <w:hideMark/>
          </w:tcPr>
          <w:p w:rsidR="00782335" w:rsidRPr="00A80FD7" w:rsidRDefault="00782335" w:rsidP="00655A92">
            <w:pPr>
              <w:spacing w:after="0" w:line="276" w:lineRule="auto"/>
              <w:ind w:right="62"/>
              <w:jc w:val="center"/>
              <w:rPr>
                <w:rFonts w:ascii="Times New Roman" w:eastAsia="Times New Roman" w:hAnsi="Times New Roman" w:cs="Times New Roman"/>
                <w:sz w:val="24"/>
                <w:szCs w:val="24"/>
              </w:rPr>
            </w:pPr>
            <w:r w:rsidRPr="00A80FD7">
              <w:rPr>
                <w:rFonts w:ascii="Times New Roman" w:hAnsi="Times New Roman" w:cs="Times New Roman"/>
                <w:sz w:val="24"/>
                <w:szCs w:val="24"/>
              </w:rPr>
              <w:t>Jednostka, dla której przedmiot jest oferowany</w:t>
            </w:r>
          </w:p>
        </w:tc>
        <w:tc>
          <w:tcPr>
            <w:tcW w:w="6096" w:type="dxa"/>
            <w:tcBorders>
              <w:top w:val="single" w:sz="4" w:space="0" w:color="00000A"/>
              <w:left w:val="single" w:sz="4" w:space="0" w:color="00000A"/>
              <w:bottom w:val="single" w:sz="4" w:space="0" w:color="00000A"/>
              <w:right w:val="single" w:sz="4" w:space="0" w:color="00000A"/>
            </w:tcBorders>
            <w:tcMar>
              <w:top w:w="57" w:type="dxa"/>
              <w:left w:w="109" w:type="dxa"/>
              <w:bottom w:w="57" w:type="dxa"/>
              <w:right w:w="0" w:type="dxa"/>
            </w:tcMar>
            <w:vAlign w:val="center"/>
            <w:hideMark/>
          </w:tcPr>
          <w:p w:rsidR="00782335" w:rsidRPr="00A80FD7" w:rsidRDefault="00782335" w:rsidP="00655A92">
            <w:pPr>
              <w:spacing w:after="0" w:line="276" w:lineRule="auto"/>
              <w:ind w:left="1"/>
              <w:jc w:val="center"/>
              <w:rPr>
                <w:rFonts w:ascii="Times New Roman" w:eastAsia="Times New Roman" w:hAnsi="Times New Roman" w:cs="Times New Roman"/>
                <w:b/>
              </w:rPr>
            </w:pPr>
            <w:r w:rsidRPr="00A80FD7">
              <w:rPr>
                <w:rFonts w:ascii="Times New Roman" w:hAnsi="Times New Roman" w:cs="Times New Roman"/>
                <w:b/>
              </w:rPr>
              <w:t>Wydział Farmaceutyczny</w:t>
            </w:r>
            <w:r w:rsidR="00B07BED" w:rsidRPr="00A80FD7">
              <w:rPr>
                <w:rFonts w:ascii="Times New Roman" w:hAnsi="Times New Roman" w:cs="Times New Roman"/>
                <w:b/>
              </w:rPr>
              <w:t>, Kierunek: Farmacja</w:t>
            </w:r>
          </w:p>
        </w:tc>
      </w:tr>
      <w:tr w:rsidR="00A80FD7" w:rsidRPr="00A80FD7" w:rsidTr="00A75FEA">
        <w:tc>
          <w:tcPr>
            <w:tcW w:w="3521" w:type="dxa"/>
            <w:tcBorders>
              <w:top w:val="single" w:sz="4" w:space="0" w:color="00000A"/>
              <w:left w:val="single" w:sz="4" w:space="0" w:color="00000A"/>
              <w:bottom w:val="single" w:sz="4" w:space="0" w:color="00000A"/>
              <w:right w:val="single" w:sz="4" w:space="0" w:color="00000A"/>
            </w:tcBorders>
            <w:tcMar>
              <w:top w:w="57" w:type="dxa"/>
              <w:left w:w="109" w:type="dxa"/>
              <w:bottom w:w="57" w:type="dxa"/>
              <w:right w:w="0" w:type="dxa"/>
            </w:tcMar>
            <w:vAlign w:val="center"/>
            <w:hideMark/>
          </w:tcPr>
          <w:p w:rsidR="00782335" w:rsidRPr="00A80FD7" w:rsidRDefault="00782335" w:rsidP="00655A92">
            <w:pPr>
              <w:spacing w:after="0" w:line="276"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t>Kod przedmiotu</w:t>
            </w:r>
          </w:p>
        </w:tc>
        <w:tc>
          <w:tcPr>
            <w:tcW w:w="6096" w:type="dxa"/>
            <w:tcBorders>
              <w:top w:val="single" w:sz="4" w:space="0" w:color="00000A"/>
              <w:left w:val="single" w:sz="4" w:space="0" w:color="00000A"/>
              <w:bottom w:val="single" w:sz="4" w:space="0" w:color="00000A"/>
              <w:right w:val="single" w:sz="4" w:space="0" w:color="00000A"/>
            </w:tcBorders>
            <w:tcMar>
              <w:top w:w="57" w:type="dxa"/>
              <w:left w:w="109" w:type="dxa"/>
              <w:bottom w:w="57" w:type="dxa"/>
              <w:right w:w="0" w:type="dxa"/>
            </w:tcMar>
            <w:vAlign w:val="center"/>
            <w:hideMark/>
          </w:tcPr>
          <w:p w:rsidR="00782335" w:rsidRPr="00A80FD7" w:rsidRDefault="00782335" w:rsidP="00655A92">
            <w:pPr>
              <w:spacing w:after="0" w:line="276" w:lineRule="auto"/>
              <w:ind w:right="102"/>
              <w:jc w:val="center"/>
              <w:rPr>
                <w:rFonts w:ascii="Times New Roman" w:eastAsia="Times New Roman" w:hAnsi="Times New Roman" w:cs="Times New Roman"/>
                <w:b/>
              </w:rPr>
            </w:pPr>
            <w:r w:rsidRPr="00A80FD7">
              <w:rPr>
                <w:rFonts w:ascii="Times New Roman" w:hAnsi="Times New Roman" w:cs="Times New Roman"/>
                <w:b/>
              </w:rPr>
              <w:t>1719-F-WF77-J</w:t>
            </w:r>
          </w:p>
        </w:tc>
      </w:tr>
      <w:tr w:rsidR="00A80FD7" w:rsidRPr="00A80FD7" w:rsidTr="00A75FEA">
        <w:tc>
          <w:tcPr>
            <w:tcW w:w="3521" w:type="dxa"/>
            <w:tcBorders>
              <w:top w:val="single" w:sz="4" w:space="0" w:color="00000A"/>
              <w:left w:val="single" w:sz="4" w:space="0" w:color="00000A"/>
              <w:bottom w:val="single" w:sz="4" w:space="0" w:color="00000A"/>
              <w:right w:val="single" w:sz="4" w:space="0" w:color="00000A"/>
            </w:tcBorders>
            <w:tcMar>
              <w:top w:w="57" w:type="dxa"/>
              <w:left w:w="109" w:type="dxa"/>
              <w:bottom w:w="57" w:type="dxa"/>
              <w:right w:w="0" w:type="dxa"/>
            </w:tcMar>
            <w:vAlign w:val="center"/>
            <w:hideMark/>
          </w:tcPr>
          <w:p w:rsidR="00782335" w:rsidRPr="00A80FD7" w:rsidRDefault="00782335" w:rsidP="00655A92">
            <w:pPr>
              <w:spacing w:after="0" w:line="276"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t>Kod ISCED</w:t>
            </w:r>
          </w:p>
        </w:tc>
        <w:tc>
          <w:tcPr>
            <w:tcW w:w="6096" w:type="dxa"/>
            <w:tcBorders>
              <w:top w:val="single" w:sz="4" w:space="0" w:color="00000A"/>
              <w:left w:val="single" w:sz="4" w:space="0" w:color="00000A"/>
              <w:bottom w:val="single" w:sz="4" w:space="0" w:color="00000A"/>
              <w:right w:val="single" w:sz="4" w:space="0" w:color="00000A"/>
            </w:tcBorders>
            <w:tcMar>
              <w:top w:w="57" w:type="dxa"/>
              <w:left w:w="109" w:type="dxa"/>
              <w:bottom w:w="57" w:type="dxa"/>
              <w:right w:w="0" w:type="dxa"/>
            </w:tcMar>
            <w:vAlign w:val="center"/>
            <w:hideMark/>
          </w:tcPr>
          <w:p w:rsidR="00782335" w:rsidRPr="00A80FD7" w:rsidRDefault="00903270" w:rsidP="00903270">
            <w:pPr>
              <w:spacing w:after="0" w:line="276" w:lineRule="auto"/>
              <w:ind w:left="1"/>
              <w:jc w:val="center"/>
              <w:rPr>
                <w:rFonts w:ascii="Times New Roman" w:eastAsia="Times New Roman" w:hAnsi="Times New Roman" w:cs="Times New Roman"/>
                <w:b/>
              </w:rPr>
            </w:pPr>
            <w:r w:rsidRPr="00A80FD7">
              <w:rPr>
                <w:rFonts w:ascii="Times New Roman" w:hAnsi="Times New Roman" w:cs="Times New Roman"/>
                <w:b/>
              </w:rPr>
              <w:t>0916</w:t>
            </w:r>
          </w:p>
        </w:tc>
      </w:tr>
      <w:tr w:rsidR="00A80FD7" w:rsidRPr="00A80FD7" w:rsidTr="00A75FEA">
        <w:tc>
          <w:tcPr>
            <w:tcW w:w="3521" w:type="dxa"/>
            <w:tcBorders>
              <w:top w:val="single" w:sz="4" w:space="0" w:color="00000A"/>
              <w:left w:val="single" w:sz="4" w:space="0" w:color="00000A"/>
              <w:bottom w:val="single" w:sz="4" w:space="0" w:color="00000A"/>
              <w:right w:val="single" w:sz="4" w:space="0" w:color="00000A"/>
            </w:tcBorders>
            <w:tcMar>
              <w:top w:w="57" w:type="dxa"/>
              <w:left w:w="109" w:type="dxa"/>
              <w:bottom w:w="57" w:type="dxa"/>
              <w:right w:w="0" w:type="dxa"/>
            </w:tcMar>
            <w:vAlign w:val="center"/>
            <w:hideMark/>
          </w:tcPr>
          <w:p w:rsidR="00782335" w:rsidRPr="00A80FD7" w:rsidRDefault="00782335" w:rsidP="00655A92">
            <w:pPr>
              <w:spacing w:after="0" w:line="276"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t>Liczba punktów ECTS</w:t>
            </w:r>
          </w:p>
        </w:tc>
        <w:tc>
          <w:tcPr>
            <w:tcW w:w="6096" w:type="dxa"/>
            <w:tcBorders>
              <w:top w:val="single" w:sz="4" w:space="0" w:color="00000A"/>
              <w:left w:val="single" w:sz="4" w:space="0" w:color="00000A"/>
              <w:bottom w:val="single" w:sz="4" w:space="0" w:color="00000A"/>
              <w:right w:val="single" w:sz="4" w:space="0" w:color="00000A"/>
            </w:tcBorders>
            <w:tcMar>
              <w:top w:w="57" w:type="dxa"/>
              <w:left w:w="109" w:type="dxa"/>
              <w:bottom w:w="57" w:type="dxa"/>
              <w:right w:w="0" w:type="dxa"/>
            </w:tcMar>
            <w:vAlign w:val="center"/>
            <w:hideMark/>
          </w:tcPr>
          <w:p w:rsidR="00782335" w:rsidRPr="00A80FD7" w:rsidRDefault="00782335" w:rsidP="00655A92">
            <w:pPr>
              <w:spacing w:after="0" w:line="276" w:lineRule="auto"/>
              <w:ind w:left="1" w:right="102"/>
              <w:jc w:val="center"/>
              <w:rPr>
                <w:rFonts w:ascii="Times New Roman" w:eastAsia="Times New Roman" w:hAnsi="Times New Roman" w:cs="Times New Roman"/>
                <w:b/>
              </w:rPr>
            </w:pPr>
            <w:r w:rsidRPr="00A80FD7">
              <w:rPr>
                <w:rFonts w:ascii="Times New Roman" w:hAnsi="Times New Roman" w:cs="Times New Roman"/>
                <w:b/>
              </w:rPr>
              <w:t>1 punkt ECTS</w:t>
            </w:r>
          </w:p>
        </w:tc>
      </w:tr>
      <w:tr w:rsidR="00A80FD7" w:rsidRPr="00A80FD7" w:rsidTr="00A75FEA">
        <w:tc>
          <w:tcPr>
            <w:tcW w:w="3521" w:type="dxa"/>
            <w:tcBorders>
              <w:top w:val="single" w:sz="4" w:space="0" w:color="00000A"/>
              <w:left w:val="single" w:sz="4" w:space="0" w:color="00000A"/>
              <w:bottom w:val="single" w:sz="4" w:space="0" w:color="00000A"/>
              <w:right w:val="single" w:sz="4" w:space="0" w:color="00000A"/>
            </w:tcBorders>
            <w:tcMar>
              <w:top w:w="57" w:type="dxa"/>
              <w:left w:w="109" w:type="dxa"/>
              <w:bottom w:w="57" w:type="dxa"/>
              <w:right w:w="0" w:type="dxa"/>
            </w:tcMar>
            <w:vAlign w:val="center"/>
            <w:hideMark/>
          </w:tcPr>
          <w:p w:rsidR="00782335" w:rsidRPr="00A80FD7" w:rsidRDefault="00782335" w:rsidP="00655A92">
            <w:pPr>
              <w:spacing w:after="0" w:line="276"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t>Sposób zaliczenia</w:t>
            </w:r>
          </w:p>
        </w:tc>
        <w:tc>
          <w:tcPr>
            <w:tcW w:w="6096" w:type="dxa"/>
            <w:tcBorders>
              <w:top w:val="single" w:sz="4" w:space="0" w:color="00000A"/>
              <w:left w:val="single" w:sz="4" w:space="0" w:color="00000A"/>
              <w:bottom w:val="single" w:sz="4" w:space="0" w:color="00000A"/>
              <w:right w:val="single" w:sz="4" w:space="0" w:color="00000A"/>
            </w:tcBorders>
            <w:tcMar>
              <w:top w:w="57" w:type="dxa"/>
              <w:left w:w="109" w:type="dxa"/>
              <w:bottom w:w="57" w:type="dxa"/>
              <w:right w:w="0" w:type="dxa"/>
            </w:tcMar>
            <w:vAlign w:val="center"/>
            <w:hideMark/>
          </w:tcPr>
          <w:p w:rsidR="00782335" w:rsidRPr="00A80FD7" w:rsidRDefault="00B07BED" w:rsidP="00655A92">
            <w:pPr>
              <w:spacing w:after="0" w:line="276" w:lineRule="auto"/>
              <w:ind w:left="1" w:right="102"/>
              <w:jc w:val="center"/>
              <w:rPr>
                <w:rFonts w:ascii="Times New Roman" w:eastAsia="Times New Roman" w:hAnsi="Times New Roman" w:cs="Times New Roman"/>
                <w:b/>
              </w:rPr>
            </w:pPr>
            <w:r w:rsidRPr="00A80FD7">
              <w:rPr>
                <w:rFonts w:ascii="Times New Roman" w:hAnsi="Times New Roman" w:cs="Times New Roman"/>
                <w:b/>
              </w:rPr>
              <w:t>Z</w:t>
            </w:r>
            <w:r w:rsidR="00782335" w:rsidRPr="00A80FD7">
              <w:rPr>
                <w:rFonts w:ascii="Times New Roman" w:hAnsi="Times New Roman" w:cs="Times New Roman"/>
                <w:b/>
              </w:rPr>
              <w:t>aliczenie na ocenę</w:t>
            </w:r>
          </w:p>
        </w:tc>
      </w:tr>
      <w:tr w:rsidR="00A80FD7" w:rsidRPr="00A80FD7" w:rsidTr="00A75FEA">
        <w:tc>
          <w:tcPr>
            <w:tcW w:w="3521" w:type="dxa"/>
            <w:tcBorders>
              <w:top w:val="single" w:sz="4" w:space="0" w:color="00000A"/>
              <w:left w:val="single" w:sz="4" w:space="0" w:color="00000A"/>
              <w:bottom w:val="single" w:sz="4" w:space="0" w:color="00000A"/>
              <w:right w:val="single" w:sz="4" w:space="0" w:color="00000A"/>
            </w:tcBorders>
            <w:tcMar>
              <w:top w:w="57" w:type="dxa"/>
              <w:left w:w="109" w:type="dxa"/>
              <w:bottom w:w="57" w:type="dxa"/>
              <w:right w:w="0" w:type="dxa"/>
            </w:tcMar>
            <w:vAlign w:val="center"/>
            <w:hideMark/>
          </w:tcPr>
          <w:p w:rsidR="00782335" w:rsidRPr="00A80FD7" w:rsidRDefault="00782335" w:rsidP="00655A92">
            <w:pPr>
              <w:spacing w:after="0" w:line="276"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t>Język wykładowy</w:t>
            </w:r>
          </w:p>
        </w:tc>
        <w:tc>
          <w:tcPr>
            <w:tcW w:w="6096" w:type="dxa"/>
            <w:tcBorders>
              <w:top w:val="single" w:sz="4" w:space="0" w:color="00000A"/>
              <w:left w:val="single" w:sz="4" w:space="0" w:color="00000A"/>
              <w:bottom w:val="single" w:sz="4" w:space="0" w:color="00000A"/>
              <w:right w:val="single" w:sz="4" w:space="0" w:color="00000A"/>
            </w:tcBorders>
            <w:tcMar>
              <w:top w:w="57" w:type="dxa"/>
              <w:left w:w="109" w:type="dxa"/>
              <w:bottom w:w="57" w:type="dxa"/>
              <w:right w:w="0" w:type="dxa"/>
            </w:tcMar>
            <w:vAlign w:val="center"/>
            <w:hideMark/>
          </w:tcPr>
          <w:p w:rsidR="00782335" w:rsidRPr="00A80FD7" w:rsidRDefault="00B07BED" w:rsidP="00655A92">
            <w:pPr>
              <w:spacing w:after="0" w:line="276" w:lineRule="auto"/>
              <w:ind w:left="1"/>
              <w:jc w:val="center"/>
              <w:rPr>
                <w:rFonts w:ascii="Times New Roman" w:eastAsia="Times New Roman" w:hAnsi="Times New Roman" w:cs="Times New Roman"/>
                <w:b/>
              </w:rPr>
            </w:pPr>
            <w:r w:rsidRPr="00A80FD7">
              <w:rPr>
                <w:rFonts w:ascii="Times New Roman" w:hAnsi="Times New Roman" w:cs="Times New Roman"/>
                <w:b/>
              </w:rPr>
              <w:t>J</w:t>
            </w:r>
            <w:r w:rsidR="00782335" w:rsidRPr="00A80FD7">
              <w:rPr>
                <w:rFonts w:ascii="Times New Roman" w:hAnsi="Times New Roman" w:cs="Times New Roman"/>
                <w:b/>
              </w:rPr>
              <w:t>ęzyk polski</w:t>
            </w:r>
          </w:p>
        </w:tc>
      </w:tr>
      <w:tr w:rsidR="00A80FD7" w:rsidRPr="00A80FD7" w:rsidTr="00A75FEA">
        <w:tc>
          <w:tcPr>
            <w:tcW w:w="3521" w:type="dxa"/>
            <w:tcBorders>
              <w:top w:val="single" w:sz="4" w:space="0" w:color="00000A"/>
              <w:left w:val="single" w:sz="4" w:space="0" w:color="00000A"/>
              <w:bottom w:val="single" w:sz="4" w:space="0" w:color="00000A"/>
              <w:right w:val="single" w:sz="4" w:space="0" w:color="00000A"/>
            </w:tcBorders>
            <w:tcMar>
              <w:top w:w="57" w:type="dxa"/>
              <w:left w:w="109" w:type="dxa"/>
              <w:bottom w:w="57" w:type="dxa"/>
              <w:right w:w="0" w:type="dxa"/>
            </w:tcMar>
            <w:vAlign w:val="center"/>
            <w:hideMark/>
          </w:tcPr>
          <w:p w:rsidR="00782335" w:rsidRPr="00A80FD7" w:rsidRDefault="00782335" w:rsidP="00655A92">
            <w:pPr>
              <w:spacing w:after="12" w:line="276"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t>Określenie, czy przedmiot może być wielokrotnie</w:t>
            </w:r>
          </w:p>
          <w:p w:rsidR="00782335" w:rsidRPr="00A80FD7" w:rsidRDefault="00782335" w:rsidP="00655A92">
            <w:pPr>
              <w:spacing w:after="0" w:line="276"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t>zaliczany</w:t>
            </w:r>
          </w:p>
        </w:tc>
        <w:tc>
          <w:tcPr>
            <w:tcW w:w="6096" w:type="dxa"/>
            <w:tcBorders>
              <w:top w:val="single" w:sz="4" w:space="0" w:color="00000A"/>
              <w:left w:val="single" w:sz="4" w:space="0" w:color="00000A"/>
              <w:bottom w:val="single" w:sz="4" w:space="0" w:color="00000A"/>
              <w:right w:val="single" w:sz="4" w:space="0" w:color="00000A"/>
            </w:tcBorders>
            <w:tcMar>
              <w:top w:w="57" w:type="dxa"/>
              <w:left w:w="109" w:type="dxa"/>
              <w:bottom w:w="57" w:type="dxa"/>
              <w:right w:w="0" w:type="dxa"/>
            </w:tcMar>
            <w:vAlign w:val="center"/>
            <w:hideMark/>
          </w:tcPr>
          <w:p w:rsidR="00782335" w:rsidRPr="00A80FD7" w:rsidRDefault="00B42D48" w:rsidP="00655A92">
            <w:pPr>
              <w:spacing w:after="0" w:line="276" w:lineRule="auto"/>
              <w:jc w:val="center"/>
              <w:rPr>
                <w:rFonts w:ascii="Times New Roman" w:eastAsia="Times New Roman" w:hAnsi="Times New Roman" w:cs="Times New Roman"/>
                <w:b/>
              </w:rPr>
            </w:pPr>
            <w:r w:rsidRPr="00A80FD7">
              <w:rPr>
                <w:rFonts w:ascii="Times New Roman" w:hAnsi="Times New Roman" w:cs="Times New Roman"/>
                <w:b/>
              </w:rPr>
              <w:t>N</w:t>
            </w:r>
            <w:r w:rsidR="00782335" w:rsidRPr="00A80FD7">
              <w:rPr>
                <w:rFonts w:ascii="Times New Roman" w:hAnsi="Times New Roman" w:cs="Times New Roman"/>
                <w:b/>
              </w:rPr>
              <w:t>ie</w:t>
            </w:r>
          </w:p>
        </w:tc>
      </w:tr>
      <w:tr w:rsidR="00A80FD7" w:rsidRPr="00A80FD7" w:rsidTr="00A75FEA">
        <w:tc>
          <w:tcPr>
            <w:tcW w:w="3521" w:type="dxa"/>
            <w:tcBorders>
              <w:top w:val="single" w:sz="4" w:space="0" w:color="00000A"/>
              <w:left w:val="single" w:sz="4" w:space="0" w:color="00000A"/>
              <w:bottom w:val="single" w:sz="4" w:space="0" w:color="00000A"/>
              <w:right w:val="single" w:sz="4" w:space="0" w:color="00000A"/>
            </w:tcBorders>
            <w:tcMar>
              <w:top w:w="57" w:type="dxa"/>
              <w:left w:w="109" w:type="dxa"/>
              <w:bottom w:w="57" w:type="dxa"/>
              <w:right w:w="0" w:type="dxa"/>
            </w:tcMar>
            <w:vAlign w:val="center"/>
            <w:hideMark/>
          </w:tcPr>
          <w:p w:rsidR="00782335" w:rsidRPr="00A80FD7" w:rsidRDefault="00782335" w:rsidP="00655A92">
            <w:pPr>
              <w:spacing w:after="0" w:line="276"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t>Przynależność przedmiotu do grupy przedmiotów</w:t>
            </w:r>
          </w:p>
        </w:tc>
        <w:tc>
          <w:tcPr>
            <w:tcW w:w="6096" w:type="dxa"/>
            <w:tcBorders>
              <w:top w:val="single" w:sz="4" w:space="0" w:color="00000A"/>
              <w:left w:val="single" w:sz="4" w:space="0" w:color="00000A"/>
              <w:bottom w:val="single" w:sz="4" w:space="0" w:color="00000A"/>
              <w:right w:val="single" w:sz="4" w:space="0" w:color="00000A"/>
            </w:tcBorders>
            <w:tcMar>
              <w:top w:w="57" w:type="dxa"/>
              <w:left w:w="109" w:type="dxa"/>
              <w:bottom w:w="57" w:type="dxa"/>
              <w:right w:w="0" w:type="dxa"/>
            </w:tcMar>
            <w:vAlign w:val="center"/>
            <w:hideMark/>
          </w:tcPr>
          <w:p w:rsidR="00782335" w:rsidRPr="00A80FD7" w:rsidRDefault="00782335" w:rsidP="00655A92">
            <w:pPr>
              <w:spacing w:after="0" w:line="276" w:lineRule="auto"/>
              <w:jc w:val="center"/>
              <w:rPr>
                <w:rFonts w:ascii="Times New Roman" w:eastAsia="Times New Roman" w:hAnsi="Times New Roman" w:cs="Times New Roman"/>
                <w:b/>
              </w:rPr>
            </w:pPr>
            <w:r w:rsidRPr="00A80FD7">
              <w:rPr>
                <w:rFonts w:ascii="Times New Roman" w:hAnsi="Times New Roman" w:cs="Times New Roman"/>
                <w:b/>
              </w:rPr>
              <w:t>Przedmiot do wyboru</w:t>
            </w:r>
          </w:p>
        </w:tc>
      </w:tr>
      <w:tr w:rsidR="00A80FD7" w:rsidRPr="00A80FD7" w:rsidTr="00A75FEA">
        <w:tc>
          <w:tcPr>
            <w:tcW w:w="3521" w:type="dxa"/>
            <w:tcBorders>
              <w:top w:val="single" w:sz="4" w:space="0" w:color="00000A"/>
              <w:left w:val="single" w:sz="4" w:space="0" w:color="00000A"/>
              <w:bottom w:val="single" w:sz="4" w:space="0" w:color="00000A"/>
              <w:right w:val="single" w:sz="4" w:space="0" w:color="00000A"/>
            </w:tcBorders>
            <w:tcMar>
              <w:top w:w="57" w:type="dxa"/>
              <w:left w:w="109" w:type="dxa"/>
              <w:bottom w:w="57" w:type="dxa"/>
              <w:right w:w="0" w:type="dxa"/>
            </w:tcMar>
            <w:vAlign w:val="center"/>
            <w:hideMark/>
          </w:tcPr>
          <w:p w:rsidR="00782335" w:rsidRPr="00A80FD7" w:rsidRDefault="00782335" w:rsidP="00655A92">
            <w:pPr>
              <w:spacing w:after="0" w:line="276" w:lineRule="auto"/>
              <w:ind w:right="349"/>
              <w:jc w:val="center"/>
              <w:rPr>
                <w:rFonts w:ascii="Times New Roman" w:eastAsia="Times New Roman" w:hAnsi="Times New Roman" w:cs="Times New Roman"/>
                <w:sz w:val="24"/>
                <w:szCs w:val="24"/>
              </w:rPr>
            </w:pPr>
            <w:r w:rsidRPr="00A80FD7">
              <w:rPr>
                <w:rFonts w:ascii="Times New Roman" w:hAnsi="Times New Roman" w:cs="Times New Roman"/>
                <w:sz w:val="24"/>
                <w:szCs w:val="24"/>
              </w:rPr>
              <w:t>Całkowity nakład pracy studenta/słuchacza studiów podyplomowych/uczestnika kursów dokształcających</w:t>
            </w:r>
          </w:p>
        </w:tc>
        <w:tc>
          <w:tcPr>
            <w:tcW w:w="6096" w:type="dxa"/>
            <w:tcBorders>
              <w:top w:val="single" w:sz="4" w:space="0" w:color="00000A"/>
              <w:left w:val="single" w:sz="4" w:space="0" w:color="00000A"/>
              <w:bottom w:val="single" w:sz="4" w:space="0" w:color="00000A"/>
              <w:right w:val="single" w:sz="4" w:space="0" w:color="00000A"/>
            </w:tcBorders>
            <w:tcMar>
              <w:top w:w="57" w:type="dxa"/>
              <w:left w:w="109" w:type="dxa"/>
              <w:bottom w:w="57" w:type="dxa"/>
              <w:right w:w="0" w:type="dxa"/>
            </w:tcMar>
            <w:vAlign w:val="center"/>
          </w:tcPr>
          <w:p w:rsidR="00A93300" w:rsidRPr="00A80FD7" w:rsidRDefault="00A93300" w:rsidP="005471D7">
            <w:pPr>
              <w:pStyle w:val="Akapitzlist"/>
              <w:numPr>
                <w:ilvl w:val="0"/>
                <w:numId w:val="200"/>
              </w:numPr>
              <w:spacing w:before="120" w:after="0" w:line="240" w:lineRule="auto"/>
              <w:ind w:left="318" w:hanging="284"/>
              <w:rPr>
                <w:color w:val="auto"/>
                <w:lang w:eastAsia="ar-SA"/>
              </w:rPr>
            </w:pPr>
            <w:r w:rsidRPr="00A80FD7">
              <w:rPr>
                <w:i w:val="0"/>
                <w:color w:val="auto"/>
              </w:rPr>
              <w:t>Godziny obowiązkowe realizowane z udziałem nauczyciela</w:t>
            </w:r>
            <w:r w:rsidRPr="00A80FD7">
              <w:rPr>
                <w:color w:val="auto"/>
              </w:rPr>
              <w:t>:</w:t>
            </w:r>
          </w:p>
          <w:p w:rsidR="00A93300" w:rsidRPr="00A80FD7" w:rsidRDefault="00A93300"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A93300" w:rsidRPr="00A80FD7" w:rsidRDefault="00A93300"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A93300" w:rsidRPr="00A80FD7" w:rsidRDefault="00A93300" w:rsidP="005471D7">
            <w:pPr>
              <w:pStyle w:val="Akapitzlist"/>
              <w:numPr>
                <w:ilvl w:val="0"/>
                <w:numId w:val="200"/>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A93300" w:rsidRPr="00A80FD7" w:rsidRDefault="00A93300"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A93300" w:rsidRPr="00A80FD7" w:rsidRDefault="00A93300"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CF2D38" w:rsidRPr="00A80FD7">
              <w:rPr>
                <w:color w:val="auto"/>
              </w:rPr>
              <w:t>o</w:t>
            </w:r>
            <w:r w:rsidRPr="00A80FD7">
              <w:rPr>
                <w:color w:val="auto"/>
              </w:rPr>
              <w:t>wej</w:t>
            </w:r>
            <w:r w:rsidRPr="00A80FD7">
              <w:rPr>
                <w:b/>
                <w:color w:val="auto"/>
              </w:rPr>
              <w:t xml:space="preserve"> – 10 godzin</w:t>
            </w:r>
          </w:p>
          <w:p w:rsidR="00A93300" w:rsidRPr="00A80FD7" w:rsidRDefault="00A93300" w:rsidP="005471D7">
            <w:pPr>
              <w:pStyle w:val="Akapitzlist"/>
              <w:numPr>
                <w:ilvl w:val="0"/>
                <w:numId w:val="200"/>
              </w:numPr>
              <w:spacing w:after="0" w:line="240" w:lineRule="auto"/>
              <w:ind w:left="318" w:hanging="284"/>
              <w:rPr>
                <w:b/>
                <w:color w:val="auto"/>
              </w:rPr>
            </w:pPr>
            <w:r w:rsidRPr="00A80FD7">
              <w:rPr>
                <w:i w:val="0"/>
                <w:color w:val="auto"/>
              </w:rPr>
              <w:t>Czas wym</w:t>
            </w:r>
            <w:r w:rsidR="00143089" w:rsidRPr="00A80FD7">
              <w:rPr>
                <w:i w:val="0"/>
                <w:color w:val="auto"/>
              </w:rPr>
              <w:t xml:space="preserve">agany do przygotowania się i </w:t>
            </w:r>
            <w:r w:rsidRPr="00A80FD7">
              <w:rPr>
                <w:i w:val="0"/>
                <w:color w:val="auto"/>
              </w:rPr>
              <w:t>uczestnictwa w procesie oceniania</w:t>
            </w:r>
            <w:r w:rsidRPr="00A80FD7">
              <w:rPr>
                <w:color w:val="auto"/>
              </w:rPr>
              <w:t xml:space="preserve">: </w:t>
            </w:r>
          </w:p>
          <w:p w:rsidR="00A93300" w:rsidRPr="00A80FD7" w:rsidRDefault="00A93300"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A93300" w:rsidRPr="00A80FD7" w:rsidRDefault="00A93300" w:rsidP="005471D7">
            <w:pPr>
              <w:pStyle w:val="Akapitzlist"/>
              <w:numPr>
                <w:ilvl w:val="0"/>
                <w:numId w:val="200"/>
              </w:numPr>
              <w:suppressAutoHyphens/>
              <w:spacing w:after="0" w:line="240" w:lineRule="auto"/>
              <w:ind w:left="318" w:hanging="284"/>
              <w:rPr>
                <w:color w:val="auto"/>
              </w:rPr>
            </w:pPr>
            <w:r w:rsidRPr="00A80FD7">
              <w:rPr>
                <w:i w:val="0"/>
                <w:iCs/>
                <w:color w:val="auto"/>
              </w:rPr>
              <w:t>Czas wymagany do odbycia obowiązkowej (-ych) praktyki (praktyk</w:t>
            </w:r>
            <w:r w:rsidR="00143089" w:rsidRPr="00A80FD7">
              <w:rPr>
                <w:i w:val="0"/>
                <w:iCs/>
                <w:color w:val="auto"/>
              </w:rPr>
              <w:t>)</w:t>
            </w:r>
            <w:r w:rsidRPr="00A80FD7">
              <w:rPr>
                <w:iCs/>
                <w:color w:val="auto"/>
              </w:rPr>
              <w:t xml:space="preserve"> – nie dotyczy.</w:t>
            </w:r>
          </w:p>
          <w:p w:rsidR="00782335" w:rsidRPr="00A80FD7" w:rsidRDefault="00A93300" w:rsidP="00A93300">
            <w:pPr>
              <w:spacing w:after="0" w:line="240" w:lineRule="auto"/>
              <w:jc w:val="both"/>
              <w:rPr>
                <w:rFonts w:ascii="Times New Roman" w:hAnsi="Times New Roman" w:cs="Times New Roman"/>
              </w:rPr>
            </w:pPr>
            <w:r w:rsidRPr="00A80FD7">
              <w:rPr>
                <w:rFonts w:ascii="Times New Roman" w:hAnsi="Times New Roman" w:cs="Times New Roman"/>
                <w:b/>
              </w:rPr>
              <w:t>Łączny nakład pracy studenta:  39 godzin</w:t>
            </w:r>
          </w:p>
        </w:tc>
      </w:tr>
      <w:tr w:rsidR="00A80FD7" w:rsidRPr="00A80FD7" w:rsidTr="00A75FEA">
        <w:tc>
          <w:tcPr>
            <w:tcW w:w="3521" w:type="dxa"/>
            <w:tcBorders>
              <w:top w:val="single" w:sz="4" w:space="0" w:color="00000A"/>
              <w:left w:val="single" w:sz="4" w:space="0" w:color="00000A"/>
              <w:bottom w:val="single" w:sz="4" w:space="0" w:color="00000A"/>
              <w:right w:val="single" w:sz="4" w:space="0" w:color="00000A"/>
            </w:tcBorders>
            <w:tcMar>
              <w:top w:w="57" w:type="dxa"/>
              <w:left w:w="109" w:type="dxa"/>
              <w:bottom w:w="57" w:type="dxa"/>
              <w:right w:w="0" w:type="dxa"/>
            </w:tcMar>
            <w:vAlign w:val="center"/>
            <w:hideMark/>
          </w:tcPr>
          <w:p w:rsidR="00782335" w:rsidRPr="00A80FD7" w:rsidRDefault="00782335" w:rsidP="00655A92">
            <w:pPr>
              <w:spacing w:after="0" w:line="276"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t>Efekty kształcenia – wiedza</w:t>
            </w:r>
          </w:p>
          <w:p w:rsidR="00782335" w:rsidRPr="00A80FD7" w:rsidRDefault="00782335" w:rsidP="00655A92">
            <w:pPr>
              <w:spacing w:after="0" w:line="276" w:lineRule="auto"/>
              <w:jc w:val="center"/>
              <w:rPr>
                <w:rFonts w:ascii="Times New Roman" w:eastAsia="Times New Roman" w:hAnsi="Times New Roman" w:cs="Times New Roman"/>
                <w:sz w:val="24"/>
                <w:szCs w:val="24"/>
              </w:rPr>
            </w:pPr>
          </w:p>
        </w:tc>
        <w:tc>
          <w:tcPr>
            <w:tcW w:w="6096" w:type="dxa"/>
            <w:tcBorders>
              <w:top w:val="single" w:sz="4" w:space="0" w:color="00000A"/>
              <w:left w:val="single" w:sz="4" w:space="0" w:color="00000A"/>
              <w:bottom w:val="single" w:sz="4" w:space="0" w:color="00000A"/>
              <w:right w:val="single" w:sz="4" w:space="0" w:color="00000A"/>
            </w:tcBorders>
            <w:tcMar>
              <w:top w:w="57" w:type="dxa"/>
              <w:left w:w="109" w:type="dxa"/>
              <w:bottom w:w="57" w:type="dxa"/>
              <w:right w:w="0" w:type="dxa"/>
            </w:tcMar>
            <w:vAlign w:val="center"/>
          </w:tcPr>
          <w:p w:rsidR="00782335" w:rsidRPr="00A80FD7" w:rsidRDefault="00782335" w:rsidP="00655A92">
            <w:pPr>
              <w:spacing w:after="1" w:line="276" w:lineRule="auto"/>
              <w:ind w:left="454" w:right="108" w:hanging="454"/>
              <w:jc w:val="both"/>
              <w:rPr>
                <w:rFonts w:ascii="Times New Roman" w:eastAsia="Times New Roman" w:hAnsi="Times New Roman" w:cs="Times New Roman"/>
              </w:rPr>
            </w:pPr>
            <w:r w:rsidRPr="00A80FD7">
              <w:rPr>
                <w:rFonts w:ascii="Times New Roman" w:hAnsi="Times New Roman" w:cs="Times New Roman"/>
              </w:rPr>
              <w:t xml:space="preserve">W1: zna właściwości fizykochemiczne substancji leczniczych wpływające na aktywność biologiczną leków. </w:t>
            </w:r>
          </w:p>
          <w:p w:rsidR="00782335" w:rsidRPr="00A80FD7" w:rsidRDefault="00782335" w:rsidP="00655A92">
            <w:pPr>
              <w:spacing w:after="1" w:line="276" w:lineRule="auto"/>
              <w:ind w:left="454" w:right="108" w:hanging="454"/>
              <w:jc w:val="both"/>
              <w:rPr>
                <w:rFonts w:ascii="Times New Roman" w:hAnsi="Times New Roman" w:cs="Times New Roman"/>
              </w:rPr>
            </w:pPr>
            <w:r w:rsidRPr="00A80FD7">
              <w:rPr>
                <w:rFonts w:ascii="Times New Roman" w:hAnsi="Times New Roman" w:cs="Times New Roman"/>
              </w:rPr>
              <w:t xml:space="preserve">W2: Zna metody poszukiwania nowych substancji leczniczych. </w:t>
            </w:r>
          </w:p>
          <w:p w:rsidR="00782335" w:rsidRPr="00A80FD7" w:rsidRDefault="00782335" w:rsidP="00655A92">
            <w:pPr>
              <w:spacing w:after="1" w:line="276" w:lineRule="auto"/>
              <w:ind w:left="454" w:right="108" w:hanging="454"/>
              <w:jc w:val="both"/>
              <w:rPr>
                <w:rFonts w:ascii="Times New Roman" w:hAnsi="Times New Roman" w:cs="Times New Roman"/>
              </w:rPr>
            </w:pPr>
            <w:r w:rsidRPr="00A80FD7">
              <w:rPr>
                <w:rFonts w:ascii="Times New Roman" w:hAnsi="Times New Roman" w:cs="Times New Roman"/>
              </w:rPr>
              <w:lastRenderedPageBreak/>
              <w:t>W3: Zna metody wytwarzania przykładowych substancji leczniczych, stosowane operacje fizyczne oraz jednostkowe procesy chemiczne, ich ekonomikę i ekologię.</w:t>
            </w:r>
          </w:p>
          <w:p w:rsidR="00782335" w:rsidRPr="00A80FD7" w:rsidRDefault="00782335" w:rsidP="00655A92">
            <w:pPr>
              <w:spacing w:after="1" w:line="276" w:lineRule="auto"/>
              <w:ind w:left="454" w:right="108" w:hanging="454"/>
              <w:jc w:val="both"/>
              <w:rPr>
                <w:rFonts w:ascii="Times New Roman" w:hAnsi="Times New Roman" w:cs="Times New Roman"/>
              </w:rPr>
            </w:pPr>
            <w:r w:rsidRPr="00A80FD7">
              <w:rPr>
                <w:rFonts w:ascii="Times New Roman" w:hAnsi="Times New Roman" w:cs="Times New Roman"/>
              </w:rPr>
              <w:t>W4: Zna metody otrzymywania i rozdział</w:t>
            </w:r>
            <w:r w:rsidR="00655A92" w:rsidRPr="00A80FD7">
              <w:rPr>
                <w:rFonts w:ascii="Times New Roman" w:hAnsi="Times New Roman" w:cs="Times New Roman"/>
              </w:rPr>
              <w:t xml:space="preserve">u związków optycznie czynnych. </w:t>
            </w:r>
          </w:p>
        </w:tc>
      </w:tr>
      <w:tr w:rsidR="00A80FD7" w:rsidRPr="00A80FD7" w:rsidTr="00A75FEA">
        <w:tc>
          <w:tcPr>
            <w:tcW w:w="3521" w:type="dxa"/>
            <w:tcBorders>
              <w:top w:val="single" w:sz="4" w:space="0" w:color="00000A"/>
              <w:left w:val="single" w:sz="4" w:space="0" w:color="00000A"/>
              <w:bottom w:val="single" w:sz="4" w:space="0" w:color="00000A"/>
              <w:right w:val="single" w:sz="4" w:space="0" w:color="00000A"/>
            </w:tcBorders>
            <w:tcMar>
              <w:top w:w="57" w:type="dxa"/>
              <w:left w:w="110" w:type="dxa"/>
              <w:bottom w:w="57" w:type="dxa"/>
              <w:right w:w="0" w:type="dxa"/>
            </w:tcMar>
            <w:vAlign w:val="center"/>
            <w:hideMark/>
          </w:tcPr>
          <w:p w:rsidR="00782335" w:rsidRPr="00A80FD7" w:rsidRDefault="00782335" w:rsidP="00655A92">
            <w:pPr>
              <w:spacing w:after="0" w:line="276"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lastRenderedPageBreak/>
              <w:t>Efekty kształcenia – umiejętności</w:t>
            </w:r>
          </w:p>
        </w:tc>
        <w:tc>
          <w:tcPr>
            <w:tcW w:w="6096" w:type="dxa"/>
            <w:tcBorders>
              <w:top w:val="single" w:sz="4" w:space="0" w:color="00000A"/>
              <w:left w:val="single" w:sz="4" w:space="0" w:color="00000A"/>
              <w:bottom w:val="single" w:sz="4" w:space="0" w:color="00000A"/>
              <w:right w:val="single" w:sz="4" w:space="0" w:color="00000A"/>
            </w:tcBorders>
            <w:tcMar>
              <w:top w:w="57" w:type="dxa"/>
              <w:left w:w="110" w:type="dxa"/>
              <w:bottom w:w="57" w:type="dxa"/>
              <w:right w:w="0" w:type="dxa"/>
            </w:tcMar>
            <w:vAlign w:val="center"/>
          </w:tcPr>
          <w:p w:rsidR="00782335" w:rsidRPr="00A80FD7" w:rsidRDefault="00782335" w:rsidP="00655A92">
            <w:pPr>
              <w:spacing w:after="1" w:line="276" w:lineRule="auto"/>
              <w:ind w:left="454" w:right="110" w:hanging="454"/>
              <w:jc w:val="both"/>
              <w:rPr>
                <w:rFonts w:ascii="Times New Roman" w:eastAsia="Times New Roman" w:hAnsi="Times New Roman" w:cs="Times New Roman"/>
              </w:rPr>
            </w:pPr>
            <w:r w:rsidRPr="00A80FD7">
              <w:rPr>
                <w:rFonts w:ascii="Times New Roman" w:hAnsi="Times New Roman" w:cs="Times New Roman"/>
              </w:rPr>
              <w:t xml:space="preserve">U1: Wyjaśnia zależność między budową chemiczną a działaniem leków. </w:t>
            </w:r>
          </w:p>
          <w:p w:rsidR="00782335" w:rsidRPr="00A80FD7" w:rsidRDefault="00782335" w:rsidP="00655A92">
            <w:pPr>
              <w:spacing w:after="1" w:line="276" w:lineRule="auto"/>
              <w:ind w:left="454" w:right="110" w:hanging="454"/>
              <w:jc w:val="both"/>
              <w:rPr>
                <w:rFonts w:ascii="Times New Roman" w:hAnsi="Times New Roman" w:cs="Times New Roman"/>
              </w:rPr>
            </w:pPr>
            <w:r w:rsidRPr="00A80FD7">
              <w:rPr>
                <w:rFonts w:ascii="Times New Roman" w:hAnsi="Times New Roman" w:cs="Times New Roman"/>
              </w:rPr>
              <w:t>U2:</w:t>
            </w:r>
            <w:r w:rsidR="00655A92" w:rsidRPr="00A80FD7">
              <w:rPr>
                <w:rFonts w:ascii="Times New Roman" w:hAnsi="Times New Roman" w:cs="Times New Roman"/>
              </w:rPr>
              <w:t xml:space="preserve"> </w:t>
            </w:r>
            <w:r w:rsidRPr="00A80FD7">
              <w:rPr>
                <w:rFonts w:ascii="Times New Roman" w:hAnsi="Times New Roman" w:cs="Times New Roman"/>
              </w:rPr>
              <w:t>Projektuje syntezy substancji czynnych w oparciu o znajomość podstawowych operacji fizycznych i procesów chemicznych oraz kontrolę pr</w:t>
            </w:r>
            <w:r w:rsidR="00655A92" w:rsidRPr="00A80FD7">
              <w:rPr>
                <w:rFonts w:ascii="Times New Roman" w:hAnsi="Times New Roman" w:cs="Times New Roman"/>
              </w:rPr>
              <w:t xml:space="preserve">zebiegu procesu produkcyjnego. </w:t>
            </w:r>
          </w:p>
        </w:tc>
      </w:tr>
      <w:tr w:rsidR="00A80FD7" w:rsidRPr="00A80FD7" w:rsidTr="00A75FEA">
        <w:tc>
          <w:tcPr>
            <w:tcW w:w="3521" w:type="dxa"/>
            <w:tcBorders>
              <w:top w:val="single" w:sz="4" w:space="0" w:color="00000A"/>
              <w:left w:val="single" w:sz="4" w:space="0" w:color="00000A"/>
              <w:bottom w:val="single" w:sz="4" w:space="0" w:color="00000A"/>
              <w:right w:val="single" w:sz="4" w:space="0" w:color="00000A"/>
            </w:tcBorders>
            <w:tcMar>
              <w:top w:w="57" w:type="dxa"/>
              <w:left w:w="110" w:type="dxa"/>
              <w:bottom w:w="57" w:type="dxa"/>
              <w:right w:w="0" w:type="dxa"/>
            </w:tcMar>
            <w:vAlign w:val="center"/>
            <w:hideMark/>
          </w:tcPr>
          <w:p w:rsidR="00782335" w:rsidRPr="00A80FD7" w:rsidRDefault="00782335" w:rsidP="00655A92">
            <w:pPr>
              <w:spacing w:after="0" w:line="276"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t>Efekty kształcenia - kompetencje społeczne</w:t>
            </w:r>
          </w:p>
        </w:tc>
        <w:tc>
          <w:tcPr>
            <w:tcW w:w="6096" w:type="dxa"/>
            <w:tcBorders>
              <w:top w:val="single" w:sz="4" w:space="0" w:color="00000A"/>
              <w:left w:val="single" w:sz="4" w:space="0" w:color="00000A"/>
              <w:bottom w:val="single" w:sz="4" w:space="0" w:color="00000A"/>
              <w:right w:val="single" w:sz="4" w:space="0" w:color="00000A"/>
            </w:tcBorders>
            <w:tcMar>
              <w:top w:w="57" w:type="dxa"/>
              <w:left w:w="110" w:type="dxa"/>
              <w:bottom w:w="57" w:type="dxa"/>
              <w:right w:w="0" w:type="dxa"/>
            </w:tcMar>
            <w:vAlign w:val="center"/>
          </w:tcPr>
          <w:p w:rsidR="00A91AB1" w:rsidRPr="00A80FD7" w:rsidRDefault="00782335" w:rsidP="00A91AB1">
            <w:pPr>
              <w:spacing w:after="1" w:line="276" w:lineRule="auto"/>
              <w:ind w:left="341" w:right="102" w:hangingChars="155" w:hanging="341"/>
              <w:jc w:val="both"/>
              <w:rPr>
                <w:rFonts w:ascii="Times New Roman" w:hAnsi="Times New Roman" w:cs="Times New Roman"/>
              </w:rPr>
            </w:pPr>
            <w:r w:rsidRPr="00A80FD7">
              <w:rPr>
                <w:rFonts w:ascii="Times New Roman" w:hAnsi="Times New Roman" w:cs="Times New Roman"/>
              </w:rPr>
              <w:t>K1: Posiada nawyk korzystania z technologii informacyjnych do wyszukiwania i selekcjonowania informacji.</w:t>
            </w:r>
          </w:p>
          <w:p w:rsidR="00A91AB1" w:rsidRPr="00A80FD7" w:rsidRDefault="00782335" w:rsidP="00A91AB1">
            <w:pPr>
              <w:spacing w:after="1" w:line="276" w:lineRule="auto"/>
              <w:ind w:left="341" w:right="102" w:hangingChars="155" w:hanging="341"/>
              <w:jc w:val="both"/>
              <w:rPr>
                <w:rFonts w:ascii="Times New Roman" w:hAnsi="Times New Roman" w:cs="Times New Roman"/>
              </w:rPr>
            </w:pPr>
            <w:r w:rsidRPr="00A80FD7">
              <w:rPr>
                <w:rFonts w:ascii="Times New Roman" w:hAnsi="Times New Roman" w:cs="Times New Roman"/>
              </w:rPr>
              <w:t xml:space="preserve"> </w:t>
            </w:r>
            <w:r w:rsidR="00A91AB1" w:rsidRPr="00A80FD7">
              <w:rPr>
                <w:rFonts w:ascii="Times New Roman" w:hAnsi="Times New Roman" w:cs="Times New Roman"/>
              </w:rPr>
              <w:t>K2: Wyciąga i formułuje wnioski z własnych pomiarów i obserwacji. K_B.K2</w:t>
            </w:r>
          </w:p>
          <w:p w:rsidR="00782335" w:rsidRPr="00A80FD7" w:rsidRDefault="00A91AB1" w:rsidP="00A91AB1">
            <w:pPr>
              <w:spacing w:after="1" w:line="276" w:lineRule="auto"/>
              <w:ind w:left="341" w:right="102" w:hangingChars="155" w:hanging="341"/>
              <w:jc w:val="both"/>
              <w:rPr>
                <w:rFonts w:ascii="Times New Roman" w:hAnsi="Times New Roman" w:cs="Times New Roman"/>
              </w:rPr>
            </w:pPr>
            <w:r w:rsidRPr="00A80FD7">
              <w:rPr>
                <w:rFonts w:ascii="Times New Roman" w:hAnsi="Times New Roman" w:cs="Times New Roman"/>
              </w:rPr>
              <w:t xml:space="preserve">K3: Posiada umiejętność pracy w zespole. K_B.K3 </w:t>
            </w:r>
          </w:p>
        </w:tc>
      </w:tr>
      <w:tr w:rsidR="00A80FD7" w:rsidRPr="00A80FD7" w:rsidTr="00A75FEA">
        <w:tc>
          <w:tcPr>
            <w:tcW w:w="3521" w:type="dxa"/>
            <w:tcBorders>
              <w:top w:val="single" w:sz="4" w:space="0" w:color="00000A"/>
              <w:left w:val="single" w:sz="4" w:space="0" w:color="00000A"/>
              <w:bottom w:val="single" w:sz="4" w:space="0" w:color="00000A"/>
              <w:right w:val="single" w:sz="4" w:space="0" w:color="00000A"/>
            </w:tcBorders>
            <w:tcMar>
              <w:top w:w="57" w:type="dxa"/>
              <w:left w:w="110" w:type="dxa"/>
              <w:bottom w:w="57" w:type="dxa"/>
              <w:right w:w="0" w:type="dxa"/>
            </w:tcMar>
            <w:vAlign w:val="center"/>
            <w:hideMark/>
          </w:tcPr>
          <w:p w:rsidR="00782335" w:rsidRPr="00A80FD7" w:rsidRDefault="00782335" w:rsidP="00655A92">
            <w:pPr>
              <w:spacing w:after="0" w:line="276"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t>Metody dydaktyczne</w:t>
            </w:r>
          </w:p>
        </w:tc>
        <w:tc>
          <w:tcPr>
            <w:tcW w:w="6096" w:type="dxa"/>
            <w:tcBorders>
              <w:top w:val="single" w:sz="4" w:space="0" w:color="00000A"/>
              <w:left w:val="single" w:sz="4" w:space="0" w:color="00000A"/>
              <w:bottom w:val="single" w:sz="4" w:space="0" w:color="00000A"/>
              <w:right w:val="single" w:sz="4" w:space="0" w:color="00000A"/>
            </w:tcBorders>
            <w:tcMar>
              <w:top w:w="57" w:type="dxa"/>
              <w:left w:w="110" w:type="dxa"/>
              <w:bottom w:w="57" w:type="dxa"/>
              <w:right w:w="0" w:type="dxa"/>
            </w:tcMar>
            <w:vAlign w:val="center"/>
          </w:tcPr>
          <w:p w:rsidR="00782335" w:rsidRPr="00A80FD7" w:rsidRDefault="00782335" w:rsidP="00655A92">
            <w:pPr>
              <w:spacing w:after="14" w:line="276" w:lineRule="auto"/>
              <w:ind w:right="101"/>
              <w:jc w:val="both"/>
              <w:rPr>
                <w:rFonts w:ascii="Times New Roman" w:eastAsia="Times New Roman" w:hAnsi="Times New Roman" w:cs="Times New Roman"/>
              </w:rPr>
            </w:pPr>
            <w:r w:rsidRPr="00A80FD7">
              <w:rPr>
                <w:rFonts w:ascii="Times New Roman" w:hAnsi="Times New Roman" w:cs="Times New Roman"/>
              </w:rPr>
              <w:t xml:space="preserve">Metody dydaktyczne: </w:t>
            </w:r>
          </w:p>
          <w:p w:rsidR="00782335" w:rsidRPr="00A80FD7" w:rsidRDefault="00782335" w:rsidP="00655A92">
            <w:pPr>
              <w:spacing w:after="14" w:line="276" w:lineRule="auto"/>
              <w:ind w:right="101"/>
              <w:jc w:val="both"/>
              <w:rPr>
                <w:rFonts w:ascii="Times New Roman" w:hAnsi="Times New Roman" w:cs="Times New Roman"/>
              </w:rPr>
            </w:pPr>
            <w:r w:rsidRPr="00A80FD7">
              <w:rPr>
                <w:rFonts w:ascii="Times New Roman" w:hAnsi="Times New Roman" w:cs="Times New Roman"/>
              </w:rPr>
              <w:t>- wykład informacyjny (konwencjonalny)</w:t>
            </w:r>
          </w:p>
          <w:p w:rsidR="00782335" w:rsidRPr="00A80FD7" w:rsidRDefault="00782335" w:rsidP="00655A92">
            <w:pPr>
              <w:spacing w:after="14" w:line="276" w:lineRule="auto"/>
              <w:ind w:right="101"/>
              <w:jc w:val="both"/>
              <w:rPr>
                <w:rFonts w:ascii="Times New Roman" w:hAnsi="Times New Roman" w:cs="Times New Roman"/>
              </w:rPr>
            </w:pPr>
            <w:r w:rsidRPr="00A80FD7">
              <w:rPr>
                <w:rFonts w:ascii="Times New Roman" w:hAnsi="Times New Roman" w:cs="Times New Roman"/>
              </w:rPr>
              <w:t>- wykład konwersatoryjny</w:t>
            </w:r>
          </w:p>
          <w:p w:rsidR="00782335" w:rsidRPr="00A80FD7" w:rsidRDefault="00782335" w:rsidP="00655A92">
            <w:pPr>
              <w:spacing w:after="14" w:line="276" w:lineRule="auto"/>
              <w:ind w:right="101"/>
              <w:jc w:val="both"/>
              <w:rPr>
                <w:rFonts w:ascii="Times New Roman" w:hAnsi="Times New Roman" w:cs="Times New Roman"/>
              </w:rPr>
            </w:pPr>
            <w:r w:rsidRPr="00A80FD7">
              <w:rPr>
                <w:rFonts w:ascii="Times New Roman" w:hAnsi="Times New Roman" w:cs="Times New Roman"/>
              </w:rPr>
              <w:t xml:space="preserve">Metody dydaktyczne w kształceniu online: </w:t>
            </w:r>
          </w:p>
          <w:p w:rsidR="00782335" w:rsidRPr="00A80FD7" w:rsidRDefault="00782335" w:rsidP="00655A92">
            <w:pPr>
              <w:spacing w:after="14" w:line="276" w:lineRule="auto"/>
              <w:ind w:right="101"/>
              <w:jc w:val="both"/>
              <w:rPr>
                <w:rFonts w:ascii="Times New Roman" w:hAnsi="Times New Roman" w:cs="Times New Roman"/>
              </w:rPr>
            </w:pPr>
            <w:r w:rsidRPr="00A80FD7">
              <w:rPr>
                <w:rFonts w:ascii="Times New Roman" w:hAnsi="Times New Roman" w:cs="Times New Roman"/>
              </w:rPr>
              <w:t>- metody ewaluacyjne</w:t>
            </w:r>
          </w:p>
          <w:p w:rsidR="00782335" w:rsidRPr="00A80FD7" w:rsidRDefault="00782335" w:rsidP="00655A92">
            <w:pPr>
              <w:spacing w:after="14" w:line="276" w:lineRule="auto"/>
              <w:ind w:right="101"/>
              <w:jc w:val="both"/>
              <w:rPr>
                <w:rFonts w:ascii="Times New Roman" w:hAnsi="Times New Roman" w:cs="Times New Roman"/>
              </w:rPr>
            </w:pPr>
            <w:r w:rsidRPr="00A80FD7">
              <w:rPr>
                <w:rFonts w:ascii="Times New Roman" w:hAnsi="Times New Roman" w:cs="Times New Roman"/>
              </w:rPr>
              <w:t>- metody rozwijające refleksyjne myślenie</w:t>
            </w:r>
          </w:p>
          <w:p w:rsidR="00782335" w:rsidRPr="00A80FD7" w:rsidRDefault="00782335" w:rsidP="00655A92">
            <w:pPr>
              <w:spacing w:after="14" w:line="276" w:lineRule="auto"/>
              <w:ind w:right="101"/>
              <w:jc w:val="both"/>
              <w:rPr>
                <w:rFonts w:ascii="Times New Roman" w:hAnsi="Times New Roman" w:cs="Times New Roman"/>
              </w:rPr>
            </w:pPr>
            <w:r w:rsidRPr="00A80FD7">
              <w:rPr>
                <w:rFonts w:ascii="Times New Roman" w:hAnsi="Times New Roman" w:cs="Times New Roman"/>
              </w:rPr>
              <w:t>- metody służące prezentacji treści</w:t>
            </w:r>
          </w:p>
          <w:p w:rsidR="00782335" w:rsidRPr="00A80FD7" w:rsidRDefault="00655A92" w:rsidP="00655A92">
            <w:pPr>
              <w:spacing w:after="14" w:line="276" w:lineRule="auto"/>
              <w:ind w:right="101"/>
              <w:jc w:val="both"/>
              <w:rPr>
                <w:rFonts w:ascii="Times New Roman" w:hAnsi="Times New Roman" w:cs="Times New Roman"/>
              </w:rPr>
            </w:pPr>
            <w:r w:rsidRPr="00A80FD7">
              <w:rPr>
                <w:rFonts w:ascii="Times New Roman" w:hAnsi="Times New Roman" w:cs="Times New Roman"/>
              </w:rPr>
              <w:t xml:space="preserve">- metody wymiany i dyskusji. </w:t>
            </w:r>
          </w:p>
        </w:tc>
      </w:tr>
      <w:tr w:rsidR="00A80FD7" w:rsidRPr="00A80FD7" w:rsidTr="00A75FEA">
        <w:tc>
          <w:tcPr>
            <w:tcW w:w="3521" w:type="dxa"/>
            <w:tcBorders>
              <w:top w:val="single" w:sz="4" w:space="0" w:color="00000A"/>
              <w:left w:val="single" w:sz="4" w:space="0" w:color="00000A"/>
              <w:bottom w:val="single" w:sz="4" w:space="0" w:color="00000A"/>
              <w:right w:val="single" w:sz="4" w:space="0" w:color="00000A"/>
            </w:tcBorders>
            <w:tcMar>
              <w:top w:w="57" w:type="dxa"/>
              <w:left w:w="110" w:type="dxa"/>
              <w:bottom w:w="57" w:type="dxa"/>
              <w:right w:w="0" w:type="dxa"/>
            </w:tcMar>
            <w:vAlign w:val="center"/>
            <w:hideMark/>
          </w:tcPr>
          <w:p w:rsidR="00782335" w:rsidRPr="00A80FD7" w:rsidRDefault="00782335" w:rsidP="00655A92">
            <w:pPr>
              <w:spacing w:after="0" w:line="276"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t>Wymagania wstępne</w:t>
            </w:r>
          </w:p>
        </w:tc>
        <w:tc>
          <w:tcPr>
            <w:tcW w:w="6096" w:type="dxa"/>
            <w:tcBorders>
              <w:top w:val="single" w:sz="4" w:space="0" w:color="00000A"/>
              <w:left w:val="single" w:sz="4" w:space="0" w:color="00000A"/>
              <w:bottom w:val="single" w:sz="4" w:space="0" w:color="00000A"/>
              <w:right w:val="single" w:sz="4" w:space="0" w:color="00000A"/>
            </w:tcBorders>
            <w:tcMar>
              <w:top w:w="57" w:type="dxa"/>
              <w:left w:w="110" w:type="dxa"/>
              <w:bottom w:w="57" w:type="dxa"/>
              <w:right w:w="0" w:type="dxa"/>
            </w:tcMar>
            <w:vAlign w:val="center"/>
          </w:tcPr>
          <w:p w:rsidR="00782335" w:rsidRPr="00A80FD7" w:rsidRDefault="00782335" w:rsidP="00655A92">
            <w:pPr>
              <w:spacing w:after="0" w:line="276" w:lineRule="auto"/>
              <w:ind w:right="103"/>
              <w:jc w:val="both"/>
              <w:rPr>
                <w:rFonts w:ascii="Times New Roman" w:eastAsia="Times New Roman" w:hAnsi="Times New Roman" w:cs="Times New Roman"/>
              </w:rPr>
            </w:pPr>
            <w:r w:rsidRPr="00A80FD7">
              <w:rPr>
                <w:rFonts w:ascii="Times New Roman" w:hAnsi="Times New Roman" w:cs="Times New Roman"/>
              </w:rPr>
              <w:t>Wiedza i umiejętności z zakresu następujących przedmiotów: synteza i technologia środków leczniczych, chemia fizyczna, nieorganiczna, analityczna i organiczna, biochemia, chemia leków prowadzonych w trakcie studiów.</w:t>
            </w:r>
          </w:p>
        </w:tc>
      </w:tr>
      <w:tr w:rsidR="00A80FD7" w:rsidRPr="00A80FD7" w:rsidTr="00A75FEA">
        <w:tc>
          <w:tcPr>
            <w:tcW w:w="3521" w:type="dxa"/>
            <w:tcBorders>
              <w:top w:val="single" w:sz="4" w:space="0" w:color="00000A"/>
              <w:left w:val="single" w:sz="4" w:space="0" w:color="00000A"/>
              <w:bottom w:val="single" w:sz="4" w:space="0" w:color="00000A"/>
              <w:right w:val="single" w:sz="4" w:space="0" w:color="00000A"/>
            </w:tcBorders>
            <w:tcMar>
              <w:top w:w="57" w:type="dxa"/>
              <w:left w:w="110" w:type="dxa"/>
              <w:bottom w:w="57" w:type="dxa"/>
              <w:right w:w="0" w:type="dxa"/>
            </w:tcMar>
            <w:vAlign w:val="center"/>
            <w:hideMark/>
          </w:tcPr>
          <w:p w:rsidR="00782335" w:rsidRPr="00A80FD7" w:rsidRDefault="00782335" w:rsidP="00655A92">
            <w:pPr>
              <w:spacing w:after="0" w:line="276"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t>Skrócony opis przedmiotu</w:t>
            </w:r>
          </w:p>
        </w:tc>
        <w:tc>
          <w:tcPr>
            <w:tcW w:w="6096" w:type="dxa"/>
            <w:tcBorders>
              <w:top w:val="single" w:sz="4" w:space="0" w:color="00000A"/>
              <w:left w:val="single" w:sz="4" w:space="0" w:color="00000A"/>
              <w:bottom w:val="single" w:sz="4" w:space="0" w:color="00000A"/>
              <w:right w:val="single" w:sz="4" w:space="0" w:color="00000A"/>
            </w:tcBorders>
            <w:tcMar>
              <w:top w:w="57" w:type="dxa"/>
              <w:left w:w="110" w:type="dxa"/>
              <w:bottom w:w="57" w:type="dxa"/>
              <w:right w:w="0" w:type="dxa"/>
            </w:tcMar>
            <w:vAlign w:val="center"/>
          </w:tcPr>
          <w:p w:rsidR="00782335" w:rsidRPr="00A80FD7" w:rsidRDefault="00782335" w:rsidP="00655A92">
            <w:pPr>
              <w:spacing w:after="0" w:line="276" w:lineRule="auto"/>
              <w:jc w:val="both"/>
              <w:rPr>
                <w:rFonts w:ascii="Times New Roman" w:eastAsia="Times New Roman" w:hAnsi="Times New Roman" w:cs="Times New Roman"/>
              </w:rPr>
            </w:pPr>
            <w:r w:rsidRPr="00A80FD7">
              <w:rPr>
                <w:rFonts w:ascii="Times New Roman" w:hAnsi="Times New Roman" w:cs="Times New Roman"/>
              </w:rPr>
              <w:t xml:space="preserve">Tematem przedmiotu jest zapoznanie się z multidyscyplinarnymi metodami projektowania nowych środków leczniczych oraz współczesnymi metodami syntezy leków. </w:t>
            </w:r>
          </w:p>
        </w:tc>
      </w:tr>
      <w:tr w:rsidR="00A80FD7" w:rsidRPr="00A80FD7" w:rsidTr="00A75FEA">
        <w:tc>
          <w:tcPr>
            <w:tcW w:w="3521" w:type="dxa"/>
            <w:tcBorders>
              <w:top w:val="single" w:sz="4" w:space="0" w:color="00000A"/>
              <w:left w:val="single" w:sz="4" w:space="0" w:color="00000A"/>
              <w:bottom w:val="single" w:sz="4" w:space="0" w:color="00000A"/>
              <w:right w:val="single" w:sz="4" w:space="0" w:color="00000A"/>
            </w:tcBorders>
            <w:tcMar>
              <w:top w:w="57" w:type="dxa"/>
              <w:left w:w="110" w:type="dxa"/>
              <w:bottom w:w="57" w:type="dxa"/>
              <w:right w:w="0" w:type="dxa"/>
            </w:tcMar>
            <w:vAlign w:val="center"/>
            <w:hideMark/>
          </w:tcPr>
          <w:p w:rsidR="00782335" w:rsidRPr="00A80FD7" w:rsidRDefault="00782335" w:rsidP="00655A92">
            <w:pPr>
              <w:spacing w:after="0" w:line="276"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t>Pełny opis przedmiotu</w:t>
            </w:r>
          </w:p>
        </w:tc>
        <w:tc>
          <w:tcPr>
            <w:tcW w:w="6096" w:type="dxa"/>
            <w:tcBorders>
              <w:top w:val="single" w:sz="4" w:space="0" w:color="00000A"/>
              <w:left w:val="single" w:sz="4" w:space="0" w:color="00000A"/>
              <w:bottom w:val="single" w:sz="4" w:space="0" w:color="00000A"/>
              <w:right w:val="single" w:sz="4" w:space="0" w:color="00000A"/>
            </w:tcBorders>
            <w:tcMar>
              <w:top w:w="57" w:type="dxa"/>
              <w:left w:w="110" w:type="dxa"/>
              <w:bottom w:w="57" w:type="dxa"/>
              <w:right w:w="0" w:type="dxa"/>
            </w:tcMar>
            <w:vAlign w:val="center"/>
          </w:tcPr>
          <w:p w:rsidR="00782335" w:rsidRPr="00A80FD7" w:rsidRDefault="00782335" w:rsidP="00655A92">
            <w:pPr>
              <w:spacing w:after="0" w:line="276" w:lineRule="auto"/>
              <w:jc w:val="both"/>
              <w:rPr>
                <w:rFonts w:ascii="Times New Roman" w:eastAsia="Times New Roman" w:hAnsi="Times New Roman" w:cs="Times New Roman"/>
              </w:rPr>
            </w:pPr>
            <w:r w:rsidRPr="00A80FD7">
              <w:rPr>
                <w:rFonts w:ascii="Times New Roman" w:hAnsi="Times New Roman" w:cs="Times New Roman"/>
              </w:rPr>
              <w:t xml:space="preserve">Przedmiot ma na celu zapoznanie się z współczesnymi metodami syntezy leków, m.in. reakcji biokatalizy, metatezy, reakcji na stałym nośniku, w cieczach jonowych oraz reakcjach przyspieszanych promieniowaniem mikrofalowym, oraz z multidyscyplinarnymi  metodami projektowania związków biologicznie aktywnych wykorzystujących modelowanie molekularne, poszukiwania struktury wiodącej, proleki i bioprekursory.  </w:t>
            </w:r>
          </w:p>
          <w:p w:rsidR="00782335" w:rsidRPr="00A80FD7" w:rsidRDefault="00782335" w:rsidP="00655A92">
            <w:pPr>
              <w:spacing w:after="0" w:line="276" w:lineRule="auto"/>
              <w:jc w:val="both"/>
              <w:rPr>
                <w:rFonts w:ascii="Times New Roman" w:hAnsi="Times New Roman" w:cs="Times New Roman"/>
              </w:rPr>
            </w:pPr>
            <w:r w:rsidRPr="00A80FD7">
              <w:rPr>
                <w:rFonts w:ascii="Times New Roman" w:hAnsi="Times New Roman" w:cs="Times New Roman"/>
              </w:rPr>
              <w:t>Przedmiot ten bazuje na wiedzy i umiejętnościach z zakresu przedmiotów chemicznych (synteza i technologia środków leczniczych, chemia organiczna, fizyczna i biochemia) oraz z zakres</w:t>
            </w:r>
            <w:r w:rsidR="00655A92" w:rsidRPr="00A80FD7">
              <w:rPr>
                <w:rFonts w:ascii="Times New Roman" w:hAnsi="Times New Roman" w:cs="Times New Roman"/>
              </w:rPr>
              <w:t xml:space="preserve">u chemii leków i farmakologii. </w:t>
            </w:r>
          </w:p>
        </w:tc>
      </w:tr>
      <w:tr w:rsidR="00A80FD7" w:rsidRPr="00A80FD7" w:rsidTr="00A75FEA">
        <w:tc>
          <w:tcPr>
            <w:tcW w:w="3521" w:type="dxa"/>
            <w:tcBorders>
              <w:top w:val="single" w:sz="4" w:space="0" w:color="00000A"/>
              <w:left w:val="single" w:sz="4" w:space="0" w:color="00000A"/>
              <w:bottom w:val="single" w:sz="4" w:space="0" w:color="00000A"/>
              <w:right w:val="single" w:sz="4" w:space="0" w:color="00000A"/>
            </w:tcBorders>
            <w:tcMar>
              <w:top w:w="57" w:type="dxa"/>
              <w:left w:w="110" w:type="dxa"/>
              <w:bottom w:w="57" w:type="dxa"/>
              <w:right w:w="0" w:type="dxa"/>
            </w:tcMar>
            <w:vAlign w:val="center"/>
            <w:hideMark/>
          </w:tcPr>
          <w:p w:rsidR="00782335" w:rsidRPr="00A80FD7" w:rsidRDefault="00782335" w:rsidP="00655A92">
            <w:pPr>
              <w:spacing w:after="0" w:line="276"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t>Literatura</w:t>
            </w:r>
          </w:p>
        </w:tc>
        <w:tc>
          <w:tcPr>
            <w:tcW w:w="6096" w:type="dxa"/>
            <w:tcBorders>
              <w:top w:val="single" w:sz="4" w:space="0" w:color="00000A"/>
              <w:left w:val="single" w:sz="4" w:space="0" w:color="00000A"/>
              <w:bottom w:val="single" w:sz="4" w:space="0" w:color="00000A"/>
              <w:right w:val="single" w:sz="4" w:space="0" w:color="00000A"/>
            </w:tcBorders>
            <w:tcMar>
              <w:top w:w="57" w:type="dxa"/>
              <w:left w:w="110" w:type="dxa"/>
              <w:bottom w:w="57" w:type="dxa"/>
              <w:right w:w="0" w:type="dxa"/>
            </w:tcMar>
            <w:vAlign w:val="center"/>
          </w:tcPr>
          <w:p w:rsidR="00782335" w:rsidRPr="00A80FD7" w:rsidRDefault="00782335" w:rsidP="00655A92">
            <w:pPr>
              <w:spacing w:after="0" w:line="276" w:lineRule="auto"/>
              <w:ind w:right="102"/>
              <w:jc w:val="both"/>
              <w:rPr>
                <w:rFonts w:ascii="Times New Roman" w:eastAsia="Times New Roman" w:hAnsi="Times New Roman" w:cs="Times New Roman"/>
              </w:rPr>
            </w:pPr>
            <w:r w:rsidRPr="00A80FD7">
              <w:rPr>
                <w:rFonts w:ascii="Times New Roman" w:hAnsi="Times New Roman" w:cs="Times New Roman"/>
              </w:rPr>
              <w:t>Literatura obowiązkowa:</w:t>
            </w:r>
          </w:p>
          <w:p w:rsidR="00782335" w:rsidRPr="00A80FD7" w:rsidRDefault="00782335" w:rsidP="00655A92">
            <w:pPr>
              <w:spacing w:after="0" w:line="276" w:lineRule="auto"/>
              <w:ind w:left="227" w:right="102" w:hanging="227"/>
              <w:jc w:val="both"/>
              <w:rPr>
                <w:rFonts w:ascii="Times New Roman" w:hAnsi="Times New Roman" w:cs="Times New Roman"/>
              </w:rPr>
            </w:pPr>
            <w:r w:rsidRPr="00A80FD7">
              <w:rPr>
                <w:rFonts w:ascii="Times New Roman" w:hAnsi="Times New Roman" w:cs="Times New Roman"/>
              </w:rPr>
              <w:t>1. P. Kafarski, B. Lejczak Chemia bioorganiczna, Wydawnictwo Naukowe PWN, Warszawa 1994</w:t>
            </w:r>
          </w:p>
          <w:p w:rsidR="00782335" w:rsidRPr="00A80FD7" w:rsidRDefault="00782335" w:rsidP="00655A92">
            <w:pPr>
              <w:spacing w:after="0" w:line="276" w:lineRule="auto"/>
              <w:ind w:left="227" w:right="102" w:hanging="227"/>
              <w:jc w:val="both"/>
              <w:rPr>
                <w:rFonts w:ascii="Times New Roman" w:hAnsi="Times New Roman" w:cs="Times New Roman"/>
              </w:rPr>
            </w:pPr>
            <w:r w:rsidRPr="00A80FD7">
              <w:rPr>
                <w:rFonts w:ascii="Times New Roman" w:hAnsi="Times New Roman" w:cs="Times New Roman"/>
              </w:rPr>
              <w:lastRenderedPageBreak/>
              <w:t>2. R. B. Silverman Chemia organiczna w projektowaniu leków, Wydawnictwa Naukowo-Techniczne, Warszawa 2004</w:t>
            </w:r>
          </w:p>
          <w:p w:rsidR="00782335" w:rsidRPr="00A80FD7" w:rsidRDefault="00782335" w:rsidP="00655A92">
            <w:pPr>
              <w:spacing w:after="0" w:line="276" w:lineRule="auto"/>
              <w:ind w:left="227" w:right="102" w:hanging="227"/>
              <w:jc w:val="both"/>
              <w:rPr>
                <w:rFonts w:ascii="Times New Roman" w:hAnsi="Times New Roman" w:cs="Times New Roman"/>
              </w:rPr>
            </w:pPr>
            <w:r w:rsidRPr="00A80FD7">
              <w:rPr>
                <w:rFonts w:ascii="Times New Roman" w:hAnsi="Times New Roman" w:cs="Times New Roman"/>
              </w:rPr>
              <w:t xml:space="preserve">3. J. Gawroński, K. Gawrońska, K. Kacprzak, M. Kwit Współczesna synteza organiczna, Wydawnictwo Naukowe PWN, Warszawa 2004 </w:t>
            </w:r>
          </w:p>
          <w:p w:rsidR="00782335" w:rsidRPr="00A80FD7" w:rsidRDefault="00782335" w:rsidP="00655A92">
            <w:pPr>
              <w:spacing w:after="0" w:line="276" w:lineRule="auto"/>
              <w:ind w:right="102"/>
              <w:jc w:val="both"/>
              <w:rPr>
                <w:rFonts w:ascii="Times New Roman" w:hAnsi="Times New Roman" w:cs="Times New Roman"/>
              </w:rPr>
            </w:pPr>
            <w:r w:rsidRPr="00A80FD7">
              <w:rPr>
                <w:rFonts w:ascii="Times New Roman" w:hAnsi="Times New Roman" w:cs="Times New Roman"/>
              </w:rPr>
              <w:t xml:space="preserve">Literatura uzupełniająca: </w:t>
            </w:r>
          </w:p>
          <w:p w:rsidR="00782335" w:rsidRPr="00A80FD7" w:rsidRDefault="00655A92" w:rsidP="00655A92">
            <w:pPr>
              <w:spacing w:after="0" w:line="276" w:lineRule="auto"/>
              <w:ind w:right="102"/>
              <w:jc w:val="both"/>
              <w:rPr>
                <w:rFonts w:ascii="Times New Roman" w:hAnsi="Times New Roman" w:cs="Times New Roman"/>
              </w:rPr>
            </w:pPr>
            <w:r w:rsidRPr="00A80FD7">
              <w:rPr>
                <w:rFonts w:ascii="Times New Roman" w:hAnsi="Times New Roman" w:cs="Times New Roman"/>
              </w:rPr>
              <w:t>1. Źródła internetowe</w:t>
            </w:r>
          </w:p>
        </w:tc>
      </w:tr>
      <w:tr w:rsidR="00A80FD7" w:rsidRPr="00A80FD7" w:rsidTr="00A75FEA">
        <w:tc>
          <w:tcPr>
            <w:tcW w:w="3521" w:type="dxa"/>
            <w:tcBorders>
              <w:top w:val="single" w:sz="4" w:space="0" w:color="00000A"/>
              <w:left w:val="single" w:sz="4" w:space="0" w:color="00000A"/>
              <w:bottom w:val="single" w:sz="4" w:space="0" w:color="00000A"/>
              <w:right w:val="single" w:sz="4" w:space="0" w:color="00000A"/>
            </w:tcBorders>
            <w:tcMar>
              <w:top w:w="57" w:type="dxa"/>
              <w:left w:w="110" w:type="dxa"/>
              <w:bottom w:w="57" w:type="dxa"/>
              <w:right w:w="0" w:type="dxa"/>
            </w:tcMar>
            <w:vAlign w:val="center"/>
            <w:hideMark/>
          </w:tcPr>
          <w:p w:rsidR="00782335" w:rsidRPr="00A80FD7" w:rsidRDefault="00782335" w:rsidP="00655A92">
            <w:pPr>
              <w:spacing w:after="0" w:line="276"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lastRenderedPageBreak/>
              <w:t>Metody i kryteria oceniania</w:t>
            </w:r>
          </w:p>
        </w:tc>
        <w:tc>
          <w:tcPr>
            <w:tcW w:w="6096" w:type="dxa"/>
            <w:tcBorders>
              <w:top w:val="single" w:sz="4" w:space="0" w:color="00000A"/>
              <w:left w:val="single" w:sz="4" w:space="0" w:color="00000A"/>
              <w:bottom w:val="single" w:sz="4" w:space="0" w:color="00000A"/>
              <w:right w:val="single" w:sz="4" w:space="0" w:color="00000A"/>
            </w:tcBorders>
            <w:tcMar>
              <w:top w:w="57" w:type="dxa"/>
              <w:left w:w="110" w:type="dxa"/>
              <w:bottom w:w="57" w:type="dxa"/>
              <w:right w:w="0" w:type="dxa"/>
            </w:tcMar>
            <w:vAlign w:val="center"/>
            <w:hideMark/>
          </w:tcPr>
          <w:p w:rsidR="00782335" w:rsidRPr="00A80FD7" w:rsidRDefault="00782335" w:rsidP="00655A92">
            <w:pPr>
              <w:spacing w:after="5" w:line="276" w:lineRule="auto"/>
              <w:ind w:right="105"/>
              <w:jc w:val="both"/>
              <w:rPr>
                <w:rFonts w:ascii="Times New Roman" w:eastAsia="Times New Roman" w:hAnsi="Times New Roman" w:cs="Times New Roman"/>
              </w:rPr>
            </w:pPr>
            <w:r w:rsidRPr="00A80FD7">
              <w:rPr>
                <w:rFonts w:ascii="Times New Roman" w:hAnsi="Times New Roman" w:cs="Times New Roman"/>
              </w:rPr>
              <w:t xml:space="preserve">Warunkiem zaliczenia przedmiotu jest aktywny udział w zajęciach dydaktycznych, posiadanie wiedzy zdobytej podczas wykładów i z obowiązującego piśmiennictwa sprawdzane przez końcowy sprawdzian pisemny (0-10 pkt; &gt;60%). </w:t>
            </w:r>
          </w:p>
          <w:tbl>
            <w:tblPr>
              <w:tblpPr w:leftFromText="141" w:rightFromText="141" w:bottomFromText="160" w:vertAnchor="text" w:tblpX="421"/>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268"/>
              <w:gridCol w:w="1701"/>
            </w:tblGrid>
            <w:tr w:rsidR="00A80FD7" w:rsidRPr="00A80FD7" w:rsidTr="00655A92">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82335" w:rsidRPr="00A80FD7" w:rsidRDefault="00782335" w:rsidP="00655A92">
                  <w:pPr>
                    <w:spacing w:before="100" w:beforeAutospacing="1" w:after="100" w:afterAutospacing="1" w:line="247" w:lineRule="auto"/>
                    <w:ind w:left="29" w:hanging="29"/>
                    <w:jc w:val="both"/>
                    <w:rPr>
                      <w:rFonts w:ascii="Times New Roman" w:eastAsia="Times New Roman" w:hAnsi="Times New Roman" w:cs="Times New Roman"/>
                    </w:rPr>
                  </w:pPr>
                  <w:r w:rsidRPr="00A80FD7">
                    <w:rPr>
                      <w:rFonts w:ascii="Times New Roman" w:hAnsi="Times New Roman" w:cs="Times New Roman"/>
                    </w:rPr>
                    <w:t>Procent punktów</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82335" w:rsidRPr="00A80FD7" w:rsidRDefault="00782335" w:rsidP="00655A92">
                  <w:pPr>
                    <w:spacing w:before="100" w:beforeAutospacing="1" w:after="100" w:afterAutospacing="1" w:line="247" w:lineRule="auto"/>
                    <w:jc w:val="both"/>
                    <w:rPr>
                      <w:rFonts w:ascii="Times New Roman" w:eastAsia="Times New Roman" w:hAnsi="Times New Roman" w:cs="Times New Roman"/>
                    </w:rPr>
                  </w:pPr>
                  <w:r w:rsidRPr="00A80FD7">
                    <w:rPr>
                      <w:rFonts w:ascii="Times New Roman" w:hAnsi="Times New Roman" w:cs="Times New Roman"/>
                    </w:rPr>
                    <w:t>Ocena</w:t>
                  </w:r>
                </w:p>
              </w:tc>
            </w:tr>
            <w:tr w:rsidR="00A80FD7" w:rsidRPr="00A80FD7" w:rsidTr="00655A92">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82335" w:rsidRPr="00A80FD7" w:rsidRDefault="00782335" w:rsidP="00655A92">
                  <w:pPr>
                    <w:spacing w:before="100" w:beforeAutospacing="1" w:after="100" w:afterAutospacing="1" w:line="247" w:lineRule="auto"/>
                    <w:ind w:left="730" w:hanging="10"/>
                    <w:jc w:val="both"/>
                    <w:rPr>
                      <w:rFonts w:ascii="Times New Roman" w:eastAsia="Times New Roman" w:hAnsi="Times New Roman" w:cs="Times New Roman"/>
                    </w:rPr>
                  </w:pPr>
                  <w:r w:rsidRPr="00A80FD7">
                    <w:rPr>
                      <w:rFonts w:ascii="Times New Roman" w:hAnsi="Times New Roman" w:cs="Times New Roman"/>
                    </w:rPr>
                    <w:t>90-100%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82335" w:rsidRPr="00A80FD7" w:rsidRDefault="00782335" w:rsidP="00655A92">
                  <w:pPr>
                    <w:spacing w:before="100" w:beforeAutospacing="1" w:after="100" w:afterAutospacing="1" w:line="247" w:lineRule="auto"/>
                    <w:jc w:val="both"/>
                    <w:rPr>
                      <w:rFonts w:ascii="Times New Roman" w:eastAsia="Times New Roman" w:hAnsi="Times New Roman" w:cs="Times New Roman"/>
                    </w:rPr>
                  </w:pPr>
                  <w:r w:rsidRPr="00A80FD7">
                    <w:rPr>
                      <w:rFonts w:ascii="Times New Roman" w:hAnsi="Times New Roman" w:cs="Times New Roman"/>
                    </w:rPr>
                    <w:t>bdb</w:t>
                  </w:r>
                </w:p>
              </w:tc>
            </w:tr>
            <w:tr w:rsidR="00A80FD7" w:rsidRPr="00A80FD7" w:rsidTr="00655A92">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82335" w:rsidRPr="00A80FD7" w:rsidRDefault="00782335" w:rsidP="00655A92">
                  <w:pPr>
                    <w:spacing w:before="100" w:beforeAutospacing="1" w:after="100" w:afterAutospacing="1" w:line="247" w:lineRule="auto"/>
                    <w:ind w:left="730" w:hanging="10"/>
                    <w:jc w:val="both"/>
                    <w:rPr>
                      <w:rFonts w:ascii="Times New Roman" w:eastAsia="Times New Roman" w:hAnsi="Times New Roman" w:cs="Times New Roman"/>
                    </w:rPr>
                  </w:pPr>
                  <w:r w:rsidRPr="00A80FD7">
                    <w:rPr>
                      <w:rFonts w:ascii="Times New Roman" w:hAnsi="Times New Roman" w:cs="Times New Roman"/>
                    </w:rPr>
                    <w:t>81-89%</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82335" w:rsidRPr="00A80FD7" w:rsidRDefault="00782335" w:rsidP="00655A92">
                  <w:pPr>
                    <w:spacing w:before="100" w:beforeAutospacing="1" w:after="100" w:afterAutospacing="1" w:line="247" w:lineRule="auto"/>
                    <w:jc w:val="both"/>
                    <w:rPr>
                      <w:rFonts w:ascii="Times New Roman" w:eastAsia="Times New Roman" w:hAnsi="Times New Roman" w:cs="Times New Roman"/>
                    </w:rPr>
                  </w:pPr>
                  <w:r w:rsidRPr="00A80FD7">
                    <w:rPr>
                      <w:rFonts w:ascii="Times New Roman" w:hAnsi="Times New Roman" w:cs="Times New Roman"/>
                    </w:rPr>
                    <w:t>db+</w:t>
                  </w:r>
                </w:p>
              </w:tc>
            </w:tr>
            <w:tr w:rsidR="00A80FD7" w:rsidRPr="00A80FD7" w:rsidTr="00655A92">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82335" w:rsidRPr="00A80FD7" w:rsidRDefault="00782335" w:rsidP="00655A92">
                  <w:pPr>
                    <w:spacing w:before="100" w:beforeAutospacing="1" w:after="100" w:afterAutospacing="1" w:line="247" w:lineRule="auto"/>
                    <w:ind w:left="730" w:hanging="10"/>
                    <w:jc w:val="both"/>
                    <w:rPr>
                      <w:rFonts w:ascii="Times New Roman" w:eastAsia="Times New Roman" w:hAnsi="Times New Roman" w:cs="Times New Roman"/>
                    </w:rPr>
                  </w:pPr>
                  <w:r w:rsidRPr="00A80FD7">
                    <w:rPr>
                      <w:rFonts w:ascii="Times New Roman" w:hAnsi="Times New Roman" w:cs="Times New Roman"/>
                    </w:rPr>
                    <w:t>71-80%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82335" w:rsidRPr="00A80FD7" w:rsidRDefault="00782335" w:rsidP="00655A92">
                  <w:pPr>
                    <w:spacing w:before="100" w:beforeAutospacing="1" w:after="100" w:afterAutospacing="1" w:line="247" w:lineRule="auto"/>
                    <w:jc w:val="both"/>
                    <w:rPr>
                      <w:rFonts w:ascii="Times New Roman" w:eastAsia="Times New Roman" w:hAnsi="Times New Roman" w:cs="Times New Roman"/>
                    </w:rPr>
                  </w:pPr>
                  <w:r w:rsidRPr="00A80FD7">
                    <w:rPr>
                      <w:rFonts w:ascii="Times New Roman" w:hAnsi="Times New Roman" w:cs="Times New Roman"/>
                    </w:rPr>
                    <w:t>db</w:t>
                  </w:r>
                </w:p>
              </w:tc>
            </w:tr>
            <w:tr w:rsidR="00A80FD7" w:rsidRPr="00A80FD7" w:rsidTr="00655A92">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82335" w:rsidRPr="00A80FD7" w:rsidRDefault="00782335" w:rsidP="00655A92">
                  <w:pPr>
                    <w:spacing w:before="100" w:beforeAutospacing="1" w:after="100" w:afterAutospacing="1" w:line="247" w:lineRule="auto"/>
                    <w:ind w:left="730" w:hanging="10"/>
                    <w:jc w:val="both"/>
                    <w:rPr>
                      <w:rFonts w:ascii="Times New Roman" w:eastAsia="Times New Roman" w:hAnsi="Times New Roman" w:cs="Times New Roman"/>
                    </w:rPr>
                  </w:pPr>
                  <w:r w:rsidRPr="00A80FD7">
                    <w:rPr>
                      <w:rFonts w:ascii="Times New Roman" w:hAnsi="Times New Roman" w:cs="Times New Roman"/>
                    </w:rPr>
                    <w:t>65-70%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82335" w:rsidRPr="00A80FD7" w:rsidRDefault="00782335" w:rsidP="00655A92">
                  <w:pPr>
                    <w:spacing w:before="100" w:beforeAutospacing="1" w:after="100" w:afterAutospacing="1" w:line="247" w:lineRule="auto"/>
                    <w:jc w:val="both"/>
                    <w:rPr>
                      <w:rFonts w:ascii="Times New Roman" w:eastAsia="Times New Roman" w:hAnsi="Times New Roman" w:cs="Times New Roman"/>
                    </w:rPr>
                  </w:pPr>
                  <w:r w:rsidRPr="00A80FD7">
                    <w:rPr>
                      <w:rFonts w:ascii="Times New Roman" w:hAnsi="Times New Roman" w:cs="Times New Roman"/>
                    </w:rPr>
                    <w:t>dst+</w:t>
                  </w:r>
                </w:p>
              </w:tc>
            </w:tr>
            <w:tr w:rsidR="00A80FD7" w:rsidRPr="00A80FD7" w:rsidTr="00655A92">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82335" w:rsidRPr="00A80FD7" w:rsidRDefault="00782335" w:rsidP="00655A92">
                  <w:pPr>
                    <w:spacing w:before="100" w:beforeAutospacing="1" w:after="100" w:afterAutospacing="1" w:line="247" w:lineRule="auto"/>
                    <w:ind w:left="730" w:hanging="10"/>
                    <w:jc w:val="both"/>
                    <w:rPr>
                      <w:rFonts w:ascii="Times New Roman" w:eastAsia="Times New Roman" w:hAnsi="Times New Roman" w:cs="Times New Roman"/>
                    </w:rPr>
                  </w:pPr>
                  <w:r w:rsidRPr="00A80FD7">
                    <w:rPr>
                      <w:rFonts w:ascii="Times New Roman" w:hAnsi="Times New Roman" w:cs="Times New Roman"/>
                    </w:rPr>
                    <w:t>60-65%</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82335" w:rsidRPr="00A80FD7" w:rsidRDefault="00782335" w:rsidP="00655A92">
                  <w:pPr>
                    <w:spacing w:before="100" w:beforeAutospacing="1" w:after="100" w:afterAutospacing="1" w:line="247" w:lineRule="auto"/>
                    <w:jc w:val="both"/>
                    <w:rPr>
                      <w:rFonts w:ascii="Times New Roman" w:eastAsia="Times New Roman" w:hAnsi="Times New Roman" w:cs="Times New Roman"/>
                    </w:rPr>
                  </w:pPr>
                  <w:r w:rsidRPr="00A80FD7">
                    <w:rPr>
                      <w:rFonts w:ascii="Times New Roman" w:hAnsi="Times New Roman" w:cs="Times New Roman"/>
                    </w:rPr>
                    <w:t>dst</w:t>
                  </w:r>
                </w:p>
              </w:tc>
            </w:tr>
            <w:tr w:rsidR="00A80FD7" w:rsidRPr="00A80FD7" w:rsidTr="00655A92">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82335" w:rsidRPr="00A80FD7" w:rsidRDefault="00782335" w:rsidP="00655A92">
                  <w:pPr>
                    <w:spacing w:before="100" w:beforeAutospacing="1" w:after="100" w:afterAutospacing="1" w:line="247" w:lineRule="auto"/>
                    <w:ind w:left="730" w:hanging="10"/>
                    <w:jc w:val="both"/>
                    <w:rPr>
                      <w:rFonts w:ascii="Times New Roman" w:eastAsia="Times New Roman" w:hAnsi="Times New Roman" w:cs="Times New Roman"/>
                    </w:rPr>
                  </w:pPr>
                  <w:r w:rsidRPr="00A80FD7">
                    <w:rPr>
                      <w:rFonts w:ascii="Times New Roman" w:hAnsi="Times New Roman" w:cs="Times New Roman"/>
                    </w:rPr>
                    <w:t>0-59%</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82335" w:rsidRPr="00A80FD7" w:rsidRDefault="00782335" w:rsidP="00655A92">
                  <w:pPr>
                    <w:spacing w:before="100" w:beforeAutospacing="1" w:after="100" w:afterAutospacing="1" w:line="247" w:lineRule="auto"/>
                    <w:jc w:val="both"/>
                    <w:rPr>
                      <w:rFonts w:ascii="Times New Roman" w:eastAsia="Times New Roman" w:hAnsi="Times New Roman" w:cs="Times New Roman"/>
                    </w:rPr>
                  </w:pPr>
                  <w:r w:rsidRPr="00A80FD7">
                    <w:rPr>
                      <w:rFonts w:ascii="Times New Roman" w:hAnsi="Times New Roman" w:cs="Times New Roman"/>
                    </w:rPr>
                    <w:t>ndst</w:t>
                  </w:r>
                </w:p>
              </w:tc>
            </w:tr>
          </w:tbl>
          <w:p w:rsidR="00782335" w:rsidRPr="00A80FD7" w:rsidRDefault="00782335" w:rsidP="00655A92">
            <w:pPr>
              <w:spacing w:after="0" w:line="276" w:lineRule="auto"/>
              <w:ind w:right="3702"/>
              <w:jc w:val="both"/>
              <w:rPr>
                <w:rFonts w:ascii="Times New Roman" w:eastAsia="Times New Roman" w:hAnsi="Times New Roman" w:cs="Times New Roman"/>
              </w:rPr>
            </w:pPr>
          </w:p>
        </w:tc>
      </w:tr>
      <w:tr w:rsidR="00A80FD7" w:rsidRPr="00A80FD7" w:rsidTr="00A75FEA">
        <w:tc>
          <w:tcPr>
            <w:tcW w:w="3521" w:type="dxa"/>
            <w:tcBorders>
              <w:top w:val="single" w:sz="4" w:space="0" w:color="00000A"/>
              <w:left w:val="single" w:sz="4" w:space="0" w:color="00000A"/>
              <w:bottom w:val="single" w:sz="4" w:space="0" w:color="00000A"/>
              <w:right w:val="single" w:sz="4" w:space="0" w:color="00000A"/>
            </w:tcBorders>
            <w:tcMar>
              <w:top w:w="57" w:type="dxa"/>
              <w:left w:w="110" w:type="dxa"/>
              <w:bottom w:w="57" w:type="dxa"/>
              <w:right w:w="0" w:type="dxa"/>
            </w:tcMar>
            <w:vAlign w:val="center"/>
            <w:hideMark/>
          </w:tcPr>
          <w:p w:rsidR="00782335" w:rsidRPr="00A80FD7" w:rsidRDefault="00782335" w:rsidP="00655A92">
            <w:pPr>
              <w:spacing w:after="0" w:line="276"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t>Praktyki zawodowe w ramach przedmiotu</w:t>
            </w:r>
          </w:p>
        </w:tc>
        <w:tc>
          <w:tcPr>
            <w:tcW w:w="6096" w:type="dxa"/>
            <w:tcBorders>
              <w:top w:val="single" w:sz="4" w:space="0" w:color="00000A"/>
              <w:left w:val="single" w:sz="4" w:space="0" w:color="00000A"/>
              <w:bottom w:val="single" w:sz="4" w:space="0" w:color="00000A"/>
              <w:right w:val="single" w:sz="4" w:space="0" w:color="00000A"/>
            </w:tcBorders>
            <w:tcMar>
              <w:top w:w="57" w:type="dxa"/>
              <w:left w:w="110" w:type="dxa"/>
              <w:bottom w:w="57" w:type="dxa"/>
              <w:right w:w="0" w:type="dxa"/>
            </w:tcMar>
            <w:vAlign w:val="center"/>
            <w:hideMark/>
          </w:tcPr>
          <w:p w:rsidR="00782335" w:rsidRPr="00A80FD7" w:rsidRDefault="00782335" w:rsidP="00655A92">
            <w:pPr>
              <w:spacing w:after="0" w:line="276" w:lineRule="auto"/>
              <w:ind w:right="56"/>
              <w:jc w:val="both"/>
              <w:rPr>
                <w:rFonts w:ascii="Times New Roman" w:eastAsia="Times New Roman" w:hAnsi="Times New Roman" w:cs="Times New Roman"/>
              </w:rPr>
            </w:pPr>
            <w:r w:rsidRPr="00A80FD7">
              <w:rPr>
                <w:rFonts w:ascii="Times New Roman" w:hAnsi="Times New Roman" w:cs="Times New Roman"/>
              </w:rPr>
              <w:t>Nie dotyczy</w:t>
            </w:r>
          </w:p>
        </w:tc>
      </w:tr>
    </w:tbl>
    <w:p w:rsidR="00782335" w:rsidRPr="00A80FD7" w:rsidRDefault="00782335" w:rsidP="00782335">
      <w:pPr>
        <w:spacing w:after="108" w:line="276" w:lineRule="auto"/>
        <w:ind w:left="1440"/>
        <w:rPr>
          <w:rFonts w:ascii="Times New Roman" w:eastAsia="Calibri" w:hAnsi="Times New Roman" w:cs="Times New Roman"/>
        </w:rPr>
      </w:pPr>
    </w:p>
    <w:p w:rsidR="00782335" w:rsidRPr="00A80FD7" w:rsidRDefault="00782335" w:rsidP="00782335">
      <w:pPr>
        <w:spacing w:after="108" w:line="276" w:lineRule="auto"/>
        <w:ind w:left="1440"/>
        <w:rPr>
          <w:rFonts w:ascii="Times New Roman" w:eastAsia="Times New Roman" w:hAnsi="Times New Roman" w:cs="Times New Roman"/>
        </w:rPr>
      </w:pPr>
      <w:r w:rsidRPr="00A80FD7">
        <w:rPr>
          <w:rFonts w:ascii="Times New Roman" w:eastAsia="Calibri" w:hAnsi="Times New Roman" w:cs="Times New Roman"/>
        </w:rPr>
        <w:t xml:space="preserve"> </w:t>
      </w:r>
      <w:r w:rsidRPr="00A80FD7">
        <w:rPr>
          <w:rFonts w:ascii="Times New Roman" w:hAnsi="Times New Roman" w:cs="Times New Roman"/>
        </w:rPr>
        <w:t>B)</w:t>
      </w:r>
      <w:r w:rsidRPr="00A80FD7">
        <w:rPr>
          <w:rFonts w:ascii="Times New Roman" w:eastAsia="Arial" w:hAnsi="Times New Roman" w:cs="Times New Roman"/>
        </w:rPr>
        <w:t xml:space="preserve"> </w:t>
      </w:r>
      <w:r w:rsidRPr="00A80FD7">
        <w:rPr>
          <w:rFonts w:ascii="Times New Roman" w:hAnsi="Times New Roman" w:cs="Times New Roman"/>
          <w:b/>
        </w:rPr>
        <w:t xml:space="preserve">Opis przedmiotu i zajęć cyklu </w:t>
      </w:r>
      <w:r w:rsidRPr="00A80FD7">
        <w:rPr>
          <w:rFonts w:ascii="Times New Roman" w:eastAsia="Calibri" w:hAnsi="Times New Roman" w:cs="Times New Roman"/>
        </w:rPr>
        <w:t xml:space="preserve"> </w:t>
      </w:r>
    </w:p>
    <w:tbl>
      <w:tblPr>
        <w:tblStyle w:val="TableGrid"/>
        <w:tblW w:w="9563" w:type="dxa"/>
        <w:tblInd w:w="-8" w:type="dxa"/>
        <w:tblCellMar>
          <w:top w:w="57" w:type="dxa"/>
          <w:left w:w="57" w:type="dxa"/>
          <w:bottom w:w="57" w:type="dxa"/>
          <w:right w:w="57" w:type="dxa"/>
        </w:tblCellMar>
        <w:tblLook w:val="04A0" w:firstRow="1" w:lastRow="0" w:firstColumn="1" w:lastColumn="0" w:noHBand="0" w:noVBand="1"/>
      </w:tblPr>
      <w:tblGrid>
        <w:gridCol w:w="3467"/>
        <w:gridCol w:w="6096"/>
      </w:tblGrid>
      <w:tr w:rsidR="00A80FD7" w:rsidRPr="00A80FD7" w:rsidTr="00EE64D4">
        <w:trPr>
          <w:trHeight w:val="620"/>
        </w:trPr>
        <w:tc>
          <w:tcPr>
            <w:tcW w:w="3467" w:type="dxa"/>
            <w:tcBorders>
              <w:top w:val="single" w:sz="4" w:space="0" w:color="00000A"/>
              <w:left w:val="single" w:sz="4" w:space="0" w:color="00000A"/>
              <w:bottom w:val="single" w:sz="4" w:space="0" w:color="00000A"/>
              <w:right w:val="single" w:sz="4" w:space="0" w:color="00000A"/>
            </w:tcBorders>
            <w:vAlign w:val="center"/>
            <w:hideMark/>
          </w:tcPr>
          <w:p w:rsidR="00782335" w:rsidRPr="00A80FD7" w:rsidRDefault="00782335">
            <w:pPr>
              <w:spacing w:after="0" w:line="276" w:lineRule="auto"/>
              <w:jc w:val="center"/>
              <w:rPr>
                <w:rFonts w:ascii="Times New Roman" w:eastAsia="Times New Roman" w:hAnsi="Times New Roman" w:cs="Times New Roman"/>
                <w:b/>
                <w:sz w:val="24"/>
                <w:szCs w:val="24"/>
              </w:rPr>
            </w:pPr>
            <w:r w:rsidRPr="00A80FD7">
              <w:rPr>
                <w:rFonts w:ascii="Times New Roman" w:hAnsi="Times New Roman" w:cs="Times New Roman"/>
                <w:b/>
                <w:sz w:val="24"/>
                <w:szCs w:val="24"/>
              </w:rPr>
              <w:t xml:space="preserve">Nazwa pola </w:t>
            </w:r>
          </w:p>
        </w:tc>
        <w:tc>
          <w:tcPr>
            <w:tcW w:w="6096" w:type="dxa"/>
            <w:tcBorders>
              <w:top w:val="single" w:sz="4" w:space="0" w:color="00000A"/>
              <w:left w:val="single" w:sz="4" w:space="0" w:color="00000A"/>
              <w:bottom w:val="single" w:sz="4" w:space="0" w:color="00000A"/>
              <w:right w:val="single" w:sz="4" w:space="0" w:color="00000A"/>
            </w:tcBorders>
            <w:vAlign w:val="center"/>
            <w:hideMark/>
          </w:tcPr>
          <w:p w:rsidR="00782335" w:rsidRPr="00A80FD7" w:rsidRDefault="00782335">
            <w:pPr>
              <w:spacing w:after="0" w:line="276" w:lineRule="auto"/>
              <w:jc w:val="center"/>
              <w:rPr>
                <w:rFonts w:ascii="Times New Roman" w:eastAsia="Times New Roman" w:hAnsi="Times New Roman" w:cs="Times New Roman"/>
                <w:sz w:val="24"/>
                <w:szCs w:val="24"/>
              </w:rPr>
            </w:pPr>
            <w:r w:rsidRPr="00A80FD7">
              <w:rPr>
                <w:rFonts w:ascii="Times New Roman" w:hAnsi="Times New Roman" w:cs="Times New Roman"/>
                <w:b/>
                <w:sz w:val="24"/>
                <w:szCs w:val="24"/>
              </w:rPr>
              <w:t>Komentarz</w:t>
            </w:r>
            <w:r w:rsidRPr="00A80FD7">
              <w:rPr>
                <w:rFonts w:ascii="Times New Roman" w:eastAsia="Calibri" w:hAnsi="Times New Roman" w:cs="Times New Roman"/>
                <w:sz w:val="24"/>
                <w:szCs w:val="24"/>
              </w:rPr>
              <w:t xml:space="preserve"> </w:t>
            </w:r>
          </w:p>
        </w:tc>
      </w:tr>
      <w:tr w:rsidR="00A80FD7" w:rsidRPr="00A80FD7" w:rsidTr="00EE64D4">
        <w:trPr>
          <w:trHeight w:val="678"/>
        </w:trPr>
        <w:tc>
          <w:tcPr>
            <w:tcW w:w="346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782335" w:rsidRPr="00A80FD7" w:rsidRDefault="00782335" w:rsidP="00EE64D4">
            <w:pPr>
              <w:spacing w:after="0" w:line="276" w:lineRule="auto"/>
              <w:ind w:left="4"/>
              <w:jc w:val="center"/>
              <w:rPr>
                <w:rFonts w:ascii="Times New Roman" w:eastAsia="Times New Roman" w:hAnsi="Times New Roman" w:cs="Times New Roman"/>
                <w:sz w:val="24"/>
                <w:szCs w:val="24"/>
              </w:rPr>
            </w:pPr>
            <w:r w:rsidRPr="00A80FD7">
              <w:rPr>
                <w:rFonts w:ascii="Times New Roman" w:hAnsi="Times New Roman" w:cs="Times New Roman"/>
                <w:sz w:val="24"/>
                <w:szCs w:val="24"/>
              </w:rPr>
              <w:t>Cykl dydaktyczny, w którym przedmiot jest realizowany</w:t>
            </w:r>
          </w:p>
        </w:tc>
        <w:tc>
          <w:tcPr>
            <w:tcW w:w="6096"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782335" w:rsidRPr="00A80FD7" w:rsidRDefault="00782335">
            <w:pPr>
              <w:spacing w:after="0" w:line="276" w:lineRule="auto"/>
              <w:ind w:right="109"/>
              <w:jc w:val="both"/>
              <w:rPr>
                <w:rFonts w:ascii="Times New Roman" w:eastAsia="Times New Roman" w:hAnsi="Times New Roman" w:cs="Times New Roman"/>
              </w:rPr>
            </w:pPr>
            <w:r w:rsidRPr="00A80FD7">
              <w:rPr>
                <w:rFonts w:ascii="Times New Roman" w:hAnsi="Times New Roman" w:cs="Times New Roman"/>
              </w:rPr>
              <w:t>semestr letni</w:t>
            </w:r>
          </w:p>
        </w:tc>
      </w:tr>
      <w:tr w:rsidR="00A80FD7" w:rsidRPr="00A80FD7" w:rsidTr="00EE64D4">
        <w:trPr>
          <w:trHeight w:val="718"/>
        </w:trPr>
        <w:tc>
          <w:tcPr>
            <w:tcW w:w="346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782335" w:rsidRPr="00A80FD7" w:rsidRDefault="00782335" w:rsidP="00EE64D4">
            <w:pPr>
              <w:spacing w:after="0" w:line="276" w:lineRule="auto"/>
              <w:ind w:left="4"/>
              <w:jc w:val="center"/>
              <w:rPr>
                <w:rFonts w:ascii="Times New Roman" w:eastAsia="Times New Roman" w:hAnsi="Times New Roman" w:cs="Times New Roman"/>
                <w:sz w:val="24"/>
                <w:szCs w:val="24"/>
              </w:rPr>
            </w:pPr>
            <w:r w:rsidRPr="00A80FD7">
              <w:rPr>
                <w:rFonts w:ascii="Times New Roman" w:hAnsi="Times New Roman" w:cs="Times New Roman"/>
                <w:sz w:val="24"/>
                <w:szCs w:val="24"/>
              </w:rPr>
              <w:t>Sposób zaliczenia przedmiotu w cyklu</w:t>
            </w:r>
          </w:p>
        </w:tc>
        <w:tc>
          <w:tcPr>
            <w:tcW w:w="6096"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782335" w:rsidRPr="00A80FD7" w:rsidRDefault="00143089">
            <w:pPr>
              <w:spacing w:after="0" w:line="276" w:lineRule="auto"/>
              <w:ind w:right="109"/>
              <w:jc w:val="both"/>
              <w:rPr>
                <w:rFonts w:ascii="Times New Roman" w:eastAsia="Times New Roman" w:hAnsi="Times New Roman" w:cs="Times New Roman"/>
              </w:rPr>
            </w:pPr>
            <w:r w:rsidRPr="00A80FD7">
              <w:rPr>
                <w:rFonts w:ascii="Times New Roman" w:hAnsi="Times New Roman" w:cs="Times New Roman"/>
              </w:rPr>
              <w:t>Zaliczenie na ocenę</w:t>
            </w:r>
          </w:p>
        </w:tc>
      </w:tr>
      <w:tr w:rsidR="00A80FD7" w:rsidRPr="00A80FD7" w:rsidTr="00A43172">
        <w:trPr>
          <w:trHeight w:val="1223"/>
        </w:trPr>
        <w:tc>
          <w:tcPr>
            <w:tcW w:w="346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782335" w:rsidRPr="00A80FD7" w:rsidRDefault="00782335" w:rsidP="00EE64D4">
            <w:pPr>
              <w:spacing w:after="0" w:line="276" w:lineRule="auto"/>
              <w:ind w:left="4"/>
              <w:jc w:val="center"/>
              <w:rPr>
                <w:rFonts w:ascii="Times New Roman" w:eastAsia="Times New Roman" w:hAnsi="Times New Roman" w:cs="Times New Roman"/>
                <w:sz w:val="24"/>
                <w:szCs w:val="24"/>
              </w:rPr>
            </w:pPr>
            <w:r w:rsidRPr="00A80FD7">
              <w:rPr>
                <w:rFonts w:ascii="Times New Roman" w:hAnsi="Times New Roman" w:cs="Times New Roman"/>
                <w:sz w:val="24"/>
                <w:szCs w:val="24"/>
              </w:rPr>
              <w:t>Forma(y) i liczba godzin zajęć oraz sposoby ich zaliczenia</w:t>
            </w:r>
          </w:p>
        </w:tc>
        <w:tc>
          <w:tcPr>
            <w:tcW w:w="6096"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782335" w:rsidRPr="00A80FD7" w:rsidRDefault="00A43172">
            <w:pPr>
              <w:spacing w:after="0" w:line="276" w:lineRule="auto"/>
              <w:ind w:left="2021" w:right="1110" w:hanging="2021"/>
              <w:rPr>
                <w:rFonts w:ascii="Times New Roman" w:hAnsi="Times New Roman" w:cs="Times New Roman"/>
              </w:rPr>
            </w:pPr>
            <w:r w:rsidRPr="00A80FD7">
              <w:rPr>
                <w:rFonts w:ascii="Times New Roman" w:hAnsi="Times New Roman" w:cs="Times New Roman"/>
              </w:rPr>
              <w:t>Wykłady: 15 godzin – zaliczenie na ocenę</w:t>
            </w:r>
          </w:p>
          <w:p w:rsidR="00A43172" w:rsidRPr="00A80FD7" w:rsidRDefault="00A43172">
            <w:pPr>
              <w:spacing w:after="0" w:line="276" w:lineRule="auto"/>
              <w:ind w:left="2021" w:right="1110" w:hanging="2021"/>
              <w:rPr>
                <w:rFonts w:ascii="Times New Roman" w:eastAsia="Times New Roman" w:hAnsi="Times New Roman" w:cs="Times New Roman"/>
              </w:rPr>
            </w:pPr>
          </w:p>
        </w:tc>
      </w:tr>
      <w:tr w:rsidR="00A80FD7" w:rsidRPr="00A80FD7" w:rsidTr="00EE64D4">
        <w:trPr>
          <w:trHeight w:val="514"/>
        </w:trPr>
        <w:tc>
          <w:tcPr>
            <w:tcW w:w="346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782335" w:rsidRPr="00A80FD7" w:rsidRDefault="00782335" w:rsidP="00EE64D4">
            <w:pPr>
              <w:spacing w:after="0" w:line="276" w:lineRule="auto"/>
              <w:ind w:left="4"/>
              <w:jc w:val="center"/>
              <w:rPr>
                <w:rFonts w:ascii="Times New Roman" w:eastAsia="Times New Roman" w:hAnsi="Times New Roman" w:cs="Times New Roman"/>
                <w:sz w:val="24"/>
                <w:szCs w:val="24"/>
              </w:rPr>
            </w:pPr>
            <w:r w:rsidRPr="00A80FD7">
              <w:rPr>
                <w:rFonts w:ascii="Times New Roman" w:hAnsi="Times New Roman" w:cs="Times New Roman"/>
                <w:sz w:val="24"/>
                <w:szCs w:val="24"/>
              </w:rPr>
              <w:t>Imię i nazwisko koordynatora/ów przedmiotu cyklu</w:t>
            </w:r>
          </w:p>
        </w:tc>
        <w:tc>
          <w:tcPr>
            <w:tcW w:w="6096"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782335" w:rsidRPr="00A80FD7" w:rsidRDefault="00782335">
            <w:pPr>
              <w:spacing w:after="0" w:line="276" w:lineRule="auto"/>
              <w:rPr>
                <w:rFonts w:ascii="Times New Roman" w:eastAsia="Times New Roman" w:hAnsi="Times New Roman" w:cs="Times New Roman"/>
              </w:rPr>
            </w:pPr>
            <w:r w:rsidRPr="00A80FD7">
              <w:rPr>
                <w:rFonts w:ascii="Times New Roman" w:hAnsi="Times New Roman" w:cs="Times New Roman"/>
              </w:rPr>
              <w:t>Joanna Cytarska</w:t>
            </w:r>
          </w:p>
        </w:tc>
      </w:tr>
      <w:tr w:rsidR="00A80FD7" w:rsidRPr="00A80FD7" w:rsidTr="00EE64D4">
        <w:trPr>
          <w:trHeight w:val="770"/>
        </w:trPr>
        <w:tc>
          <w:tcPr>
            <w:tcW w:w="346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782335" w:rsidRPr="00A80FD7" w:rsidRDefault="00782335" w:rsidP="00EE64D4">
            <w:pPr>
              <w:spacing w:after="0" w:line="276" w:lineRule="auto"/>
              <w:ind w:left="4"/>
              <w:jc w:val="center"/>
              <w:rPr>
                <w:rFonts w:ascii="Times New Roman" w:eastAsia="Times New Roman" w:hAnsi="Times New Roman" w:cs="Times New Roman"/>
                <w:sz w:val="24"/>
                <w:szCs w:val="24"/>
              </w:rPr>
            </w:pPr>
            <w:r w:rsidRPr="00A80FD7">
              <w:rPr>
                <w:rFonts w:ascii="Times New Roman" w:hAnsi="Times New Roman" w:cs="Times New Roman"/>
                <w:sz w:val="24"/>
                <w:szCs w:val="24"/>
              </w:rPr>
              <w:t>Imię i nazwisko osób prowadzących grupy zajęciowe przedmiotu</w:t>
            </w:r>
          </w:p>
        </w:tc>
        <w:tc>
          <w:tcPr>
            <w:tcW w:w="6096"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782335" w:rsidRPr="00A80FD7" w:rsidRDefault="00782335">
            <w:pPr>
              <w:spacing w:after="0" w:line="276" w:lineRule="auto"/>
              <w:jc w:val="both"/>
              <w:rPr>
                <w:rFonts w:ascii="Times New Roman" w:eastAsia="Times New Roman" w:hAnsi="Times New Roman" w:cs="Times New Roman"/>
              </w:rPr>
            </w:pPr>
            <w:r w:rsidRPr="00A80FD7">
              <w:rPr>
                <w:rFonts w:ascii="Times New Roman" w:hAnsi="Times New Roman" w:cs="Times New Roman"/>
              </w:rPr>
              <w:t>Joanna Cytarska</w:t>
            </w:r>
          </w:p>
        </w:tc>
      </w:tr>
      <w:tr w:rsidR="00A80FD7" w:rsidRPr="00A80FD7" w:rsidTr="00EE64D4">
        <w:trPr>
          <w:trHeight w:val="496"/>
        </w:trPr>
        <w:tc>
          <w:tcPr>
            <w:tcW w:w="346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782335" w:rsidRPr="00A80FD7" w:rsidRDefault="00782335" w:rsidP="00EE64D4">
            <w:pPr>
              <w:spacing w:after="0" w:line="276" w:lineRule="auto"/>
              <w:ind w:left="4"/>
              <w:jc w:val="center"/>
              <w:rPr>
                <w:rFonts w:ascii="Times New Roman" w:eastAsia="Times New Roman" w:hAnsi="Times New Roman" w:cs="Times New Roman"/>
                <w:sz w:val="24"/>
                <w:szCs w:val="24"/>
              </w:rPr>
            </w:pPr>
            <w:r w:rsidRPr="00A80FD7">
              <w:rPr>
                <w:rFonts w:ascii="Times New Roman" w:hAnsi="Times New Roman" w:cs="Times New Roman"/>
                <w:sz w:val="24"/>
                <w:szCs w:val="24"/>
              </w:rPr>
              <w:t>Atrybut (charakter) przedmiotu</w:t>
            </w:r>
          </w:p>
        </w:tc>
        <w:tc>
          <w:tcPr>
            <w:tcW w:w="6096"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782335" w:rsidRPr="00A80FD7" w:rsidRDefault="00782335" w:rsidP="00143089">
            <w:pPr>
              <w:spacing w:after="0" w:line="276" w:lineRule="auto"/>
              <w:ind w:right="105"/>
              <w:jc w:val="both"/>
              <w:rPr>
                <w:rFonts w:ascii="Times New Roman" w:eastAsia="Times New Roman" w:hAnsi="Times New Roman" w:cs="Times New Roman"/>
              </w:rPr>
            </w:pPr>
            <w:r w:rsidRPr="00A80FD7">
              <w:rPr>
                <w:rFonts w:ascii="Times New Roman" w:hAnsi="Times New Roman" w:cs="Times New Roman"/>
              </w:rPr>
              <w:t xml:space="preserve">Przedmiot </w:t>
            </w:r>
            <w:r w:rsidR="00143089" w:rsidRPr="00A80FD7">
              <w:rPr>
                <w:rFonts w:ascii="Times New Roman" w:hAnsi="Times New Roman" w:cs="Times New Roman"/>
              </w:rPr>
              <w:t>do wyboru</w:t>
            </w:r>
            <w:r w:rsidRPr="00A80FD7">
              <w:rPr>
                <w:rFonts w:ascii="Times New Roman" w:hAnsi="Times New Roman" w:cs="Times New Roman"/>
              </w:rPr>
              <w:t xml:space="preserve"> </w:t>
            </w:r>
          </w:p>
        </w:tc>
      </w:tr>
      <w:tr w:rsidR="00A80FD7" w:rsidRPr="00A80FD7" w:rsidTr="00EE64D4">
        <w:trPr>
          <w:trHeight w:val="518"/>
        </w:trPr>
        <w:tc>
          <w:tcPr>
            <w:tcW w:w="346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782335" w:rsidRPr="00A80FD7" w:rsidRDefault="00782335" w:rsidP="00EE64D4">
            <w:pPr>
              <w:spacing w:after="0" w:line="276" w:lineRule="auto"/>
              <w:ind w:left="4"/>
              <w:jc w:val="center"/>
              <w:rPr>
                <w:rFonts w:ascii="Times New Roman" w:eastAsia="Times New Roman" w:hAnsi="Times New Roman" w:cs="Times New Roman"/>
                <w:sz w:val="24"/>
                <w:szCs w:val="24"/>
              </w:rPr>
            </w:pPr>
            <w:r w:rsidRPr="00A80FD7">
              <w:rPr>
                <w:rFonts w:ascii="Times New Roman" w:hAnsi="Times New Roman" w:cs="Times New Roman"/>
                <w:sz w:val="24"/>
                <w:szCs w:val="24"/>
              </w:rPr>
              <w:lastRenderedPageBreak/>
              <w:t>Grupy zajęciowe z opisem i limitem miejsc w grupach</w:t>
            </w:r>
          </w:p>
        </w:tc>
        <w:tc>
          <w:tcPr>
            <w:tcW w:w="6096"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782335" w:rsidRPr="00A80FD7" w:rsidRDefault="00A43172">
            <w:pPr>
              <w:spacing w:after="0" w:line="276" w:lineRule="auto"/>
              <w:jc w:val="both"/>
              <w:rPr>
                <w:rFonts w:ascii="Times New Roman" w:eastAsia="Times New Roman" w:hAnsi="Times New Roman" w:cs="Times New Roman"/>
              </w:rPr>
            </w:pPr>
            <w:r w:rsidRPr="00A80FD7">
              <w:rPr>
                <w:rFonts w:ascii="Times New Roman" w:hAnsi="Times New Roman" w:cs="Times New Roman"/>
              </w:rPr>
              <w:t>25-120 osób</w:t>
            </w:r>
          </w:p>
        </w:tc>
      </w:tr>
      <w:tr w:rsidR="00A80FD7" w:rsidRPr="00A80FD7" w:rsidTr="00EE64D4">
        <w:trPr>
          <w:trHeight w:val="543"/>
        </w:trPr>
        <w:tc>
          <w:tcPr>
            <w:tcW w:w="346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782335" w:rsidRPr="00A80FD7" w:rsidRDefault="00782335" w:rsidP="00EE64D4">
            <w:pPr>
              <w:spacing w:after="0" w:line="276" w:lineRule="auto"/>
              <w:ind w:left="4"/>
              <w:jc w:val="center"/>
              <w:rPr>
                <w:rFonts w:ascii="Times New Roman" w:eastAsia="Times New Roman" w:hAnsi="Times New Roman" w:cs="Times New Roman"/>
                <w:sz w:val="24"/>
                <w:szCs w:val="24"/>
              </w:rPr>
            </w:pPr>
            <w:r w:rsidRPr="00A80FD7">
              <w:rPr>
                <w:rFonts w:ascii="Times New Roman" w:hAnsi="Times New Roman" w:cs="Times New Roman"/>
                <w:sz w:val="24"/>
                <w:szCs w:val="24"/>
              </w:rPr>
              <w:t>Terminy i miejsca odbywania zajęć</w:t>
            </w:r>
          </w:p>
        </w:tc>
        <w:tc>
          <w:tcPr>
            <w:tcW w:w="6096"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782335" w:rsidRPr="00A80FD7" w:rsidRDefault="00782335">
            <w:pPr>
              <w:spacing w:after="0" w:line="276" w:lineRule="auto"/>
              <w:jc w:val="both"/>
              <w:rPr>
                <w:rFonts w:ascii="Times New Roman" w:eastAsia="Times New Roman" w:hAnsi="Times New Roman" w:cs="Times New Roman"/>
              </w:rPr>
            </w:pPr>
            <w:r w:rsidRPr="00A80FD7">
              <w:rPr>
                <w:rFonts w:ascii="Times New Roman" w:hAnsi="Times New Roman" w:cs="Times New Roman"/>
              </w:rPr>
              <w:t xml:space="preserve">Terminy i miejsca odbywania zajęć są podawane z wykorzystaniem modułu „Planista”.  </w:t>
            </w:r>
          </w:p>
        </w:tc>
      </w:tr>
      <w:tr w:rsidR="00A80FD7" w:rsidRPr="00A80FD7" w:rsidTr="00EE64D4">
        <w:trPr>
          <w:trHeight w:val="1898"/>
        </w:trPr>
        <w:tc>
          <w:tcPr>
            <w:tcW w:w="346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782335" w:rsidRPr="00A80FD7" w:rsidRDefault="00782335" w:rsidP="00EE64D4">
            <w:pPr>
              <w:spacing w:after="0" w:line="276" w:lineRule="auto"/>
              <w:ind w:left="4"/>
              <w:jc w:val="center"/>
              <w:rPr>
                <w:rFonts w:ascii="Times New Roman" w:eastAsia="Times New Roman" w:hAnsi="Times New Roman" w:cs="Times New Roman"/>
                <w:sz w:val="24"/>
                <w:szCs w:val="24"/>
              </w:rPr>
            </w:pPr>
            <w:r w:rsidRPr="00A80FD7">
              <w:rPr>
                <w:rFonts w:ascii="Times New Roman" w:hAnsi="Times New Roman" w:cs="Times New Roman"/>
                <w:sz w:val="24"/>
                <w:szCs w:val="24"/>
              </w:rPr>
              <w:t xml:space="preserve">Liczba </w:t>
            </w:r>
            <w:r w:rsidRPr="00A80FD7">
              <w:rPr>
                <w:rFonts w:ascii="Times New Roman" w:hAnsi="Times New Roman" w:cs="Times New Roman"/>
                <w:sz w:val="24"/>
                <w:szCs w:val="24"/>
              </w:rPr>
              <w:tab/>
              <w:t xml:space="preserve">godzin </w:t>
            </w:r>
            <w:r w:rsidRPr="00A80FD7">
              <w:rPr>
                <w:rFonts w:ascii="Times New Roman" w:hAnsi="Times New Roman" w:cs="Times New Roman"/>
                <w:sz w:val="24"/>
                <w:szCs w:val="24"/>
              </w:rPr>
              <w:tab/>
              <w:t>zajęć prowadzonych z wykorzystaniem metod i technik kształcenia na odległość</w:t>
            </w:r>
          </w:p>
        </w:tc>
        <w:tc>
          <w:tcPr>
            <w:tcW w:w="6096"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782335" w:rsidRPr="00A80FD7" w:rsidRDefault="00782335">
            <w:pPr>
              <w:spacing w:after="14" w:line="276" w:lineRule="auto"/>
              <w:ind w:right="101"/>
              <w:jc w:val="both"/>
              <w:rPr>
                <w:rFonts w:ascii="Times New Roman" w:eastAsia="Times New Roman" w:hAnsi="Times New Roman" w:cs="Times New Roman"/>
              </w:rPr>
            </w:pPr>
            <w:r w:rsidRPr="00A80FD7">
              <w:rPr>
                <w:rFonts w:ascii="Times New Roman" w:hAnsi="Times New Roman" w:cs="Times New Roman"/>
              </w:rPr>
              <w:t xml:space="preserve">3 godziny (Moodle), metody dydaktyczne wykorzystane w kształceniu online: </w:t>
            </w:r>
          </w:p>
          <w:p w:rsidR="00782335" w:rsidRPr="00A80FD7" w:rsidRDefault="00782335">
            <w:pPr>
              <w:spacing w:after="14" w:line="276" w:lineRule="auto"/>
              <w:ind w:right="101"/>
              <w:jc w:val="both"/>
              <w:rPr>
                <w:rFonts w:ascii="Times New Roman" w:hAnsi="Times New Roman" w:cs="Times New Roman"/>
              </w:rPr>
            </w:pPr>
            <w:r w:rsidRPr="00A80FD7">
              <w:rPr>
                <w:rFonts w:ascii="Times New Roman" w:hAnsi="Times New Roman" w:cs="Times New Roman"/>
              </w:rPr>
              <w:t>- metody ewaluacyjne</w:t>
            </w:r>
          </w:p>
          <w:p w:rsidR="00782335" w:rsidRPr="00A80FD7" w:rsidRDefault="00782335">
            <w:pPr>
              <w:spacing w:after="14" w:line="276" w:lineRule="auto"/>
              <w:ind w:right="101"/>
              <w:jc w:val="both"/>
              <w:rPr>
                <w:rFonts w:ascii="Times New Roman" w:hAnsi="Times New Roman" w:cs="Times New Roman"/>
              </w:rPr>
            </w:pPr>
            <w:r w:rsidRPr="00A80FD7">
              <w:rPr>
                <w:rFonts w:ascii="Times New Roman" w:hAnsi="Times New Roman" w:cs="Times New Roman"/>
              </w:rPr>
              <w:t>- metody rozwijające refleksyjne myślenie</w:t>
            </w:r>
          </w:p>
          <w:p w:rsidR="00782335" w:rsidRPr="00A80FD7" w:rsidRDefault="00782335">
            <w:pPr>
              <w:spacing w:after="14" w:line="276" w:lineRule="auto"/>
              <w:ind w:right="101"/>
              <w:jc w:val="both"/>
              <w:rPr>
                <w:rFonts w:ascii="Times New Roman" w:hAnsi="Times New Roman" w:cs="Times New Roman"/>
              </w:rPr>
            </w:pPr>
            <w:r w:rsidRPr="00A80FD7">
              <w:rPr>
                <w:rFonts w:ascii="Times New Roman" w:hAnsi="Times New Roman" w:cs="Times New Roman"/>
              </w:rPr>
              <w:t>- metody służące prezentacji treści</w:t>
            </w:r>
          </w:p>
          <w:p w:rsidR="00782335" w:rsidRPr="00A80FD7" w:rsidRDefault="00782335">
            <w:pPr>
              <w:spacing w:after="0" w:line="276" w:lineRule="auto"/>
              <w:rPr>
                <w:rFonts w:ascii="Times New Roman" w:eastAsia="Times New Roman" w:hAnsi="Times New Roman" w:cs="Times New Roman"/>
              </w:rPr>
            </w:pPr>
            <w:r w:rsidRPr="00A80FD7">
              <w:rPr>
                <w:rFonts w:ascii="Times New Roman" w:hAnsi="Times New Roman" w:cs="Times New Roman"/>
              </w:rPr>
              <w:t>- metody wymiany i dyskusji.</w:t>
            </w:r>
          </w:p>
        </w:tc>
      </w:tr>
      <w:tr w:rsidR="00A80FD7" w:rsidRPr="00A80FD7" w:rsidTr="00EE64D4">
        <w:trPr>
          <w:trHeight w:val="454"/>
        </w:trPr>
        <w:tc>
          <w:tcPr>
            <w:tcW w:w="346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782335" w:rsidRPr="00A80FD7" w:rsidRDefault="00782335" w:rsidP="00EE64D4">
            <w:pPr>
              <w:spacing w:after="0" w:line="276" w:lineRule="auto"/>
              <w:ind w:left="4"/>
              <w:jc w:val="center"/>
              <w:rPr>
                <w:rFonts w:ascii="Times New Roman" w:eastAsia="Times New Roman" w:hAnsi="Times New Roman" w:cs="Times New Roman"/>
                <w:sz w:val="24"/>
                <w:szCs w:val="24"/>
              </w:rPr>
            </w:pPr>
            <w:r w:rsidRPr="00A80FD7">
              <w:rPr>
                <w:rFonts w:ascii="Times New Roman" w:hAnsi="Times New Roman" w:cs="Times New Roman"/>
                <w:sz w:val="24"/>
                <w:szCs w:val="24"/>
              </w:rPr>
              <w:t>Strona www przedmiotu</w:t>
            </w:r>
          </w:p>
        </w:tc>
        <w:tc>
          <w:tcPr>
            <w:tcW w:w="6096"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782335" w:rsidRPr="00A80FD7" w:rsidRDefault="00B52E52">
            <w:pPr>
              <w:spacing w:after="0" w:line="276" w:lineRule="auto"/>
              <w:ind w:right="106"/>
              <w:jc w:val="both"/>
              <w:rPr>
                <w:rFonts w:ascii="Times New Roman" w:eastAsia="Times New Roman" w:hAnsi="Times New Roman" w:cs="Times New Roman"/>
              </w:rPr>
            </w:pPr>
            <w:hyperlink r:id="rId28" w:history="1">
              <w:r w:rsidR="00782335" w:rsidRPr="00A80FD7">
                <w:rPr>
                  <w:rStyle w:val="Hipercze"/>
                  <w:rFonts w:ascii="Times New Roman" w:hAnsi="Times New Roman" w:cs="Times New Roman"/>
                  <w:color w:val="auto"/>
                </w:rPr>
                <w:t>https://moodle.umk.pl/WFarm/course/view.php?id=50</w:t>
              </w:r>
            </w:hyperlink>
          </w:p>
        </w:tc>
      </w:tr>
      <w:tr w:rsidR="00A80FD7" w:rsidRPr="00A80FD7" w:rsidTr="00EE64D4">
        <w:trPr>
          <w:trHeight w:val="1037"/>
        </w:trPr>
        <w:tc>
          <w:tcPr>
            <w:tcW w:w="346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782335" w:rsidRPr="00A80FD7" w:rsidRDefault="00782335" w:rsidP="00EE64D4">
            <w:pPr>
              <w:spacing w:after="10" w:line="276" w:lineRule="auto"/>
              <w:ind w:left="4" w:right="105"/>
              <w:jc w:val="center"/>
              <w:rPr>
                <w:rFonts w:ascii="Times New Roman" w:eastAsia="Times New Roman" w:hAnsi="Times New Roman" w:cs="Times New Roman"/>
                <w:sz w:val="24"/>
                <w:szCs w:val="24"/>
              </w:rPr>
            </w:pPr>
            <w:r w:rsidRPr="00A80FD7">
              <w:rPr>
                <w:rFonts w:ascii="Times New Roman" w:hAnsi="Times New Roman" w:cs="Times New Roman"/>
                <w:sz w:val="24"/>
                <w:szCs w:val="24"/>
              </w:rPr>
              <w:t>Efekty kształcenia, zdefiniowane dla danej formy zajęć w ramach przedmiotu</w:t>
            </w:r>
          </w:p>
          <w:p w:rsidR="00782335" w:rsidRPr="00A80FD7" w:rsidRDefault="00782335" w:rsidP="00EE64D4">
            <w:pPr>
              <w:spacing w:after="0" w:line="276" w:lineRule="auto"/>
              <w:ind w:left="364"/>
              <w:jc w:val="center"/>
              <w:rPr>
                <w:rFonts w:ascii="Times New Roman" w:eastAsia="Times New Roman" w:hAnsi="Times New Roman" w:cs="Times New Roman"/>
                <w:sz w:val="24"/>
                <w:szCs w:val="24"/>
              </w:rPr>
            </w:pPr>
          </w:p>
        </w:tc>
        <w:tc>
          <w:tcPr>
            <w:tcW w:w="6096"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rsidR="00782335" w:rsidRPr="00A80FD7" w:rsidRDefault="00782335" w:rsidP="00A91AB1">
            <w:pPr>
              <w:spacing w:after="1" w:line="276" w:lineRule="auto"/>
              <w:ind w:left="284" w:right="108" w:hangingChars="129" w:hanging="284"/>
              <w:jc w:val="both"/>
              <w:rPr>
                <w:rFonts w:ascii="Times New Roman" w:eastAsia="Times New Roman" w:hAnsi="Times New Roman" w:cs="Times New Roman"/>
              </w:rPr>
            </w:pPr>
            <w:r w:rsidRPr="00A80FD7">
              <w:rPr>
                <w:rFonts w:ascii="Times New Roman" w:hAnsi="Times New Roman" w:cs="Times New Roman"/>
              </w:rPr>
              <w:t xml:space="preserve">W1: zna właściwości fizykochemiczne substancji leczniczych wpływające na aktywność biologiczną leków. </w:t>
            </w:r>
          </w:p>
          <w:p w:rsidR="00782335" w:rsidRPr="00A80FD7" w:rsidRDefault="00782335" w:rsidP="00A91AB1">
            <w:pPr>
              <w:spacing w:after="1" w:line="276" w:lineRule="auto"/>
              <w:ind w:left="284" w:right="108" w:hangingChars="129" w:hanging="284"/>
              <w:jc w:val="both"/>
              <w:rPr>
                <w:rFonts w:ascii="Times New Roman" w:hAnsi="Times New Roman" w:cs="Times New Roman"/>
              </w:rPr>
            </w:pPr>
            <w:r w:rsidRPr="00A80FD7">
              <w:rPr>
                <w:rFonts w:ascii="Times New Roman" w:hAnsi="Times New Roman" w:cs="Times New Roman"/>
              </w:rPr>
              <w:t xml:space="preserve">W2: Zna metody poszukiwania nowych substancji leczniczych. </w:t>
            </w:r>
          </w:p>
          <w:p w:rsidR="00782335" w:rsidRPr="00A80FD7" w:rsidRDefault="00782335" w:rsidP="00A91AB1">
            <w:pPr>
              <w:spacing w:after="1" w:line="276" w:lineRule="auto"/>
              <w:ind w:left="284" w:right="108" w:hangingChars="129" w:hanging="284"/>
              <w:jc w:val="both"/>
              <w:rPr>
                <w:rFonts w:ascii="Times New Roman" w:hAnsi="Times New Roman" w:cs="Times New Roman"/>
              </w:rPr>
            </w:pPr>
            <w:r w:rsidRPr="00A80FD7">
              <w:rPr>
                <w:rFonts w:ascii="Times New Roman" w:hAnsi="Times New Roman" w:cs="Times New Roman"/>
              </w:rPr>
              <w:t xml:space="preserve">W3: Zna metody wytwarzania przykładowych substancji leczniczych, stosowane operacje fizyczne oraz jednostkowe procesy chemiczne, ich ekonomikę i ekologię. </w:t>
            </w:r>
          </w:p>
          <w:p w:rsidR="00782335" w:rsidRPr="00A80FD7" w:rsidRDefault="00782335" w:rsidP="00A91AB1">
            <w:pPr>
              <w:spacing w:after="0" w:line="276" w:lineRule="auto"/>
              <w:ind w:left="284" w:right="109" w:hangingChars="129" w:hanging="284"/>
              <w:jc w:val="both"/>
              <w:rPr>
                <w:rFonts w:ascii="Times New Roman" w:hAnsi="Times New Roman" w:cs="Times New Roman"/>
              </w:rPr>
            </w:pPr>
            <w:r w:rsidRPr="00A80FD7">
              <w:rPr>
                <w:rFonts w:ascii="Times New Roman" w:hAnsi="Times New Roman" w:cs="Times New Roman"/>
              </w:rPr>
              <w:t xml:space="preserve">W4: Zna metody otrzymywania i rozdziału związków optycznie czynnych.  </w:t>
            </w:r>
          </w:p>
          <w:p w:rsidR="00782335" w:rsidRPr="00A80FD7" w:rsidRDefault="00782335" w:rsidP="00A91AB1">
            <w:pPr>
              <w:spacing w:after="1" w:line="276" w:lineRule="auto"/>
              <w:ind w:left="284" w:right="110" w:hangingChars="129" w:hanging="284"/>
              <w:jc w:val="both"/>
              <w:rPr>
                <w:rFonts w:ascii="Times New Roman" w:hAnsi="Times New Roman" w:cs="Times New Roman"/>
              </w:rPr>
            </w:pPr>
            <w:r w:rsidRPr="00A80FD7">
              <w:rPr>
                <w:rFonts w:ascii="Times New Roman" w:hAnsi="Times New Roman" w:cs="Times New Roman"/>
              </w:rPr>
              <w:t>U1: Wyjaśnia zależność między budową chemiczną a działaniem leków.</w:t>
            </w:r>
          </w:p>
          <w:p w:rsidR="00782335" w:rsidRPr="00A80FD7" w:rsidRDefault="00782335" w:rsidP="00A91AB1">
            <w:pPr>
              <w:spacing w:after="0" w:line="276" w:lineRule="auto"/>
              <w:ind w:left="284" w:right="109" w:hangingChars="129" w:hanging="284"/>
              <w:jc w:val="both"/>
              <w:rPr>
                <w:rFonts w:ascii="Times New Roman" w:hAnsi="Times New Roman" w:cs="Times New Roman"/>
              </w:rPr>
            </w:pPr>
            <w:r w:rsidRPr="00A80FD7">
              <w:rPr>
                <w:rFonts w:ascii="Times New Roman" w:hAnsi="Times New Roman" w:cs="Times New Roman"/>
              </w:rPr>
              <w:t xml:space="preserve">U2:Projektuje syntezy substancji czynnych w oparciu o znajomość podstawowych operacji fizycznych i procesów chemicznych oraz kontrolę przebiegu procesu produkcyjnego. </w:t>
            </w:r>
          </w:p>
          <w:p w:rsidR="00470882" w:rsidRPr="00A80FD7" w:rsidRDefault="00782335" w:rsidP="00A91AB1">
            <w:pPr>
              <w:spacing w:after="1" w:line="276" w:lineRule="auto"/>
              <w:ind w:left="284" w:right="104" w:hangingChars="129" w:hanging="284"/>
              <w:jc w:val="both"/>
              <w:rPr>
                <w:rFonts w:ascii="Times New Roman" w:hAnsi="Times New Roman" w:cs="Times New Roman"/>
              </w:rPr>
            </w:pPr>
            <w:r w:rsidRPr="00A80FD7">
              <w:rPr>
                <w:rFonts w:ascii="Times New Roman" w:hAnsi="Times New Roman" w:cs="Times New Roman"/>
              </w:rPr>
              <w:t>K1: Posiada nawyk korzystania z technologii informacyjnych do wyszukiwania i se</w:t>
            </w:r>
            <w:r w:rsidR="00655A92" w:rsidRPr="00A80FD7">
              <w:rPr>
                <w:rFonts w:ascii="Times New Roman" w:hAnsi="Times New Roman" w:cs="Times New Roman"/>
              </w:rPr>
              <w:t xml:space="preserve">lekcjonowania informacji. </w:t>
            </w:r>
          </w:p>
          <w:p w:rsidR="00470882" w:rsidRPr="00A80FD7" w:rsidRDefault="00470882" w:rsidP="00A91AB1">
            <w:pPr>
              <w:spacing w:after="1" w:line="276" w:lineRule="auto"/>
              <w:ind w:left="284" w:right="104" w:hangingChars="129" w:hanging="284"/>
              <w:jc w:val="both"/>
              <w:rPr>
                <w:rFonts w:ascii="Times New Roman" w:hAnsi="Times New Roman" w:cs="Times New Roman"/>
              </w:rPr>
            </w:pPr>
            <w:r w:rsidRPr="00A80FD7">
              <w:rPr>
                <w:rFonts w:ascii="Times New Roman" w:hAnsi="Times New Roman" w:cs="Times New Roman"/>
              </w:rPr>
              <w:t>K2: Wyciąga i formułuje wnioski z własnych pomiarów i obserwacji. K_B.K2</w:t>
            </w:r>
          </w:p>
          <w:p w:rsidR="00782335" w:rsidRPr="00A80FD7" w:rsidRDefault="00470882" w:rsidP="00A91AB1">
            <w:pPr>
              <w:spacing w:after="1" w:line="276" w:lineRule="auto"/>
              <w:ind w:left="284" w:right="104" w:hangingChars="129" w:hanging="284"/>
              <w:jc w:val="both"/>
              <w:rPr>
                <w:rFonts w:ascii="Times New Roman" w:hAnsi="Times New Roman" w:cs="Times New Roman"/>
              </w:rPr>
            </w:pPr>
            <w:r w:rsidRPr="00A80FD7">
              <w:rPr>
                <w:rFonts w:ascii="Times New Roman" w:hAnsi="Times New Roman" w:cs="Times New Roman"/>
              </w:rPr>
              <w:t>K3: Posiada umiejętność pracy w zespole. K_B.K3</w:t>
            </w:r>
          </w:p>
        </w:tc>
      </w:tr>
      <w:tr w:rsidR="00A80FD7" w:rsidRPr="00A80FD7" w:rsidTr="00BB5964">
        <w:trPr>
          <w:trHeight w:val="938"/>
        </w:trPr>
        <w:tc>
          <w:tcPr>
            <w:tcW w:w="3467" w:type="dxa"/>
            <w:tcBorders>
              <w:top w:val="single" w:sz="4" w:space="0" w:color="00000A"/>
              <w:left w:val="single" w:sz="4" w:space="0" w:color="00000A"/>
              <w:bottom w:val="single" w:sz="4" w:space="0" w:color="00000A"/>
              <w:right w:val="single" w:sz="4" w:space="0" w:color="00000A"/>
            </w:tcBorders>
            <w:vAlign w:val="center"/>
            <w:hideMark/>
          </w:tcPr>
          <w:p w:rsidR="00782335" w:rsidRPr="00A80FD7" w:rsidRDefault="00782335" w:rsidP="00BB5964">
            <w:pPr>
              <w:spacing w:after="12" w:line="240" w:lineRule="auto"/>
              <w:ind w:left="4"/>
              <w:jc w:val="center"/>
              <w:rPr>
                <w:rFonts w:ascii="Times New Roman" w:eastAsia="Times New Roman" w:hAnsi="Times New Roman" w:cs="Times New Roman"/>
                <w:sz w:val="24"/>
                <w:szCs w:val="24"/>
              </w:rPr>
            </w:pPr>
            <w:r w:rsidRPr="00A80FD7">
              <w:rPr>
                <w:rFonts w:ascii="Times New Roman" w:hAnsi="Times New Roman" w:cs="Times New Roman"/>
                <w:sz w:val="24"/>
                <w:szCs w:val="24"/>
              </w:rPr>
              <w:t>Metody i kryteria oceniania danej formy zajęć w ramach</w:t>
            </w:r>
          </w:p>
          <w:p w:rsidR="00782335" w:rsidRPr="00A80FD7" w:rsidRDefault="00782335" w:rsidP="00BB5964">
            <w:pPr>
              <w:spacing w:after="0" w:line="240" w:lineRule="auto"/>
              <w:ind w:left="4"/>
              <w:jc w:val="center"/>
              <w:rPr>
                <w:rFonts w:ascii="Times New Roman" w:eastAsia="Times New Roman" w:hAnsi="Times New Roman" w:cs="Times New Roman"/>
                <w:sz w:val="24"/>
                <w:szCs w:val="24"/>
              </w:rPr>
            </w:pPr>
            <w:r w:rsidRPr="00A80FD7">
              <w:rPr>
                <w:rFonts w:ascii="Times New Roman" w:hAnsi="Times New Roman" w:cs="Times New Roman"/>
                <w:sz w:val="24"/>
                <w:szCs w:val="24"/>
              </w:rPr>
              <w:t>przedmiotu</w:t>
            </w:r>
          </w:p>
        </w:tc>
        <w:tc>
          <w:tcPr>
            <w:tcW w:w="6096" w:type="dxa"/>
            <w:tcBorders>
              <w:top w:val="single" w:sz="4" w:space="0" w:color="00000A"/>
              <w:left w:val="single" w:sz="4" w:space="0" w:color="00000A"/>
              <w:bottom w:val="single" w:sz="4" w:space="0" w:color="00000A"/>
              <w:right w:val="single" w:sz="4" w:space="0" w:color="00000A"/>
            </w:tcBorders>
            <w:vAlign w:val="center"/>
            <w:hideMark/>
          </w:tcPr>
          <w:p w:rsidR="00782335" w:rsidRPr="00A80FD7" w:rsidRDefault="00782335">
            <w:pPr>
              <w:spacing w:after="0" w:line="276" w:lineRule="auto"/>
              <w:ind w:right="99"/>
              <w:rPr>
                <w:rFonts w:ascii="Times New Roman" w:eastAsia="Times New Roman" w:hAnsi="Times New Roman" w:cs="Times New Roman"/>
              </w:rPr>
            </w:pPr>
            <w:r w:rsidRPr="00A80FD7">
              <w:rPr>
                <w:rFonts w:ascii="Times New Roman" w:hAnsi="Times New Roman" w:cs="Times New Roman"/>
              </w:rPr>
              <w:t>Tak jak w części A.</w:t>
            </w:r>
          </w:p>
        </w:tc>
      </w:tr>
      <w:tr w:rsidR="00A80FD7" w:rsidRPr="00A80FD7" w:rsidTr="00EE64D4">
        <w:trPr>
          <w:trHeight w:val="2060"/>
        </w:trPr>
        <w:tc>
          <w:tcPr>
            <w:tcW w:w="3467" w:type="dxa"/>
            <w:tcBorders>
              <w:top w:val="single" w:sz="4" w:space="0" w:color="00000A"/>
              <w:left w:val="single" w:sz="4" w:space="0" w:color="00000A"/>
              <w:bottom w:val="nil"/>
              <w:right w:val="single" w:sz="4" w:space="0" w:color="00000A"/>
            </w:tcBorders>
            <w:vAlign w:val="center"/>
            <w:hideMark/>
          </w:tcPr>
          <w:p w:rsidR="00782335" w:rsidRPr="00A80FD7" w:rsidRDefault="00782335" w:rsidP="00EE64D4">
            <w:pPr>
              <w:spacing w:after="0" w:line="276" w:lineRule="auto"/>
              <w:ind w:left="4"/>
              <w:jc w:val="center"/>
              <w:rPr>
                <w:rFonts w:ascii="Times New Roman" w:eastAsia="Times New Roman" w:hAnsi="Times New Roman" w:cs="Times New Roman"/>
                <w:sz w:val="24"/>
                <w:szCs w:val="24"/>
              </w:rPr>
            </w:pPr>
            <w:r w:rsidRPr="00A80FD7">
              <w:rPr>
                <w:rFonts w:ascii="Times New Roman" w:hAnsi="Times New Roman" w:cs="Times New Roman"/>
                <w:sz w:val="24"/>
                <w:szCs w:val="24"/>
              </w:rPr>
              <w:t>Zakres tematów</w:t>
            </w:r>
          </w:p>
        </w:tc>
        <w:tc>
          <w:tcPr>
            <w:tcW w:w="6096" w:type="dxa"/>
            <w:tcBorders>
              <w:top w:val="single" w:sz="4" w:space="0" w:color="00000A"/>
              <w:left w:val="single" w:sz="4" w:space="0" w:color="00000A"/>
              <w:bottom w:val="nil"/>
              <w:right w:val="single" w:sz="4" w:space="0" w:color="00000A"/>
            </w:tcBorders>
            <w:vAlign w:val="center"/>
            <w:hideMark/>
          </w:tcPr>
          <w:p w:rsidR="00782335" w:rsidRPr="00A80FD7" w:rsidRDefault="00782335">
            <w:pPr>
              <w:spacing w:after="0" w:line="276" w:lineRule="auto"/>
              <w:rPr>
                <w:rFonts w:ascii="Times New Roman" w:eastAsia="Times New Roman" w:hAnsi="Times New Roman" w:cs="Times New Roman"/>
              </w:rPr>
            </w:pPr>
            <w:r w:rsidRPr="00A80FD7">
              <w:rPr>
                <w:rFonts w:ascii="Times New Roman" w:hAnsi="Times New Roman" w:cs="Times New Roman"/>
              </w:rPr>
              <w:t>1. Projektowanie leków – bioinformatyka. – 3 godziny</w:t>
            </w:r>
          </w:p>
          <w:p w:rsidR="00782335" w:rsidRPr="00A80FD7" w:rsidRDefault="00782335">
            <w:pPr>
              <w:spacing w:after="0" w:line="276" w:lineRule="auto"/>
              <w:rPr>
                <w:rFonts w:ascii="Times New Roman" w:hAnsi="Times New Roman" w:cs="Times New Roman"/>
              </w:rPr>
            </w:pPr>
            <w:r w:rsidRPr="00A80FD7">
              <w:rPr>
                <w:rFonts w:ascii="Times New Roman" w:hAnsi="Times New Roman" w:cs="Times New Roman"/>
              </w:rPr>
              <w:t>2. Proleki.– 3 godziny (Moodle)</w:t>
            </w:r>
          </w:p>
          <w:p w:rsidR="00782335" w:rsidRPr="00A80FD7" w:rsidRDefault="00782335">
            <w:pPr>
              <w:spacing w:after="0" w:line="276" w:lineRule="auto"/>
              <w:rPr>
                <w:rFonts w:ascii="Times New Roman" w:hAnsi="Times New Roman" w:cs="Times New Roman"/>
              </w:rPr>
            </w:pPr>
            <w:r w:rsidRPr="00A80FD7">
              <w:rPr>
                <w:rFonts w:ascii="Times New Roman" w:hAnsi="Times New Roman" w:cs="Times New Roman"/>
              </w:rPr>
              <w:t>3. Strategie poszukiwania struktury wiodącej. – 3 godziny</w:t>
            </w:r>
          </w:p>
          <w:p w:rsidR="00782335" w:rsidRPr="00A80FD7" w:rsidRDefault="00782335">
            <w:pPr>
              <w:spacing w:after="0" w:line="276" w:lineRule="auto"/>
              <w:rPr>
                <w:rFonts w:ascii="Times New Roman" w:hAnsi="Times New Roman" w:cs="Times New Roman"/>
              </w:rPr>
            </w:pPr>
            <w:r w:rsidRPr="00A80FD7">
              <w:rPr>
                <w:rFonts w:ascii="Times New Roman" w:hAnsi="Times New Roman" w:cs="Times New Roman"/>
              </w:rPr>
              <w:t>4. Biokataliza w syntezie asymetrycznej. – 2 godziny</w:t>
            </w:r>
          </w:p>
          <w:p w:rsidR="00782335" w:rsidRPr="00A80FD7" w:rsidRDefault="00782335">
            <w:pPr>
              <w:spacing w:after="0" w:line="276" w:lineRule="auto"/>
              <w:rPr>
                <w:rFonts w:ascii="Times New Roman" w:hAnsi="Times New Roman" w:cs="Times New Roman"/>
              </w:rPr>
            </w:pPr>
            <w:r w:rsidRPr="00A80FD7">
              <w:rPr>
                <w:rFonts w:ascii="Times New Roman" w:hAnsi="Times New Roman" w:cs="Times New Roman"/>
              </w:rPr>
              <w:t>5. „Green chemistry” i ciecze jonowe w syntezie leków. – 2 godziny</w:t>
            </w:r>
          </w:p>
          <w:p w:rsidR="00782335" w:rsidRPr="00A80FD7" w:rsidRDefault="00782335">
            <w:pPr>
              <w:spacing w:after="0" w:line="276" w:lineRule="auto"/>
              <w:rPr>
                <w:rFonts w:ascii="Times New Roman" w:eastAsia="Times New Roman" w:hAnsi="Times New Roman" w:cs="Times New Roman"/>
              </w:rPr>
            </w:pPr>
            <w:r w:rsidRPr="00A80FD7">
              <w:rPr>
                <w:rFonts w:ascii="Times New Roman" w:hAnsi="Times New Roman" w:cs="Times New Roman"/>
              </w:rPr>
              <w:t>6. Metateza, „nanokulki” i polimery ze śladem molekularnym. – 2 godziny</w:t>
            </w:r>
          </w:p>
        </w:tc>
      </w:tr>
      <w:tr w:rsidR="00A80FD7" w:rsidRPr="00A80FD7" w:rsidTr="00EE64D4">
        <w:trPr>
          <w:trHeight w:val="1018"/>
        </w:trPr>
        <w:tc>
          <w:tcPr>
            <w:tcW w:w="3467" w:type="dxa"/>
            <w:tcBorders>
              <w:top w:val="single" w:sz="4" w:space="0" w:color="00000A"/>
              <w:left w:val="single" w:sz="4" w:space="0" w:color="00000A"/>
              <w:bottom w:val="single" w:sz="4" w:space="0" w:color="00000A"/>
              <w:right w:val="single" w:sz="4" w:space="0" w:color="00000A"/>
            </w:tcBorders>
            <w:vAlign w:val="center"/>
            <w:hideMark/>
          </w:tcPr>
          <w:p w:rsidR="00782335" w:rsidRPr="00A80FD7" w:rsidRDefault="00782335" w:rsidP="00EE64D4">
            <w:pPr>
              <w:spacing w:after="0" w:line="276" w:lineRule="auto"/>
              <w:ind w:left="5"/>
              <w:jc w:val="center"/>
              <w:rPr>
                <w:rFonts w:ascii="Times New Roman" w:eastAsia="Times New Roman" w:hAnsi="Times New Roman" w:cs="Times New Roman"/>
                <w:sz w:val="24"/>
                <w:szCs w:val="24"/>
              </w:rPr>
            </w:pPr>
            <w:r w:rsidRPr="00A80FD7">
              <w:rPr>
                <w:rFonts w:ascii="Times New Roman" w:hAnsi="Times New Roman" w:cs="Times New Roman"/>
                <w:sz w:val="24"/>
                <w:szCs w:val="24"/>
              </w:rPr>
              <w:lastRenderedPageBreak/>
              <w:t>Metody dydaktyczne</w:t>
            </w:r>
          </w:p>
        </w:tc>
        <w:tc>
          <w:tcPr>
            <w:tcW w:w="6096" w:type="dxa"/>
            <w:tcBorders>
              <w:top w:val="single" w:sz="4" w:space="0" w:color="00000A"/>
              <w:left w:val="single" w:sz="4" w:space="0" w:color="00000A"/>
              <w:bottom w:val="single" w:sz="4" w:space="0" w:color="00000A"/>
              <w:right w:val="single" w:sz="4" w:space="0" w:color="00000A"/>
            </w:tcBorders>
            <w:vAlign w:val="center"/>
            <w:hideMark/>
          </w:tcPr>
          <w:p w:rsidR="00782335" w:rsidRPr="00A80FD7" w:rsidRDefault="00782335">
            <w:pPr>
              <w:spacing w:after="14" w:line="276" w:lineRule="auto"/>
              <w:ind w:right="101"/>
              <w:jc w:val="both"/>
              <w:rPr>
                <w:rFonts w:ascii="Times New Roman" w:eastAsia="Times New Roman" w:hAnsi="Times New Roman" w:cs="Times New Roman"/>
              </w:rPr>
            </w:pPr>
            <w:r w:rsidRPr="00A80FD7">
              <w:rPr>
                <w:rFonts w:ascii="Times New Roman" w:hAnsi="Times New Roman" w:cs="Times New Roman"/>
              </w:rPr>
              <w:t xml:space="preserve">Metody dydaktyczne: </w:t>
            </w:r>
          </w:p>
          <w:p w:rsidR="00782335" w:rsidRPr="00A80FD7" w:rsidRDefault="00782335">
            <w:pPr>
              <w:spacing w:after="14" w:line="276" w:lineRule="auto"/>
              <w:ind w:right="101"/>
              <w:jc w:val="both"/>
              <w:rPr>
                <w:rFonts w:ascii="Times New Roman" w:hAnsi="Times New Roman" w:cs="Times New Roman"/>
              </w:rPr>
            </w:pPr>
            <w:r w:rsidRPr="00A80FD7">
              <w:rPr>
                <w:rFonts w:ascii="Times New Roman" w:hAnsi="Times New Roman" w:cs="Times New Roman"/>
              </w:rPr>
              <w:t>- wykład informacyjny (konwencjonalny)</w:t>
            </w:r>
          </w:p>
          <w:p w:rsidR="00782335" w:rsidRPr="00A80FD7" w:rsidRDefault="00782335">
            <w:pPr>
              <w:spacing w:after="14" w:line="276" w:lineRule="auto"/>
              <w:ind w:right="101"/>
              <w:jc w:val="both"/>
              <w:rPr>
                <w:rFonts w:ascii="Times New Roman" w:hAnsi="Times New Roman" w:cs="Times New Roman"/>
              </w:rPr>
            </w:pPr>
            <w:r w:rsidRPr="00A80FD7">
              <w:rPr>
                <w:rFonts w:ascii="Times New Roman" w:hAnsi="Times New Roman" w:cs="Times New Roman"/>
              </w:rPr>
              <w:t>- wykład konwersatoryjny</w:t>
            </w:r>
          </w:p>
          <w:p w:rsidR="00782335" w:rsidRPr="00A80FD7" w:rsidRDefault="00782335">
            <w:pPr>
              <w:spacing w:after="14" w:line="276" w:lineRule="auto"/>
              <w:ind w:right="101"/>
              <w:jc w:val="both"/>
              <w:rPr>
                <w:rFonts w:ascii="Times New Roman" w:hAnsi="Times New Roman" w:cs="Times New Roman"/>
              </w:rPr>
            </w:pPr>
            <w:r w:rsidRPr="00A80FD7">
              <w:rPr>
                <w:rFonts w:ascii="Times New Roman" w:hAnsi="Times New Roman" w:cs="Times New Roman"/>
              </w:rPr>
              <w:t xml:space="preserve">Metody dydaktyczne w kształceniu online: </w:t>
            </w:r>
          </w:p>
          <w:p w:rsidR="00782335" w:rsidRPr="00A80FD7" w:rsidRDefault="00782335">
            <w:pPr>
              <w:spacing w:after="14" w:line="276" w:lineRule="auto"/>
              <w:ind w:right="101"/>
              <w:jc w:val="both"/>
              <w:rPr>
                <w:rFonts w:ascii="Times New Roman" w:hAnsi="Times New Roman" w:cs="Times New Roman"/>
              </w:rPr>
            </w:pPr>
            <w:r w:rsidRPr="00A80FD7">
              <w:rPr>
                <w:rFonts w:ascii="Times New Roman" w:hAnsi="Times New Roman" w:cs="Times New Roman"/>
              </w:rPr>
              <w:t>- metody ewaluacyjne</w:t>
            </w:r>
          </w:p>
          <w:p w:rsidR="00782335" w:rsidRPr="00A80FD7" w:rsidRDefault="00782335">
            <w:pPr>
              <w:spacing w:after="14" w:line="276" w:lineRule="auto"/>
              <w:ind w:right="101"/>
              <w:jc w:val="both"/>
              <w:rPr>
                <w:rFonts w:ascii="Times New Roman" w:hAnsi="Times New Roman" w:cs="Times New Roman"/>
              </w:rPr>
            </w:pPr>
            <w:r w:rsidRPr="00A80FD7">
              <w:rPr>
                <w:rFonts w:ascii="Times New Roman" w:hAnsi="Times New Roman" w:cs="Times New Roman"/>
              </w:rPr>
              <w:t>- metody rozwijające refleksyjne myślenie</w:t>
            </w:r>
          </w:p>
          <w:p w:rsidR="00782335" w:rsidRPr="00A80FD7" w:rsidRDefault="00782335">
            <w:pPr>
              <w:spacing w:after="14" w:line="276" w:lineRule="auto"/>
              <w:ind w:right="101"/>
              <w:jc w:val="both"/>
              <w:rPr>
                <w:rFonts w:ascii="Times New Roman" w:hAnsi="Times New Roman" w:cs="Times New Roman"/>
              </w:rPr>
            </w:pPr>
            <w:r w:rsidRPr="00A80FD7">
              <w:rPr>
                <w:rFonts w:ascii="Times New Roman" w:hAnsi="Times New Roman" w:cs="Times New Roman"/>
              </w:rPr>
              <w:t>- metody służące prezentacji treści</w:t>
            </w:r>
          </w:p>
          <w:p w:rsidR="00782335" w:rsidRPr="00A80FD7" w:rsidRDefault="00782335">
            <w:pPr>
              <w:spacing w:after="14" w:line="276" w:lineRule="auto"/>
              <w:ind w:right="101"/>
              <w:jc w:val="both"/>
              <w:rPr>
                <w:rFonts w:ascii="Times New Roman" w:eastAsia="Times New Roman" w:hAnsi="Times New Roman" w:cs="Times New Roman"/>
              </w:rPr>
            </w:pPr>
            <w:r w:rsidRPr="00A80FD7">
              <w:rPr>
                <w:rFonts w:ascii="Times New Roman" w:hAnsi="Times New Roman" w:cs="Times New Roman"/>
              </w:rPr>
              <w:t xml:space="preserve">- metody wymiany i dyskusji. </w:t>
            </w:r>
          </w:p>
        </w:tc>
      </w:tr>
      <w:tr w:rsidR="00A80FD7" w:rsidRPr="00A80FD7" w:rsidTr="00EE64D4">
        <w:trPr>
          <w:trHeight w:val="347"/>
        </w:trPr>
        <w:tc>
          <w:tcPr>
            <w:tcW w:w="3467" w:type="dxa"/>
            <w:tcBorders>
              <w:top w:val="single" w:sz="4" w:space="0" w:color="00000A"/>
              <w:left w:val="single" w:sz="4" w:space="0" w:color="00000A"/>
              <w:bottom w:val="single" w:sz="4" w:space="0" w:color="00000A"/>
              <w:right w:val="single" w:sz="4" w:space="0" w:color="00000A"/>
            </w:tcBorders>
            <w:vAlign w:val="center"/>
            <w:hideMark/>
          </w:tcPr>
          <w:p w:rsidR="00782335" w:rsidRPr="00A80FD7" w:rsidRDefault="00782335" w:rsidP="00EE64D4">
            <w:pPr>
              <w:spacing w:after="0" w:line="276" w:lineRule="auto"/>
              <w:ind w:left="5"/>
              <w:jc w:val="center"/>
              <w:rPr>
                <w:rFonts w:ascii="Times New Roman" w:eastAsia="Times New Roman" w:hAnsi="Times New Roman" w:cs="Times New Roman"/>
                <w:sz w:val="24"/>
                <w:szCs w:val="24"/>
              </w:rPr>
            </w:pPr>
            <w:r w:rsidRPr="00A80FD7">
              <w:rPr>
                <w:rFonts w:ascii="Times New Roman" w:hAnsi="Times New Roman" w:cs="Times New Roman"/>
                <w:sz w:val="24"/>
                <w:szCs w:val="24"/>
              </w:rPr>
              <w:t>Literatura</w:t>
            </w:r>
          </w:p>
        </w:tc>
        <w:tc>
          <w:tcPr>
            <w:tcW w:w="6096" w:type="dxa"/>
            <w:tcBorders>
              <w:top w:val="single" w:sz="4" w:space="0" w:color="00000A"/>
              <w:left w:val="single" w:sz="4" w:space="0" w:color="00000A"/>
              <w:bottom w:val="single" w:sz="4" w:space="0" w:color="00000A"/>
              <w:right w:val="single" w:sz="4" w:space="0" w:color="00000A"/>
            </w:tcBorders>
            <w:vAlign w:val="center"/>
            <w:hideMark/>
          </w:tcPr>
          <w:p w:rsidR="00782335" w:rsidRPr="00A80FD7" w:rsidRDefault="00782335">
            <w:pPr>
              <w:spacing w:after="0" w:line="276" w:lineRule="auto"/>
              <w:ind w:right="58"/>
              <w:rPr>
                <w:rFonts w:ascii="Times New Roman" w:eastAsia="Times New Roman" w:hAnsi="Times New Roman" w:cs="Times New Roman"/>
              </w:rPr>
            </w:pPr>
            <w:r w:rsidRPr="00A80FD7">
              <w:rPr>
                <w:rFonts w:ascii="Times New Roman" w:hAnsi="Times New Roman" w:cs="Times New Roman"/>
              </w:rPr>
              <w:t>Tak jak w części A.</w:t>
            </w:r>
          </w:p>
        </w:tc>
      </w:tr>
    </w:tbl>
    <w:p w:rsidR="00782335" w:rsidRPr="00A80FD7" w:rsidRDefault="00782335" w:rsidP="00782335">
      <w:pPr>
        <w:spacing w:after="7" w:line="276" w:lineRule="auto"/>
        <w:ind w:right="4489"/>
        <w:jc w:val="right"/>
        <w:rPr>
          <w:rFonts w:eastAsia="Times New Roman"/>
          <w:i/>
        </w:rPr>
      </w:pPr>
    </w:p>
    <w:p w:rsidR="007E2F6A" w:rsidRPr="00A80FD7" w:rsidRDefault="007E2F6A"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8D5CFE" w:rsidRPr="00A80FD7" w:rsidRDefault="00EE64D4" w:rsidP="007F2C45">
      <w:pPr>
        <w:rPr>
          <w:rFonts w:ascii="Times New Roman" w:hAnsi="Times New Roman"/>
          <w:b/>
          <w:sz w:val="26"/>
          <w:szCs w:val="26"/>
        </w:rPr>
      </w:pPr>
      <w:r w:rsidRPr="00A80FD7">
        <w:rPr>
          <w:rFonts w:ascii="Times New Roman" w:hAnsi="Times New Roman" w:cs="Times New Roman"/>
          <w:b/>
          <w:sz w:val="26"/>
          <w:szCs w:val="26"/>
        </w:rPr>
        <w:lastRenderedPageBreak/>
        <w:t>19.</w:t>
      </w:r>
      <w:r w:rsidR="00F441BD" w:rsidRPr="00A80FD7">
        <w:rPr>
          <w:rFonts w:ascii="Times New Roman" w:hAnsi="Times New Roman" w:cs="Times New Roman"/>
          <w:b/>
          <w:sz w:val="26"/>
          <w:szCs w:val="26"/>
        </w:rPr>
        <w:t xml:space="preserve"> </w:t>
      </w:r>
      <w:r w:rsidR="007E2F6A" w:rsidRPr="00A80FD7">
        <w:rPr>
          <w:rFonts w:ascii="Times New Roman" w:hAnsi="Times New Roman" w:cs="Times New Roman"/>
          <w:b/>
          <w:sz w:val="26"/>
          <w:szCs w:val="26"/>
        </w:rPr>
        <w:t>Kolumnowa chromatografia cieczowa w badaniach biomedycznych</w:t>
      </w:r>
    </w:p>
    <w:p w:rsidR="008D5CFE" w:rsidRPr="00A80FD7" w:rsidRDefault="008D5CFE" w:rsidP="008D5CFE">
      <w:pPr>
        <w:spacing w:after="0" w:line="240" w:lineRule="auto"/>
        <w:jc w:val="right"/>
        <w:outlineLvl w:val="0"/>
        <w:rPr>
          <w:rFonts w:ascii="Times New Roman" w:hAnsi="Times New Roman"/>
          <w:b/>
        </w:rPr>
      </w:pPr>
    </w:p>
    <w:p w:rsidR="008D5CFE" w:rsidRPr="00A80FD7" w:rsidRDefault="00A75FEA" w:rsidP="00A75FEA">
      <w:pPr>
        <w:spacing w:after="120" w:line="240" w:lineRule="auto"/>
        <w:ind w:left="1560"/>
        <w:contextualSpacing/>
        <w:jc w:val="both"/>
        <w:outlineLvl w:val="0"/>
        <w:rPr>
          <w:rFonts w:ascii="Times New Roman" w:hAnsi="Times New Roman"/>
          <w:b/>
        </w:rPr>
      </w:pPr>
      <w:r w:rsidRPr="00A80FD7">
        <w:rPr>
          <w:rFonts w:ascii="Times New Roman" w:hAnsi="Times New Roman"/>
          <w:b/>
        </w:rPr>
        <w:t>A.</w:t>
      </w:r>
      <w:r w:rsidR="008D5CFE" w:rsidRPr="00A80FD7">
        <w:rPr>
          <w:rFonts w:ascii="Times New Roman" w:hAnsi="Times New Roman"/>
          <w:b/>
        </w:rPr>
        <w:t xml:space="preserve">Ogólny opis przedmiotu </w:t>
      </w:r>
    </w:p>
    <w:p w:rsidR="008D5CFE" w:rsidRPr="00A80FD7" w:rsidRDefault="008D5CFE" w:rsidP="008D5CFE">
      <w:pPr>
        <w:spacing w:before="100" w:beforeAutospacing="1" w:after="100" w:afterAutospacing="1" w:line="240" w:lineRule="auto"/>
        <w:contextualSpacing/>
        <w:jc w:val="both"/>
        <w:rPr>
          <w:rFonts w:ascii="Times New Roman" w:hAnsi="Times New Roman"/>
          <w:i/>
        </w:rPr>
      </w:pP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1"/>
        <w:gridCol w:w="6096"/>
      </w:tblGrid>
      <w:tr w:rsidR="008D5CFE" w:rsidRPr="00A80FD7" w:rsidTr="00AA4617">
        <w:trPr>
          <w:jc w:val="center"/>
        </w:trPr>
        <w:tc>
          <w:tcPr>
            <w:tcW w:w="3771" w:type="dxa"/>
            <w:tcBorders>
              <w:top w:val="single" w:sz="4" w:space="0" w:color="auto"/>
              <w:left w:val="single" w:sz="4" w:space="0" w:color="auto"/>
              <w:bottom w:val="single" w:sz="4" w:space="0" w:color="auto"/>
              <w:right w:val="single" w:sz="4" w:space="0" w:color="auto"/>
            </w:tcBorders>
          </w:tcPr>
          <w:p w:rsidR="008D5CFE" w:rsidRPr="00A80FD7" w:rsidRDefault="008D5CFE">
            <w:pPr>
              <w:spacing w:after="0" w:line="240" w:lineRule="auto"/>
              <w:jc w:val="center"/>
              <w:rPr>
                <w:rFonts w:ascii="Times New Roman" w:hAnsi="Times New Roman"/>
                <w:b/>
                <w:sz w:val="24"/>
                <w:szCs w:val="24"/>
              </w:rPr>
            </w:pPr>
          </w:p>
          <w:p w:rsidR="008D5CFE" w:rsidRPr="00A80FD7" w:rsidRDefault="008D5CFE">
            <w:pPr>
              <w:spacing w:after="0" w:line="240" w:lineRule="auto"/>
              <w:jc w:val="center"/>
              <w:rPr>
                <w:rFonts w:ascii="Times New Roman" w:hAnsi="Times New Roman"/>
                <w:b/>
                <w:sz w:val="24"/>
                <w:szCs w:val="24"/>
              </w:rPr>
            </w:pPr>
            <w:r w:rsidRPr="00A80FD7">
              <w:rPr>
                <w:rFonts w:ascii="Times New Roman" w:hAnsi="Times New Roman"/>
                <w:b/>
                <w:sz w:val="24"/>
                <w:szCs w:val="24"/>
              </w:rPr>
              <w:t>Nazwa pola</w:t>
            </w:r>
          </w:p>
          <w:p w:rsidR="008D5CFE" w:rsidRPr="00A80FD7" w:rsidRDefault="008D5CFE">
            <w:pPr>
              <w:spacing w:after="0" w:line="240" w:lineRule="auto"/>
              <w:jc w:val="center"/>
              <w:rPr>
                <w:rFonts w:ascii="Times New Roman" w:hAnsi="Times New Roman"/>
                <w:b/>
                <w:sz w:val="24"/>
                <w:szCs w:val="24"/>
              </w:rPr>
            </w:pPr>
          </w:p>
        </w:tc>
        <w:tc>
          <w:tcPr>
            <w:tcW w:w="6096" w:type="dxa"/>
            <w:tcBorders>
              <w:top w:val="single" w:sz="4" w:space="0" w:color="auto"/>
              <w:left w:val="single" w:sz="4" w:space="0" w:color="auto"/>
              <w:bottom w:val="single" w:sz="4" w:space="0" w:color="auto"/>
              <w:right w:val="single" w:sz="4" w:space="0" w:color="auto"/>
            </w:tcBorders>
          </w:tcPr>
          <w:p w:rsidR="008D5CFE" w:rsidRPr="00A80FD7" w:rsidRDefault="008D5CFE">
            <w:pPr>
              <w:spacing w:after="0" w:line="240" w:lineRule="auto"/>
              <w:jc w:val="center"/>
              <w:rPr>
                <w:rFonts w:ascii="Times New Roman" w:hAnsi="Times New Roman"/>
                <w:b/>
                <w:sz w:val="24"/>
                <w:szCs w:val="24"/>
              </w:rPr>
            </w:pPr>
          </w:p>
          <w:p w:rsidR="008D5CFE" w:rsidRPr="00A80FD7" w:rsidRDefault="008D5CFE">
            <w:pPr>
              <w:spacing w:after="0" w:line="240" w:lineRule="auto"/>
              <w:jc w:val="center"/>
              <w:rPr>
                <w:rFonts w:ascii="Times New Roman" w:hAnsi="Times New Roman"/>
                <w:b/>
                <w:sz w:val="24"/>
                <w:szCs w:val="24"/>
              </w:rPr>
            </w:pPr>
            <w:r w:rsidRPr="00A80FD7">
              <w:rPr>
                <w:rFonts w:ascii="Times New Roman" w:hAnsi="Times New Roman"/>
                <w:b/>
                <w:sz w:val="24"/>
                <w:szCs w:val="24"/>
              </w:rPr>
              <w:t>Komentarz</w:t>
            </w:r>
          </w:p>
        </w:tc>
      </w:tr>
      <w:tr w:rsidR="008D5CFE" w:rsidRPr="00A80FD7" w:rsidTr="00AA4617">
        <w:trPr>
          <w:jc w:val="center"/>
        </w:trPr>
        <w:tc>
          <w:tcPr>
            <w:tcW w:w="3771"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rsidP="00A75FEA">
            <w:pPr>
              <w:spacing w:after="0" w:line="240" w:lineRule="auto"/>
              <w:jc w:val="center"/>
              <w:rPr>
                <w:rFonts w:ascii="Times New Roman" w:hAnsi="Times New Roman"/>
                <w:sz w:val="24"/>
                <w:szCs w:val="24"/>
              </w:rPr>
            </w:pPr>
            <w:r w:rsidRPr="00A80FD7">
              <w:rPr>
                <w:rFonts w:ascii="Times New Roman" w:hAnsi="Times New Roman"/>
                <w:sz w:val="24"/>
                <w:szCs w:val="24"/>
              </w:rPr>
              <w:t>Nazwa przedmiotu (w języku polskim oraz angielskim)</w:t>
            </w:r>
          </w:p>
        </w:tc>
        <w:tc>
          <w:tcPr>
            <w:tcW w:w="6096" w:type="dxa"/>
            <w:tcBorders>
              <w:top w:val="single" w:sz="4" w:space="0" w:color="auto"/>
              <w:left w:val="single" w:sz="4" w:space="0" w:color="auto"/>
              <w:bottom w:val="single" w:sz="4" w:space="0" w:color="auto"/>
              <w:right w:val="single" w:sz="4" w:space="0" w:color="auto"/>
            </w:tcBorders>
            <w:vAlign w:val="center"/>
          </w:tcPr>
          <w:p w:rsidR="008D5CFE" w:rsidRPr="00A80FD7" w:rsidRDefault="008D5CFE">
            <w:pPr>
              <w:spacing w:after="0" w:line="240" w:lineRule="auto"/>
              <w:jc w:val="center"/>
              <w:rPr>
                <w:rFonts w:ascii="Times New Roman" w:hAnsi="Times New Roman"/>
                <w:b/>
                <w:bCs/>
              </w:rPr>
            </w:pPr>
            <w:r w:rsidRPr="00A80FD7">
              <w:rPr>
                <w:rFonts w:ascii="Times New Roman" w:hAnsi="Times New Roman"/>
                <w:b/>
              </w:rPr>
              <w:t xml:space="preserve">Zajęcia fakultatywne: </w:t>
            </w:r>
            <w:r w:rsidRPr="00A80FD7">
              <w:rPr>
                <w:rFonts w:ascii="Times New Roman" w:hAnsi="Times New Roman"/>
                <w:b/>
                <w:bCs/>
              </w:rPr>
              <w:t>Kolumnowa chromatografia cieczowa w badaniach biomedycznych</w:t>
            </w:r>
          </w:p>
          <w:p w:rsidR="008D5CFE" w:rsidRPr="00A80FD7" w:rsidRDefault="008D5CFE">
            <w:pPr>
              <w:spacing w:after="0" w:line="240" w:lineRule="auto"/>
              <w:jc w:val="center"/>
              <w:rPr>
                <w:rFonts w:ascii="Times New Roman" w:hAnsi="Times New Roman"/>
                <w:b/>
                <w:bCs/>
              </w:rPr>
            </w:pPr>
          </w:p>
          <w:p w:rsidR="008D5CFE" w:rsidRPr="00A80FD7" w:rsidRDefault="008D5CFE">
            <w:pPr>
              <w:autoSpaceDE w:val="0"/>
              <w:autoSpaceDN w:val="0"/>
              <w:adjustRightInd w:val="0"/>
              <w:spacing w:after="0" w:line="240" w:lineRule="auto"/>
              <w:jc w:val="center"/>
              <w:rPr>
                <w:rFonts w:ascii="Times New Roman" w:hAnsi="Times New Roman"/>
                <w:b/>
                <w:lang w:val="en-GB"/>
              </w:rPr>
            </w:pPr>
            <w:r w:rsidRPr="00A80FD7">
              <w:rPr>
                <w:rFonts w:ascii="Times New Roman" w:hAnsi="Times New Roman"/>
                <w:b/>
                <w:lang w:val="en-GB"/>
              </w:rPr>
              <w:t>Facultative course</w:t>
            </w:r>
            <w:r w:rsidRPr="00A80FD7">
              <w:rPr>
                <w:rFonts w:ascii="Times New Roman" w:hAnsi="Times New Roman"/>
                <w:b/>
                <w:bCs/>
                <w:lang w:val="en-GB"/>
              </w:rPr>
              <w:t xml:space="preserve">: </w:t>
            </w:r>
            <w:r w:rsidRPr="00A80FD7">
              <w:rPr>
                <w:rFonts w:ascii="Times New Roman" w:hAnsi="Times New Roman"/>
                <w:b/>
                <w:lang w:val="en"/>
              </w:rPr>
              <w:t>Column liquid chromatography in biomedical research</w:t>
            </w:r>
          </w:p>
        </w:tc>
      </w:tr>
      <w:tr w:rsidR="008D5CFE" w:rsidRPr="00A80FD7" w:rsidTr="00AA4617">
        <w:trPr>
          <w:trHeight w:val="1156"/>
          <w:jc w:val="center"/>
        </w:trPr>
        <w:tc>
          <w:tcPr>
            <w:tcW w:w="3771"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rsidP="00A75FEA">
            <w:pPr>
              <w:spacing w:after="0" w:line="240" w:lineRule="auto"/>
              <w:jc w:val="center"/>
              <w:rPr>
                <w:rFonts w:ascii="Times New Roman" w:hAnsi="Times New Roman"/>
                <w:sz w:val="24"/>
                <w:szCs w:val="24"/>
              </w:rPr>
            </w:pPr>
            <w:r w:rsidRPr="00A80FD7">
              <w:rPr>
                <w:rFonts w:ascii="Times New Roman" w:hAnsi="Times New Roman"/>
                <w:sz w:val="24"/>
                <w:szCs w:val="24"/>
              </w:rPr>
              <w:t>Jednostka oferująca przedmiot</w:t>
            </w:r>
          </w:p>
        </w:tc>
        <w:tc>
          <w:tcPr>
            <w:tcW w:w="6096"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pPr>
              <w:autoSpaceDE w:val="0"/>
              <w:autoSpaceDN w:val="0"/>
              <w:adjustRightInd w:val="0"/>
              <w:spacing w:after="0" w:line="240" w:lineRule="auto"/>
              <w:jc w:val="center"/>
              <w:rPr>
                <w:rFonts w:ascii="Times New Roman" w:hAnsi="Times New Roman"/>
                <w:b/>
              </w:rPr>
            </w:pPr>
            <w:r w:rsidRPr="00A80FD7">
              <w:rPr>
                <w:rFonts w:ascii="Times New Roman" w:hAnsi="Times New Roman"/>
                <w:b/>
              </w:rPr>
              <w:t>Zakład Enzymologii</w:t>
            </w:r>
          </w:p>
          <w:p w:rsidR="008D5CFE" w:rsidRPr="00A80FD7" w:rsidRDefault="008D5CFE">
            <w:pPr>
              <w:autoSpaceDE w:val="0"/>
              <w:autoSpaceDN w:val="0"/>
              <w:adjustRightInd w:val="0"/>
              <w:spacing w:after="0" w:line="240" w:lineRule="auto"/>
              <w:jc w:val="center"/>
              <w:rPr>
                <w:rFonts w:ascii="Times New Roman" w:hAnsi="Times New Roman"/>
                <w:b/>
              </w:rPr>
            </w:pPr>
            <w:r w:rsidRPr="00A80FD7">
              <w:rPr>
                <w:rFonts w:ascii="Times New Roman" w:hAnsi="Times New Roman"/>
                <w:b/>
              </w:rPr>
              <w:t xml:space="preserve">Katedra Biochemii </w:t>
            </w:r>
          </w:p>
          <w:p w:rsidR="008D5CFE" w:rsidRPr="00A80FD7" w:rsidRDefault="008D5CFE">
            <w:pPr>
              <w:autoSpaceDE w:val="0"/>
              <w:autoSpaceDN w:val="0"/>
              <w:adjustRightInd w:val="0"/>
              <w:spacing w:after="0" w:line="240" w:lineRule="auto"/>
              <w:jc w:val="center"/>
              <w:rPr>
                <w:rFonts w:ascii="Times New Roman" w:hAnsi="Times New Roman"/>
                <w:b/>
              </w:rPr>
            </w:pPr>
            <w:r w:rsidRPr="00A80FD7">
              <w:rPr>
                <w:rFonts w:ascii="Times New Roman" w:hAnsi="Times New Roman"/>
                <w:b/>
              </w:rPr>
              <w:t>Wydział Farmaceutyczny</w:t>
            </w:r>
          </w:p>
          <w:p w:rsidR="008D5CFE" w:rsidRPr="00A80FD7" w:rsidRDefault="008D5CFE">
            <w:pPr>
              <w:autoSpaceDE w:val="0"/>
              <w:autoSpaceDN w:val="0"/>
              <w:adjustRightInd w:val="0"/>
              <w:spacing w:after="0" w:line="240" w:lineRule="auto"/>
              <w:jc w:val="center"/>
              <w:rPr>
                <w:rFonts w:ascii="Times New Roman" w:hAnsi="Times New Roman"/>
                <w:b/>
              </w:rPr>
            </w:pPr>
            <w:r w:rsidRPr="00A80FD7">
              <w:rPr>
                <w:rFonts w:ascii="Times New Roman" w:hAnsi="Times New Roman"/>
                <w:b/>
              </w:rPr>
              <w:t>Collegium Medicum im. Ludwika Rydygiera w Bydgoszczy Uniwersytet Mikołaja Kopernika w Toruniu</w:t>
            </w:r>
          </w:p>
        </w:tc>
      </w:tr>
      <w:tr w:rsidR="008D5CFE" w:rsidRPr="00A80FD7" w:rsidTr="00AA4617">
        <w:trPr>
          <w:jc w:val="center"/>
        </w:trPr>
        <w:tc>
          <w:tcPr>
            <w:tcW w:w="3771"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rsidP="00A75FEA">
            <w:pPr>
              <w:spacing w:after="0" w:line="240" w:lineRule="auto"/>
              <w:jc w:val="center"/>
              <w:rPr>
                <w:rFonts w:ascii="Times New Roman" w:hAnsi="Times New Roman"/>
                <w:sz w:val="24"/>
                <w:szCs w:val="24"/>
              </w:rPr>
            </w:pPr>
            <w:r w:rsidRPr="00A80FD7">
              <w:rPr>
                <w:rFonts w:ascii="Times New Roman" w:hAnsi="Times New Roman"/>
                <w:sz w:val="24"/>
                <w:szCs w:val="24"/>
              </w:rPr>
              <w:t>Jednostka, dla której przedmiot jest oferowany</w:t>
            </w:r>
          </w:p>
        </w:tc>
        <w:tc>
          <w:tcPr>
            <w:tcW w:w="6096"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pPr>
              <w:autoSpaceDE w:val="0"/>
              <w:autoSpaceDN w:val="0"/>
              <w:adjustRightInd w:val="0"/>
              <w:spacing w:after="0" w:line="240" w:lineRule="auto"/>
              <w:jc w:val="center"/>
              <w:rPr>
                <w:rFonts w:ascii="Times New Roman" w:hAnsi="Times New Roman"/>
                <w:b/>
              </w:rPr>
            </w:pPr>
            <w:r w:rsidRPr="00A80FD7">
              <w:rPr>
                <w:rFonts w:ascii="Times New Roman" w:hAnsi="Times New Roman"/>
                <w:b/>
              </w:rPr>
              <w:t>Wydział Farmaceutyczny</w:t>
            </w:r>
          </w:p>
          <w:p w:rsidR="008D5CFE" w:rsidRPr="00A80FD7" w:rsidRDefault="00A43172" w:rsidP="00A43172">
            <w:pPr>
              <w:autoSpaceDE w:val="0"/>
              <w:autoSpaceDN w:val="0"/>
              <w:adjustRightInd w:val="0"/>
              <w:spacing w:after="0" w:line="240" w:lineRule="auto"/>
              <w:jc w:val="center"/>
              <w:rPr>
                <w:rFonts w:ascii="Times New Roman" w:hAnsi="Times New Roman"/>
                <w:b/>
              </w:rPr>
            </w:pPr>
            <w:r w:rsidRPr="00A80FD7">
              <w:rPr>
                <w:rFonts w:ascii="Times New Roman" w:hAnsi="Times New Roman"/>
                <w:b/>
              </w:rPr>
              <w:t>Kierunek: Farmacja</w:t>
            </w:r>
          </w:p>
        </w:tc>
      </w:tr>
      <w:tr w:rsidR="008D5CFE" w:rsidRPr="00A80FD7" w:rsidTr="00AA4617">
        <w:trPr>
          <w:trHeight w:val="467"/>
          <w:jc w:val="center"/>
        </w:trPr>
        <w:tc>
          <w:tcPr>
            <w:tcW w:w="3771"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rsidP="00A75FEA">
            <w:pPr>
              <w:spacing w:after="0" w:line="240" w:lineRule="auto"/>
              <w:jc w:val="center"/>
              <w:rPr>
                <w:rFonts w:ascii="Times New Roman" w:hAnsi="Times New Roman"/>
                <w:sz w:val="24"/>
                <w:szCs w:val="24"/>
              </w:rPr>
            </w:pPr>
            <w:r w:rsidRPr="00A80FD7">
              <w:rPr>
                <w:rFonts w:ascii="Times New Roman" w:hAnsi="Times New Roman"/>
                <w:sz w:val="24"/>
                <w:szCs w:val="24"/>
              </w:rPr>
              <w:t>Kod przedmiotu</w:t>
            </w:r>
          </w:p>
        </w:tc>
        <w:tc>
          <w:tcPr>
            <w:tcW w:w="6096"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pPr>
              <w:pStyle w:val="Default"/>
              <w:widowControl w:val="0"/>
              <w:ind w:left="601"/>
              <w:jc w:val="center"/>
              <w:rPr>
                <w:b/>
                <w:color w:val="auto"/>
                <w:sz w:val="22"/>
                <w:szCs w:val="22"/>
              </w:rPr>
            </w:pPr>
            <w:r w:rsidRPr="00A80FD7">
              <w:rPr>
                <w:b/>
                <w:color w:val="auto"/>
                <w:sz w:val="22"/>
                <w:szCs w:val="22"/>
              </w:rPr>
              <w:t>1704-F-WF90-J</w:t>
            </w:r>
          </w:p>
        </w:tc>
      </w:tr>
      <w:tr w:rsidR="008D5CFE" w:rsidRPr="00A80FD7" w:rsidTr="00AA4617">
        <w:trPr>
          <w:jc w:val="center"/>
        </w:trPr>
        <w:tc>
          <w:tcPr>
            <w:tcW w:w="3771"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rsidP="00A75FEA">
            <w:pPr>
              <w:spacing w:after="0" w:line="240" w:lineRule="auto"/>
              <w:jc w:val="center"/>
              <w:rPr>
                <w:rFonts w:ascii="Times New Roman" w:hAnsi="Times New Roman"/>
                <w:sz w:val="24"/>
                <w:szCs w:val="24"/>
              </w:rPr>
            </w:pPr>
            <w:r w:rsidRPr="00A80FD7">
              <w:rPr>
                <w:rFonts w:ascii="Times New Roman" w:hAnsi="Times New Roman"/>
                <w:sz w:val="24"/>
                <w:szCs w:val="24"/>
              </w:rPr>
              <w:t>Kod ISCED</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8D5CFE" w:rsidRPr="00A80FD7" w:rsidRDefault="00A43172">
            <w:pPr>
              <w:autoSpaceDE w:val="0"/>
              <w:autoSpaceDN w:val="0"/>
              <w:adjustRightInd w:val="0"/>
              <w:spacing w:after="0" w:line="240" w:lineRule="auto"/>
              <w:jc w:val="center"/>
              <w:rPr>
                <w:rFonts w:ascii="Times New Roman" w:hAnsi="Times New Roman"/>
                <w:b/>
                <w:bCs/>
                <w:highlight w:val="lightGray"/>
              </w:rPr>
            </w:pPr>
            <w:r w:rsidRPr="00A80FD7">
              <w:rPr>
                <w:rFonts w:ascii="Times New Roman" w:hAnsi="Times New Roman"/>
                <w:b/>
                <w:bCs/>
              </w:rPr>
              <w:t>0916</w:t>
            </w:r>
          </w:p>
        </w:tc>
      </w:tr>
      <w:tr w:rsidR="008D5CFE" w:rsidRPr="00A80FD7" w:rsidTr="00AA4617">
        <w:trPr>
          <w:trHeight w:val="300"/>
          <w:jc w:val="center"/>
        </w:trPr>
        <w:tc>
          <w:tcPr>
            <w:tcW w:w="3771"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rsidP="00A75FEA">
            <w:pPr>
              <w:spacing w:after="0" w:line="240" w:lineRule="auto"/>
              <w:jc w:val="center"/>
              <w:rPr>
                <w:rFonts w:ascii="Times New Roman" w:hAnsi="Times New Roman"/>
                <w:sz w:val="24"/>
                <w:szCs w:val="24"/>
              </w:rPr>
            </w:pPr>
            <w:r w:rsidRPr="00A80FD7">
              <w:rPr>
                <w:rFonts w:ascii="Times New Roman" w:hAnsi="Times New Roman"/>
                <w:sz w:val="24"/>
                <w:szCs w:val="24"/>
              </w:rPr>
              <w:t>Liczba punktów ECTS</w:t>
            </w:r>
          </w:p>
        </w:tc>
        <w:tc>
          <w:tcPr>
            <w:tcW w:w="6096" w:type="dxa"/>
            <w:tcBorders>
              <w:top w:val="single" w:sz="4" w:space="0" w:color="auto"/>
              <w:left w:val="single" w:sz="4" w:space="0" w:color="auto"/>
              <w:bottom w:val="single" w:sz="4" w:space="0" w:color="auto"/>
              <w:right w:val="single" w:sz="4" w:space="0" w:color="auto"/>
            </w:tcBorders>
            <w:hideMark/>
          </w:tcPr>
          <w:p w:rsidR="008D5CFE" w:rsidRPr="00A80FD7" w:rsidRDefault="008D5CFE">
            <w:pPr>
              <w:autoSpaceDE w:val="0"/>
              <w:autoSpaceDN w:val="0"/>
              <w:adjustRightInd w:val="0"/>
              <w:spacing w:after="0" w:line="240" w:lineRule="auto"/>
              <w:jc w:val="center"/>
              <w:rPr>
                <w:rFonts w:ascii="Times New Roman" w:hAnsi="Times New Roman"/>
                <w:b/>
                <w:highlight w:val="lightGray"/>
              </w:rPr>
            </w:pPr>
            <w:r w:rsidRPr="00A80FD7">
              <w:rPr>
                <w:rFonts w:ascii="Times New Roman" w:hAnsi="Times New Roman"/>
                <w:b/>
              </w:rPr>
              <w:t>1</w:t>
            </w:r>
          </w:p>
        </w:tc>
      </w:tr>
      <w:tr w:rsidR="008D5CFE" w:rsidRPr="00A80FD7" w:rsidTr="00AA4617">
        <w:trPr>
          <w:trHeight w:val="406"/>
          <w:jc w:val="center"/>
        </w:trPr>
        <w:tc>
          <w:tcPr>
            <w:tcW w:w="3771"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rsidP="00A75FEA">
            <w:pPr>
              <w:spacing w:after="0" w:line="240" w:lineRule="auto"/>
              <w:jc w:val="center"/>
              <w:rPr>
                <w:rFonts w:ascii="Times New Roman" w:hAnsi="Times New Roman"/>
                <w:sz w:val="24"/>
                <w:szCs w:val="24"/>
              </w:rPr>
            </w:pPr>
            <w:r w:rsidRPr="00A80FD7">
              <w:rPr>
                <w:rFonts w:ascii="Times New Roman" w:hAnsi="Times New Roman"/>
                <w:sz w:val="24"/>
                <w:szCs w:val="24"/>
              </w:rPr>
              <w:t>Sposób zaliczenia</w:t>
            </w:r>
          </w:p>
        </w:tc>
        <w:tc>
          <w:tcPr>
            <w:tcW w:w="6096"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pPr>
              <w:autoSpaceDE w:val="0"/>
              <w:autoSpaceDN w:val="0"/>
              <w:adjustRightInd w:val="0"/>
              <w:spacing w:after="0" w:line="240" w:lineRule="auto"/>
              <w:jc w:val="center"/>
              <w:rPr>
                <w:rFonts w:ascii="Times New Roman" w:hAnsi="Times New Roman"/>
                <w:b/>
              </w:rPr>
            </w:pPr>
            <w:r w:rsidRPr="00A80FD7">
              <w:rPr>
                <w:rFonts w:ascii="Times New Roman" w:hAnsi="Times New Roman"/>
                <w:b/>
              </w:rPr>
              <w:t>Zaliczenie na ocenę</w:t>
            </w:r>
          </w:p>
        </w:tc>
      </w:tr>
      <w:tr w:rsidR="008D5CFE" w:rsidRPr="00A80FD7" w:rsidTr="00AA4617">
        <w:trPr>
          <w:trHeight w:val="338"/>
          <w:jc w:val="center"/>
        </w:trPr>
        <w:tc>
          <w:tcPr>
            <w:tcW w:w="3771"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rsidP="00A75FEA">
            <w:pPr>
              <w:spacing w:after="0" w:line="240" w:lineRule="auto"/>
              <w:jc w:val="center"/>
              <w:rPr>
                <w:rFonts w:ascii="Times New Roman" w:hAnsi="Times New Roman"/>
                <w:sz w:val="24"/>
                <w:szCs w:val="24"/>
              </w:rPr>
            </w:pPr>
            <w:r w:rsidRPr="00A80FD7">
              <w:rPr>
                <w:rFonts w:ascii="Times New Roman" w:hAnsi="Times New Roman"/>
                <w:sz w:val="24"/>
                <w:szCs w:val="24"/>
              </w:rPr>
              <w:t>Język wykładowy</w:t>
            </w:r>
          </w:p>
        </w:tc>
        <w:tc>
          <w:tcPr>
            <w:tcW w:w="6096"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pPr>
              <w:autoSpaceDE w:val="0"/>
              <w:autoSpaceDN w:val="0"/>
              <w:adjustRightInd w:val="0"/>
              <w:spacing w:after="0" w:line="240" w:lineRule="auto"/>
              <w:jc w:val="center"/>
              <w:rPr>
                <w:rFonts w:ascii="Times New Roman" w:hAnsi="Times New Roman"/>
                <w:b/>
              </w:rPr>
            </w:pPr>
            <w:r w:rsidRPr="00A80FD7">
              <w:rPr>
                <w:rFonts w:ascii="Times New Roman" w:hAnsi="Times New Roman"/>
                <w:b/>
              </w:rPr>
              <w:t>Polski</w:t>
            </w:r>
          </w:p>
        </w:tc>
      </w:tr>
      <w:tr w:rsidR="008D5CFE" w:rsidRPr="00A80FD7" w:rsidTr="00AA4617">
        <w:trPr>
          <w:jc w:val="center"/>
        </w:trPr>
        <w:tc>
          <w:tcPr>
            <w:tcW w:w="3771"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rsidP="00A75FEA">
            <w:pPr>
              <w:spacing w:after="0" w:line="240" w:lineRule="auto"/>
              <w:jc w:val="center"/>
              <w:rPr>
                <w:rFonts w:ascii="Times New Roman" w:hAnsi="Times New Roman"/>
                <w:sz w:val="24"/>
                <w:szCs w:val="24"/>
              </w:rPr>
            </w:pPr>
            <w:r w:rsidRPr="00A80FD7">
              <w:rPr>
                <w:rFonts w:ascii="Times New Roman" w:hAnsi="Times New Roman"/>
                <w:sz w:val="24"/>
                <w:szCs w:val="24"/>
              </w:rPr>
              <w:t>Określenie, czy przedmiot może być wielokrotnie zaliczany</w:t>
            </w:r>
          </w:p>
        </w:tc>
        <w:tc>
          <w:tcPr>
            <w:tcW w:w="6096"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pPr>
              <w:autoSpaceDE w:val="0"/>
              <w:autoSpaceDN w:val="0"/>
              <w:adjustRightInd w:val="0"/>
              <w:spacing w:after="0" w:line="240" w:lineRule="auto"/>
              <w:jc w:val="center"/>
              <w:rPr>
                <w:rFonts w:ascii="Times New Roman" w:hAnsi="Times New Roman"/>
                <w:b/>
              </w:rPr>
            </w:pPr>
            <w:r w:rsidRPr="00A80FD7">
              <w:rPr>
                <w:rFonts w:ascii="Times New Roman" w:hAnsi="Times New Roman"/>
                <w:b/>
              </w:rPr>
              <w:t>Nie</w:t>
            </w:r>
          </w:p>
        </w:tc>
      </w:tr>
      <w:tr w:rsidR="008D5CFE" w:rsidRPr="00A80FD7" w:rsidTr="00AA4617">
        <w:trPr>
          <w:jc w:val="center"/>
        </w:trPr>
        <w:tc>
          <w:tcPr>
            <w:tcW w:w="3771"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rsidP="00A75FEA">
            <w:pPr>
              <w:spacing w:after="0" w:line="240" w:lineRule="auto"/>
              <w:jc w:val="center"/>
              <w:rPr>
                <w:rFonts w:ascii="Times New Roman" w:hAnsi="Times New Roman"/>
                <w:sz w:val="24"/>
                <w:szCs w:val="24"/>
              </w:rPr>
            </w:pPr>
            <w:r w:rsidRPr="00A80FD7">
              <w:rPr>
                <w:rFonts w:ascii="Times New Roman" w:hAnsi="Times New Roman"/>
                <w:sz w:val="24"/>
                <w:szCs w:val="24"/>
              </w:rPr>
              <w:t>Przynależność przedmiotu do grupy przedmiotów</w:t>
            </w:r>
          </w:p>
        </w:tc>
        <w:tc>
          <w:tcPr>
            <w:tcW w:w="6096"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pPr>
              <w:autoSpaceDE w:val="0"/>
              <w:autoSpaceDN w:val="0"/>
              <w:adjustRightInd w:val="0"/>
              <w:spacing w:after="0" w:line="240" w:lineRule="auto"/>
              <w:jc w:val="center"/>
              <w:rPr>
                <w:rFonts w:ascii="Times New Roman" w:hAnsi="Times New Roman"/>
                <w:b/>
              </w:rPr>
            </w:pPr>
            <w:r w:rsidRPr="00A80FD7">
              <w:rPr>
                <w:rFonts w:ascii="Times New Roman" w:hAnsi="Times New Roman"/>
                <w:b/>
              </w:rPr>
              <w:t>Przedmiot do wyboru</w:t>
            </w:r>
          </w:p>
        </w:tc>
      </w:tr>
      <w:tr w:rsidR="008D5CFE" w:rsidRPr="00A80FD7" w:rsidTr="00143089">
        <w:trPr>
          <w:trHeight w:val="1275"/>
          <w:jc w:val="center"/>
        </w:trPr>
        <w:tc>
          <w:tcPr>
            <w:tcW w:w="37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CFE" w:rsidRPr="00A80FD7" w:rsidRDefault="008D5CFE" w:rsidP="00A75FEA">
            <w:pPr>
              <w:spacing w:after="0" w:line="240" w:lineRule="auto"/>
              <w:jc w:val="center"/>
              <w:rPr>
                <w:rFonts w:ascii="Times New Roman" w:hAnsi="Times New Roman"/>
                <w:sz w:val="24"/>
                <w:szCs w:val="24"/>
              </w:rPr>
            </w:pPr>
            <w:r w:rsidRPr="00A80FD7">
              <w:rPr>
                <w:rFonts w:ascii="Times New Roman" w:hAnsi="Times New Roman"/>
                <w:sz w:val="24"/>
                <w:szCs w:val="24"/>
              </w:rPr>
              <w:t>Całkowity nakład pracy studenta/słuchacza studiów podyplomowych/uczestnika kursów dokształcających</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93340C" w:rsidRPr="00A80FD7" w:rsidRDefault="0093340C" w:rsidP="005471D7">
            <w:pPr>
              <w:pStyle w:val="Akapitzlist"/>
              <w:numPr>
                <w:ilvl w:val="0"/>
                <w:numId w:val="208"/>
              </w:numPr>
              <w:spacing w:before="120" w:after="0" w:line="240" w:lineRule="auto"/>
              <w:rPr>
                <w:color w:val="auto"/>
                <w:lang w:eastAsia="ar-SA"/>
              </w:rPr>
            </w:pPr>
            <w:r w:rsidRPr="00A80FD7">
              <w:rPr>
                <w:i w:val="0"/>
                <w:color w:val="auto"/>
              </w:rPr>
              <w:t>Godziny obowiązkowe realizowane z udziałem nauczyciela</w:t>
            </w:r>
            <w:r w:rsidRPr="00A80FD7">
              <w:rPr>
                <w:color w:val="auto"/>
              </w:rPr>
              <w:t>:</w:t>
            </w:r>
          </w:p>
          <w:p w:rsidR="0093340C" w:rsidRPr="00A80FD7" w:rsidRDefault="0093340C"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93340C" w:rsidRPr="00A80FD7" w:rsidRDefault="0093340C"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93340C" w:rsidRPr="00A80FD7" w:rsidRDefault="0093340C" w:rsidP="005471D7">
            <w:pPr>
              <w:pStyle w:val="Akapitzlist"/>
              <w:numPr>
                <w:ilvl w:val="0"/>
                <w:numId w:val="208"/>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93340C" w:rsidRPr="00A80FD7" w:rsidRDefault="0093340C"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93340C" w:rsidRPr="00A80FD7" w:rsidRDefault="0093340C"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CF2D38" w:rsidRPr="00A80FD7">
              <w:rPr>
                <w:color w:val="auto"/>
              </w:rPr>
              <w:t>o</w:t>
            </w:r>
            <w:r w:rsidRPr="00A80FD7">
              <w:rPr>
                <w:color w:val="auto"/>
              </w:rPr>
              <w:t>wej</w:t>
            </w:r>
            <w:r w:rsidRPr="00A80FD7">
              <w:rPr>
                <w:b/>
                <w:color w:val="auto"/>
              </w:rPr>
              <w:t xml:space="preserve"> – 10 godzin</w:t>
            </w:r>
          </w:p>
          <w:p w:rsidR="0093340C" w:rsidRPr="00A80FD7" w:rsidRDefault="0093340C" w:rsidP="005471D7">
            <w:pPr>
              <w:pStyle w:val="Akapitzlist"/>
              <w:numPr>
                <w:ilvl w:val="0"/>
                <w:numId w:val="208"/>
              </w:numPr>
              <w:spacing w:after="0" w:line="240" w:lineRule="auto"/>
              <w:ind w:left="318" w:hanging="284"/>
              <w:rPr>
                <w:b/>
                <w:color w:val="auto"/>
              </w:rPr>
            </w:pPr>
            <w:r w:rsidRPr="00A80FD7">
              <w:rPr>
                <w:i w:val="0"/>
                <w:color w:val="auto"/>
              </w:rPr>
              <w:t>Czas wym</w:t>
            </w:r>
            <w:r w:rsidR="00143089" w:rsidRPr="00A80FD7">
              <w:rPr>
                <w:i w:val="0"/>
                <w:color w:val="auto"/>
              </w:rPr>
              <w:t xml:space="preserve">agany do przygotowania się i </w:t>
            </w:r>
            <w:r w:rsidRPr="00A80FD7">
              <w:rPr>
                <w:i w:val="0"/>
                <w:color w:val="auto"/>
              </w:rPr>
              <w:t>uczestnictwa w procesie oceniania</w:t>
            </w:r>
            <w:r w:rsidRPr="00A80FD7">
              <w:rPr>
                <w:color w:val="auto"/>
              </w:rPr>
              <w:t xml:space="preserve">: </w:t>
            </w:r>
          </w:p>
          <w:p w:rsidR="0093340C" w:rsidRPr="00A80FD7" w:rsidRDefault="0093340C"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93340C" w:rsidRPr="00A80FD7" w:rsidRDefault="0093340C" w:rsidP="005471D7">
            <w:pPr>
              <w:pStyle w:val="Akapitzlist"/>
              <w:numPr>
                <w:ilvl w:val="0"/>
                <w:numId w:val="208"/>
              </w:numPr>
              <w:suppressAutoHyphens/>
              <w:spacing w:after="0" w:line="240" w:lineRule="auto"/>
              <w:ind w:left="318" w:hanging="284"/>
              <w:rPr>
                <w:color w:val="auto"/>
              </w:rPr>
            </w:pPr>
            <w:r w:rsidRPr="00A80FD7">
              <w:rPr>
                <w:i w:val="0"/>
                <w:iCs/>
                <w:color w:val="auto"/>
              </w:rPr>
              <w:t>Czas wymagany do odbycia obowiązkowej (-ych) praktyki (praktyk</w:t>
            </w:r>
            <w:r w:rsidR="00143089" w:rsidRPr="00A80FD7">
              <w:rPr>
                <w:i w:val="0"/>
                <w:iCs/>
                <w:color w:val="auto"/>
              </w:rPr>
              <w:t>)</w:t>
            </w:r>
            <w:r w:rsidRPr="00A80FD7">
              <w:rPr>
                <w:iCs/>
                <w:color w:val="auto"/>
              </w:rPr>
              <w:t xml:space="preserve"> – nie dotyczy.</w:t>
            </w:r>
          </w:p>
          <w:p w:rsidR="0093340C" w:rsidRPr="00A80FD7" w:rsidRDefault="0093340C" w:rsidP="00CF2D38">
            <w:pPr>
              <w:spacing w:after="0" w:line="240" w:lineRule="auto"/>
              <w:jc w:val="both"/>
              <w:rPr>
                <w:rFonts w:ascii="Times New Roman" w:hAnsi="Times New Roman" w:cs="Times New Roman"/>
              </w:rPr>
            </w:pPr>
            <w:r w:rsidRPr="00A80FD7">
              <w:rPr>
                <w:rFonts w:ascii="Times New Roman" w:hAnsi="Times New Roman" w:cs="Times New Roman"/>
                <w:b/>
              </w:rPr>
              <w:t>Łączny nakład pracy studenta:  39 godzin</w:t>
            </w:r>
          </w:p>
        </w:tc>
      </w:tr>
      <w:tr w:rsidR="008D5CFE" w:rsidRPr="00A80FD7" w:rsidTr="00AA4617">
        <w:trPr>
          <w:trHeight w:val="1369"/>
          <w:jc w:val="center"/>
        </w:trPr>
        <w:tc>
          <w:tcPr>
            <w:tcW w:w="37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CFE" w:rsidRPr="00A80FD7" w:rsidRDefault="008D5CFE" w:rsidP="00A75FEA">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wiedza</w:t>
            </w:r>
          </w:p>
        </w:tc>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8D5CFE" w:rsidRPr="00A80FD7" w:rsidRDefault="008D5CFE" w:rsidP="00A75FEA">
            <w:pPr>
              <w:autoSpaceDE w:val="0"/>
              <w:autoSpaceDN w:val="0"/>
              <w:adjustRightInd w:val="0"/>
              <w:spacing w:after="0" w:line="240" w:lineRule="auto"/>
              <w:ind w:left="410" w:hanging="462"/>
              <w:jc w:val="both"/>
              <w:rPr>
                <w:rFonts w:ascii="Times New Roman" w:hAnsi="Times New Roman"/>
              </w:rPr>
            </w:pPr>
            <w:r w:rsidRPr="00A80FD7">
              <w:rPr>
                <w:rFonts w:ascii="Times New Roman" w:hAnsi="Times New Roman"/>
              </w:rPr>
              <w:t>W1: Rozumie podstawowe terminy z zakresu kolumnowej chromatografii cieczowej (K_B.W13)</w:t>
            </w:r>
          </w:p>
          <w:p w:rsidR="008D5CFE" w:rsidRPr="00A80FD7" w:rsidRDefault="008D5CFE" w:rsidP="00A75FEA">
            <w:pPr>
              <w:autoSpaceDE w:val="0"/>
              <w:autoSpaceDN w:val="0"/>
              <w:adjustRightInd w:val="0"/>
              <w:spacing w:after="0" w:line="240" w:lineRule="auto"/>
              <w:ind w:left="410" w:hanging="462"/>
              <w:jc w:val="both"/>
              <w:rPr>
                <w:rFonts w:ascii="Times New Roman" w:hAnsi="Times New Roman"/>
              </w:rPr>
            </w:pPr>
            <w:r w:rsidRPr="00A80FD7">
              <w:rPr>
                <w:rFonts w:ascii="Times New Roman" w:hAnsi="Times New Roman"/>
              </w:rPr>
              <w:t>W2: Zna podstawowe instrumentarium stosowane w konwencjonalnej i wysokosprawnej chromatografii cieczowej i rozumie zasady jego działania (K_B.W13, K_C.W6)</w:t>
            </w:r>
          </w:p>
          <w:p w:rsidR="008D5CFE" w:rsidRPr="00A80FD7" w:rsidRDefault="008D5CFE" w:rsidP="00A75FEA">
            <w:pPr>
              <w:autoSpaceDE w:val="0"/>
              <w:autoSpaceDN w:val="0"/>
              <w:adjustRightInd w:val="0"/>
              <w:spacing w:after="0" w:line="240" w:lineRule="auto"/>
              <w:ind w:left="410" w:hanging="462"/>
              <w:jc w:val="both"/>
              <w:rPr>
                <w:rFonts w:ascii="Times New Roman" w:hAnsi="Times New Roman"/>
              </w:rPr>
            </w:pPr>
            <w:r w:rsidRPr="00A80FD7">
              <w:rPr>
                <w:rFonts w:ascii="Times New Roman" w:hAnsi="Times New Roman"/>
              </w:rPr>
              <w:lastRenderedPageBreak/>
              <w:t>W3: Rozumie procesy rozdziału chromatograficznego w trybie chromatografii jonowymiennej, hydrofobowej, podziałowej, powinowactwa i sączenia molekularnego (K_B.W14, K_B.W22)</w:t>
            </w:r>
          </w:p>
        </w:tc>
      </w:tr>
      <w:tr w:rsidR="008D5CFE" w:rsidRPr="00A80FD7" w:rsidTr="00AA4617">
        <w:trPr>
          <w:trHeight w:val="835"/>
          <w:jc w:val="center"/>
        </w:trPr>
        <w:tc>
          <w:tcPr>
            <w:tcW w:w="37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CFE" w:rsidRPr="00A80FD7" w:rsidRDefault="008D5CFE" w:rsidP="00A75FEA">
            <w:pPr>
              <w:spacing w:after="0" w:line="240" w:lineRule="auto"/>
              <w:jc w:val="center"/>
              <w:rPr>
                <w:rFonts w:ascii="Times New Roman" w:hAnsi="Times New Roman"/>
                <w:sz w:val="24"/>
                <w:szCs w:val="24"/>
              </w:rPr>
            </w:pPr>
            <w:r w:rsidRPr="00A80FD7">
              <w:rPr>
                <w:rFonts w:ascii="Times New Roman" w:hAnsi="Times New Roman"/>
                <w:sz w:val="24"/>
                <w:szCs w:val="24"/>
              </w:rPr>
              <w:lastRenderedPageBreak/>
              <w:t>Efekty kształcenia – umiejętności</w:t>
            </w:r>
          </w:p>
        </w:tc>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8D5CFE" w:rsidRPr="00A80FD7" w:rsidRDefault="008D5CFE" w:rsidP="00A75FEA">
            <w:pPr>
              <w:autoSpaceDE w:val="0"/>
              <w:autoSpaceDN w:val="0"/>
              <w:adjustRightInd w:val="0"/>
              <w:spacing w:after="0" w:line="240" w:lineRule="auto"/>
              <w:ind w:left="459" w:hanging="426"/>
              <w:jc w:val="both"/>
              <w:rPr>
                <w:rFonts w:ascii="Times New Roman" w:hAnsi="Times New Roman"/>
              </w:rPr>
            </w:pPr>
            <w:r w:rsidRPr="00A80FD7">
              <w:rPr>
                <w:rFonts w:ascii="Times New Roman" w:hAnsi="Times New Roman"/>
              </w:rPr>
              <w:t>U1: Potrafi dobrać odpowiedni rodzaj chromatografii do oczyszczanej lub oznaczanej ilościowo grupy związków (K_A.U6, K_B.U7)</w:t>
            </w:r>
          </w:p>
          <w:p w:rsidR="008D5CFE" w:rsidRPr="00A80FD7" w:rsidRDefault="008D5CFE" w:rsidP="00A75FEA">
            <w:pPr>
              <w:autoSpaceDE w:val="0"/>
              <w:autoSpaceDN w:val="0"/>
              <w:adjustRightInd w:val="0"/>
              <w:spacing w:after="0" w:line="240" w:lineRule="auto"/>
              <w:ind w:left="459" w:hanging="426"/>
              <w:jc w:val="both"/>
              <w:rPr>
                <w:rFonts w:ascii="Times New Roman" w:hAnsi="Times New Roman"/>
              </w:rPr>
            </w:pPr>
            <w:r w:rsidRPr="00A80FD7">
              <w:rPr>
                <w:rFonts w:ascii="Times New Roman" w:hAnsi="Times New Roman"/>
              </w:rPr>
              <w:t>U2: Potrafi zaproponować skład zestawu chromatograficznego służącego do realizacji konkretnego zadania preparatywnego lub analitycznego (K_B.U7)</w:t>
            </w:r>
          </w:p>
        </w:tc>
      </w:tr>
      <w:tr w:rsidR="008D5CFE" w:rsidRPr="00A80FD7" w:rsidTr="00AA4617">
        <w:trPr>
          <w:trHeight w:val="574"/>
          <w:jc w:val="center"/>
        </w:trPr>
        <w:tc>
          <w:tcPr>
            <w:tcW w:w="37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CFE" w:rsidRPr="00A80FD7" w:rsidRDefault="008D5CFE" w:rsidP="00A75FEA">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kompetencje społeczne</w:t>
            </w:r>
          </w:p>
        </w:tc>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8D5CFE" w:rsidRPr="00A80FD7" w:rsidRDefault="008D5CFE" w:rsidP="00A75FEA">
            <w:pPr>
              <w:autoSpaceDE w:val="0"/>
              <w:autoSpaceDN w:val="0"/>
              <w:adjustRightInd w:val="0"/>
              <w:spacing w:after="0" w:line="240" w:lineRule="auto"/>
              <w:ind w:left="409" w:right="113" w:hanging="409"/>
              <w:jc w:val="both"/>
              <w:rPr>
                <w:rFonts w:ascii="Times New Roman" w:hAnsi="Times New Roman"/>
              </w:rPr>
            </w:pPr>
            <w:r w:rsidRPr="00A80FD7">
              <w:rPr>
                <w:rFonts w:ascii="Times New Roman" w:hAnsi="Times New Roman"/>
                <w:iCs/>
              </w:rPr>
              <w:t>K1: Rozumie potrzebę samodzielnego poszerzania wiedzy teoretycznej z zakresu chromatografii oraz zdobywania doświadczenia praktycznego jako klucza do efektywnego stosowania technik chromatograficznych (K_B.K2)</w:t>
            </w:r>
          </w:p>
        </w:tc>
      </w:tr>
      <w:tr w:rsidR="008D5CFE" w:rsidRPr="00A80FD7" w:rsidTr="00AA4617">
        <w:trPr>
          <w:trHeight w:val="2492"/>
          <w:jc w:val="center"/>
        </w:trPr>
        <w:tc>
          <w:tcPr>
            <w:tcW w:w="37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CFE" w:rsidRPr="00A80FD7" w:rsidRDefault="008D5CFE" w:rsidP="00A75FEA">
            <w:pPr>
              <w:spacing w:after="0" w:line="240" w:lineRule="auto"/>
              <w:jc w:val="center"/>
              <w:rPr>
                <w:rFonts w:ascii="Times New Roman" w:hAnsi="Times New Roman"/>
                <w:sz w:val="24"/>
                <w:szCs w:val="24"/>
              </w:rPr>
            </w:pPr>
            <w:r w:rsidRPr="00A80FD7">
              <w:rPr>
                <w:rFonts w:ascii="Times New Roman" w:hAnsi="Times New Roman"/>
                <w:sz w:val="24"/>
                <w:szCs w:val="24"/>
              </w:rPr>
              <w:t>Metody dydaktyczne</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8D5CFE" w:rsidRPr="00A80FD7" w:rsidRDefault="008D5CFE" w:rsidP="00A75FEA">
            <w:pPr>
              <w:autoSpaceDE w:val="0"/>
              <w:autoSpaceDN w:val="0"/>
              <w:adjustRightInd w:val="0"/>
              <w:spacing w:after="0" w:line="240" w:lineRule="auto"/>
              <w:ind w:firstLine="33"/>
              <w:jc w:val="both"/>
              <w:rPr>
                <w:rFonts w:ascii="Times New Roman" w:hAnsi="Times New Roman"/>
              </w:rPr>
            </w:pPr>
            <w:r w:rsidRPr="00A80FD7">
              <w:rPr>
                <w:rFonts w:ascii="Times New Roman" w:hAnsi="Times New Roman"/>
                <w:b/>
              </w:rPr>
              <w:t>Wykład</w:t>
            </w:r>
            <w:r w:rsidRPr="00A80FD7">
              <w:rPr>
                <w:rFonts w:ascii="Times New Roman" w:hAnsi="Times New Roman"/>
              </w:rPr>
              <w:t>:</w:t>
            </w:r>
          </w:p>
          <w:p w:rsidR="008D5CFE" w:rsidRPr="00A80FD7" w:rsidRDefault="008D5CFE" w:rsidP="005471D7">
            <w:pPr>
              <w:pStyle w:val="Akapitzlist5"/>
              <w:numPr>
                <w:ilvl w:val="0"/>
                <w:numId w:val="69"/>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 xml:space="preserve">wykład informacyjny (konwencjonalny) z prezentacją multimedialną </w:t>
            </w:r>
          </w:p>
          <w:p w:rsidR="008D5CFE" w:rsidRPr="00A80FD7" w:rsidRDefault="008D5CFE" w:rsidP="005471D7">
            <w:pPr>
              <w:pStyle w:val="Akapitzlist5"/>
              <w:numPr>
                <w:ilvl w:val="0"/>
                <w:numId w:val="69"/>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wykład problemowy</w:t>
            </w:r>
          </w:p>
          <w:p w:rsidR="008D5CFE" w:rsidRPr="00A80FD7" w:rsidRDefault="008D5CFE" w:rsidP="005471D7">
            <w:pPr>
              <w:pStyle w:val="Akapitzlist5"/>
              <w:numPr>
                <w:ilvl w:val="0"/>
                <w:numId w:val="69"/>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wykład konwersatoryjny</w:t>
            </w:r>
          </w:p>
          <w:p w:rsidR="008D5CFE" w:rsidRPr="00A80FD7" w:rsidRDefault="008D5CFE" w:rsidP="00A75FEA">
            <w:pPr>
              <w:autoSpaceDE w:val="0"/>
              <w:autoSpaceDN w:val="0"/>
              <w:adjustRightInd w:val="0"/>
              <w:spacing w:after="0" w:line="240" w:lineRule="auto"/>
              <w:ind w:firstLine="33"/>
              <w:jc w:val="both"/>
              <w:rPr>
                <w:rFonts w:ascii="Times New Roman" w:hAnsi="Times New Roman"/>
                <w:b/>
              </w:rPr>
            </w:pPr>
            <w:r w:rsidRPr="00A80FD7">
              <w:rPr>
                <w:rFonts w:ascii="Times New Roman" w:hAnsi="Times New Roman"/>
                <w:b/>
              </w:rPr>
              <w:t>Laboratoria:</w:t>
            </w:r>
          </w:p>
          <w:p w:rsidR="008D5CFE" w:rsidRPr="00A80FD7" w:rsidRDefault="008D5CFE" w:rsidP="005471D7">
            <w:pPr>
              <w:numPr>
                <w:ilvl w:val="0"/>
                <w:numId w:val="68"/>
              </w:numPr>
              <w:shd w:val="clear" w:color="auto" w:fill="FFFFFF"/>
              <w:tabs>
                <w:tab w:val="left" w:pos="406"/>
              </w:tabs>
              <w:spacing w:after="0" w:line="240" w:lineRule="auto"/>
              <w:ind w:hanging="943"/>
              <w:jc w:val="both"/>
              <w:rPr>
                <w:rFonts w:ascii="Times New Roman" w:hAnsi="Times New Roman"/>
                <w:iCs/>
              </w:rPr>
            </w:pPr>
            <w:r w:rsidRPr="00A80FD7">
              <w:rPr>
                <w:rFonts w:ascii="Times New Roman" w:hAnsi="Times New Roman"/>
                <w:iCs/>
              </w:rPr>
              <w:t>nie dotyczy</w:t>
            </w:r>
          </w:p>
          <w:p w:rsidR="008D5CFE" w:rsidRPr="00A80FD7" w:rsidRDefault="008D5CFE" w:rsidP="00A75FEA">
            <w:pPr>
              <w:autoSpaceDE w:val="0"/>
              <w:autoSpaceDN w:val="0"/>
              <w:adjustRightInd w:val="0"/>
              <w:spacing w:after="0" w:line="240" w:lineRule="auto"/>
              <w:ind w:firstLine="33"/>
              <w:jc w:val="both"/>
              <w:rPr>
                <w:rFonts w:ascii="Times New Roman" w:hAnsi="Times New Roman"/>
                <w:b/>
              </w:rPr>
            </w:pPr>
            <w:r w:rsidRPr="00A80FD7">
              <w:rPr>
                <w:rFonts w:ascii="Times New Roman" w:hAnsi="Times New Roman"/>
                <w:b/>
              </w:rPr>
              <w:t>Seminaria:</w:t>
            </w:r>
          </w:p>
          <w:p w:rsidR="008D5CFE" w:rsidRPr="00A80FD7" w:rsidRDefault="008D5CFE" w:rsidP="005471D7">
            <w:pPr>
              <w:numPr>
                <w:ilvl w:val="0"/>
                <w:numId w:val="68"/>
              </w:numPr>
              <w:shd w:val="clear" w:color="auto" w:fill="FFFFFF"/>
              <w:tabs>
                <w:tab w:val="left" w:pos="406"/>
              </w:tabs>
              <w:spacing w:after="0" w:line="240" w:lineRule="auto"/>
              <w:ind w:hanging="943"/>
              <w:jc w:val="both"/>
              <w:rPr>
                <w:rFonts w:ascii="Times New Roman" w:hAnsi="Times New Roman"/>
                <w:iCs/>
              </w:rPr>
            </w:pPr>
            <w:r w:rsidRPr="00A80FD7">
              <w:rPr>
                <w:rFonts w:ascii="Times New Roman" w:hAnsi="Times New Roman"/>
                <w:iCs/>
              </w:rPr>
              <w:t>nie dotyczy</w:t>
            </w:r>
          </w:p>
        </w:tc>
      </w:tr>
      <w:tr w:rsidR="008D5CFE" w:rsidRPr="00A80FD7" w:rsidTr="00AA4617">
        <w:trPr>
          <w:trHeight w:val="837"/>
          <w:jc w:val="center"/>
        </w:trPr>
        <w:tc>
          <w:tcPr>
            <w:tcW w:w="37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CFE" w:rsidRPr="00A80FD7" w:rsidRDefault="008D5CFE" w:rsidP="00A75FEA">
            <w:pPr>
              <w:spacing w:after="0" w:line="240" w:lineRule="auto"/>
              <w:jc w:val="center"/>
              <w:rPr>
                <w:rFonts w:ascii="Times New Roman" w:hAnsi="Times New Roman"/>
                <w:sz w:val="24"/>
                <w:szCs w:val="24"/>
              </w:rPr>
            </w:pPr>
            <w:r w:rsidRPr="00A80FD7">
              <w:rPr>
                <w:rFonts w:ascii="Times New Roman" w:hAnsi="Times New Roman"/>
                <w:sz w:val="24"/>
                <w:szCs w:val="24"/>
              </w:rPr>
              <w:t>Wymagania wstępne</w:t>
            </w:r>
          </w:p>
        </w:tc>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8D5CFE" w:rsidRPr="00A80FD7" w:rsidRDefault="008D5CFE">
            <w:pPr>
              <w:spacing w:after="0" w:line="240" w:lineRule="auto"/>
              <w:jc w:val="both"/>
              <w:rPr>
                <w:rFonts w:ascii="Times New Roman" w:hAnsi="Times New Roman"/>
              </w:rPr>
            </w:pPr>
            <w:r w:rsidRPr="00A80FD7">
              <w:rPr>
                <w:rStyle w:val="Nagwek2Znak"/>
                <w:rFonts w:ascii="Times New Roman" w:hAnsi="Times New Roman"/>
                <w:b w:val="0"/>
                <w:bCs w:val="0"/>
                <w:color w:val="auto"/>
                <w:sz w:val="22"/>
                <w:szCs w:val="22"/>
                <w:lang w:val="pl-PL"/>
              </w:rPr>
              <w:t xml:space="preserve">Do realizacji opisywanego przedmiotu niezbędne jest posiadanie podstawowej wiedzy z zakresu </w:t>
            </w:r>
            <w:r w:rsidRPr="00A80FD7">
              <w:rPr>
                <w:rFonts w:ascii="Times New Roman" w:hAnsi="Times New Roman"/>
                <w:sz w:val="24"/>
                <w:szCs w:val="24"/>
              </w:rPr>
              <w:t>biochemii, chemii nieorganicznej, chemii organicznej i analizy instrumentalnej.</w:t>
            </w:r>
          </w:p>
        </w:tc>
      </w:tr>
      <w:tr w:rsidR="008D5CFE" w:rsidRPr="00A80FD7" w:rsidTr="00AA4617">
        <w:trPr>
          <w:trHeight w:val="708"/>
          <w:jc w:val="center"/>
        </w:trPr>
        <w:tc>
          <w:tcPr>
            <w:tcW w:w="37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CFE" w:rsidRPr="00A80FD7" w:rsidRDefault="008D5CFE" w:rsidP="00A75FEA">
            <w:pPr>
              <w:spacing w:after="0" w:line="240" w:lineRule="auto"/>
              <w:jc w:val="center"/>
              <w:rPr>
                <w:rFonts w:ascii="Times New Roman" w:hAnsi="Times New Roman"/>
                <w:sz w:val="24"/>
                <w:szCs w:val="24"/>
              </w:rPr>
            </w:pPr>
            <w:r w:rsidRPr="00A80FD7">
              <w:rPr>
                <w:rFonts w:ascii="Times New Roman" w:hAnsi="Times New Roman"/>
                <w:sz w:val="24"/>
                <w:szCs w:val="24"/>
              </w:rPr>
              <w:t>Skrócony opis przedmiotu</w:t>
            </w:r>
          </w:p>
        </w:tc>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8D5CFE" w:rsidRPr="00A80FD7" w:rsidRDefault="008D5CFE">
            <w:pPr>
              <w:spacing w:after="0" w:line="240" w:lineRule="auto"/>
              <w:jc w:val="both"/>
              <w:rPr>
                <w:rFonts w:ascii="Times New Roman" w:hAnsi="Times New Roman"/>
              </w:rPr>
            </w:pPr>
            <w:r w:rsidRPr="00A80FD7">
              <w:rPr>
                <w:rFonts w:ascii="Times New Roman" w:hAnsi="Times New Roman"/>
              </w:rPr>
              <w:t>Celem kształcenia w ramach przedmiotu jest zapoznanie studentów z szerokim wachlarzem metod kolumnowej chromatografii cieczowej i ich zastosowaniem w preparatyce, analizie jakościowej i ilościowej. Szczególny nacisk położony jest na techniczne aspekty zastosowań chromatografii cieczowej oraz ich użyteczność w prowadzeniu badań z zakresu nauk biomedycznych.</w:t>
            </w:r>
          </w:p>
        </w:tc>
      </w:tr>
      <w:tr w:rsidR="008D5CFE" w:rsidRPr="00A80FD7" w:rsidTr="00AA4617">
        <w:trPr>
          <w:trHeight w:val="416"/>
          <w:jc w:val="center"/>
        </w:trPr>
        <w:tc>
          <w:tcPr>
            <w:tcW w:w="37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CFE" w:rsidRPr="00A80FD7" w:rsidRDefault="008D5CFE" w:rsidP="00A75FEA">
            <w:pPr>
              <w:spacing w:after="0" w:line="240" w:lineRule="auto"/>
              <w:jc w:val="center"/>
              <w:rPr>
                <w:rFonts w:ascii="Times New Roman" w:hAnsi="Times New Roman"/>
                <w:sz w:val="24"/>
                <w:szCs w:val="24"/>
              </w:rPr>
            </w:pPr>
            <w:r w:rsidRPr="00A80FD7">
              <w:rPr>
                <w:rFonts w:ascii="Times New Roman" w:hAnsi="Times New Roman"/>
                <w:sz w:val="24"/>
                <w:szCs w:val="24"/>
              </w:rPr>
              <w:t>Pełny opis przedmiotu</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8D5CFE" w:rsidRPr="00A80FD7" w:rsidRDefault="008D5CFE">
            <w:pPr>
              <w:pStyle w:val="NormalnyWeb"/>
              <w:spacing w:before="0" w:beforeAutospacing="0" w:after="0" w:afterAutospacing="0"/>
              <w:jc w:val="both"/>
              <w:rPr>
                <w:sz w:val="22"/>
                <w:szCs w:val="22"/>
              </w:rPr>
            </w:pPr>
            <w:r w:rsidRPr="00A80FD7">
              <w:rPr>
                <w:b/>
                <w:sz w:val="22"/>
                <w:szCs w:val="22"/>
              </w:rPr>
              <w:t>Wykłady</w:t>
            </w:r>
            <w:r w:rsidRPr="00A80FD7">
              <w:rPr>
                <w:sz w:val="22"/>
                <w:szCs w:val="22"/>
              </w:rPr>
              <w:t xml:space="preserve"> </w:t>
            </w:r>
          </w:p>
          <w:p w:rsidR="008D5CFE" w:rsidRPr="00A80FD7" w:rsidRDefault="008D5CFE">
            <w:pPr>
              <w:pStyle w:val="NormalnyWeb"/>
              <w:spacing w:before="0" w:beforeAutospacing="0" w:after="0" w:afterAutospacing="0"/>
              <w:jc w:val="both"/>
              <w:rPr>
                <w:b/>
                <w:sz w:val="22"/>
                <w:szCs w:val="22"/>
              </w:rPr>
            </w:pPr>
            <w:r w:rsidRPr="00A80FD7">
              <w:rPr>
                <w:spacing w:val="-3"/>
                <w:sz w:val="22"/>
                <w:szCs w:val="22"/>
              </w:rPr>
              <w:t xml:space="preserve">Chromatografia cieczowa stanowi potężne i bardzo często używane narzędzie w badaniach biomedycznych. Jako technika separacyjna stanowi ona podstawę różnych metod izolacji biomolekuł np. białek, kwasów nukleinowych, sacharydów, lipidów, tysięcy związków drobnocząsteczkowych, etc. Dzięki metodom chromatograficznym dysponujemy możliwościami wyizolowania obiektu badań biomedycznych z wyjątkowo złożonych mieszanin związków, jakimi są homogenaty tkanek, lizaty komórkowe, płyny fizjologiczne, wydzieliny i wydaliny ustrojowe. W swej najbardziej zaawansowanej technicznie formie, zwanej wysokosprawną chromatografią cieczową, pozawala ona na bardzo precyzyjne oznaczanie ilościowe najróżniejszych chemicznych składników żywych organizmów, a także aktywności licznych enzymów katalizujących większość procesów metabolicznych. Świadomość preparatywnego i analitycznego potencjału licznych odmian chromatografii cieczowej oraz umiejętność ich praktycznego zastosowania stanowi ogromną zaletę pracownika podejmującego samodzielną pracę badawczą. Zadaniem niniejszego wykładu fakultatywnego jest wprowadzenie słuchaczy w rozległą tematykę praktyki chromatograficznej i </w:t>
            </w:r>
            <w:r w:rsidRPr="00A80FD7">
              <w:rPr>
                <w:spacing w:val="-3"/>
                <w:sz w:val="22"/>
                <w:szCs w:val="22"/>
              </w:rPr>
              <w:lastRenderedPageBreak/>
              <w:t xml:space="preserve">wdrożenie do samodzielnych prób stosowania chromatografii podczas realizacji własnych zadań badawczych. </w:t>
            </w:r>
          </w:p>
          <w:p w:rsidR="008D5CFE" w:rsidRPr="00A80FD7" w:rsidRDefault="008D5CFE">
            <w:pPr>
              <w:pStyle w:val="NormalnyWeb"/>
              <w:spacing w:before="0" w:beforeAutospacing="0" w:after="0" w:afterAutospacing="0"/>
              <w:jc w:val="both"/>
              <w:rPr>
                <w:sz w:val="22"/>
                <w:szCs w:val="22"/>
              </w:rPr>
            </w:pPr>
            <w:r w:rsidRPr="00A80FD7">
              <w:rPr>
                <w:b/>
                <w:sz w:val="22"/>
                <w:szCs w:val="22"/>
              </w:rPr>
              <w:t>Laboratoria</w:t>
            </w:r>
            <w:r w:rsidRPr="00A80FD7">
              <w:rPr>
                <w:sz w:val="22"/>
                <w:szCs w:val="22"/>
              </w:rPr>
              <w:t xml:space="preserve"> </w:t>
            </w:r>
          </w:p>
          <w:p w:rsidR="008D5CFE" w:rsidRPr="00A80FD7" w:rsidRDefault="008D5CFE" w:rsidP="005471D7">
            <w:pPr>
              <w:numPr>
                <w:ilvl w:val="0"/>
                <w:numId w:val="70"/>
              </w:numPr>
              <w:shd w:val="clear" w:color="auto" w:fill="FFFFFF"/>
              <w:tabs>
                <w:tab w:val="left" w:pos="406"/>
              </w:tabs>
              <w:spacing w:after="0" w:line="240" w:lineRule="auto"/>
              <w:ind w:hanging="672"/>
              <w:rPr>
                <w:rFonts w:ascii="Times New Roman" w:hAnsi="Times New Roman"/>
                <w:iCs/>
              </w:rPr>
            </w:pPr>
            <w:r w:rsidRPr="00A80FD7">
              <w:rPr>
                <w:rFonts w:ascii="Times New Roman" w:hAnsi="Times New Roman"/>
                <w:iCs/>
              </w:rPr>
              <w:t>nie dotyczy</w:t>
            </w:r>
          </w:p>
          <w:p w:rsidR="008D5CFE" w:rsidRPr="00A80FD7" w:rsidRDefault="008D5CFE">
            <w:pPr>
              <w:pStyle w:val="NormalnyWeb"/>
              <w:spacing w:before="0" w:beforeAutospacing="0" w:after="0" w:afterAutospacing="0"/>
              <w:jc w:val="both"/>
              <w:rPr>
                <w:sz w:val="22"/>
                <w:szCs w:val="22"/>
              </w:rPr>
            </w:pPr>
            <w:r w:rsidRPr="00A80FD7">
              <w:rPr>
                <w:b/>
                <w:sz w:val="22"/>
                <w:szCs w:val="22"/>
              </w:rPr>
              <w:t>Seminaria</w:t>
            </w:r>
            <w:r w:rsidRPr="00A80FD7">
              <w:rPr>
                <w:sz w:val="22"/>
                <w:szCs w:val="22"/>
              </w:rPr>
              <w:t xml:space="preserve"> </w:t>
            </w:r>
          </w:p>
          <w:p w:rsidR="008D5CFE" w:rsidRPr="00A80FD7" w:rsidRDefault="008D5CFE" w:rsidP="005471D7">
            <w:pPr>
              <w:numPr>
                <w:ilvl w:val="0"/>
                <w:numId w:val="78"/>
              </w:numPr>
              <w:shd w:val="clear" w:color="auto" w:fill="FFFFFF"/>
              <w:tabs>
                <w:tab w:val="left" w:pos="406"/>
              </w:tabs>
              <w:spacing w:after="0" w:line="240" w:lineRule="auto"/>
              <w:ind w:hanging="728"/>
              <w:rPr>
                <w:rFonts w:ascii="Times New Roman" w:hAnsi="Times New Roman"/>
                <w:iCs/>
              </w:rPr>
            </w:pPr>
            <w:r w:rsidRPr="00A80FD7">
              <w:rPr>
                <w:rFonts w:ascii="Times New Roman" w:hAnsi="Times New Roman"/>
                <w:iCs/>
              </w:rPr>
              <w:t>nie dotyczy</w:t>
            </w:r>
          </w:p>
        </w:tc>
      </w:tr>
      <w:tr w:rsidR="008D5CFE" w:rsidRPr="00A80FD7" w:rsidTr="00AA4617">
        <w:trPr>
          <w:trHeight w:val="2117"/>
          <w:jc w:val="center"/>
        </w:trPr>
        <w:tc>
          <w:tcPr>
            <w:tcW w:w="37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CFE" w:rsidRPr="00A80FD7" w:rsidRDefault="008D5CFE" w:rsidP="00A75FEA">
            <w:pPr>
              <w:spacing w:after="0" w:line="240" w:lineRule="auto"/>
              <w:jc w:val="center"/>
              <w:rPr>
                <w:rFonts w:ascii="Times New Roman" w:hAnsi="Times New Roman"/>
                <w:sz w:val="24"/>
                <w:szCs w:val="24"/>
              </w:rPr>
            </w:pPr>
            <w:r w:rsidRPr="00A80FD7">
              <w:rPr>
                <w:rFonts w:ascii="Times New Roman" w:hAnsi="Times New Roman"/>
                <w:sz w:val="24"/>
                <w:szCs w:val="24"/>
              </w:rPr>
              <w:lastRenderedPageBreak/>
              <w:t>Literatura</w:t>
            </w:r>
          </w:p>
        </w:tc>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8D5CFE" w:rsidRPr="00A80FD7" w:rsidRDefault="008D5CFE">
            <w:pPr>
              <w:pStyle w:val="Akapitzlist10"/>
              <w:suppressAutoHyphens w:val="0"/>
              <w:spacing w:after="0" w:line="240" w:lineRule="auto"/>
              <w:jc w:val="both"/>
              <w:rPr>
                <w:rFonts w:ascii="Times New Roman" w:hAnsi="Times New Roman" w:cs="Times New Roman"/>
                <w:b/>
                <w:bCs/>
              </w:rPr>
            </w:pPr>
            <w:r w:rsidRPr="00A80FD7">
              <w:rPr>
                <w:rFonts w:ascii="Times New Roman" w:hAnsi="Times New Roman" w:cs="Times New Roman"/>
                <w:b/>
                <w:bCs/>
              </w:rPr>
              <w:t xml:space="preserve">Literatura podstawowa: </w:t>
            </w:r>
          </w:p>
          <w:p w:rsidR="008D5CFE" w:rsidRPr="00A80FD7" w:rsidRDefault="008D5CFE" w:rsidP="005471D7">
            <w:pPr>
              <w:pStyle w:val="Podtytu"/>
              <w:numPr>
                <w:ilvl w:val="0"/>
                <w:numId w:val="4"/>
              </w:numPr>
              <w:jc w:val="both"/>
              <w:rPr>
                <w:rFonts w:ascii="Times New Roman" w:hAnsi="Times New Roman"/>
                <w:b w:val="0"/>
                <w:bCs w:val="0"/>
                <w:sz w:val="22"/>
                <w:szCs w:val="22"/>
                <w:lang w:val="pl-PL" w:eastAsia="pl-PL"/>
              </w:rPr>
            </w:pPr>
            <w:r w:rsidRPr="00A80FD7">
              <w:rPr>
                <w:rFonts w:ascii="Times New Roman" w:hAnsi="Times New Roman"/>
                <w:b w:val="0"/>
                <w:bCs w:val="0"/>
                <w:sz w:val="22"/>
                <w:szCs w:val="22"/>
                <w:lang w:val="pl-PL" w:eastAsia="pl-PL"/>
              </w:rPr>
              <w:t>Witkiewicz Z., Kałużna-Czaplińska J., Podstawy chromatografii i technik elektromigracyjnych, Wydawnictwa Naukowo-Techniczne, 2012.</w:t>
            </w:r>
          </w:p>
          <w:p w:rsidR="008D5CFE" w:rsidRPr="00A80FD7" w:rsidRDefault="008D5CFE" w:rsidP="005471D7">
            <w:pPr>
              <w:pStyle w:val="Akapitzlist10"/>
              <w:numPr>
                <w:ilvl w:val="0"/>
                <w:numId w:val="4"/>
              </w:numPr>
              <w:suppressAutoHyphens w:val="0"/>
              <w:spacing w:before="240" w:after="0" w:line="240" w:lineRule="auto"/>
              <w:jc w:val="both"/>
              <w:rPr>
                <w:rFonts w:ascii="Times New Roman" w:hAnsi="Times New Roman" w:cs="Times New Roman"/>
                <w:b/>
                <w:bCs/>
              </w:rPr>
            </w:pPr>
            <w:r w:rsidRPr="00A80FD7">
              <w:rPr>
                <w:rFonts w:ascii="Times New Roman" w:hAnsi="Times New Roman"/>
                <w:lang w:eastAsia="pl-PL"/>
              </w:rPr>
              <w:t>Praca zbiorowa pod redakcją L. Kłyszejko-Stefanowicz, Ćwiczenia z biochemii, część II, rozdział 4: Chromatografia, Wydawnictwo Naukowe PWN (liczne wydania).</w:t>
            </w:r>
          </w:p>
          <w:p w:rsidR="008D5CFE" w:rsidRPr="00A80FD7" w:rsidRDefault="008D5CFE">
            <w:pPr>
              <w:pStyle w:val="Akapitzlist10"/>
              <w:suppressAutoHyphens w:val="0"/>
              <w:spacing w:before="240" w:after="0" w:line="240" w:lineRule="auto"/>
              <w:ind w:left="360"/>
              <w:jc w:val="both"/>
              <w:rPr>
                <w:rFonts w:ascii="Times New Roman" w:hAnsi="Times New Roman" w:cs="Times New Roman"/>
                <w:b/>
                <w:bCs/>
              </w:rPr>
            </w:pPr>
            <w:r w:rsidRPr="00A80FD7">
              <w:rPr>
                <w:rFonts w:ascii="Times New Roman" w:hAnsi="Times New Roman" w:cs="Times New Roman"/>
                <w:b/>
                <w:bCs/>
              </w:rPr>
              <w:t>Literatura uzupełniająca:</w:t>
            </w:r>
          </w:p>
          <w:p w:rsidR="008D5CFE" w:rsidRPr="00A80FD7" w:rsidRDefault="008D5CFE" w:rsidP="005471D7">
            <w:pPr>
              <w:pStyle w:val="Akapitzlist5"/>
              <w:numPr>
                <w:ilvl w:val="0"/>
                <w:numId w:val="5"/>
              </w:numPr>
              <w:tabs>
                <w:tab w:val="left" w:pos="346"/>
              </w:tabs>
              <w:autoSpaceDE w:val="0"/>
              <w:autoSpaceDN w:val="0"/>
              <w:adjustRightInd w:val="0"/>
              <w:spacing w:after="0" w:line="240" w:lineRule="auto"/>
              <w:ind w:left="346" w:hanging="328"/>
              <w:jc w:val="both"/>
              <w:rPr>
                <w:rFonts w:ascii="Times New Roman" w:hAnsi="Times New Roman"/>
              </w:rPr>
            </w:pPr>
            <w:r w:rsidRPr="00A80FD7">
              <w:rPr>
                <w:rFonts w:ascii="Times New Roman" w:hAnsi="Times New Roman"/>
              </w:rPr>
              <w:t>Artykuły dostępne w bazach publikacji</w:t>
            </w:r>
          </w:p>
        </w:tc>
      </w:tr>
      <w:tr w:rsidR="008D5CFE" w:rsidRPr="00A80FD7" w:rsidTr="00143089">
        <w:trPr>
          <w:trHeight w:val="850"/>
          <w:jc w:val="center"/>
        </w:trPr>
        <w:tc>
          <w:tcPr>
            <w:tcW w:w="37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CFE" w:rsidRPr="00A80FD7" w:rsidRDefault="008D5CFE" w:rsidP="00A75FEA">
            <w:pPr>
              <w:spacing w:after="0" w:line="240" w:lineRule="auto"/>
              <w:jc w:val="center"/>
              <w:rPr>
                <w:rFonts w:ascii="Times New Roman" w:hAnsi="Times New Roman"/>
                <w:sz w:val="24"/>
                <w:szCs w:val="24"/>
              </w:rPr>
            </w:pPr>
            <w:r w:rsidRPr="00A80FD7">
              <w:rPr>
                <w:rFonts w:ascii="Times New Roman" w:hAnsi="Times New Roman"/>
                <w:sz w:val="24"/>
                <w:szCs w:val="24"/>
              </w:rPr>
              <w:t>Metody i kryteria oceniania</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8D5CFE" w:rsidRPr="00A80FD7" w:rsidRDefault="008D5CFE">
            <w:pPr>
              <w:shd w:val="clear" w:color="auto" w:fill="FFFFFF"/>
              <w:spacing w:after="0" w:line="240" w:lineRule="auto"/>
              <w:ind w:right="117"/>
              <w:jc w:val="both"/>
              <w:rPr>
                <w:rFonts w:ascii="Times New Roman" w:hAnsi="Times New Roman"/>
              </w:rPr>
            </w:pPr>
            <w:r w:rsidRPr="00A80FD7">
              <w:rPr>
                <w:rFonts w:ascii="Times New Roman" w:hAnsi="Times New Roman"/>
              </w:rPr>
              <w:t xml:space="preserve">Warunkiem uzyskania zaliczenia przedmiotu jest obecność na przynajmniej 2/3 wykładów. Zaliczenie na ocenę odbywa się na podstawie obecności oraz aktywności podczas konwersatoryjnych i problemowych fragmentów wykładu, która jest na bieżąco oceniana przez wykładowcę. Nieobecność na jednym z trzech wykładów nie pozbawia możliwości uzyskania oceny bardzo dobrej. Wymaga to jednak samodzielnego opanowania materiału wykładowego przez słuchacza, podlegającego weryfikacji w trybie egzaminu ustnego. </w:t>
            </w:r>
          </w:p>
          <w:p w:rsidR="008D5CFE" w:rsidRPr="00A80FD7" w:rsidRDefault="008D5CFE">
            <w:pPr>
              <w:shd w:val="clear" w:color="auto" w:fill="FFFFFF"/>
              <w:spacing w:after="0" w:line="240" w:lineRule="auto"/>
              <w:ind w:right="117"/>
              <w:jc w:val="both"/>
              <w:rPr>
                <w:rFonts w:ascii="Times New Roman" w:hAnsi="Times New Roman"/>
              </w:rPr>
            </w:pPr>
          </w:p>
          <w:p w:rsidR="008D5CFE" w:rsidRPr="00A80FD7" w:rsidRDefault="008D5CFE">
            <w:pPr>
              <w:shd w:val="clear" w:color="auto" w:fill="FFFFFF"/>
              <w:spacing w:after="0" w:line="240" w:lineRule="auto"/>
              <w:ind w:right="117"/>
              <w:jc w:val="both"/>
              <w:rPr>
                <w:rFonts w:ascii="Times New Roman" w:hAnsi="Times New Roman"/>
              </w:rPr>
            </w:pPr>
            <w:r w:rsidRPr="00A80FD7">
              <w:rPr>
                <w:rFonts w:ascii="Times New Roman" w:hAnsi="Times New Roman"/>
              </w:rPr>
              <w:t>Kryteria i skala ocen:</w:t>
            </w:r>
          </w:p>
          <w:p w:rsidR="008D5CFE" w:rsidRPr="00A80FD7" w:rsidRDefault="008D5CFE">
            <w:pPr>
              <w:shd w:val="clear" w:color="auto" w:fill="FFFFFF"/>
              <w:spacing w:after="0" w:line="240" w:lineRule="auto"/>
              <w:ind w:right="117"/>
              <w:jc w:val="both"/>
              <w:rPr>
                <w:rFonts w:ascii="Times New Roman" w:hAnsi="Times New Roman"/>
              </w:rPr>
            </w:pPr>
          </w:p>
          <w:tbl>
            <w:tblPr>
              <w:tblW w:w="5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3"/>
              <w:gridCol w:w="1892"/>
            </w:tblGrid>
            <w:tr w:rsidR="008D5CFE" w:rsidRPr="00A80FD7">
              <w:trPr>
                <w:trHeight w:val="258"/>
              </w:trPr>
              <w:tc>
                <w:tcPr>
                  <w:tcW w:w="3914"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pPr>
                    <w:shd w:val="clear" w:color="auto" w:fill="FFFFFF"/>
                    <w:tabs>
                      <w:tab w:val="left" w:pos="16"/>
                    </w:tabs>
                    <w:spacing w:after="0" w:line="240" w:lineRule="auto"/>
                    <w:ind w:left="-535" w:firstLine="708"/>
                    <w:jc w:val="center"/>
                    <w:rPr>
                      <w:rFonts w:ascii="Times New Roman" w:hAnsi="Times New Roman"/>
                      <w:b/>
                      <w:bCs/>
                    </w:rPr>
                  </w:pPr>
                  <w:r w:rsidRPr="00A80FD7">
                    <w:rPr>
                      <w:rFonts w:ascii="Times New Roman" w:hAnsi="Times New Roman"/>
                      <w:b/>
                      <w:bCs/>
                    </w:rPr>
                    <w:t>Kryteria</w:t>
                  </w:r>
                </w:p>
              </w:tc>
              <w:tc>
                <w:tcPr>
                  <w:tcW w:w="1892"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pPr>
                    <w:spacing w:after="0" w:line="240" w:lineRule="auto"/>
                    <w:ind w:left="-535" w:firstLine="708"/>
                    <w:jc w:val="center"/>
                    <w:rPr>
                      <w:rFonts w:ascii="Times New Roman" w:hAnsi="Times New Roman"/>
                      <w:b/>
                      <w:bCs/>
                    </w:rPr>
                  </w:pPr>
                  <w:r w:rsidRPr="00A80FD7">
                    <w:rPr>
                      <w:rFonts w:ascii="Times New Roman" w:hAnsi="Times New Roman"/>
                      <w:b/>
                      <w:bCs/>
                    </w:rPr>
                    <w:t>Ocena</w:t>
                  </w:r>
                </w:p>
              </w:tc>
            </w:tr>
            <w:tr w:rsidR="008D5CFE" w:rsidRPr="00A80FD7">
              <w:trPr>
                <w:trHeight w:val="503"/>
              </w:trPr>
              <w:tc>
                <w:tcPr>
                  <w:tcW w:w="3914" w:type="dxa"/>
                  <w:tcBorders>
                    <w:top w:val="single" w:sz="4" w:space="0" w:color="auto"/>
                    <w:left w:val="single" w:sz="4" w:space="0" w:color="auto"/>
                    <w:bottom w:val="single" w:sz="4" w:space="0" w:color="auto"/>
                    <w:right w:val="single" w:sz="4" w:space="0" w:color="auto"/>
                  </w:tcBorders>
                  <w:hideMark/>
                </w:tcPr>
                <w:p w:rsidR="008D5CFE" w:rsidRPr="00A80FD7" w:rsidRDefault="008D5CFE">
                  <w:pPr>
                    <w:shd w:val="clear" w:color="auto" w:fill="FFFFFF"/>
                    <w:spacing w:after="0" w:line="240" w:lineRule="auto"/>
                    <w:ind w:left="-535" w:firstLine="708"/>
                    <w:jc w:val="center"/>
                    <w:rPr>
                      <w:rFonts w:ascii="Times New Roman" w:hAnsi="Times New Roman"/>
                    </w:rPr>
                  </w:pPr>
                  <w:r w:rsidRPr="00A80FD7">
                    <w:rPr>
                      <w:rFonts w:ascii="Times New Roman" w:hAnsi="Times New Roman"/>
                    </w:rPr>
                    <w:t>Aktywne uczestnictwo we wszystkich wykładach</w:t>
                  </w:r>
                </w:p>
              </w:tc>
              <w:tc>
                <w:tcPr>
                  <w:tcW w:w="1892" w:type="dxa"/>
                  <w:tcBorders>
                    <w:top w:val="single" w:sz="4" w:space="0" w:color="auto"/>
                    <w:left w:val="single" w:sz="4" w:space="0" w:color="auto"/>
                    <w:bottom w:val="single" w:sz="4" w:space="0" w:color="auto"/>
                    <w:right w:val="single" w:sz="4" w:space="0" w:color="auto"/>
                  </w:tcBorders>
                  <w:hideMark/>
                </w:tcPr>
                <w:p w:rsidR="008D5CFE" w:rsidRPr="00A80FD7" w:rsidRDefault="008D5CFE">
                  <w:pPr>
                    <w:spacing w:after="0" w:line="240" w:lineRule="auto"/>
                    <w:ind w:left="-535" w:firstLine="708"/>
                    <w:jc w:val="center"/>
                    <w:rPr>
                      <w:rFonts w:ascii="Times New Roman" w:hAnsi="Times New Roman"/>
                    </w:rPr>
                  </w:pPr>
                  <w:r w:rsidRPr="00A80FD7">
                    <w:rPr>
                      <w:rFonts w:ascii="Times New Roman" w:hAnsi="Times New Roman"/>
                    </w:rPr>
                    <w:t>Bardzo dobry</w:t>
                  </w:r>
                </w:p>
              </w:tc>
            </w:tr>
            <w:tr w:rsidR="008D5CFE" w:rsidRPr="00A80FD7">
              <w:trPr>
                <w:trHeight w:val="243"/>
              </w:trPr>
              <w:tc>
                <w:tcPr>
                  <w:tcW w:w="3914" w:type="dxa"/>
                  <w:tcBorders>
                    <w:top w:val="single" w:sz="4" w:space="0" w:color="auto"/>
                    <w:left w:val="single" w:sz="4" w:space="0" w:color="auto"/>
                    <w:bottom w:val="single" w:sz="4" w:space="0" w:color="auto"/>
                    <w:right w:val="single" w:sz="4" w:space="0" w:color="auto"/>
                  </w:tcBorders>
                  <w:hideMark/>
                </w:tcPr>
                <w:p w:rsidR="008D5CFE" w:rsidRPr="00A80FD7" w:rsidRDefault="008D5CFE">
                  <w:pPr>
                    <w:shd w:val="clear" w:color="auto" w:fill="FFFFFF"/>
                    <w:spacing w:after="0" w:line="240" w:lineRule="auto"/>
                    <w:ind w:left="-535" w:firstLine="708"/>
                    <w:jc w:val="center"/>
                    <w:rPr>
                      <w:rFonts w:ascii="Times New Roman" w:hAnsi="Times New Roman"/>
                    </w:rPr>
                  </w:pPr>
                  <w:r w:rsidRPr="00A80FD7">
                    <w:rPr>
                      <w:rFonts w:ascii="Times New Roman" w:hAnsi="Times New Roman"/>
                    </w:rPr>
                    <w:t>Umiarkowanie aktywne uczestnictwo we wszystkich wykładach</w:t>
                  </w:r>
                </w:p>
              </w:tc>
              <w:tc>
                <w:tcPr>
                  <w:tcW w:w="1892" w:type="dxa"/>
                  <w:tcBorders>
                    <w:top w:val="single" w:sz="4" w:space="0" w:color="auto"/>
                    <w:left w:val="single" w:sz="4" w:space="0" w:color="auto"/>
                    <w:bottom w:val="single" w:sz="4" w:space="0" w:color="auto"/>
                    <w:right w:val="single" w:sz="4" w:space="0" w:color="auto"/>
                  </w:tcBorders>
                  <w:hideMark/>
                </w:tcPr>
                <w:p w:rsidR="008D5CFE" w:rsidRPr="00A80FD7" w:rsidRDefault="008D5CFE">
                  <w:pPr>
                    <w:spacing w:after="0" w:line="240" w:lineRule="auto"/>
                    <w:ind w:left="-535" w:firstLine="708"/>
                    <w:jc w:val="center"/>
                    <w:rPr>
                      <w:rFonts w:ascii="Times New Roman" w:hAnsi="Times New Roman"/>
                    </w:rPr>
                  </w:pPr>
                  <w:r w:rsidRPr="00A80FD7">
                    <w:rPr>
                      <w:rFonts w:ascii="Times New Roman" w:hAnsi="Times New Roman"/>
                    </w:rPr>
                    <w:t>Dobry plus</w:t>
                  </w:r>
                </w:p>
              </w:tc>
            </w:tr>
            <w:tr w:rsidR="008D5CFE" w:rsidRPr="00A80FD7">
              <w:trPr>
                <w:trHeight w:val="258"/>
              </w:trPr>
              <w:tc>
                <w:tcPr>
                  <w:tcW w:w="3914" w:type="dxa"/>
                  <w:tcBorders>
                    <w:top w:val="single" w:sz="4" w:space="0" w:color="auto"/>
                    <w:left w:val="single" w:sz="4" w:space="0" w:color="auto"/>
                    <w:bottom w:val="single" w:sz="4" w:space="0" w:color="auto"/>
                    <w:right w:val="single" w:sz="4" w:space="0" w:color="auto"/>
                  </w:tcBorders>
                  <w:hideMark/>
                </w:tcPr>
                <w:p w:rsidR="008D5CFE" w:rsidRPr="00A80FD7" w:rsidRDefault="008D5CFE">
                  <w:pPr>
                    <w:shd w:val="clear" w:color="auto" w:fill="FFFFFF"/>
                    <w:spacing w:after="0" w:line="240" w:lineRule="auto"/>
                    <w:ind w:left="-535" w:firstLine="708"/>
                    <w:jc w:val="center"/>
                    <w:rPr>
                      <w:rFonts w:ascii="Times New Roman" w:hAnsi="Times New Roman"/>
                    </w:rPr>
                  </w:pPr>
                  <w:r w:rsidRPr="00A80FD7">
                    <w:rPr>
                      <w:rFonts w:ascii="Times New Roman" w:hAnsi="Times New Roman"/>
                    </w:rPr>
                    <w:t>Aktywne uczestnictwo w 2/3 wykładów</w:t>
                  </w:r>
                </w:p>
              </w:tc>
              <w:tc>
                <w:tcPr>
                  <w:tcW w:w="1892" w:type="dxa"/>
                  <w:tcBorders>
                    <w:top w:val="single" w:sz="4" w:space="0" w:color="auto"/>
                    <w:left w:val="single" w:sz="4" w:space="0" w:color="auto"/>
                    <w:bottom w:val="single" w:sz="4" w:space="0" w:color="auto"/>
                    <w:right w:val="single" w:sz="4" w:space="0" w:color="auto"/>
                  </w:tcBorders>
                  <w:hideMark/>
                </w:tcPr>
                <w:p w:rsidR="008D5CFE" w:rsidRPr="00A80FD7" w:rsidRDefault="008D5CFE">
                  <w:pPr>
                    <w:spacing w:after="0" w:line="240" w:lineRule="auto"/>
                    <w:ind w:left="-535" w:firstLine="708"/>
                    <w:jc w:val="center"/>
                    <w:rPr>
                      <w:rFonts w:ascii="Times New Roman" w:hAnsi="Times New Roman"/>
                    </w:rPr>
                  </w:pPr>
                  <w:r w:rsidRPr="00A80FD7">
                    <w:rPr>
                      <w:rFonts w:ascii="Times New Roman" w:hAnsi="Times New Roman"/>
                    </w:rPr>
                    <w:t>Dobry</w:t>
                  </w:r>
                </w:p>
              </w:tc>
            </w:tr>
            <w:tr w:rsidR="008D5CFE" w:rsidRPr="00A80FD7">
              <w:trPr>
                <w:trHeight w:val="258"/>
              </w:trPr>
              <w:tc>
                <w:tcPr>
                  <w:tcW w:w="3914" w:type="dxa"/>
                  <w:tcBorders>
                    <w:top w:val="single" w:sz="4" w:space="0" w:color="auto"/>
                    <w:left w:val="single" w:sz="4" w:space="0" w:color="auto"/>
                    <w:bottom w:val="single" w:sz="4" w:space="0" w:color="auto"/>
                    <w:right w:val="single" w:sz="4" w:space="0" w:color="auto"/>
                  </w:tcBorders>
                  <w:hideMark/>
                </w:tcPr>
                <w:p w:rsidR="008D5CFE" w:rsidRPr="00A80FD7" w:rsidRDefault="008D5CFE">
                  <w:pPr>
                    <w:shd w:val="clear" w:color="auto" w:fill="FFFFFF"/>
                    <w:spacing w:after="0" w:line="240" w:lineRule="auto"/>
                    <w:ind w:left="-535" w:firstLine="708"/>
                    <w:jc w:val="center"/>
                    <w:rPr>
                      <w:rFonts w:ascii="Times New Roman" w:hAnsi="Times New Roman"/>
                    </w:rPr>
                  </w:pPr>
                  <w:r w:rsidRPr="00A80FD7">
                    <w:rPr>
                      <w:rFonts w:ascii="Times New Roman" w:hAnsi="Times New Roman"/>
                    </w:rPr>
                    <w:t>Umiarkowanie aktywne uczestnictwo w 2/3 wykładów</w:t>
                  </w:r>
                </w:p>
              </w:tc>
              <w:tc>
                <w:tcPr>
                  <w:tcW w:w="1892" w:type="dxa"/>
                  <w:tcBorders>
                    <w:top w:val="single" w:sz="4" w:space="0" w:color="auto"/>
                    <w:left w:val="single" w:sz="4" w:space="0" w:color="auto"/>
                    <w:bottom w:val="single" w:sz="4" w:space="0" w:color="auto"/>
                    <w:right w:val="single" w:sz="4" w:space="0" w:color="auto"/>
                  </w:tcBorders>
                  <w:hideMark/>
                </w:tcPr>
                <w:p w:rsidR="008D5CFE" w:rsidRPr="00A80FD7" w:rsidRDefault="008D5CFE">
                  <w:pPr>
                    <w:spacing w:after="0" w:line="240" w:lineRule="auto"/>
                    <w:ind w:left="-535" w:firstLine="708"/>
                    <w:jc w:val="center"/>
                    <w:rPr>
                      <w:rFonts w:ascii="Times New Roman" w:hAnsi="Times New Roman"/>
                    </w:rPr>
                  </w:pPr>
                  <w:r w:rsidRPr="00A80FD7">
                    <w:rPr>
                      <w:rFonts w:ascii="Times New Roman" w:hAnsi="Times New Roman"/>
                    </w:rPr>
                    <w:t>Dostateczny plus</w:t>
                  </w:r>
                </w:p>
              </w:tc>
            </w:tr>
            <w:tr w:rsidR="008D5CFE" w:rsidRPr="00A80FD7">
              <w:trPr>
                <w:trHeight w:val="243"/>
              </w:trPr>
              <w:tc>
                <w:tcPr>
                  <w:tcW w:w="3914" w:type="dxa"/>
                  <w:tcBorders>
                    <w:top w:val="single" w:sz="4" w:space="0" w:color="auto"/>
                    <w:left w:val="single" w:sz="4" w:space="0" w:color="auto"/>
                    <w:bottom w:val="single" w:sz="4" w:space="0" w:color="auto"/>
                    <w:right w:val="single" w:sz="4" w:space="0" w:color="auto"/>
                  </w:tcBorders>
                  <w:hideMark/>
                </w:tcPr>
                <w:p w:rsidR="008D5CFE" w:rsidRPr="00A80FD7" w:rsidRDefault="008D5CFE">
                  <w:pPr>
                    <w:shd w:val="clear" w:color="auto" w:fill="FFFFFF"/>
                    <w:spacing w:after="0" w:line="240" w:lineRule="auto"/>
                    <w:ind w:left="-535" w:firstLine="708"/>
                    <w:jc w:val="center"/>
                    <w:rPr>
                      <w:rFonts w:ascii="Times New Roman" w:hAnsi="Times New Roman"/>
                    </w:rPr>
                  </w:pPr>
                  <w:r w:rsidRPr="00A80FD7">
                    <w:rPr>
                      <w:rFonts w:ascii="Times New Roman" w:hAnsi="Times New Roman"/>
                    </w:rPr>
                    <w:t>Bierne uczestnictwo w 2/3 wykładów</w:t>
                  </w:r>
                </w:p>
              </w:tc>
              <w:tc>
                <w:tcPr>
                  <w:tcW w:w="1892" w:type="dxa"/>
                  <w:tcBorders>
                    <w:top w:val="single" w:sz="4" w:space="0" w:color="auto"/>
                    <w:left w:val="single" w:sz="4" w:space="0" w:color="auto"/>
                    <w:bottom w:val="single" w:sz="4" w:space="0" w:color="auto"/>
                    <w:right w:val="single" w:sz="4" w:space="0" w:color="auto"/>
                  </w:tcBorders>
                  <w:hideMark/>
                </w:tcPr>
                <w:p w:rsidR="008D5CFE" w:rsidRPr="00A80FD7" w:rsidRDefault="008D5CFE">
                  <w:pPr>
                    <w:spacing w:after="0" w:line="240" w:lineRule="auto"/>
                    <w:ind w:left="-535" w:firstLine="708"/>
                    <w:jc w:val="center"/>
                    <w:rPr>
                      <w:rFonts w:ascii="Times New Roman" w:hAnsi="Times New Roman"/>
                    </w:rPr>
                  </w:pPr>
                  <w:r w:rsidRPr="00A80FD7">
                    <w:rPr>
                      <w:rFonts w:ascii="Times New Roman" w:hAnsi="Times New Roman"/>
                    </w:rPr>
                    <w:t>Dostateczn</w:t>
                  </w:r>
                </w:p>
              </w:tc>
            </w:tr>
            <w:tr w:rsidR="008D5CFE" w:rsidRPr="00A80FD7">
              <w:trPr>
                <w:trHeight w:val="243"/>
              </w:trPr>
              <w:tc>
                <w:tcPr>
                  <w:tcW w:w="3914" w:type="dxa"/>
                  <w:tcBorders>
                    <w:top w:val="single" w:sz="4" w:space="0" w:color="auto"/>
                    <w:left w:val="single" w:sz="4" w:space="0" w:color="auto"/>
                    <w:bottom w:val="single" w:sz="4" w:space="0" w:color="auto"/>
                    <w:right w:val="single" w:sz="4" w:space="0" w:color="auto"/>
                  </w:tcBorders>
                  <w:hideMark/>
                </w:tcPr>
                <w:p w:rsidR="008D5CFE" w:rsidRPr="00A80FD7" w:rsidRDefault="008D5CFE">
                  <w:pPr>
                    <w:shd w:val="clear" w:color="auto" w:fill="FFFFFF"/>
                    <w:spacing w:after="0" w:line="240" w:lineRule="auto"/>
                    <w:ind w:left="-535" w:firstLine="708"/>
                    <w:jc w:val="center"/>
                    <w:rPr>
                      <w:rFonts w:ascii="Times New Roman" w:hAnsi="Times New Roman"/>
                    </w:rPr>
                  </w:pPr>
                  <w:r w:rsidRPr="00A80FD7">
                    <w:rPr>
                      <w:rFonts w:ascii="Times New Roman" w:hAnsi="Times New Roman"/>
                    </w:rPr>
                    <w:t>Nieobecność na 2 lub 3 wykładach</w:t>
                  </w:r>
                </w:p>
              </w:tc>
              <w:tc>
                <w:tcPr>
                  <w:tcW w:w="1892" w:type="dxa"/>
                  <w:tcBorders>
                    <w:top w:val="single" w:sz="4" w:space="0" w:color="auto"/>
                    <w:left w:val="single" w:sz="4" w:space="0" w:color="auto"/>
                    <w:bottom w:val="single" w:sz="4" w:space="0" w:color="auto"/>
                    <w:right w:val="single" w:sz="4" w:space="0" w:color="auto"/>
                  </w:tcBorders>
                  <w:hideMark/>
                </w:tcPr>
                <w:p w:rsidR="008D5CFE" w:rsidRPr="00A80FD7" w:rsidRDefault="008D5CFE" w:rsidP="00A75FEA">
                  <w:pPr>
                    <w:spacing w:after="0" w:line="240" w:lineRule="auto"/>
                    <w:ind w:left="-535" w:firstLine="708"/>
                    <w:jc w:val="center"/>
                    <w:rPr>
                      <w:rFonts w:ascii="Times New Roman" w:hAnsi="Times New Roman"/>
                    </w:rPr>
                  </w:pPr>
                  <w:r w:rsidRPr="00A80FD7">
                    <w:rPr>
                      <w:rFonts w:ascii="Times New Roman" w:hAnsi="Times New Roman"/>
                    </w:rPr>
                    <w:t>Niedostatec</w:t>
                  </w:r>
                  <w:r w:rsidR="00A75FEA" w:rsidRPr="00A80FD7">
                    <w:rPr>
                      <w:rFonts w:ascii="Times New Roman" w:hAnsi="Times New Roman"/>
                    </w:rPr>
                    <w:t>z</w:t>
                  </w:r>
                  <w:r w:rsidRPr="00A80FD7">
                    <w:rPr>
                      <w:rFonts w:ascii="Times New Roman" w:hAnsi="Times New Roman"/>
                    </w:rPr>
                    <w:t>ny</w:t>
                  </w:r>
                </w:p>
              </w:tc>
            </w:tr>
          </w:tbl>
          <w:p w:rsidR="008D5CFE" w:rsidRPr="00A80FD7" w:rsidRDefault="008D5CFE">
            <w:pPr>
              <w:pStyle w:val="Akapitzlist5"/>
              <w:autoSpaceDE w:val="0"/>
              <w:autoSpaceDN w:val="0"/>
              <w:adjustRightInd w:val="0"/>
              <w:spacing w:after="0" w:line="240" w:lineRule="auto"/>
              <w:ind w:left="0"/>
              <w:jc w:val="both"/>
              <w:rPr>
                <w:rFonts w:ascii="Times New Roman" w:hAnsi="Times New Roman"/>
              </w:rPr>
            </w:pPr>
          </w:p>
          <w:p w:rsidR="008D5CFE" w:rsidRPr="00A80FD7" w:rsidRDefault="008D5CFE">
            <w:pPr>
              <w:pStyle w:val="NormalnyWeb"/>
              <w:spacing w:before="0" w:beforeAutospacing="0" w:after="0" w:afterAutospacing="0"/>
              <w:jc w:val="both"/>
              <w:rPr>
                <w:sz w:val="22"/>
                <w:szCs w:val="22"/>
              </w:rPr>
            </w:pPr>
            <w:r w:rsidRPr="00A80FD7">
              <w:rPr>
                <w:b/>
                <w:sz w:val="22"/>
                <w:szCs w:val="22"/>
              </w:rPr>
              <w:t>Laboratoria</w:t>
            </w:r>
            <w:r w:rsidRPr="00A80FD7">
              <w:rPr>
                <w:sz w:val="22"/>
                <w:szCs w:val="22"/>
              </w:rPr>
              <w:t xml:space="preserve"> </w:t>
            </w:r>
          </w:p>
          <w:p w:rsidR="008D5CFE" w:rsidRPr="00A80FD7" w:rsidRDefault="008D5CFE" w:rsidP="005471D7">
            <w:pPr>
              <w:numPr>
                <w:ilvl w:val="0"/>
                <w:numId w:val="73"/>
              </w:numPr>
              <w:shd w:val="clear" w:color="auto" w:fill="FFFFFF"/>
              <w:tabs>
                <w:tab w:val="left" w:pos="342"/>
              </w:tabs>
              <w:spacing w:after="0" w:line="240" w:lineRule="auto"/>
              <w:ind w:left="328" w:hanging="328"/>
              <w:rPr>
                <w:rFonts w:ascii="Times New Roman" w:hAnsi="Times New Roman"/>
                <w:iCs/>
              </w:rPr>
            </w:pPr>
            <w:r w:rsidRPr="00A80FD7">
              <w:rPr>
                <w:rFonts w:ascii="Times New Roman" w:hAnsi="Times New Roman"/>
                <w:iCs/>
              </w:rPr>
              <w:t>nie dotyczy</w:t>
            </w:r>
          </w:p>
          <w:p w:rsidR="008D5CFE" w:rsidRPr="00A80FD7" w:rsidRDefault="008D5CFE">
            <w:pPr>
              <w:pStyle w:val="NormalnyWeb"/>
              <w:spacing w:before="0" w:beforeAutospacing="0" w:after="0" w:afterAutospacing="0"/>
              <w:jc w:val="both"/>
              <w:rPr>
                <w:sz w:val="22"/>
                <w:szCs w:val="22"/>
              </w:rPr>
            </w:pPr>
            <w:r w:rsidRPr="00A80FD7">
              <w:rPr>
                <w:b/>
                <w:sz w:val="22"/>
                <w:szCs w:val="22"/>
              </w:rPr>
              <w:t>Seminaria</w:t>
            </w:r>
            <w:r w:rsidRPr="00A80FD7">
              <w:rPr>
                <w:sz w:val="22"/>
                <w:szCs w:val="22"/>
              </w:rPr>
              <w:t xml:space="preserve"> </w:t>
            </w:r>
          </w:p>
          <w:p w:rsidR="008D5CFE" w:rsidRPr="00A80FD7" w:rsidRDefault="008D5CFE" w:rsidP="005471D7">
            <w:pPr>
              <w:pStyle w:val="Akapitzlist5"/>
              <w:numPr>
                <w:ilvl w:val="0"/>
                <w:numId w:val="79"/>
              </w:numPr>
              <w:autoSpaceDE w:val="0"/>
              <w:autoSpaceDN w:val="0"/>
              <w:adjustRightInd w:val="0"/>
              <w:spacing w:after="0" w:line="240" w:lineRule="auto"/>
              <w:ind w:left="342" w:hanging="365"/>
              <w:jc w:val="both"/>
              <w:rPr>
                <w:rFonts w:ascii="Times New Roman" w:hAnsi="Times New Roman"/>
              </w:rPr>
            </w:pPr>
            <w:r w:rsidRPr="00A80FD7">
              <w:rPr>
                <w:rFonts w:ascii="Times New Roman" w:hAnsi="Times New Roman"/>
                <w:iCs/>
                <w:lang w:eastAsia="en-US"/>
              </w:rPr>
              <w:t>nie dotyczy</w:t>
            </w:r>
          </w:p>
        </w:tc>
      </w:tr>
      <w:tr w:rsidR="008D5CFE" w:rsidRPr="00A80FD7" w:rsidTr="00AA4617">
        <w:trPr>
          <w:trHeight w:val="628"/>
          <w:jc w:val="center"/>
        </w:trPr>
        <w:tc>
          <w:tcPr>
            <w:tcW w:w="37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5CFE" w:rsidRPr="00A80FD7" w:rsidRDefault="008D5CFE" w:rsidP="00A75FEA">
            <w:pPr>
              <w:spacing w:after="0" w:line="240" w:lineRule="auto"/>
              <w:jc w:val="center"/>
              <w:rPr>
                <w:rFonts w:ascii="Times New Roman" w:hAnsi="Times New Roman"/>
                <w:sz w:val="24"/>
                <w:szCs w:val="24"/>
              </w:rPr>
            </w:pPr>
            <w:r w:rsidRPr="00A80FD7">
              <w:rPr>
                <w:rFonts w:ascii="Times New Roman" w:hAnsi="Times New Roman"/>
                <w:sz w:val="24"/>
                <w:szCs w:val="24"/>
              </w:rPr>
              <w:t>Praktyki zawodowe w ramach przedmiotu</w:t>
            </w:r>
          </w:p>
        </w:tc>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8D5CFE" w:rsidRPr="00A80FD7" w:rsidRDefault="008D5CFE">
            <w:pPr>
              <w:autoSpaceDE w:val="0"/>
              <w:autoSpaceDN w:val="0"/>
              <w:adjustRightInd w:val="0"/>
              <w:spacing w:after="0" w:line="240" w:lineRule="auto"/>
              <w:jc w:val="both"/>
              <w:rPr>
                <w:rFonts w:ascii="Times New Roman" w:hAnsi="Times New Roman"/>
              </w:rPr>
            </w:pPr>
            <w:r w:rsidRPr="00A80FD7">
              <w:rPr>
                <w:rFonts w:ascii="Times New Roman" w:hAnsi="Times New Roman"/>
              </w:rPr>
              <w:t>Program kształcenia przewiduje odbycie praktyk zawodowych:</w:t>
            </w:r>
          </w:p>
          <w:p w:rsidR="008D5CFE" w:rsidRPr="00A80FD7" w:rsidRDefault="008D5CFE" w:rsidP="005471D7">
            <w:pPr>
              <w:pStyle w:val="Akapitzlist5"/>
              <w:numPr>
                <w:ilvl w:val="0"/>
                <w:numId w:val="80"/>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nie dotyczy</w:t>
            </w:r>
          </w:p>
        </w:tc>
      </w:tr>
    </w:tbl>
    <w:p w:rsidR="008D5CFE" w:rsidRPr="00A80FD7" w:rsidRDefault="008D5CFE" w:rsidP="008D5CFE">
      <w:pPr>
        <w:spacing w:after="120" w:line="240" w:lineRule="auto"/>
        <w:contextualSpacing/>
        <w:jc w:val="both"/>
        <w:rPr>
          <w:rFonts w:ascii="Times New Roman" w:hAnsi="Times New Roman"/>
          <w:b/>
        </w:rPr>
      </w:pPr>
    </w:p>
    <w:p w:rsidR="008D5CFE" w:rsidRPr="00A80FD7" w:rsidRDefault="008D5CFE" w:rsidP="008D5CFE">
      <w:pPr>
        <w:spacing w:after="120" w:line="240" w:lineRule="auto"/>
        <w:contextualSpacing/>
        <w:jc w:val="both"/>
        <w:rPr>
          <w:rFonts w:ascii="Times New Roman" w:hAnsi="Times New Roman"/>
          <w:b/>
        </w:rPr>
      </w:pPr>
    </w:p>
    <w:p w:rsidR="008D5CFE" w:rsidRPr="00A80FD7" w:rsidRDefault="00A75FEA" w:rsidP="00A75FEA">
      <w:pPr>
        <w:spacing w:after="120" w:line="240" w:lineRule="auto"/>
        <w:ind w:left="1560"/>
        <w:contextualSpacing/>
        <w:jc w:val="both"/>
        <w:rPr>
          <w:rFonts w:ascii="Times New Roman" w:hAnsi="Times New Roman"/>
          <w:b/>
        </w:rPr>
      </w:pPr>
      <w:r w:rsidRPr="00A80FD7">
        <w:rPr>
          <w:rFonts w:ascii="Times New Roman" w:hAnsi="Times New Roman"/>
          <w:b/>
        </w:rPr>
        <w:t>B.</w:t>
      </w:r>
      <w:r w:rsidR="008D5CFE" w:rsidRPr="00A80FD7">
        <w:rPr>
          <w:rFonts w:ascii="Times New Roman" w:hAnsi="Times New Roman"/>
          <w:b/>
        </w:rPr>
        <w:t>Opi</w:t>
      </w:r>
      <w:r w:rsidR="008D5CFE" w:rsidRPr="00A80FD7">
        <w:rPr>
          <w:rFonts w:ascii="Times New Roman" w:hAnsi="Times New Roman"/>
        </w:rPr>
        <w:t>s</w:t>
      </w:r>
      <w:r w:rsidR="008D5CFE" w:rsidRPr="00A80FD7">
        <w:rPr>
          <w:rFonts w:ascii="Times New Roman" w:hAnsi="Times New Roman"/>
          <w:b/>
        </w:rPr>
        <w:t xml:space="preserve"> przedmiotu cyklu </w:t>
      </w:r>
    </w:p>
    <w:p w:rsidR="008D5CFE" w:rsidRPr="00A80FD7" w:rsidRDefault="008D5CFE" w:rsidP="008D5CFE">
      <w:pPr>
        <w:spacing w:after="0" w:line="240" w:lineRule="auto"/>
        <w:ind w:left="1080"/>
        <w:contextualSpacing/>
        <w:jc w:val="both"/>
        <w:rPr>
          <w:rFonts w:ascii="Times New Roman" w:hAnsi="Times New Roman"/>
          <w: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237"/>
      </w:tblGrid>
      <w:tr w:rsidR="00A80FD7" w:rsidRPr="00A80FD7" w:rsidTr="00AA4617">
        <w:trPr>
          <w:trHeight w:val="548"/>
        </w:trPr>
        <w:tc>
          <w:tcPr>
            <w:tcW w:w="3369"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rsidP="00A75FEA">
            <w:pPr>
              <w:spacing w:after="0" w:line="240" w:lineRule="auto"/>
              <w:jc w:val="center"/>
              <w:rPr>
                <w:rFonts w:ascii="Times New Roman" w:hAnsi="Times New Roman"/>
                <w:b/>
              </w:rPr>
            </w:pPr>
            <w:r w:rsidRPr="00A80FD7">
              <w:rPr>
                <w:rFonts w:ascii="Times New Roman" w:hAnsi="Times New Roman"/>
                <w:b/>
              </w:rPr>
              <w:t>Nazwa pola</w:t>
            </w:r>
          </w:p>
        </w:tc>
        <w:tc>
          <w:tcPr>
            <w:tcW w:w="6237"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rsidP="00A75FEA">
            <w:pPr>
              <w:spacing w:after="0" w:line="240" w:lineRule="auto"/>
              <w:jc w:val="center"/>
              <w:rPr>
                <w:rFonts w:ascii="Times New Roman" w:hAnsi="Times New Roman"/>
                <w:b/>
              </w:rPr>
            </w:pPr>
            <w:r w:rsidRPr="00A80FD7">
              <w:rPr>
                <w:rFonts w:ascii="Times New Roman" w:hAnsi="Times New Roman"/>
                <w:b/>
              </w:rPr>
              <w:t>Komentarz</w:t>
            </w:r>
          </w:p>
        </w:tc>
      </w:tr>
      <w:tr w:rsidR="00A80FD7" w:rsidRPr="00A80FD7" w:rsidTr="00AA4617">
        <w:tc>
          <w:tcPr>
            <w:tcW w:w="3369"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rsidP="00AE0A6C">
            <w:pPr>
              <w:spacing w:after="0" w:line="240" w:lineRule="auto"/>
              <w:jc w:val="center"/>
              <w:rPr>
                <w:rFonts w:ascii="Times New Roman" w:hAnsi="Times New Roman"/>
                <w:sz w:val="24"/>
                <w:szCs w:val="24"/>
              </w:rPr>
            </w:pPr>
            <w:r w:rsidRPr="00A80FD7">
              <w:rPr>
                <w:rFonts w:ascii="Times New Roman" w:hAnsi="Times New Roman"/>
                <w:sz w:val="24"/>
                <w:szCs w:val="24"/>
              </w:rPr>
              <w:lastRenderedPageBreak/>
              <w:t>Cykl dydaktyczny, w którym przedmiot jest realizowany</w:t>
            </w:r>
          </w:p>
        </w:tc>
        <w:tc>
          <w:tcPr>
            <w:tcW w:w="6237"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rsidP="00A75FEA">
            <w:pPr>
              <w:spacing w:after="0" w:line="240" w:lineRule="auto"/>
              <w:jc w:val="both"/>
              <w:rPr>
                <w:rFonts w:ascii="Times New Roman" w:hAnsi="Times New Roman"/>
                <w:b/>
              </w:rPr>
            </w:pPr>
            <w:r w:rsidRPr="00A80FD7">
              <w:rPr>
                <w:rFonts w:ascii="Times New Roman" w:hAnsi="Times New Roman"/>
                <w:b/>
                <w:bCs/>
              </w:rPr>
              <w:t xml:space="preserve">Jeden z semestrów: VII, VIII, IX, X (IV lub V rok studiów) </w:t>
            </w:r>
          </w:p>
        </w:tc>
      </w:tr>
      <w:tr w:rsidR="00A80FD7" w:rsidRPr="00A80FD7" w:rsidTr="00AA4617">
        <w:tc>
          <w:tcPr>
            <w:tcW w:w="3369"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rsidP="00AE0A6C">
            <w:pPr>
              <w:spacing w:after="0" w:line="240" w:lineRule="auto"/>
              <w:contextualSpacing/>
              <w:jc w:val="center"/>
              <w:rPr>
                <w:rFonts w:ascii="Times New Roman" w:hAnsi="Times New Roman"/>
                <w:sz w:val="24"/>
                <w:szCs w:val="24"/>
              </w:rPr>
            </w:pPr>
            <w:r w:rsidRPr="00A80FD7">
              <w:rPr>
                <w:rFonts w:ascii="Times New Roman" w:hAnsi="Times New Roman"/>
                <w:sz w:val="24"/>
                <w:szCs w:val="24"/>
              </w:rPr>
              <w:t>Sposób zaliczenia przedmiotu w cyklu</w:t>
            </w:r>
          </w:p>
        </w:tc>
        <w:tc>
          <w:tcPr>
            <w:tcW w:w="6237" w:type="dxa"/>
            <w:tcBorders>
              <w:top w:val="single" w:sz="4" w:space="0" w:color="auto"/>
              <w:left w:val="single" w:sz="4" w:space="0" w:color="auto"/>
              <w:bottom w:val="single" w:sz="4" w:space="0" w:color="auto"/>
              <w:right w:val="single" w:sz="4" w:space="0" w:color="auto"/>
            </w:tcBorders>
            <w:hideMark/>
          </w:tcPr>
          <w:p w:rsidR="008D5CFE" w:rsidRPr="00A80FD7" w:rsidRDefault="008D5CFE" w:rsidP="00A75FEA">
            <w:pPr>
              <w:suppressAutoHyphens/>
              <w:spacing w:after="0" w:line="100" w:lineRule="atLeast"/>
              <w:jc w:val="both"/>
              <w:rPr>
                <w:rFonts w:ascii="Times New Roman" w:eastAsia="SimSun" w:hAnsi="Times New Roman"/>
                <w:b/>
                <w:iCs/>
              </w:rPr>
            </w:pPr>
            <w:r w:rsidRPr="00A80FD7">
              <w:rPr>
                <w:rFonts w:ascii="Times New Roman" w:eastAsia="SimSun" w:hAnsi="Times New Roman"/>
                <w:b/>
                <w:iCs/>
              </w:rPr>
              <w:t xml:space="preserve">Wykłady: </w:t>
            </w:r>
            <w:r w:rsidRPr="00A80FD7">
              <w:rPr>
                <w:rFonts w:ascii="Times New Roman" w:eastAsia="SimSun" w:hAnsi="Times New Roman"/>
                <w:iCs/>
              </w:rPr>
              <w:t>zaliczenie  na ocenę</w:t>
            </w:r>
          </w:p>
          <w:p w:rsidR="008D5CFE" w:rsidRPr="00A80FD7" w:rsidRDefault="008D5CFE" w:rsidP="00A75FEA">
            <w:pPr>
              <w:suppressAutoHyphens/>
              <w:spacing w:after="0" w:line="100" w:lineRule="atLeast"/>
              <w:jc w:val="both"/>
              <w:rPr>
                <w:rFonts w:ascii="Times New Roman" w:eastAsia="SimSun" w:hAnsi="Times New Roman"/>
                <w:b/>
                <w:iCs/>
              </w:rPr>
            </w:pPr>
            <w:r w:rsidRPr="00A80FD7">
              <w:rPr>
                <w:rFonts w:ascii="Times New Roman" w:eastAsia="SimSun" w:hAnsi="Times New Roman"/>
                <w:b/>
                <w:iCs/>
              </w:rPr>
              <w:t xml:space="preserve">Laboratoria: </w:t>
            </w:r>
            <w:r w:rsidRPr="00A80FD7">
              <w:rPr>
                <w:rFonts w:ascii="Times New Roman" w:eastAsia="SimSun" w:hAnsi="Times New Roman"/>
                <w:iCs/>
              </w:rPr>
              <w:t>nie dotyczy</w:t>
            </w:r>
          </w:p>
          <w:p w:rsidR="008D5CFE" w:rsidRPr="00A80FD7" w:rsidRDefault="008D5CFE" w:rsidP="00A75FEA">
            <w:pPr>
              <w:spacing w:after="0" w:line="240" w:lineRule="auto"/>
              <w:jc w:val="both"/>
              <w:rPr>
                <w:rFonts w:ascii="Times New Roman" w:hAnsi="Times New Roman"/>
              </w:rPr>
            </w:pPr>
            <w:r w:rsidRPr="00A80FD7">
              <w:rPr>
                <w:rFonts w:ascii="Times New Roman" w:hAnsi="Times New Roman"/>
                <w:b/>
                <w:iCs/>
              </w:rPr>
              <w:t xml:space="preserve">Seminaria: </w:t>
            </w:r>
            <w:r w:rsidRPr="00A80FD7">
              <w:rPr>
                <w:rFonts w:ascii="Times New Roman" w:hAnsi="Times New Roman"/>
                <w:iCs/>
              </w:rPr>
              <w:t>nie dotyczy</w:t>
            </w:r>
          </w:p>
        </w:tc>
      </w:tr>
      <w:tr w:rsidR="00A80FD7" w:rsidRPr="00A80FD7" w:rsidTr="00AA4617">
        <w:tc>
          <w:tcPr>
            <w:tcW w:w="3369"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rsidP="00AE0A6C">
            <w:pPr>
              <w:spacing w:after="0" w:line="240" w:lineRule="auto"/>
              <w:contextualSpacing/>
              <w:jc w:val="center"/>
              <w:rPr>
                <w:rFonts w:ascii="Times New Roman" w:hAnsi="Times New Roman"/>
                <w:sz w:val="24"/>
                <w:szCs w:val="24"/>
              </w:rPr>
            </w:pPr>
            <w:r w:rsidRPr="00A80FD7">
              <w:rPr>
                <w:rFonts w:ascii="Times New Roman" w:hAnsi="Times New Roman"/>
                <w:sz w:val="24"/>
                <w:szCs w:val="24"/>
              </w:rPr>
              <w:t>Forma(y) i liczba godzin zajęć oraz sposoby ich zaliczenia</w:t>
            </w:r>
          </w:p>
        </w:tc>
        <w:tc>
          <w:tcPr>
            <w:tcW w:w="6237"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rsidP="00A75FEA">
            <w:pPr>
              <w:spacing w:after="0" w:line="240" w:lineRule="auto"/>
              <w:jc w:val="both"/>
              <w:rPr>
                <w:rFonts w:ascii="Times New Roman" w:hAnsi="Times New Roman"/>
              </w:rPr>
            </w:pPr>
            <w:r w:rsidRPr="00A80FD7">
              <w:rPr>
                <w:rFonts w:ascii="Times New Roman" w:hAnsi="Times New Roman"/>
                <w:b/>
                <w:bCs/>
              </w:rPr>
              <w:t xml:space="preserve">Wykłady: </w:t>
            </w:r>
            <w:r w:rsidRPr="00A80FD7">
              <w:rPr>
                <w:rFonts w:ascii="Times New Roman" w:hAnsi="Times New Roman"/>
              </w:rPr>
              <w:t xml:space="preserve">15 godzin </w:t>
            </w:r>
            <w:r w:rsidRPr="00A80FD7">
              <w:rPr>
                <w:rFonts w:ascii="Times New Roman" w:hAnsi="Times New Roman"/>
                <w:b/>
              </w:rPr>
              <w:t xml:space="preserve">– </w:t>
            </w:r>
            <w:r w:rsidRPr="00A80FD7">
              <w:rPr>
                <w:rFonts w:ascii="Times New Roman" w:hAnsi="Times New Roman"/>
              </w:rPr>
              <w:t>zaliczenie  na ocenę</w:t>
            </w:r>
          </w:p>
          <w:p w:rsidR="008D5CFE" w:rsidRPr="00A80FD7" w:rsidRDefault="008D5CFE" w:rsidP="00A75FEA">
            <w:pPr>
              <w:spacing w:after="0" w:line="240" w:lineRule="auto"/>
              <w:jc w:val="both"/>
              <w:rPr>
                <w:rFonts w:ascii="Times New Roman" w:eastAsia="SimSun" w:hAnsi="Times New Roman"/>
                <w:iCs/>
              </w:rPr>
            </w:pPr>
            <w:r w:rsidRPr="00A80FD7">
              <w:rPr>
                <w:rFonts w:ascii="Times New Roman" w:hAnsi="Times New Roman"/>
                <w:b/>
                <w:bCs/>
              </w:rPr>
              <w:t>Laboratoria:</w:t>
            </w:r>
            <w:r w:rsidRPr="00A80FD7">
              <w:rPr>
                <w:rFonts w:ascii="Times New Roman" w:hAnsi="Times New Roman"/>
              </w:rPr>
              <w:t xml:space="preserve"> </w:t>
            </w:r>
            <w:r w:rsidRPr="00A80FD7">
              <w:rPr>
                <w:rFonts w:ascii="Times New Roman" w:eastAsia="SimSun" w:hAnsi="Times New Roman"/>
                <w:iCs/>
              </w:rPr>
              <w:t>nie dotyczy</w:t>
            </w:r>
          </w:p>
          <w:p w:rsidR="008D5CFE" w:rsidRPr="00A80FD7" w:rsidRDefault="008D5CFE" w:rsidP="00A75FEA">
            <w:pPr>
              <w:spacing w:after="0" w:line="240" w:lineRule="auto"/>
              <w:jc w:val="both"/>
              <w:rPr>
                <w:rFonts w:ascii="Times New Roman" w:hAnsi="Times New Roman"/>
                <w:b/>
              </w:rPr>
            </w:pPr>
            <w:r w:rsidRPr="00A80FD7">
              <w:rPr>
                <w:rFonts w:ascii="Times New Roman" w:hAnsi="Times New Roman"/>
                <w:b/>
              </w:rPr>
              <w:t xml:space="preserve">Seminaria: </w:t>
            </w:r>
            <w:r w:rsidRPr="00A80FD7">
              <w:rPr>
                <w:rFonts w:ascii="Times New Roman" w:eastAsia="SimSun" w:hAnsi="Times New Roman"/>
                <w:iCs/>
              </w:rPr>
              <w:t>nie dotyczy</w:t>
            </w:r>
          </w:p>
        </w:tc>
      </w:tr>
      <w:tr w:rsidR="00A80FD7" w:rsidRPr="00A80FD7" w:rsidTr="00AA4617">
        <w:tc>
          <w:tcPr>
            <w:tcW w:w="3369"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rsidP="00AE0A6C">
            <w:pPr>
              <w:spacing w:after="0" w:line="240" w:lineRule="auto"/>
              <w:contextualSpacing/>
              <w:jc w:val="center"/>
              <w:rPr>
                <w:rFonts w:ascii="Times New Roman" w:hAnsi="Times New Roman"/>
                <w:sz w:val="24"/>
                <w:szCs w:val="24"/>
              </w:rPr>
            </w:pPr>
            <w:r w:rsidRPr="00A80FD7">
              <w:rPr>
                <w:rFonts w:ascii="Times New Roman" w:hAnsi="Times New Roman"/>
                <w:sz w:val="24"/>
                <w:szCs w:val="24"/>
              </w:rPr>
              <w:t>Imię i nazwisko koordynatora/ów przedmiotu cyklu</w:t>
            </w:r>
          </w:p>
        </w:tc>
        <w:tc>
          <w:tcPr>
            <w:tcW w:w="6237"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rsidP="00A75FEA">
            <w:pPr>
              <w:spacing w:after="0" w:line="240" w:lineRule="auto"/>
              <w:jc w:val="both"/>
              <w:rPr>
                <w:rFonts w:ascii="Times New Roman" w:hAnsi="Times New Roman"/>
                <w:b/>
              </w:rPr>
            </w:pPr>
            <w:r w:rsidRPr="00A80FD7">
              <w:rPr>
                <w:rFonts w:ascii="Times New Roman" w:hAnsi="Times New Roman"/>
                <w:b/>
              </w:rPr>
              <w:t>Dr hab. Karol Białkowski, prof. UMK</w:t>
            </w:r>
          </w:p>
        </w:tc>
      </w:tr>
      <w:tr w:rsidR="00A80FD7" w:rsidRPr="00A80FD7" w:rsidTr="00AA4617">
        <w:trPr>
          <w:trHeight w:val="1659"/>
        </w:trPr>
        <w:tc>
          <w:tcPr>
            <w:tcW w:w="3369"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rsidP="00AE0A6C">
            <w:pPr>
              <w:spacing w:after="0" w:line="240" w:lineRule="auto"/>
              <w:contextualSpacing/>
              <w:jc w:val="center"/>
              <w:rPr>
                <w:rFonts w:ascii="Times New Roman" w:hAnsi="Times New Roman"/>
                <w:sz w:val="24"/>
                <w:szCs w:val="24"/>
              </w:rPr>
            </w:pPr>
            <w:r w:rsidRPr="00A80FD7">
              <w:rPr>
                <w:rFonts w:ascii="Times New Roman" w:hAnsi="Times New Roman"/>
                <w:sz w:val="24"/>
                <w:szCs w:val="24"/>
              </w:rPr>
              <w:t>Imię i nazwisko osób prowadzących grupy zajęciowe przedmiotu</w:t>
            </w:r>
          </w:p>
        </w:tc>
        <w:tc>
          <w:tcPr>
            <w:tcW w:w="6237" w:type="dxa"/>
            <w:tcBorders>
              <w:top w:val="single" w:sz="4" w:space="0" w:color="auto"/>
              <w:left w:val="single" w:sz="4" w:space="0" w:color="auto"/>
              <w:bottom w:val="single" w:sz="4" w:space="0" w:color="auto"/>
              <w:right w:val="single" w:sz="4" w:space="0" w:color="auto"/>
            </w:tcBorders>
          </w:tcPr>
          <w:p w:rsidR="008D5CFE" w:rsidRPr="00A80FD7" w:rsidRDefault="008D5CFE" w:rsidP="00A75FEA">
            <w:pPr>
              <w:spacing w:after="0" w:line="240" w:lineRule="auto"/>
              <w:jc w:val="both"/>
              <w:rPr>
                <w:rFonts w:ascii="Times New Roman" w:hAnsi="Times New Roman"/>
                <w:b/>
                <w:bCs/>
              </w:rPr>
            </w:pPr>
            <w:r w:rsidRPr="00A80FD7">
              <w:rPr>
                <w:rFonts w:ascii="Times New Roman" w:hAnsi="Times New Roman"/>
                <w:b/>
                <w:bCs/>
              </w:rPr>
              <w:t>Wykłady:</w:t>
            </w:r>
          </w:p>
          <w:p w:rsidR="008D5CFE" w:rsidRPr="00A80FD7" w:rsidRDefault="008D5CFE" w:rsidP="00A75FEA">
            <w:pPr>
              <w:spacing w:after="0" w:line="240" w:lineRule="auto"/>
              <w:jc w:val="both"/>
              <w:rPr>
                <w:rFonts w:ascii="Times New Roman" w:eastAsia="SimSun" w:hAnsi="Times New Roman"/>
              </w:rPr>
            </w:pPr>
            <w:r w:rsidRPr="00A80FD7">
              <w:rPr>
                <w:rFonts w:ascii="Times New Roman" w:eastAsia="SimSun" w:hAnsi="Times New Roman"/>
              </w:rPr>
              <w:t>Dr ha</w:t>
            </w:r>
            <w:r w:rsidR="00A75FEA" w:rsidRPr="00A80FD7">
              <w:rPr>
                <w:rFonts w:ascii="Times New Roman" w:eastAsia="SimSun" w:hAnsi="Times New Roman"/>
              </w:rPr>
              <w:t xml:space="preserve">b. Karol Białkowski, prof. UMK </w:t>
            </w:r>
          </w:p>
          <w:p w:rsidR="008D5CFE" w:rsidRPr="00A80FD7" w:rsidRDefault="008D5CFE" w:rsidP="00A75FEA">
            <w:pPr>
              <w:spacing w:after="0" w:line="240" w:lineRule="auto"/>
              <w:jc w:val="both"/>
              <w:rPr>
                <w:rFonts w:ascii="Times New Roman" w:hAnsi="Times New Roman"/>
                <w:b/>
              </w:rPr>
            </w:pPr>
            <w:r w:rsidRPr="00A80FD7">
              <w:rPr>
                <w:rFonts w:ascii="Times New Roman" w:hAnsi="Times New Roman"/>
                <w:b/>
                <w:bCs/>
              </w:rPr>
              <w:t>Laboratoria:</w:t>
            </w:r>
          </w:p>
          <w:p w:rsidR="008D5CFE" w:rsidRPr="00A80FD7" w:rsidRDefault="008D5CFE" w:rsidP="005471D7">
            <w:pPr>
              <w:numPr>
                <w:ilvl w:val="0"/>
                <w:numId w:val="81"/>
              </w:numPr>
              <w:spacing w:after="0" w:line="240" w:lineRule="auto"/>
              <w:ind w:left="312" w:hanging="284"/>
              <w:jc w:val="both"/>
              <w:rPr>
                <w:rFonts w:ascii="Times New Roman" w:hAnsi="Times New Roman"/>
                <w:b/>
              </w:rPr>
            </w:pPr>
            <w:r w:rsidRPr="00A80FD7">
              <w:rPr>
                <w:rFonts w:ascii="Times New Roman" w:hAnsi="Times New Roman"/>
              </w:rPr>
              <w:t>nie dotyczy</w:t>
            </w:r>
          </w:p>
          <w:p w:rsidR="008D5CFE" w:rsidRPr="00A80FD7" w:rsidRDefault="008D5CFE" w:rsidP="00A75FEA">
            <w:pPr>
              <w:spacing w:after="0" w:line="240" w:lineRule="auto"/>
              <w:ind w:left="33"/>
              <w:jc w:val="both"/>
              <w:rPr>
                <w:rFonts w:ascii="Times New Roman" w:hAnsi="Times New Roman"/>
                <w:b/>
              </w:rPr>
            </w:pPr>
            <w:r w:rsidRPr="00A80FD7">
              <w:rPr>
                <w:rFonts w:ascii="Times New Roman" w:hAnsi="Times New Roman"/>
                <w:b/>
              </w:rPr>
              <w:t>Seminaria:</w:t>
            </w:r>
          </w:p>
          <w:p w:rsidR="008D5CFE" w:rsidRPr="00A80FD7" w:rsidRDefault="008D5CFE" w:rsidP="005471D7">
            <w:pPr>
              <w:numPr>
                <w:ilvl w:val="0"/>
                <w:numId w:val="81"/>
              </w:numPr>
              <w:spacing w:after="0" w:line="240" w:lineRule="auto"/>
              <w:ind w:left="322" w:hanging="280"/>
              <w:jc w:val="both"/>
              <w:rPr>
                <w:rFonts w:ascii="Times New Roman" w:hAnsi="Times New Roman"/>
              </w:rPr>
            </w:pPr>
            <w:r w:rsidRPr="00A80FD7">
              <w:rPr>
                <w:rFonts w:ascii="Times New Roman" w:hAnsi="Times New Roman"/>
                <w:iCs/>
              </w:rPr>
              <w:t>nie dotyczy</w:t>
            </w:r>
          </w:p>
        </w:tc>
      </w:tr>
      <w:tr w:rsidR="00A80FD7" w:rsidRPr="00A80FD7" w:rsidTr="00AA4617">
        <w:tc>
          <w:tcPr>
            <w:tcW w:w="3369"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rsidP="00AE0A6C">
            <w:pPr>
              <w:spacing w:after="0" w:line="240" w:lineRule="auto"/>
              <w:contextualSpacing/>
              <w:jc w:val="center"/>
              <w:rPr>
                <w:rFonts w:ascii="Times New Roman" w:hAnsi="Times New Roman"/>
                <w:sz w:val="24"/>
                <w:szCs w:val="24"/>
              </w:rPr>
            </w:pPr>
            <w:r w:rsidRPr="00A80FD7">
              <w:rPr>
                <w:rFonts w:ascii="Times New Roman" w:hAnsi="Times New Roman"/>
                <w:sz w:val="24"/>
                <w:szCs w:val="24"/>
              </w:rPr>
              <w:t>Atrybut (charakter) przedmiotu</w:t>
            </w:r>
          </w:p>
        </w:tc>
        <w:tc>
          <w:tcPr>
            <w:tcW w:w="6237" w:type="dxa"/>
            <w:tcBorders>
              <w:top w:val="single" w:sz="4" w:space="0" w:color="auto"/>
              <w:left w:val="single" w:sz="4" w:space="0" w:color="auto"/>
              <w:bottom w:val="single" w:sz="4" w:space="0" w:color="auto"/>
              <w:right w:val="single" w:sz="4" w:space="0" w:color="auto"/>
            </w:tcBorders>
            <w:hideMark/>
          </w:tcPr>
          <w:p w:rsidR="008D5CFE" w:rsidRPr="00A80FD7" w:rsidRDefault="00143089" w:rsidP="00A75FEA">
            <w:pPr>
              <w:spacing w:after="0" w:line="240" w:lineRule="auto"/>
              <w:jc w:val="both"/>
              <w:rPr>
                <w:rFonts w:ascii="Times New Roman" w:hAnsi="Times New Roman"/>
                <w:b/>
              </w:rPr>
            </w:pPr>
            <w:r w:rsidRPr="00A80FD7">
              <w:rPr>
                <w:rFonts w:ascii="Times New Roman" w:hAnsi="Times New Roman"/>
                <w:b/>
              </w:rPr>
              <w:t>Przedmiot do wyboru</w:t>
            </w:r>
          </w:p>
        </w:tc>
      </w:tr>
      <w:tr w:rsidR="00A80FD7" w:rsidRPr="00A80FD7" w:rsidTr="00AA4617">
        <w:tc>
          <w:tcPr>
            <w:tcW w:w="3369"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rsidP="00AE0A6C">
            <w:pPr>
              <w:spacing w:after="0" w:line="240" w:lineRule="auto"/>
              <w:contextualSpacing/>
              <w:jc w:val="center"/>
              <w:rPr>
                <w:rFonts w:ascii="Times New Roman" w:hAnsi="Times New Roman"/>
                <w:sz w:val="24"/>
                <w:szCs w:val="24"/>
              </w:rPr>
            </w:pPr>
            <w:r w:rsidRPr="00A80FD7">
              <w:rPr>
                <w:rFonts w:ascii="Times New Roman" w:hAnsi="Times New Roman"/>
                <w:sz w:val="24"/>
                <w:szCs w:val="24"/>
              </w:rPr>
              <w:t>Grupy zajęciowe z opisem i limitem miejsc w grupach</w:t>
            </w:r>
          </w:p>
        </w:tc>
        <w:tc>
          <w:tcPr>
            <w:tcW w:w="6237" w:type="dxa"/>
            <w:tcBorders>
              <w:top w:val="single" w:sz="4" w:space="0" w:color="auto"/>
              <w:left w:val="single" w:sz="4" w:space="0" w:color="auto"/>
              <w:bottom w:val="single" w:sz="4" w:space="0" w:color="auto"/>
              <w:right w:val="single" w:sz="4" w:space="0" w:color="auto"/>
            </w:tcBorders>
            <w:hideMark/>
          </w:tcPr>
          <w:p w:rsidR="008D5CFE" w:rsidRPr="00A80FD7" w:rsidRDefault="008D5CFE" w:rsidP="00A75FEA">
            <w:pPr>
              <w:autoSpaceDE w:val="0"/>
              <w:autoSpaceDN w:val="0"/>
              <w:adjustRightInd w:val="0"/>
              <w:spacing w:after="0" w:line="240" w:lineRule="auto"/>
              <w:jc w:val="both"/>
              <w:rPr>
                <w:rFonts w:ascii="Times New Roman" w:hAnsi="Times New Roman"/>
                <w:bCs/>
              </w:rPr>
            </w:pPr>
            <w:r w:rsidRPr="00A80FD7">
              <w:rPr>
                <w:rFonts w:ascii="Times New Roman" w:hAnsi="Times New Roman"/>
                <w:b/>
                <w:bCs/>
              </w:rPr>
              <w:t xml:space="preserve">Wykład: </w:t>
            </w:r>
            <w:r w:rsidRPr="00A80FD7">
              <w:rPr>
                <w:rFonts w:ascii="Times New Roman" w:hAnsi="Times New Roman"/>
                <w:bCs/>
              </w:rPr>
              <w:t>limit miejsc 25-30 osób</w:t>
            </w:r>
          </w:p>
          <w:p w:rsidR="008D5CFE" w:rsidRPr="00A80FD7" w:rsidRDefault="008D5CFE" w:rsidP="00A75FEA">
            <w:pPr>
              <w:spacing w:after="0" w:line="240" w:lineRule="auto"/>
              <w:jc w:val="both"/>
              <w:rPr>
                <w:rFonts w:ascii="Times New Roman" w:eastAsia="SimSun" w:hAnsi="Times New Roman"/>
                <w:bCs/>
              </w:rPr>
            </w:pPr>
            <w:r w:rsidRPr="00A80FD7">
              <w:rPr>
                <w:rFonts w:ascii="Times New Roman" w:eastAsia="SimSun" w:hAnsi="Times New Roman"/>
                <w:b/>
                <w:bCs/>
              </w:rPr>
              <w:t xml:space="preserve">Laboratoria: </w:t>
            </w:r>
            <w:r w:rsidRPr="00A80FD7">
              <w:rPr>
                <w:rFonts w:ascii="Times New Roman" w:eastAsia="SimSun" w:hAnsi="Times New Roman"/>
                <w:bCs/>
              </w:rPr>
              <w:t>nie dotyczy</w:t>
            </w:r>
          </w:p>
          <w:p w:rsidR="008D5CFE" w:rsidRPr="00A80FD7" w:rsidRDefault="008D5CFE" w:rsidP="00A75FEA">
            <w:pPr>
              <w:spacing w:after="0" w:line="240" w:lineRule="auto"/>
              <w:jc w:val="both"/>
              <w:rPr>
                <w:rFonts w:ascii="Times New Roman" w:hAnsi="Times New Roman"/>
                <w:iCs/>
              </w:rPr>
            </w:pPr>
            <w:r w:rsidRPr="00A80FD7">
              <w:rPr>
                <w:rFonts w:ascii="Times New Roman" w:hAnsi="Times New Roman"/>
                <w:b/>
                <w:bCs/>
              </w:rPr>
              <w:t xml:space="preserve">Seminaria: </w:t>
            </w:r>
            <w:r w:rsidRPr="00A80FD7">
              <w:rPr>
                <w:rFonts w:ascii="Times New Roman" w:hAnsi="Times New Roman"/>
                <w:bCs/>
              </w:rPr>
              <w:t>nie dotyczy</w:t>
            </w:r>
          </w:p>
        </w:tc>
      </w:tr>
      <w:tr w:rsidR="00A80FD7" w:rsidRPr="00A80FD7" w:rsidTr="00AA4617">
        <w:trPr>
          <w:trHeight w:val="2225"/>
        </w:trPr>
        <w:tc>
          <w:tcPr>
            <w:tcW w:w="3369"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rsidP="00AE0A6C">
            <w:pPr>
              <w:spacing w:after="0" w:line="240" w:lineRule="auto"/>
              <w:contextualSpacing/>
              <w:jc w:val="center"/>
              <w:rPr>
                <w:rFonts w:ascii="Times New Roman" w:hAnsi="Times New Roman"/>
                <w:sz w:val="24"/>
                <w:szCs w:val="24"/>
              </w:rPr>
            </w:pPr>
            <w:r w:rsidRPr="00A80FD7">
              <w:rPr>
                <w:rFonts w:ascii="Times New Roman" w:hAnsi="Times New Roman"/>
                <w:sz w:val="24"/>
                <w:szCs w:val="24"/>
              </w:rPr>
              <w:t>Terminy i miejsca odbywania zajęć</w:t>
            </w:r>
          </w:p>
        </w:tc>
        <w:tc>
          <w:tcPr>
            <w:tcW w:w="6237" w:type="dxa"/>
            <w:tcBorders>
              <w:top w:val="single" w:sz="4" w:space="0" w:color="auto"/>
              <w:left w:val="single" w:sz="4" w:space="0" w:color="auto"/>
              <w:bottom w:val="single" w:sz="4" w:space="0" w:color="auto"/>
              <w:right w:val="single" w:sz="4" w:space="0" w:color="auto"/>
            </w:tcBorders>
          </w:tcPr>
          <w:p w:rsidR="008D5CFE" w:rsidRPr="00A80FD7" w:rsidRDefault="008D5CFE" w:rsidP="00A75FEA">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Wykłady:</w:t>
            </w:r>
          </w:p>
          <w:p w:rsidR="008D5CFE" w:rsidRPr="00A80FD7" w:rsidRDefault="008D5CFE" w:rsidP="00A75FEA">
            <w:pPr>
              <w:autoSpaceDE w:val="0"/>
              <w:autoSpaceDN w:val="0"/>
              <w:adjustRightInd w:val="0"/>
              <w:spacing w:after="0" w:line="240" w:lineRule="auto"/>
              <w:jc w:val="both"/>
              <w:rPr>
                <w:rFonts w:ascii="Times New Roman" w:hAnsi="Times New Roman"/>
                <w:bCs/>
              </w:rPr>
            </w:pPr>
            <w:r w:rsidRPr="00A80FD7">
              <w:rPr>
                <w:rFonts w:ascii="Times New Roman" w:hAnsi="Times New Roman"/>
                <w:bCs/>
              </w:rPr>
              <w:t>Sale wykładowe Collegium Medium im. L. Rydygiera w Bydgoszczy Uniwersytetu Mikołaja Kopernika w Toruniu, w terminach po</w:t>
            </w:r>
            <w:r w:rsidR="00A75FEA" w:rsidRPr="00A80FD7">
              <w:rPr>
                <w:rFonts w:ascii="Times New Roman" w:hAnsi="Times New Roman"/>
                <w:bCs/>
              </w:rPr>
              <w:t xml:space="preserve">dawanych przez Dział Dydaktyki </w:t>
            </w:r>
          </w:p>
          <w:p w:rsidR="008D5CFE" w:rsidRPr="00A80FD7" w:rsidRDefault="008D5CFE" w:rsidP="00A75FEA">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Laboratoria:</w:t>
            </w:r>
          </w:p>
          <w:p w:rsidR="008D5CFE" w:rsidRPr="00A80FD7" w:rsidRDefault="008D5CFE" w:rsidP="005471D7">
            <w:pPr>
              <w:numPr>
                <w:ilvl w:val="0"/>
                <w:numId w:val="74"/>
              </w:numPr>
              <w:spacing w:after="0" w:line="240" w:lineRule="auto"/>
              <w:ind w:left="322" w:hanging="308"/>
              <w:jc w:val="both"/>
              <w:rPr>
                <w:rFonts w:ascii="Times New Roman" w:hAnsi="Times New Roman"/>
                <w:lang w:eastAsia="pl-PL"/>
              </w:rPr>
            </w:pPr>
            <w:r w:rsidRPr="00A80FD7">
              <w:rPr>
                <w:rFonts w:ascii="Times New Roman" w:hAnsi="Times New Roman"/>
                <w:iCs/>
              </w:rPr>
              <w:t>nie dotyczy</w:t>
            </w:r>
          </w:p>
          <w:p w:rsidR="008D5CFE" w:rsidRPr="00A80FD7" w:rsidRDefault="008D5CFE" w:rsidP="00A75FEA">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Seminaria:</w:t>
            </w:r>
          </w:p>
          <w:p w:rsidR="008D5CFE" w:rsidRPr="00A80FD7" w:rsidRDefault="008D5CFE" w:rsidP="005471D7">
            <w:pPr>
              <w:numPr>
                <w:ilvl w:val="0"/>
                <w:numId w:val="82"/>
              </w:numPr>
              <w:spacing w:after="0" w:line="240" w:lineRule="auto"/>
              <w:ind w:left="308" w:hanging="280"/>
              <w:jc w:val="both"/>
              <w:rPr>
                <w:rFonts w:ascii="Times New Roman" w:hAnsi="Times New Roman"/>
              </w:rPr>
            </w:pPr>
            <w:r w:rsidRPr="00A80FD7">
              <w:rPr>
                <w:rFonts w:ascii="Times New Roman" w:hAnsi="Times New Roman"/>
                <w:iCs/>
              </w:rPr>
              <w:t>nie dotyczy</w:t>
            </w:r>
          </w:p>
        </w:tc>
      </w:tr>
      <w:tr w:rsidR="00A80FD7" w:rsidRPr="00A80FD7" w:rsidTr="00AA4617">
        <w:tc>
          <w:tcPr>
            <w:tcW w:w="3369"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rsidP="00AE0A6C">
            <w:pPr>
              <w:spacing w:after="0" w:line="240" w:lineRule="auto"/>
              <w:contextualSpacing/>
              <w:jc w:val="center"/>
              <w:rPr>
                <w:rFonts w:ascii="Times New Roman" w:hAnsi="Times New Roman"/>
                <w:sz w:val="24"/>
                <w:szCs w:val="24"/>
              </w:rPr>
            </w:pPr>
            <w:r w:rsidRPr="00A80FD7">
              <w:rPr>
                <w:rFonts w:ascii="Times New Roman" w:hAnsi="Times New Roman"/>
                <w:sz w:val="24"/>
                <w:szCs w:val="24"/>
              </w:rPr>
              <w:t>Liczba godzin zajęć prowadzonych z wykorzystaniem technik kształcenia na odległość</w:t>
            </w:r>
          </w:p>
        </w:tc>
        <w:tc>
          <w:tcPr>
            <w:tcW w:w="6237"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rsidP="00A75FEA">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Nie dotyczy</w:t>
            </w:r>
          </w:p>
        </w:tc>
      </w:tr>
      <w:tr w:rsidR="00A80FD7" w:rsidRPr="00A80FD7" w:rsidTr="00AA4617">
        <w:trPr>
          <w:trHeight w:val="504"/>
        </w:trPr>
        <w:tc>
          <w:tcPr>
            <w:tcW w:w="3369"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rsidP="00AE0A6C">
            <w:pPr>
              <w:spacing w:after="0" w:line="240" w:lineRule="auto"/>
              <w:contextualSpacing/>
              <w:jc w:val="center"/>
              <w:rPr>
                <w:rFonts w:ascii="Times New Roman" w:hAnsi="Times New Roman"/>
                <w:sz w:val="24"/>
                <w:szCs w:val="24"/>
              </w:rPr>
            </w:pPr>
            <w:r w:rsidRPr="00A80FD7">
              <w:rPr>
                <w:rFonts w:ascii="Times New Roman" w:hAnsi="Times New Roman"/>
                <w:sz w:val="24"/>
                <w:szCs w:val="24"/>
              </w:rPr>
              <w:t>Strona www przedmiotu</w:t>
            </w:r>
          </w:p>
        </w:tc>
        <w:tc>
          <w:tcPr>
            <w:tcW w:w="6237"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rsidP="00A75FEA">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Nie dotyczy</w:t>
            </w:r>
          </w:p>
        </w:tc>
      </w:tr>
      <w:tr w:rsidR="00A80FD7" w:rsidRPr="00A80FD7" w:rsidTr="00AA4617">
        <w:trPr>
          <w:trHeight w:val="566"/>
        </w:trPr>
        <w:tc>
          <w:tcPr>
            <w:tcW w:w="3369"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rsidP="00AE0A6C">
            <w:pPr>
              <w:spacing w:after="0" w:line="240" w:lineRule="auto"/>
              <w:contextualSpacing/>
              <w:jc w:val="center"/>
              <w:rPr>
                <w:rFonts w:ascii="Times New Roman" w:hAnsi="Times New Roman"/>
                <w:sz w:val="24"/>
                <w:szCs w:val="24"/>
              </w:rPr>
            </w:pPr>
            <w:r w:rsidRPr="00A80FD7">
              <w:rPr>
                <w:rFonts w:ascii="Times New Roman" w:hAnsi="Times New Roman"/>
                <w:sz w:val="24"/>
                <w:szCs w:val="24"/>
              </w:rPr>
              <w:t>Efekty kształcenia, zdefiniowane dla danej formy zajęć w ramach przedmiotu</w:t>
            </w:r>
          </w:p>
        </w:tc>
        <w:tc>
          <w:tcPr>
            <w:tcW w:w="6237" w:type="dxa"/>
            <w:tcBorders>
              <w:top w:val="single" w:sz="4" w:space="0" w:color="auto"/>
              <w:left w:val="single" w:sz="4" w:space="0" w:color="auto"/>
              <w:bottom w:val="single" w:sz="4" w:space="0" w:color="auto"/>
              <w:right w:val="single" w:sz="4" w:space="0" w:color="auto"/>
            </w:tcBorders>
          </w:tcPr>
          <w:p w:rsidR="008D5CFE" w:rsidRPr="00A80FD7" w:rsidRDefault="008D5CFE" w:rsidP="00A75FEA">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Wykłady:</w:t>
            </w:r>
          </w:p>
          <w:p w:rsidR="008D5CFE" w:rsidRPr="00A80FD7" w:rsidRDefault="008D5CFE" w:rsidP="00A75FEA">
            <w:pPr>
              <w:autoSpaceDE w:val="0"/>
              <w:autoSpaceDN w:val="0"/>
              <w:adjustRightInd w:val="0"/>
              <w:spacing w:after="0" w:line="240" w:lineRule="auto"/>
              <w:ind w:left="459" w:hanging="426"/>
              <w:jc w:val="both"/>
              <w:rPr>
                <w:rFonts w:ascii="Times New Roman" w:hAnsi="Times New Roman"/>
              </w:rPr>
            </w:pPr>
            <w:r w:rsidRPr="00A80FD7">
              <w:rPr>
                <w:rFonts w:ascii="Times New Roman" w:hAnsi="Times New Roman"/>
              </w:rPr>
              <w:t>W1: Rozumie podstawowe terminy z zakresu kolumnowej chromatografii cieczowej (K_B.W13)</w:t>
            </w:r>
          </w:p>
          <w:p w:rsidR="008D5CFE" w:rsidRPr="00A80FD7" w:rsidRDefault="008D5CFE" w:rsidP="00A75FEA">
            <w:pPr>
              <w:autoSpaceDE w:val="0"/>
              <w:autoSpaceDN w:val="0"/>
              <w:adjustRightInd w:val="0"/>
              <w:spacing w:after="0" w:line="240" w:lineRule="auto"/>
              <w:ind w:left="459" w:hanging="426"/>
              <w:jc w:val="both"/>
              <w:rPr>
                <w:rFonts w:ascii="Times New Roman" w:hAnsi="Times New Roman"/>
              </w:rPr>
            </w:pPr>
            <w:r w:rsidRPr="00A80FD7">
              <w:rPr>
                <w:rFonts w:ascii="Times New Roman" w:hAnsi="Times New Roman"/>
              </w:rPr>
              <w:t>W2: Zna podstawowe instrumentarium stosowane w konwencjonalnej i wysokosprawnej chromatografii cieczowej i rozumie zasady jego działania (K_B.W13, K_C.W6)</w:t>
            </w:r>
          </w:p>
          <w:p w:rsidR="008D5CFE" w:rsidRPr="00A80FD7" w:rsidRDefault="008D5CFE" w:rsidP="00A75FEA">
            <w:pPr>
              <w:autoSpaceDE w:val="0"/>
              <w:autoSpaceDN w:val="0"/>
              <w:adjustRightInd w:val="0"/>
              <w:spacing w:after="0" w:line="240" w:lineRule="auto"/>
              <w:ind w:left="459" w:hanging="426"/>
              <w:jc w:val="both"/>
              <w:rPr>
                <w:rFonts w:ascii="Times New Roman" w:hAnsi="Times New Roman"/>
              </w:rPr>
            </w:pPr>
            <w:r w:rsidRPr="00A80FD7">
              <w:rPr>
                <w:rFonts w:ascii="Times New Roman" w:hAnsi="Times New Roman"/>
              </w:rPr>
              <w:t>W3: Rozumie procesy rozdziału chromatograficznego w trybie chromatografii jonowymiennej, hydrofobowej, podziałowej, powinowactwa i sączenia molekularnego (K_B.W14, K_B.W22)</w:t>
            </w:r>
          </w:p>
          <w:p w:rsidR="008D5CFE" w:rsidRPr="00A80FD7" w:rsidRDefault="008D5CFE" w:rsidP="00A75FEA">
            <w:pPr>
              <w:autoSpaceDE w:val="0"/>
              <w:autoSpaceDN w:val="0"/>
              <w:adjustRightInd w:val="0"/>
              <w:spacing w:after="0" w:line="240" w:lineRule="auto"/>
              <w:ind w:left="459" w:hanging="426"/>
              <w:jc w:val="both"/>
              <w:rPr>
                <w:rFonts w:ascii="Times New Roman" w:hAnsi="Times New Roman"/>
              </w:rPr>
            </w:pPr>
            <w:r w:rsidRPr="00A80FD7">
              <w:rPr>
                <w:rFonts w:ascii="Times New Roman" w:hAnsi="Times New Roman"/>
              </w:rPr>
              <w:t>U1: Potrafi dobrać odpowiedni rodzaj chromatografii do oczyszczanej lub oznaczanej ilościowo grupy związków (K_A.U6, K_B.U7)</w:t>
            </w:r>
          </w:p>
          <w:p w:rsidR="008D5CFE" w:rsidRPr="00A80FD7" w:rsidRDefault="008D5CFE" w:rsidP="00A75FEA">
            <w:pPr>
              <w:autoSpaceDE w:val="0"/>
              <w:autoSpaceDN w:val="0"/>
              <w:adjustRightInd w:val="0"/>
              <w:spacing w:after="0" w:line="240" w:lineRule="auto"/>
              <w:ind w:left="459" w:hanging="426"/>
              <w:jc w:val="both"/>
              <w:rPr>
                <w:rFonts w:ascii="Times New Roman" w:hAnsi="Times New Roman"/>
              </w:rPr>
            </w:pPr>
            <w:r w:rsidRPr="00A80FD7">
              <w:rPr>
                <w:rFonts w:ascii="Times New Roman" w:hAnsi="Times New Roman"/>
              </w:rPr>
              <w:t>U2: Potrafi zaproponować skład zestawu chromatograficznego służącego do realizacji konkretnego zadania preparatywnego lub analitycznego (K_B.U7)</w:t>
            </w:r>
          </w:p>
          <w:p w:rsidR="008D5CFE" w:rsidRPr="00A80FD7" w:rsidRDefault="008D5CFE" w:rsidP="00A75FEA">
            <w:pPr>
              <w:autoSpaceDE w:val="0"/>
              <w:autoSpaceDN w:val="0"/>
              <w:adjustRightInd w:val="0"/>
              <w:spacing w:after="0" w:line="240" w:lineRule="auto"/>
              <w:ind w:left="459" w:hanging="426"/>
              <w:jc w:val="both"/>
              <w:rPr>
                <w:rFonts w:ascii="Times New Roman" w:hAnsi="Times New Roman"/>
              </w:rPr>
            </w:pPr>
            <w:r w:rsidRPr="00A80FD7">
              <w:rPr>
                <w:rFonts w:ascii="Times New Roman" w:hAnsi="Times New Roman"/>
              </w:rPr>
              <w:lastRenderedPageBreak/>
              <w:t>K1: Rozumie potrzebę samodzielnego poszerzania wiedzy teoretycznej z zakresu chromatografii oraz zdobywania doświadczenia praktycznego jako klucza do efektywnego stosowania techn</w:t>
            </w:r>
            <w:r w:rsidR="00A75FEA" w:rsidRPr="00A80FD7">
              <w:rPr>
                <w:rFonts w:ascii="Times New Roman" w:hAnsi="Times New Roman"/>
              </w:rPr>
              <w:t>ik chromatograficznych (K_B.K2)</w:t>
            </w:r>
          </w:p>
          <w:p w:rsidR="008D5CFE" w:rsidRPr="00A80FD7" w:rsidRDefault="008D5CFE" w:rsidP="00A75FEA">
            <w:pPr>
              <w:autoSpaceDE w:val="0"/>
              <w:autoSpaceDN w:val="0"/>
              <w:adjustRightInd w:val="0"/>
              <w:spacing w:after="0" w:line="240" w:lineRule="auto"/>
              <w:ind w:left="459" w:hanging="426"/>
              <w:jc w:val="both"/>
              <w:rPr>
                <w:rFonts w:ascii="Times New Roman" w:hAnsi="Times New Roman"/>
                <w:b/>
                <w:bCs/>
              </w:rPr>
            </w:pPr>
            <w:r w:rsidRPr="00A80FD7">
              <w:rPr>
                <w:rFonts w:ascii="Times New Roman" w:hAnsi="Times New Roman"/>
                <w:b/>
                <w:bCs/>
              </w:rPr>
              <w:t>Laboratoria:</w:t>
            </w:r>
          </w:p>
          <w:p w:rsidR="008D5CFE" w:rsidRPr="00A80FD7" w:rsidRDefault="008D5CFE" w:rsidP="005471D7">
            <w:pPr>
              <w:numPr>
                <w:ilvl w:val="0"/>
                <w:numId w:val="77"/>
              </w:numPr>
              <w:autoSpaceDE w:val="0"/>
              <w:autoSpaceDN w:val="0"/>
              <w:adjustRightInd w:val="0"/>
              <w:spacing w:after="0" w:line="240" w:lineRule="auto"/>
              <w:ind w:left="459" w:hanging="426"/>
              <w:jc w:val="both"/>
              <w:rPr>
                <w:rFonts w:ascii="Times New Roman" w:hAnsi="Times New Roman"/>
                <w:bCs/>
              </w:rPr>
            </w:pPr>
            <w:r w:rsidRPr="00A80FD7">
              <w:rPr>
                <w:rFonts w:ascii="Times New Roman" w:hAnsi="Times New Roman"/>
                <w:bCs/>
              </w:rPr>
              <w:t>nie dotyczy</w:t>
            </w:r>
          </w:p>
          <w:p w:rsidR="008D5CFE" w:rsidRPr="00A80FD7" w:rsidRDefault="008D5CFE" w:rsidP="00A75FEA">
            <w:pPr>
              <w:autoSpaceDE w:val="0"/>
              <w:autoSpaceDN w:val="0"/>
              <w:adjustRightInd w:val="0"/>
              <w:spacing w:after="0" w:line="240" w:lineRule="auto"/>
              <w:jc w:val="both"/>
              <w:rPr>
                <w:rFonts w:ascii="Times New Roman" w:hAnsi="Times New Roman"/>
              </w:rPr>
            </w:pPr>
            <w:r w:rsidRPr="00A80FD7">
              <w:rPr>
                <w:rFonts w:ascii="Times New Roman" w:hAnsi="Times New Roman"/>
                <w:b/>
              </w:rPr>
              <w:t>Seminaria:</w:t>
            </w:r>
          </w:p>
          <w:p w:rsidR="008D5CFE" w:rsidRPr="00A80FD7" w:rsidRDefault="008D5CFE" w:rsidP="005471D7">
            <w:pPr>
              <w:numPr>
                <w:ilvl w:val="0"/>
                <w:numId w:val="77"/>
              </w:numPr>
              <w:autoSpaceDE w:val="0"/>
              <w:autoSpaceDN w:val="0"/>
              <w:adjustRightInd w:val="0"/>
              <w:spacing w:after="0" w:line="240" w:lineRule="auto"/>
              <w:ind w:left="459" w:hanging="459"/>
              <w:jc w:val="both"/>
              <w:rPr>
                <w:rFonts w:ascii="Times New Roman" w:hAnsi="Times New Roman"/>
              </w:rPr>
            </w:pPr>
            <w:r w:rsidRPr="00A80FD7">
              <w:rPr>
                <w:rFonts w:ascii="Times New Roman" w:hAnsi="Times New Roman"/>
              </w:rPr>
              <w:t>nie dotyczy</w:t>
            </w:r>
          </w:p>
        </w:tc>
      </w:tr>
      <w:tr w:rsidR="00A80FD7" w:rsidRPr="00A80FD7" w:rsidTr="00AA4617">
        <w:trPr>
          <w:trHeight w:val="5235"/>
        </w:trPr>
        <w:tc>
          <w:tcPr>
            <w:tcW w:w="3369"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rsidP="00AE0A6C">
            <w:pPr>
              <w:spacing w:after="0" w:line="240" w:lineRule="auto"/>
              <w:contextualSpacing/>
              <w:jc w:val="center"/>
              <w:rPr>
                <w:rFonts w:ascii="Times New Roman" w:hAnsi="Times New Roman"/>
                <w:sz w:val="24"/>
                <w:szCs w:val="24"/>
              </w:rPr>
            </w:pPr>
            <w:r w:rsidRPr="00A80FD7">
              <w:rPr>
                <w:rFonts w:ascii="Times New Roman" w:hAnsi="Times New Roman"/>
                <w:sz w:val="24"/>
                <w:szCs w:val="24"/>
              </w:rPr>
              <w:lastRenderedPageBreak/>
              <w:t>Metody i kryteria oceniania danej formy zajęć w ramach przedmiotu</w:t>
            </w:r>
          </w:p>
        </w:tc>
        <w:tc>
          <w:tcPr>
            <w:tcW w:w="6237" w:type="dxa"/>
            <w:tcBorders>
              <w:top w:val="single" w:sz="4" w:space="0" w:color="auto"/>
              <w:left w:val="single" w:sz="4" w:space="0" w:color="auto"/>
              <w:bottom w:val="single" w:sz="4" w:space="0" w:color="auto"/>
              <w:right w:val="single" w:sz="4" w:space="0" w:color="auto"/>
            </w:tcBorders>
          </w:tcPr>
          <w:p w:rsidR="008D5CFE" w:rsidRPr="00A80FD7" w:rsidRDefault="008D5CFE" w:rsidP="00A75FEA">
            <w:pPr>
              <w:spacing w:after="0" w:line="240" w:lineRule="auto"/>
              <w:jc w:val="both"/>
              <w:rPr>
                <w:rFonts w:ascii="Times New Roman" w:hAnsi="Times New Roman"/>
                <w:b/>
                <w:bCs/>
              </w:rPr>
            </w:pPr>
            <w:r w:rsidRPr="00A80FD7">
              <w:rPr>
                <w:rFonts w:ascii="Times New Roman" w:hAnsi="Times New Roman"/>
                <w:b/>
                <w:bCs/>
              </w:rPr>
              <w:t xml:space="preserve">Wykład: </w:t>
            </w:r>
          </w:p>
          <w:p w:rsidR="008D5CFE" w:rsidRPr="00A80FD7" w:rsidRDefault="008D5CFE" w:rsidP="00A75FEA">
            <w:pPr>
              <w:shd w:val="clear" w:color="auto" w:fill="FFFFFF"/>
              <w:spacing w:after="0" w:line="240" w:lineRule="auto"/>
              <w:ind w:right="117"/>
              <w:jc w:val="both"/>
              <w:rPr>
                <w:rFonts w:ascii="Times New Roman" w:hAnsi="Times New Roman"/>
              </w:rPr>
            </w:pPr>
            <w:r w:rsidRPr="00A80FD7">
              <w:rPr>
                <w:rFonts w:ascii="Times New Roman" w:hAnsi="Times New Roman"/>
              </w:rPr>
              <w:t xml:space="preserve">Warunkiem uzyskania zaliczenia przedmiotu jest obecność na przynajmniej 2/3 wykładów. Zaliczenie na ocenę odbywa się na podstawie obecności oraz aktywności podczas konwersatoryjnych i problemowych fragmentów wykładu, która jest na bieżąco oceniana przez wykładowcę. Nieobecność na jednym z trzech wykładów nie pozbawia możliwości uzyskania oceny bardzo dobrej. Wymaga to jednak samodzielnego opanowania materiału wykładowego przez słuchacza, podlegającego weryfikacji w trybie egzaminu ustnego. </w:t>
            </w:r>
          </w:p>
          <w:p w:rsidR="008D5CFE" w:rsidRPr="00A80FD7" w:rsidRDefault="008D5CFE" w:rsidP="00A75FEA">
            <w:pPr>
              <w:shd w:val="clear" w:color="auto" w:fill="FFFFFF"/>
              <w:spacing w:after="0" w:line="240" w:lineRule="auto"/>
              <w:ind w:right="117"/>
              <w:jc w:val="both"/>
              <w:rPr>
                <w:rFonts w:ascii="Times New Roman" w:hAnsi="Times New Roman"/>
              </w:rPr>
            </w:pPr>
          </w:p>
          <w:p w:rsidR="008D5CFE" w:rsidRPr="00A80FD7" w:rsidRDefault="008D5CFE" w:rsidP="00A75FEA">
            <w:pPr>
              <w:shd w:val="clear" w:color="auto" w:fill="FFFFFF"/>
              <w:spacing w:after="0" w:line="240" w:lineRule="auto"/>
              <w:ind w:right="117"/>
              <w:jc w:val="both"/>
              <w:rPr>
                <w:rFonts w:ascii="Times New Roman" w:hAnsi="Times New Roman"/>
              </w:rPr>
            </w:pPr>
            <w:r w:rsidRPr="00A80FD7">
              <w:rPr>
                <w:rFonts w:ascii="Times New Roman" w:hAnsi="Times New Roman"/>
              </w:rPr>
              <w:t>Kryteria i skala ocen:</w:t>
            </w:r>
          </w:p>
          <w:p w:rsidR="008D5CFE" w:rsidRPr="00A80FD7" w:rsidRDefault="008D5CFE" w:rsidP="00A75FEA">
            <w:pPr>
              <w:shd w:val="clear" w:color="auto" w:fill="FFFFFF"/>
              <w:spacing w:after="0" w:line="240" w:lineRule="auto"/>
              <w:ind w:right="117"/>
              <w:jc w:val="both"/>
              <w:rPr>
                <w:rFonts w:ascii="Times New Roman" w:hAnsi="Times New Roman"/>
              </w:rPr>
            </w:pPr>
          </w:p>
          <w:tbl>
            <w:tblPr>
              <w:tblW w:w="5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5"/>
              <w:gridCol w:w="1917"/>
            </w:tblGrid>
            <w:tr w:rsidR="00A80FD7" w:rsidRPr="00A80FD7" w:rsidTr="00A75FEA">
              <w:trPr>
                <w:trHeight w:val="258"/>
              </w:trPr>
              <w:tc>
                <w:tcPr>
                  <w:tcW w:w="3472" w:type="pct"/>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rsidP="00AE0A6C">
                  <w:pPr>
                    <w:shd w:val="clear" w:color="auto" w:fill="FFFFFF"/>
                    <w:tabs>
                      <w:tab w:val="left" w:pos="16"/>
                    </w:tabs>
                    <w:spacing w:after="0" w:line="240" w:lineRule="auto"/>
                    <w:ind w:left="-535" w:firstLine="708"/>
                    <w:jc w:val="center"/>
                    <w:rPr>
                      <w:rFonts w:ascii="Times New Roman" w:hAnsi="Times New Roman"/>
                      <w:b/>
                      <w:bCs/>
                    </w:rPr>
                  </w:pPr>
                  <w:r w:rsidRPr="00A80FD7">
                    <w:rPr>
                      <w:rFonts w:ascii="Times New Roman" w:hAnsi="Times New Roman"/>
                      <w:b/>
                      <w:bCs/>
                    </w:rPr>
                    <w:t>K</w:t>
                  </w:r>
                  <w:r w:rsidR="00AE0A6C" w:rsidRPr="00A80FD7">
                    <w:rPr>
                      <w:rFonts w:ascii="Times New Roman" w:hAnsi="Times New Roman"/>
                      <w:b/>
                      <w:bCs/>
                    </w:rPr>
                    <w:t>r</w:t>
                  </w:r>
                  <w:r w:rsidRPr="00A80FD7">
                    <w:rPr>
                      <w:rFonts w:ascii="Times New Roman" w:hAnsi="Times New Roman"/>
                      <w:b/>
                      <w:bCs/>
                    </w:rPr>
                    <w:t>yteria</w:t>
                  </w:r>
                </w:p>
              </w:tc>
              <w:tc>
                <w:tcPr>
                  <w:tcW w:w="1528" w:type="pct"/>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rsidP="00AE0A6C">
                  <w:pPr>
                    <w:spacing w:after="0" w:line="240" w:lineRule="auto"/>
                    <w:ind w:left="-535" w:firstLine="708"/>
                    <w:jc w:val="center"/>
                    <w:rPr>
                      <w:rFonts w:ascii="Times New Roman" w:hAnsi="Times New Roman"/>
                      <w:b/>
                      <w:bCs/>
                    </w:rPr>
                  </w:pPr>
                  <w:r w:rsidRPr="00A80FD7">
                    <w:rPr>
                      <w:rFonts w:ascii="Times New Roman" w:hAnsi="Times New Roman"/>
                      <w:b/>
                      <w:bCs/>
                    </w:rPr>
                    <w:t>Ocena</w:t>
                  </w:r>
                </w:p>
              </w:tc>
            </w:tr>
            <w:tr w:rsidR="00A80FD7" w:rsidRPr="00A80FD7" w:rsidTr="00A75FEA">
              <w:trPr>
                <w:trHeight w:val="503"/>
              </w:trPr>
              <w:tc>
                <w:tcPr>
                  <w:tcW w:w="3472" w:type="pct"/>
                  <w:tcBorders>
                    <w:top w:val="single" w:sz="4" w:space="0" w:color="auto"/>
                    <w:left w:val="single" w:sz="4" w:space="0" w:color="auto"/>
                    <w:bottom w:val="single" w:sz="4" w:space="0" w:color="auto"/>
                    <w:right w:val="single" w:sz="4" w:space="0" w:color="auto"/>
                  </w:tcBorders>
                  <w:hideMark/>
                </w:tcPr>
                <w:p w:rsidR="008D5CFE" w:rsidRPr="00A80FD7" w:rsidRDefault="008D5CFE" w:rsidP="00AE0A6C">
                  <w:pPr>
                    <w:shd w:val="clear" w:color="auto" w:fill="FFFFFF"/>
                    <w:spacing w:after="0" w:line="240" w:lineRule="auto"/>
                    <w:ind w:left="-535" w:firstLine="708"/>
                    <w:jc w:val="center"/>
                    <w:rPr>
                      <w:rFonts w:ascii="Times New Roman" w:hAnsi="Times New Roman"/>
                    </w:rPr>
                  </w:pPr>
                  <w:r w:rsidRPr="00A80FD7">
                    <w:rPr>
                      <w:rFonts w:ascii="Times New Roman" w:hAnsi="Times New Roman"/>
                    </w:rPr>
                    <w:t>Aktywne uczestnictwo we wszystkich</w:t>
                  </w:r>
                  <w:r w:rsidR="00A75FEA" w:rsidRPr="00A80FD7">
                    <w:rPr>
                      <w:rFonts w:ascii="Times New Roman" w:hAnsi="Times New Roman"/>
                    </w:rPr>
                    <w:t xml:space="preserve">  </w:t>
                  </w:r>
                  <w:r w:rsidRPr="00A80FD7">
                    <w:rPr>
                      <w:rFonts w:ascii="Times New Roman" w:hAnsi="Times New Roman"/>
                    </w:rPr>
                    <w:t xml:space="preserve"> wykładach</w:t>
                  </w:r>
                </w:p>
              </w:tc>
              <w:tc>
                <w:tcPr>
                  <w:tcW w:w="1528" w:type="pct"/>
                  <w:tcBorders>
                    <w:top w:val="single" w:sz="4" w:space="0" w:color="auto"/>
                    <w:left w:val="single" w:sz="4" w:space="0" w:color="auto"/>
                    <w:bottom w:val="single" w:sz="4" w:space="0" w:color="auto"/>
                    <w:right w:val="single" w:sz="4" w:space="0" w:color="auto"/>
                  </w:tcBorders>
                  <w:hideMark/>
                </w:tcPr>
                <w:p w:rsidR="008D5CFE" w:rsidRPr="00A80FD7" w:rsidRDefault="008D5CFE" w:rsidP="00AE0A6C">
                  <w:pPr>
                    <w:spacing w:after="0" w:line="240" w:lineRule="auto"/>
                    <w:ind w:left="-535" w:firstLine="708"/>
                    <w:jc w:val="center"/>
                    <w:rPr>
                      <w:rFonts w:ascii="Times New Roman" w:hAnsi="Times New Roman"/>
                    </w:rPr>
                  </w:pPr>
                  <w:r w:rsidRPr="00A80FD7">
                    <w:rPr>
                      <w:rFonts w:ascii="Times New Roman" w:hAnsi="Times New Roman"/>
                    </w:rPr>
                    <w:t>Bardzo dobry</w:t>
                  </w:r>
                </w:p>
              </w:tc>
            </w:tr>
            <w:tr w:rsidR="00A80FD7" w:rsidRPr="00A80FD7" w:rsidTr="00A75FEA">
              <w:trPr>
                <w:trHeight w:val="243"/>
              </w:trPr>
              <w:tc>
                <w:tcPr>
                  <w:tcW w:w="3472" w:type="pct"/>
                  <w:tcBorders>
                    <w:top w:val="single" w:sz="4" w:space="0" w:color="auto"/>
                    <w:left w:val="single" w:sz="4" w:space="0" w:color="auto"/>
                    <w:bottom w:val="single" w:sz="4" w:space="0" w:color="auto"/>
                    <w:right w:val="single" w:sz="4" w:space="0" w:color="auto"/>
                  </w:tcBorders>
                  <w:hideMark/>
                </w:tcPr>
                <w:p w:rsidR="008D5CFE" w:rsidRPr="00A80FD7" w:rsidRDefault="008D5CFE" w:rsidP="00AE0A6C">
                  <w:pPr>
                    <w:shd w:val="clear" w:color="auto" w:fill="FFFFFF"/>
                    <w:spacing w:after="0" w:line="240" w:lineRule="auto"/>
                    <w:ind w:left="-535" w:firstLine="708"/>
                    <w:jc w:val="center"/>
                    <w:rPr>
                      <w:rFonts w:ascii="Times New Roman" w:hAnsi="Times New Roman"/>
                    </w:rPr>
                  </w:pPr>
                  <w:r w:rsidRPr="00A80FD7">
                    <w:rPr>
                      <w:rFonts w:ascii="Times New Roman" w:hAnsi="Times New Roman"/>
                    </w:rPr>
                    <w:t>Umiarkowanie aktywne uczestnictwo we wszystkich wykładach</w:t>
                  </w:r>
                </w:p>
              </w:tc>
              <w:tc>
                <w:tcPr>
                  <w:tcW w:w="1528" w:type="pct"/>
                  <w:tcBorders>
                    <w:top w:val="single" w:sz="4" w:space="0" w:color="auto"/>
                    <w:left w:val="single" w:sz="4" w:space="0" w:color="auto"/>
                    <w:bottom w:val="single" w:sz="4" w:space="0" w:color="auto"/>
                    <w:right w:val="single" w:sz="4" w:space="0" w:color="auto"/>
                  </w:tcBorders>
                  <w:hideMark/>
                </w:tcPr>
                <w:p w:rsidR="008D5CFE" w:rsidRPr="00A80FD7" w:rsidRDefault="008D5CFE" w:rsidP="00AE0A6C">
                  <w:pPr>
                    <w:spacing w:after="0" w:line="240" w:lineRule="auto"/>
                    <w:ind w:left="-535" w:firstLine="708"/>
                    <w:jc w:val="center"/>
                    <w:rPr>
                      <w:rFonts w:ascii="Times New Roman" w:hAnsi="Times New Roman"/>
                    </w:rPr>
                  </w:pPr>
                  <w:r w:rsidRPr="00A80FD7">
                    <w:rPr>
                      <w:rFonts w:ascii="Times New Roman" w:hAnsi="Times New Roman"/>
                    </w:rPr>
                    <w:t>Dobry plus</w:t>
                  </w:r>
                </w:p>
              </w:tc>
            </w:tr>
            <w:tr w:rsidR="00A80FD7" w:rsidRPr="00A80FD7" w:rsidTr="00A75FEA">
              <w:trPr>
                <w:trHeight w:val="258"/>
              </w:trPr>
              <w:tc>
                <w:tcPr>
                  <w:tcW w:w="3472" w:type="pct"/>
                  <w:tcBorders>
                    <w:top w:val="single" w:sz="4" w:space="0" w:color="auto"/>
                    <w:left w:val="single" w:sz="4" w:space="0" w:color="auto"/>
                    <w:bottom w:val="single" w:sz="4" w:space="0" w:color="auto"/>
                    <w:right w:val="single" w:sz="4" w:space="0" w:color="auto"/>
                  </w:tcBorders>
                  <w:hideMark/>
                </w:tcPr>
                <w:p w:rsidR="008D5CFE" w:rsidRPr="00A80FD7" w:rsidRDefault="008D5CFE" w:rsidP="00AE0A6C">
                  <w:pPr>
                    <w:shd w:val="clear" w:color="auto" w:fill="FFFFFF"/>
                    <w:spacing w:after="0" w:line="240" w:lineRule="auto"/>
                    <w:ind w:left="-535" w:firstLine="708"/>
                    <w:jc w:val="center"/>
                    <w:rPr>
                      <w:rFonts w:ascii="Times New Roman" w:hAnsi="Times New Roman"/>
                    </w:rPr>
                  </w:pPr>
                  <w:r w:rsidRPr="00A80FD7">
                    <w:rPr>
                      <w:rFonts w:ascii="Times New Roman" w:hAnsi="Times New Roman"/>
                    </w:rPr>
                    <w:t>Aktywne uczestnictwo w 2/3 wykładów</w:t>
                  </w:r>
                </w:p>
              </w:tc>
              <w:tc>
                <w:tcPr>
                  <w:tcW w:w="1528" w:type="pct"/>
                  <w:tcBorders>
                    <w:top w:val="single" w:sz="4" w:space="0" w:color="auto"/>
                    <w:left w:val="single" w:sz="4" w:space="0" w:color="auto"/>
                    <w:bottom w:val="single" w:sz="4" w:space="0" w:color="auto"/>
                    <w:right w:val="single" w:sz="4" w:space="0" w:color="auto"/>
                  </w:tcBorders>
                  <w:hideMark/>
                </w:tcPr>
                <w:p w:rsidR="008D5CFE" w:rsidRPr="00A80FD7" w:rsidRDefault="008D5CFE" w:rsidP="00AE0A6C">
                  <w:pPr>
                    <w:spacing w:after="0" w:line="240" w:lineRule="auto"/>
                    <w:ind w:left="-535" w:firstLine="708"/>
                    <w:jc w:val="center"/>
                    <w:rPr>
                      <w:rFonts w:ascii="Times New Roman" w:hAnsi="Times New Roman"/>
                    </w:rPr>
                  </w:pPr>
                  <w:r w:rsidRPr="00A80FD7">
                    <w:rPr>
                      <w:rFonts w:ascii="Times New Roman" w:hAnsi="Times New Roman"/>
                    </w:rPr>
                    <w:t>Dobry</w:t>
                  </w:r>
                </w:p>
              </w:tc>
            </w:tr>
            <w:tr w:rsidR="00A80FD7" w:rsidRPr="00A80FD7" w:rsidTr="00A75FEA">
              <w:trPr>
                <w:trHeight w:val="258"/>
              </w:trPr>
              <w:tc>
                <w:tcPr>
                  <w:tcW w:w="3472" w:type="pct"/>
                  <w:tcBorders>
                    <w:top w:val="single" w:sz="4" w:space="0" w:color="auto"/>
                    <w:left w:val="single" w:sz="4" w:space="0" w:color="auto"/>
                    <w:bottom w:val="single" w:sz="4" w:space="0" w:color="auto"/>
                    <w:right w:val="single" w:sz="4" w:space="0" w:color="auto"/>
                  </w:tcBorders>
                  <w:hideMark/>
                </w:tcPr>
                <w:p w:rsidR="008D5CFE" w:rsidRPr="00A80FD7" w:rsidRDefault="008D5CFE" w:rsidP="00AE0A6C">
                  <w:pPr>
                    <w:shd w:val="clear" w:color="auto" w:fill="FFFFFF"/>
                    <w:spacing w:after="0" w:line="240" w:lineRule="auto"/>
                    <w:ind w:left="-535" w:firstLine="708"/>
                    <w:jc w:val="center"/>
                    <w:rPr>
                      <w:rFonts w:ascii="Times New Roman" w:hAnsi="Times New Roman"/>
                    </w:rPr>
                  </w:pPr>
                  <w:r w:rsidRPr="00A80FD7">
                    <w:rPr>
                      <w:rFonts w:ascii="Times New Roman" w:hAnsi="Times New Roman"/>
                    </w:rPr>
                    <w:t>Umiarkowanie aktywne uczestnictwo w 2/3 wykładów</w:t>
                  </w:r>
                </w:p>
              </w:tc>
              <w:tc>
                <w:tcPr>
                  <w:tcW w:w="1528" w:type="pct"/>
                  <w:tcBorders>
                    <w:top w:val="single" w:sz="4" w:space="0" w:color="auto"/>
                    <w:left w:val="single" w:sz="4" w:space="0" w:color="auto"/>
                    <w:bottom w:val="single" w:sz="4" w:space="0" w:color="auto"/>
                    <w:right w:val="single" w:sz="4" w:space="0" w:color="auto"/>
                  </w:tcBorders>
                  <w:hideMark/>
                </w:tcPr>
                <w:p w:rsidR="008D5CFE" w:rsidRPr="00A80FD7" w:rsidRDefault="008D5CFE" w:rsidP="00AE0A6C">
                  <w:pPr>
                    <w:spacing w:after="0" w:line="240" w:lineRule="auto"/>
                    <w:ind w:left="-535" w:firstLine="708"/>
                    <w:jc w:val="center"/>
                    <w:rPr>
                      <w:rFonts w:ascii="Times New Roman" w:hAnsi="Times New Roman"/>
                    </w:rPr>
                  </w:pPr>
                  <w:r w:rsidRPr="00A80FD7">
                    <w:rPr>
                      <w:rFonts w:ascii="Times New Roman" w:hAnsi="Times New Roman"/>
                    </w:rPr>
                    <w:t xml:space="preserve">Dostateczny </w:t>
                  </w:r>
                  <w:r w:rsidR="00AE0A6C" w:rsidRPr="00A80FD7">
                    <w:rPr>
                      <w:rFonts w:ascii="Times New Roman" w:hAnsi="Times New Roman"/>
                    </w:rPr>
                    <w:t>plus</w:t>
                  </w:r>
                </w:p>
              </w:tc>
            </w:tr>
            <w:tr w:rsidR="00A80FD7" w:rsidRPr="00A80FD7" w:rsidTr="00A75FEA">
              <w:trPr>
                <w:trHeight w:val="243"/>
              </w:trPr>
              <w:tc>
                <w:tcPr>
                  <w:tcW w:w="3472" w:type="pct"/>
                  <w:tcBorders>
                    <w:top w:val="single" w:sz="4" w:space="0" w:color="auto"/>
                    <w:left w:val="single" w:sz="4" w:space="0" w:color="auto"/>
                    <w:bottom w:val="single" w:sz="4" w:space="0" w:color="auto"/>
                    <w:right w:val="single" w:sz="4" w:space="0" w:color="auto"/>
                  </w:tcBorders>
                  <w:hideMark/>
                </w:tcPr>
                <w:p w:rsidR="008D5CFE" w:rsidRPr="00A80FD7" w:rsidRDefault="008D5CFE" w:rsidP="00AE0A6C">
                  <w:pPr>
                    <w:shd w:val="clear" w:color="auto" w:fill="FFFFFF"/>
                    <w:spacing w:after="0" w:line="240" w:lineRule="auto"/>
                    <w:ind w:left="-535" w:firstLine="708"/>
                    <w:jc w:val="center"/>
                    <w:rPr>
                      <w:rFonts w:ascii="Times New Roman" w:hAnsi="Times New Roman"/>
                    </w:rPr>
                  </w:pPr>
                  <w:r w:rsidRPr="00A80FD7">
                    <w:rPr>
                      <w:rFonts w:ascii="Times New Roman" w:hAnsi="Times New Roman"/>
                    </w:rPr>
                    <w:t>Bierne uczestnictwo w 2/3 wykładów</w:t>
                  </w:r>
                </w:p>
              </w:tc>
              <w:tc>
                <w:tcPr>
                  <w:tcW w:w="1528" w:type="pct"/>
                  <w:tcBorders>
                    <w:top w:val="single" w:sz="4" w:space="0" w:color="auto"/>
                    <w:left w:val="single" w:sz="4" w:space="0" w:color="auto"/>
                    <w:bottom w:val="single" w:sz="4" w:space="0" w:color="auto"/>
                    <w:right w:val="single" w:sz="4" w:space="0" w:color="auto"/>
                  </w:tcBorders>
                  <w:hideMark/>
                </w:tcPr>
                <w:p w:rsidR="008D5CFE" w:rsidRPr="00A80FD7" w:rsidRDefault="008D5CFE" w:rsidP="00AE0A6C">
                  <w:pPr>
                    <w:spacing w:after="0" w:line="240" w:lineRule="auto"/>
                    <w:ind w:left="-535" w:firstLine="708"/>
                    <w:jc w:val="center"/>
                    <w:rPr>
                      <w:rFonts w:ascii="Times New Roman" w:hAnsi="Times New Roman"/>
                    </w:rPr>
                  </w:pPr>
                  <w:r w:rsidRPr="00A80FD7">
                    <w:rPr>
                      <w:rFonts w:ascii="Times New Roman" w:hAnsi="Times New Roman"/>
                    </w:rPr>
                    <w:t>Dostatec</w:t>
                  </w:r>
                  <w:r w:rsidR="00A75FEA" w:rsidRPr="00A80FD7">
                    <w:rPr>
                      <w:rFonts w:ascii="Times New Roman" w:hAnsi="Times New Roman"/>
                    </w:rPr>
                    <w:t>z</w:t>
                  </w:r>
                  <w:r w:rsidRPr="00A80FD7">
                    <w:rPr>
                      <w:rFonts w:ascii="Times New Roman" w:hAnsi="Times New Roman"/>
                    </w:rPr>
                    <w:t>ny</w:t>
                  </w:r>
                </w:p>
              </w:tc>
            </w:tr>
            <w:tr w:rsidR="00A80FD7" w:rsidRPr="00A80FD7" w:rsidTr="00A75FEA">
              <w:trPr>
                <w:trHeight w:val="243"/>
              </w:trPr>
              <w:tc>
                <w:tcPr>
                  <w:tcW w:w="3472" w:type="pct"/>
                  <w:tcBorders>
                    <w:top w:val="single" w:sz="4" w:space="0" w:color="auto"/>
                    <w:left w:val="single" w:sz="4" w:space="0" w:color="auto"/>
                    <w:bottom w:val="single" w:sz="4" w:space="0" w:color="auto"/>
                    <w:right w:val="single" w:sz="4" w:space="0" w:color="auto"/>
                  </w:tcBorders>
                  <w:hideMark/>
                </w:tcPr>
                <w:p w:rsidR="008D5CFE" w:rsidRPr="00A80FD7" w:rsidRDefault="008D5CFE" w:rsidP="00AE0A6C">
                  <w:pPr>
                    <w:shd w:val="clear" w:color="auto" w:fill="FFFFFF"/>
                    <w:spacing w:after="0" w:line="240" w:lineRule="auto"/>
                    <w:ind w:left="-535" w:firstLine="708"/>
                    <w:jc w:val="center"/>
                    <w:rPr>
                      <w:rFonts w:ascii="Times New Roman" w:hAnsi="Times New Roman"/>
                    </w:rPr>
                  </w:pPr>
                  <w:r w:rsidRPr="00A80FD7">
                    <w:rPr>
                      <w:rFonts w:ascii="Times New Roman" w:hAnsi="Times New Roman"/>
                    </w:rPr>
                    <w:t>Nieobecność na 2 lub 3 wykładach</w:t>
                  </w:r>
                </w:p>
              </w:tc>
              <w:tc>
                <w:tcPr>
                  <w:tcW w:w="1528" w:type="pct"/>
                  <w:tcBorders>
                    <w:top w:val="single" w:sz="4" w:space="0" w:color="auto"/>
                    <w:left w:val="single" w:sz="4" w:space="0" w:color="auto"/>
                    <w:bottom w:val="single" w:sz="4" w:space="0" w:color="auto"/>
                    <w:right w:val="single" w:sz="4" w:space="0" w:color="auto"/>
                  </w:tcBorders>
                  <w:hideMark/>
                </w:tcPr>
                <w:p w:rsidR="008D5CFE" w:rsidRPr="00A80FD7" w:rsidRDefault="008D5CFE" w:rsidP="00AE0A6C">
                  <w:pPr>
                    <w:spacing w:after="0" w:line="240" w:lineRule="auto"/>
                    <w:ind w:left="-535" w:firstLine="708"/>
                    <w:jc w:val="center"/>
                    <w:rPr>
                      <w:rFonts w:ascii="Times New Roman" w:hAnsi="Times New Roman"/>
                    </w:rPr>
                  </w:pPr>
                  <w:r w:rsidRPr="00A80FD7">
                    <w:rPr>
                      <w:rFonts w:ascii="Times New Roman" w:hAnsi="Times New Roman"/>
                    </w:rPr>
                    <w:t>Niedostateczny</w:t>
                  </w:r>
                </w:p>
              </w:tc>
            </w:tr>
          </w:tbl>
          <w:p w:rsidR="008D5CFE" w:rsidRPr="00A80FD7" w:rsidRDefault="008D5CFE" w:rsidP="00A75FEA">
            <w:pPr>
              <w:pStyle w:val="Akapitzlist5"/>
              <w:autoSpaceDE w:val="0"/>
              <w:autoSpaceDN w:val="0"/>
              <w:adjustRightInd w:val="0"/>
              <w:spacing w:after="0" w:line="240" w:lineRule="auto"/>
              <w:ind w:left="0"/>
              <w:jc w:val="both"/>
              <w:rPr>
                <w:rFonts w:ascii="Times New Roman" w:hAnsi="Times New Roman"/>
              </w:rPr>
            </w:pPr>
          </w:p>
          <w:p w:rsidR="008D5CFE" w:rsidRPr="00A80FD7" w:rsidRDefault="008D5CFE" w:rsidP="00A75FEA">
            <w:pPr>
              <w:spacing w:after="0" w:line="240" w:lineRule="auto"/>
              <w:jc w:val="both"/>
              <w:rPr>
                <w:rFonts w:ascii="Times New Roman" w:hAnsi="Times New Roman"/>
                <w:b/>
                <w:bCs/>
              </w:rPr>
            </w:pPr>
            <w:r w:rsidRPr="00A80FD7">
              <w:rPr>
                <w:rFonts w:ascii="Times New Roman" w:hAnsi="Times New Roman"/>
                <w:b/>
                <w:bCs/>
              </w:rPr>
              <w:t>Laboratoria:</w:t>
            </w:r>
          </w:p>
          <w:p w:rsidR="008D5CFE" w:rsidRPr="00A80FD7" w:rsidRDefault="008D5CFE" w:rsidP="005471D7">
            <w:pPr>
              <w:numPr>
                <w:ilvl w:val="0"/>
                <w:numId w:val="77"/>
              </w:numPr>
              <w:spacing w:after="0" w:line="240" w:lineRule="auto"/>
              <w:ind w:left="317" w:hanging="317"/>
              <w:jc w:val="both"/>
              <w:rPr>
                <w:rFonts w:ascii="Times New Roman" w:hAnsi="Times New Roman"/>
              </w:rPr>
            </w:pPr>
            <w:r w:rsidRPr="00A80FD7">
              <w:rPr>
                <w:rFonts w:ascii="Times New Roman" w:hAnsi="Times New Roman"/>
              </w:rPr>
              <w:t>nie dotyczy</w:t>
            </w:r>
          </w:p>
          <w:p w:rsidR="008D5CFE" w:rsidRPr="00A80FD7" w:rsidRDefault="008D5CFE" w:rsidP="00A75FEA">
            <w:pPr>
              <w:spacing w:after="0" w:line="240" w:lineRule="auto"/>
              <w:jc w:val="both"/>
              <w:rPr>
                <w:rFonts w:ascii="Times New Roman" w:hAnsi="Times New Roman"/>
                <w:b/>
              </w:rPr>
            </w:pPr>
            <w:r w:rsidRPr="00A80FD7">
              <w:rPr>
                <w:rFonts w:ascii="Times New Roman" w:hAnsi="Times New Roman"/>
                <w:b/>
              </w:rPr>
              <w:t>Seminaria:</w:t>
            </w:r>
          </w:p>
          <w:p w:rsidR="008D5CFE" w:rsidRPr="00A80FD7" w:rsidRDefault="008D5CFE" w:rsidP="005471D7">
            <w:pPr>
              <w:pStyle w:val="Akapitzlist5"/>
              <w:numPr>
                <w:ilvl w:val="0"/>
                <w:numId w:val="83"/>
              </w:numPr>
              <w:autoSpaceDE w:val="0"/>
              <w:autoSpaceDN w:val="0"/>
              <w:adjustRightInd w:val="0"/>
              <w:spacing w:after="0" w:line="240" w:lineRule="auto"/>
              <w:ind w:left="317" w:hanging="284"/>
              <w:jc w:val="both"/>
              <w:rPr>
                <w:rFonts w:ascii="Times New Roman" w:hAnsi="Times New Roman"/>
              </w:rPr>
            </w:pPr>
            <w:r w:rsidRPr="00A80FD7">
              <w:rPr>
                <w:rFonts w:ascii="Times New Roman" w:hAnsi="Times New Roman"/>
              </w:rPr>
              <w:t xml:space="preserve">nie dotyczy </w:t>
            </w:r>
          </w:p>
        </w:tc>
      </w:tr>
      <w:tr w:rsidR="00A80FD7" w:rsidRPr="00A80FD7" w:rsidTr="00AA4617">
        <w:trPr>
          <w:trHeight w:val="850"/>
        </w:trPr>
        <w:tc>
          <w:tcPr>
            <w:tcW w:w="3369"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rsidP="00AE0A6C">
            <w:pPr>
              <w:spacing w:after="0" w:line="240" w:lineRule="auto"/>
              <w:contextualSpacing/>
              <w:jc w:val="center"/>
              <w:rPr>
                <w:rFonts w:ascii="Times New Roman" w:hAnsi="Times New Roman"/>
                <w:sz w:val="24"/>
                <w:szCs w:val="24"/>
              </w:rPr>
            </w:pPr>
            <w:r w:rsidRPr="00A80FD7">
              <w:rPr>
                <w:rFonts w:ascii="Times New Roman" w:hAnsi="Times New Roman"/>
                <w:sz w:val="24"/>
                <w:szCs w:val="24"/>
              </w:rPr>
              <w:t>Zakres tematów (osobno dla danych form zajęć)</w:t>
            </w:r>
          </w:p>
        </w:tc>
        <w:tc>
          <w:tcPr>
            <w:tcW w:w="6237" w:type="dxa"/>
            <w:tcBorders>
              <w:top w:val="single" w:sz="4" w:space="0" w:color="auto"/>
              <w:left w:val="single" w:sz="4" w:space="0" w:color="auto"/>
              <w:bottom w:val="single" w:sz="4" w:space="0" w:color="auto"/>
              <w:right w:val="single" w:sz="4" w:space="0" w:color="auto"/>
            </w:tcBorders>
          </w:tcPr>
          <w:p w:rsidR="008D5CFE" w:rsidRPr="00A80FD7" w:rsidRDefault="008D5CFE" w:rsidP="00A75FEA">
            <w:pPr>
              <w:pStyle w:val="NormalnyWeb"/>
              <w:spacing w:before="0" w:beforeAutospacing="0" w:after="0" w:afterAutospacing="0"/>
              <w:jc w:val="both"/>
              <w:rPr>
                <w:b/>
                <w:bCs/>
                <w:sz w:val="22"/>
                <w:szCs w:val="22"/>
              </w:rPr>
            </w:pPr>
            <w:r w:rsidRPr="00A80FD7">
              <w:rPr>
                <w:b/>
                <w:bCs/>
                <w:sz w:val="22"/>
                <w:szCs w:val="22"/>
              </w:rPr>
              <w:t>Wykład:</w:t>
            </w:r>
          </w:p>
          <w:p w:rsidR="008D5CFE" w:rsidRPr="00A80FD7" w:rsidRDefault="008D5CFE" w:rsidP="00A75FEA">
            <w:pPr>
              <w:spacing w:after="0" w:line="240" w:lineRule="auto"/>
              <w:jc w:val="both"/>
              <w:rPr>
                <w:rFonts w:ascii="Times New Roman" w:hAnsi="Times New Roman"/>
                <w:b/>
              </w:rPr>
            </w:pPr>
            <w:r w:rsidRPr="00A80FD7">
              <w:rPr>
                <w:rFonts w:ascii="Times New Roman" w:hAnsi="Times New Roman"/>
                <w:b/>
              </w:rPr>
              <w:t>1. Istota procesu chromatograficznego i podstawowe pojęcia z zakresu chromatografii</w:t>
            </w:r>
          </w:p>
          <w:p w:rsidR="008D5CFE" w:rsidRPr="00A80FD7" w:rsidRDefault="008D5CFE" w:rsidP="00A75FEA">
            <w:pPr>
              <w:spacing w:after="0" w:line="240" w:lineRule="auto"/>
              <w:jc w:val="both"/>
              <w:rPr>
                <w:rFonts w:ascii="Times New Roman" w:hAnsi="Times New Roman"/>
              </w:rPr>
            </w:pPr>
            <w:r w:rsidRPr="00A80FD7">
              <w:rPr>
                <w:rFonts w:ascii="Times New Roman" w:hAnsi="Times New Roman"/>
              </w:rPr>
              <w:t xml:space="preserve">1.1. Ogólna definicja procesu chromatograficznego z uwzględnieniem podstawowych pojęć: </w:t>
            </w:r>
          </w:p>
          <w:p w:rsidR="008D5CFE" w:rsidRPr="00A80FD7" w:rsidRDefault="008D5CFE" w:rsidP="00A75FEA">
            <w:pPr>
              <w:spacing w:after="0" w:line="240" w:lineRule="auto"/>
              <w:jc w:val="both"/>
              <w:rPr>
                <w:rFonts w:ascii="Times New Roman" w:hAnsi="Times New Roman"/>
              </w:rPr>
            </w:pPr>
            <w:r w:rsidRPr="00A80FD7">
              <w:rPr>
                <w:rFonts w:ascii="Times New Roman" w:hAnsi="Times New Roman"/>
              </w:rPr>
              <w:t xml:space="preserve">1.2. Ogólny podział metod chromatograficznych ze względu na stan skupienia fazy stacjonarnej i fazy ruchomej: </w:t>
            </w:r>
          </w:p>
          <w:p w:rsidR="008D5CFE" w:rsidRPr="00A80FD7" w:rsidRDefault="008D5CFE" w:rsidP="00A75FEA">
            <w:pPr>
              <w:spacing w:after="0" w:line="240" w:lineRule="auto"/>
              <w:jc w:val="both"/>
              <w:rPr>
                <w:rFonts w:ascii="Times New Roman" w:hAnsi="Times New Roman"/>
              </w:rPr>
            </w:pPr>
            <w:r w:rsidRPr="00A80FD7">
              <w:rPr>
                <w:rFonts w:ascii="Times New Roman" w:hAnsi="Times New Roman"/>
              </w:rPr>
              <w:t xml:space="preserve">1.3. Ogólna charakterystyka kolumnowej chromatografii cieczowej (KCC), szkic stuletniej historii jej rozwoju i zastosowań oraz wstępna charakterystyka współczesnych, naukowych i technologicznych zastosowań KCC (zastosowania preparatywne i analityczne). </w:t>
            </w:r>
          </w:p>
          <w:p w:rsidR="008D5CFE" w:rsidRPr="00A80FD7" w:rsidRDefault="008D5CFE" w:rsidP="00A75FEA">
            <w:pPr>
              <w:spacing w:after="0" w:line="240" w:lineRule="auto"/>
              <w:jc w:val="both"/>
              <w:rPr>
                <w:rFonts w:ascii="Times New Roman" w:hAnsi="Times New Roman"/>
                <w:b/>
              </w:rPr>
            </w:pPr>
            <w:r w:rsidRPr="00A80FD7">
              <w:rPr>
                <w:rFonts w:ascii="Times New Roman" w:hAnsi="Times New Roman"/>
                <w:b/>
              </w:rPr>
              <w:t>2. Podstawowe instrumentarium stosowane w klasycznej (niskociśnieniowej) chromatografii cieczowej i jego działanie</w:t>
            </w:r>
          </w:p>
          <w:p w:rsidR="008D5CFE" w:rsidRPr="00A80FD7" w:rsidRDefault="008D5CFE" w:rsidP="00A75FEA">
            <w:pPr>
              <w:spacing w:after="0" w:line="240" w:lineRule="auto"/>
              <w:jc w:val="both"/>
              <w:rPr>
                <w:rFonts w:ascii="Times New Roman" w:hAnsi="Times New Roman"/>
              </w:rPr>
            </w:pPr>
            <w:r w:rsidRPr="00A80FD7">
              <w:rPr>
                <w:rFonts w:ascii="Times New Roman" w:hAnsi="Times New Roman"/>
              </w:rPr>
              <w:t>2.1. Rodzaje i konstrukcja klasycznych kolumn chromatograficznych</w:t>
            </w:r>
          </w:p>
          <w:p w:rsidR="008D5CFE" w:rsidRPr="00A80FD7" w:rsidRDefault="008D5CFE" w:rsidP="00A75FEA">
            <w:pPr>
              <w:spacing w:after="0" w:line="240" w:lineRule="auto"/>
              <w:jc w:val="both"/>
              <w:rPr>
                <w:rFonts w:ascii="Times New Roman" w:hAnsi="Times New Roman"/>
              </w:rPr>
            </w:pPr>
            <w:r w:rsidRPr="00A80FD7">
              <w:rPr>
                <w:rFonts w:ascii="Times New Roman" w:hAnsi="Times New Roman"/>
              </w:rPr>
              <w:t>2.2. Wężyki chromatograficzne i ich łączenie:</w:t>
            </w:r>
          </w:p>
          <w:p w:rsidR="008D5CFE" w:rsidRPr="00A80FD7" w:rsidRDefault="008D5CFE" w:rsidP="00A75FEA">
            <w:pPr>
              <w:spacing w:after="0" w:line="240" w:lineRule="auto"/>
              <w:jc w:val="both"/>
              <w:rPr>
                <w:rFonts w:ascii="Times New Roman" w:hAnsi="Times New Roman"/>
              </w:rPr>
            </w:pPr>
            <w:r w:rsidRPr="00A80FD7">
              <w:rPr>
                <w:rFonts w:ascii="Times New Roman" w:hAnsi="Times New Roman"/>
              </w:rPr>
              <w:t>2.3. Rezerwuary eluentów i mieszacze gradientów:</w:t>
            </w:r>
          </w:p>
          <w:p w:rsidR="008D5CFE" w:rsidRPr="00A80FD7" w:rsidRDefault="008D5CFE" w:rsidP="00A75FEA">
            <w:pPr>
              <w:spacing w:after="0" w:line="240" w:lineRule="auto"/>
              <w:jc w:val="both"/>
              <w:rPr>
                <w:rFonts w:ascii="Times New Roman" w:hAnsi="Times New Roman"/>
              </w:rPr>
            </w:pPr>
            <w:r w:rsidRPr="00A80FD7">
              <w:rPr>
                <w:rFonts w:ascii="Times New Roman" w:hAnsi="Times New Roman"/>
              </w:rPr>
              <w:t xml:space="preserve">2.4. Ogólne zasady dotyczące chemicznej i biologicznej czystości eluentów oraz sposoby ich kondycjonowania </w:t>
            </w:r>
          </w:p>
          <w:p w:rsidR="008D5CFE" w:rsidRPr="00A80FD7" w:rsidRDefault="008D5CFE" w:rsidP="00A75FEA">
            <w:pPr>
              <w:spacing w:after="0" w:line="240" w:lineRule="auto"/>
              <w:jc w:val="both"/>
              <w:rPr>
                <w:rFonts w:ascii="Times New Roman" w:hAnsi="Times New Roman"/>
              </w:rPr>
            </w:pPr>
            <w:r w:rsidRPr="00A80FD7">
              <w:rPr>
                <w:rFonts w:ascii="Times New Roman" w:hAnsi="Times New Roman"/>
              </w:rPr>
              <w:lastRenderedPageBreak/>
              <w:t>2.5. Sposoby nanoszenia mieszanin na klasyczne kolumny chromatograficzne</w:t>
            </w:r>
          </w:p>
          <w:p w:rsidR="008D5CFE" w:rsidRPr="00A80FD7" w:rsidRDefault="008D5CFE" w:rsidP="00A75FEA">
            <w:pPr>
              <w:spacing w:after="0" w:line="240" w:lineRule="auto"/>
              <w:jc w:val="both"/>
              <w:rPr>
                <w:rFonts w:ascii="Times New Roman" w:hAnsi="Times New Roman"/>
              </w:rPr>
            </w:pPr>
            <w:r w:rsidRPr="00A80FD7">
              <w:rPr>
                <w:rFonts w:ascii="Times New Roman" w:hAnsi="Times New Roman"/>
              </w:rPr>
              <w:t xml:space="preserve">2.6. Konstrukcja, zasada działania i sposób użycia kolektora frakcji w zestawie chromatograficznym </w:t>
            </w:r>
          </w:p>
          <w:p w:rsidR="008D5CFE" w:rsidRPr="00A80FD7" w:rsidRDefault="008D5CFE" w:rsidP="00A75FEA">
            <w:pPr>
              <w:spacing w:after="0" w:line="240" w:lineRule="auto"/>
              <w:jc w:val="both"/>
              <w:rPr>
                <w:rFonts w:ascii="Times New Roman" w:hAnsi="Times New Roman"/>
              </w:rPr>
            </w:pPr>
            <w:r w:rsidRPr="00A80FD7">
              <w:rPr>
                <w:rFonts w:ascii="Times New Roman" w:hAnsi="Times New Roman"/>
              </w:rPr>
              <w:t>2.7. Sposoby wykrywania obecności rozdzielanych związków chemicznych we frakcjach chromatograficznych i wykreślanie chromatogramów</w:t>
            </w:r>
          </w:p>
          <w:p w:rsidR="008D5CFE" w:rsidRPr="00A80FD7" w:rsidRDefault="008D5CFE" w:rsidP="00A75FEA">
            <w:pPr>
              <w:spacing w:after="0" w:line="240" w:lineRule="auto"/>
              <w:jc w:val="both"/>
              <w:rPr>
                <w:rFonts w:ascii="Times New Roman" w:hAnsi="Times New Roman"/>
              </w:rPr>
            </w:pPr>
            <w:r w:rsidRPr="00A80FD7">
              <w:rPr>
                <w:rFonts w:ascii="Times New Roman" w:hAnsi="Times New Roman"/>
              </w:rPr>
              <w:t>2.8. Omówienie możliwości rozbudowy podstawowych zestawów do klasycznej KCC o pompy perystaltyczne i detektory chromatograficzne różnych typów</w:t>
            </w:r>
          </w:p>
          <w:p w:rsidR="008D5CFE" w:rsidRPr="00A80FD7" w:rsidRDefault="008D5CFE" w:rsidP="00A75FEA">
            <w:pPr>
              <w:spacing w:after="0" w:line="240" w:lineRule="auto"/>
              <w:jc w:val="both"/>
              <w:rPr>
                <w:rFonts w:ascii="Times New Roman" w:hAnsi="Times New Roman"/>
                <w:b/>
              </w:rPr>
            </w:pPr>
            <w:r w:rsidRPr="00A80FD7">
              <w:rPr>
                <w:rFonts w:ascii="Times New Roman" w:hAnsi="Times New Roman"/>
                <w:b/>
              </w:rPr>
              <w:t>3. Rodzaje kolumnowej chromatografii cieczowej w zależności od typów oddziaływań pomiędzy nośnikiem chromatograficznym a chromatografowanymi związkami chemicznymi</w:t>
            </w:r>
          </w:p>
          <w:p w:rsidR="008D5CFE" w:rsidRPr="00A80FD7" w:rsidRDefault="008D5CFE" w:rsidP="00A75FEA">
            <w:pPr>
              <w:spacing w:after="0" w:line="240" w:lineRule="auto"/>
              <w:jc w:val="both"/>
              <w:rPr>
                <w:rFonts w:ascii="Times New Roman" w:hAnsi="Times New Roman"/>
              </w:rPr>
            </w:pPr>
            <w:r w:rsidRPr="00A80FD7">
              <w:rPr>
                <w:rFonts w:ascii="Times New Roman" w:hAnsi="Times New Roman"/>
              </w:rPr>
              <w:t xml:space="preserve">3.1. Mikroskopowa struktura nośników chromatograficznych stosowanych w KCC i jej znaczenie dla sprawności (rozdzielczości) chromatografii: </w:t>
            </w:r>
          </w:p>
          <w:p w:rsidR="008D5CFE" w:rsidRPr="00A80FD7" w:rsidRDefault="008D5CFE" w:rsidP="00A75FEA">
            <w:pPr>
              <w:spacing w:after="0" w:line="240" w:lineRule="auto"/>
              <w:jc w:val="both"/>
              <w:rPr>
                <w:rFonts w:ascii="Times New Roman" w:hAnsi="Times New Roman"/>
              </w:rPr>
            </w:pPr>
            <w:r w:rsidRPr="00A80FD7">
              <w:rPr>
                <w:rFonts w:ascii="Times New Roman" w:hAnsi="Times New Roman"/>
              </w:rPr>
              <w:t>3.2. Chromatografia jonowymienna</w:t>
            </w:r>
          </w:p>
          <w:p w:rsidR="008D5CFE" w:rsidRPr="00A80FD7" w:rsidRDefault="008D5CFE" w:rsidP="00A75FEA">
            <w:pPr>
              <w:spacing w:after="0" w:line="240" w:lineRule="auto"/>
              <w:jc w:val="both"/>
              <w:rPr>
                <w:rFonts w:ascii="Times New Roman" w:hAnsi="Times New Roman"/>
              </w:rPr>
            </w:pPr>
            <w:r w:rsidRPr="00A80FD7">
              <w:rPr>
                <w:rFonts w:ascii="Times New Roman" w:hAnsi="Times New Roman"/>
              </w:rPr>
              <w:t>3.3. Chromatografia hydrofobowa</w:t>
            </w:r>
          </w:p>
          <w:p w:rsidR="008D5CFE" w:rsidRPr="00A80FD7" w:rsidRDefault="008D5CFE" w:rsidP="00A75FEA">
            <w:pPr>
              <w:spacing w:after="0" w:line="240" w:lineRule="auto"/>
              <w:jc w:val="both"/>
              <w:rPr>
                <w:rFonts w:ascii="Times New Roman" w:hAnsi="Times New Roman"/>
              </w:rPr>
            </w:pPr>
            <w:r w:rsidRPr="00A80FD7">
              <w:rPr>
                <w:rFonts w:ascii="Times New Roman" w:hAnsi="Times New Roman"/>
              </w:rPr>
              <w:t xml:space="preserve">3.4. Sączenie molekularne (chromatografia żelowa, chromatografia na sitach molekularnych) </w:t>
            </w:r>
          </w:p>
          <w:p w:rsidR="008D5CFE" w:rsidRPr="00A80FD7" w:rsidRDefault="008D5CFE" w:rsidP="00A75FEA">
            <w:pPr>
              <w:spacing w:after="0" w:line="240" w:lineRule="auto"/>
              <w:jc w:val="both"/>
              <w:rPr>
                <w:rFonts w:ascii="Times New Roman" w:hAnsi="Times New Roman"/>
              </w:rPr>
            </w:pPr>
            <w:r w:rsidRPr="00A80FD7">
              <w:rPr>
                <w:rFonts w:ascii="Times New Roman" w:hAnsi="Times New Roman"/>
              </w:rPr>
              <w:t xml:space="preserve">3.5. Chromatografia powinowactwa </w:t>
            </w:r>
          </w:p>
          <w:p w:rsidR="008D5CFE" w:rsidRPr="00A80FD7" w:rsidRDefault="008D5CFE" w:rsidP="00A75FEA">
            <w:pPr>
              <w:spacing w:after="0" w:line="240" w:lineRule="auto"/>
              <w:jc w:val="both"/>
              <w:rPr>
                <w:rFonts w:ascii="Times New Roman" w:hAnsi="Times New Roman"/>
              </w:rPr>
            </w:pPr>
            <w:r w:rsidRPr="00A80FD7">
              <w:rPr>
                <w:rFonts w:ascii="Times New Roman" w:hAnsi="Times New Roman"/>
              </w:rPr>
              <w:t>3.6. Chromatografia podziałowa z normalnym i odwróconym układem faz</w:t>
            </w:r>
          </w:p>
          <w:p w:rsidR="008D5CFE" w:rsidRPr="00A80FD7" w:rsidRDefault="008D5CFE" w:rsidP="00A75FEA">
            <w:pPr>
              <w:spacing w:after="0" w:line="240" w:lineRule="auto"/>
              <w:jc w:val="both"/>
              <w:rPr>
                <w:rFonts w:ascii="Times New Roman" w:hAnsi="Times New Roman"/>
                <w:b/>
              </w:rPr>
            </w:pPr>
            <w:r w:rsidRPr="00A80FD7">
              <w:rPr>
                <w:rFonts w:ascii="Times New Roman" w:hAnsi="Times New Roman"/>
                <w:b/>
              </w:rPr>
              <w:t>4. Podstawy wysokosprawnej chromatografii cieczowej (High-performance liquid chromatography - HPLC)</w:t>
            </w:r>
          </w:p>
          <w:p w:rsidR="008D5CFE" w:rsidRPr="00A80FD7" w:rsidRDefault="008D5CFE" w:rsidP="00A75FEA">
            <w:pPr>
              <w:spacing w:after="0" w:line="240" w:lineRule="auto"/>
              <w:jc w:val="both"/>
              <w:rPr>
                <w:rFonts w:ascii="Times New Roman" w:hAnsi="Times New Roman"/>
              </w:rPr>
            </w:pPr>
            <w:r w:rsidRPr="00A80FD7">
              <w:rPr>
                <w:rFonts w:ascii="Times New Roman" w:hAnsi="Times New Roman"/>
              </w:rPr>
              <w:t xml:space="preserve">4.1. Zasadnicze cechy odróżniające HPLC od tradycyjnej KCC: </w:t>
            </w:r>
          </w:p>
          <w:p w:rsidR="008D5CFE" w:rsidRPr="00A80FD7" w:rsidRDefault="008D5CFE" w:rsidP="00A75FEA">
            <w:pPr>
              <w:spacing w:after="0" w:line="240" w:lineRule="auto"/>
              <w:jc w:val="both"/>
              <w:rPr>
                <w:rFonts w:ascii="Times New Roman" w:hAnsi="Times New Roman"/>
              </w:rPr>
            </w:pPr>
            <w:r w:rsidRPr="00A80FD7">
              <w:rPr>
                <w:rFonts w:ascii="Times New Roman" w:hAnsi="Times New Roman"/>
              </w:rPr>
              <w:t>4.2. Wymogi dotyczące stopnia czystości solwentów i składników eluentów oraz metody ich kondycjonowania</w:t>
            </w:r>
          </w:p>
          <w:p w:rsidR="008D5CFE" w:rsidRPr="00A80FD7" w:rsidRDefault="008D5CFE" w:rsidP="00A75FEA">
            <w:pPr>
              <w:spacing w:after="0" w:line="240" w:lineRule="auto"/>
              <w:jc w:val="both"/>
              <w:rPr>
                <w:rFonts w:ascii="Times New Roman" w:hAnsi="Times New Roman"/>
              </w:rPr>
            </w:pPr>
            <w:r w:rsidRPr="00A80FD7">
              <w:rPr>
                <w:rFonts w:ascii="Times New Roman" w:hAnsi="Times New Roman"/>
              </w:rPr>
              <w:t>4.3. Budowa, działanie i podstawowe cechy pomp HPLC</w:t>
            </w:r>
          </w:p>
          <w:p w:rsidR="008D5CFE" w:rsidRPr="00A80FD7" w:rsidRDefault="008D5CFE" w:rsidP="00A75FEA">
            <w:pPr>
              <w:spacing w:after="0" w:line="240" w:lineRule="auto"/>
              <w:jc w:val="both"/>
              <w:rPr>
                <w:rFonts w:ascii="Times New Roman" w:hAnsi="Times New Roman"/>
              </w:rPr>
            </w:pPr>
            <w:r w:rsidRPr="00A80FD7">
              <w:rPr>
                <w:rFonts w:ascii="Times New Roman" w:hAnsi="Times New Roman"/>
              </w:rPr>
              <w:t>4.4. Dozowniki próbek stosowane w HPLC i ich działanie</w:t>
            </w:r>
          </w:p>
          <w:p w:rsidR="008D5CFE" w:rsidRPr="00A80FD7" w:rsidRDefault="008D5CFE" w:rsidP="00A75FEA">
            <w:pPr>
              <w:spacing w:after="0" w:line="240" w:lineRule="auto"/>
              <w:jc w:val="both"/>
              <w:rPr>
                <w:rFonts w:ascii="Times New Roman" w:hAnsi="Times New Roman"/>
              </w:rPr>
            </w:pPr>
            <w:r w:rsidRPr="00A80FD7">
              <w:rPr>
                <w:rFonts w:ascii="Times New Roman" w:hAnsi="Times New Roman"/>
              </w:rPr>
              <w:t>4.5. Rodzaje i budowa kolumn stosowanych w HPLC</w:t>
            </w:r>
          </w:p>
          <w:p w:rsidR="008D5CFE" w:rsidRPr="00A80FD7" w:rsidRDefault="008D5CFE" w:rsidP="00A75FEA">
            <w:pPr>
              <w:spacing w:after="0" w:line="240" w:lineRule="auto"/>
              <w:jc w:val="both"/>
              <w:rPr>
                <w:rFonts w:ascii="Times New Roman" w:hAnsi="Times New Roman"/>
              </w:rPr>
            </w:pPr>
            <w:r w:rsidRPr="00A80FD7">
              <w:rPr>
                <w:rFonts w:ascii="Times New Roman" w:hAnsi="Times New Roman"/>
              </w:rPr>
              <w:t>4.6. Budowa, funkcja i działanie pieców (termostatów) do kolumn HPLC</w:t>
            </w:r>
          </w:p>
          <w:p w:rsidR="008D5CFE" w:rsidRPr="00A80FD7" w:rsidRDefault="008D5CFE" w:rsidP="00A75FEA">
            <w:pPr>
              <w:spacing w:after="0" w:line="240" w:lineRule="auto"/>
              <w:jc w:val="both"/>
              <w:rPr>
                <w:rFonts w:ascii="Times New Roman" w:hAnsi="Times New Roman"/>
              </w:rPr>
            </w:pPr>
            <w:r w:rsidRPr="00A80FD7">
              <w:rPr>
                <w:rFonts w:ascii="Times New Roman" w:hAnsi="Times New Roman"/>
              </w:rPr>
              <w:t>4.7. Podstawowe typy detektorów stosowanych w układach HPLC i zasady ich działania (detektory UV-VIS, refraktometryczne, fluorymetryczne, elektrochemiczne, konduktometryczne, masowe)</w:t>
            </w:r>
          </w:p>
          <w:p w:rsidR="008D5CFE" w:rsidRPr="00A80FD7" w:rsidRDefault="008D5CFE" w:rsidP="00A75FEA">
            <w:pPr>
              <w:spacing w:after="0" w:line="240" w:lineRule="auto"/>
              <w:jc w:val="both"/>
              <w:rPr>
                <w:rFonts w:ascii="Times New Roman" w:hAnsi="Times New Roman"/>
              </w:rPr>
            </w:pPr>
            <w:r w:rsidRPr="00A80FD7">
              <w:rPr>
                <w:rFonts w:ascii="Times New Roman" w:hAnsi="Times New Roman"/>
              </w:rPr>
              <w:t>4.8. Kryteria doboru rodzaju detektora (lub zestawu detektorów) do konkretnych zadań analitycznych realizowanych za pomocą HPLC</w:t>
            </w:r>
          </w:p>
          <w:p w:rsidR="008D5CFE" w:rsidRPr="00A80FD7" w:rsidRDefault="008D5CFE" w:rsidP="00A75FEA">
            <w:pPr>
              <w:spacing w:after="0" w:line="240" w:lineRule="auto"/>
              <w:jc w:val="both"/>
              <w:rPr>
                <w:rFonts w:ascii="Times New Roman" w:hAnsi="Times New Roman"/>
              </w:rPr>
            </w:pPr>
            <w:r w:rsidRPr="00A80FD7">
              <w:rPr>
                <w:rFonts w:ascii="Times New Roman" w:hAnsi="Times New Roman"/>
              </w:rPr>
              <w:t>4.9. Reguły i procedury ilościowego oznaczania związków chemicznych rozdzielanych za pomocą HPLC</w:t>
            </w:r>
          </w:p>
          <w:p w:rsidR="008D5CFE" w:rsidRPr="00A80FD7" w:rsidRDefault="008D5CFE" w:rsidP="00A75FEA">
            <w:pPr>
              <w:spacing w:after="0" w:line="240" w:lineRule="auto"/>
              <w:jc w:val="both"/>
              <w:rPr>
                <w:rFonts w:ascii="Times New Roman" w:hAnsi="Times New Roman"/>
              </w:rPr>
            </w:pPr>
            <w:r w:rsidRPr="00A80FD7">
              <w:rPr>
                <w:rFonts w:ascii="Times New Roman" w:hAnsi="Times New Roman"/>
              </w:rPr>
              <w:t>4.10. Zadania komputera i oprogramowania chromatograficznego, jako jednostki sterującej i synchronizującej pracę podzespołów HPLC oraz jako systemu akwizycji i obróbki danych chromatograficznych</w:t>
            </w:r>
          </w:p>
          <w:p w:rsidR="008D5CFE" w:rsidRPr="00A80FD7" w:rsidRDefault="008D5CFE" w:rsidP="00A75FEA">
            <w:pPr>
              <w:spacing w:after="0" w:line="240" w:lineRule="auto"/>
              <w:jc w:val="both"/>
              <w:rPr>
                <w:rFonts w:ascii="Times New Roman" w:hAnsi="Times New Roman"/>
              </w:rPr>
            </w:pPr>
            <w:r w:rsidRPr="00A80FD7">
              <w:rPr>
                <w:rFonts w:ascii="Times New Roman" w:hAnsi="Times New Roman"/>
              </w:rPr>
              <w:t>4.11. Omówienie przykładowych oznaczeń ilościowych prowadzonych za pomocą HPLC  z użyciem najpopularniejszych kolumn analitycznych z wypełnieniem typu C18 (chromatografia podziałowa z odwróconym układem faz na nośniku oktadecylosilanowym)</w:t>
            </w:r>
          </w:p>
          <w:p w:rsidR="008D5CFE" w:rsidRPr="00A80FD7" w:rsidRDefault="008D5CFE" w:rsidP="00A75FEA">
            <w:pPr>
              <w:spacing w:after="0" w:line="240" w:lineRule="auto"/>
              <w:jc w:val="both"/>
              <w:rPr>
                <w:rFonts w:ascii="Times New Roman" w:hAnsi="Times New Roman"/>
              </w:rPr>
            </w:pPr>
          </w:p>
          <w:p w:rsidR="008D5CFE" w:rsidRPr="00A80FD7" w:rsidRDefault="008D5CFE" w:rsidP="00A75FEA">
            <w:pPr>
              <w:spacing w:after="0" w:line="240" w:lineRule="auto"/>
              <w:jc w:val="both"/>
              <w:rPr>
                <w:rFonts w:ascii="Times New Roman" w:hAnsi="Times New Roman"/>
              </w:rPr>
            </w:pPr>
            <w:r w:rsidRPr="00A80FD7">
              <w:rPr>
                <w:rFonts w:ascii="Times New Roman" w:hAnsi="Times New Roman"/>
                <w:b/>
                <w:bCs/>
              </w:rPr>
              <w:t>Laboratoria:</w:t>
            </w:r>
          </w:p>
          <w:p w:rsidR="008D5CFE" w:rsidRPr="00A80FD7" w:rsidRDefault="008D5CFE" w:rsidP="005471D7">
            <w:pPr>
              <w:numPr>
                <w:ilvl w:val="0"/>
                <w:numId w:val="77"/>
              </w:numPr>
              <w:spacing w:after="0" w:line="240" w:lineRule="auto"/>
              <w:ind w:left="317" w:hanging="317"/>
              <w:jc w:val="both"/>
              <w:rPr>
                <w:rFonts w:ascii="Times New Roman" w:hAnsi="Times New Roman"/>
              </w:rPr>
            </w:pPr>
            <w:r w:rsidRPr="00A80FD7">
              <w:rPr>
                <w:rFonts w:ascii="Times New Roman" w:hAnsi="Times New Roman"/>
              </w:rPr>
              <w:t>nie dotyczy</w:t>
            </w:r>
          </w:p>
          <w:p w:rsidR="008D5CFE" w:rsidRPr="00A80FD7" w:rsidRDefault="008D5CFE" w:rsidP="00A75FEA">
            <w:pPr>
              <w:spacing w:after="0" w:line="240" w:lineRule="auto"/>
              <w:jc w:val="both"/>
              <w:rPr>
                <w:rFonts w:ascii="Times New Roman" w:hAnsi="Times New Roman"/>
                <w:b/>
              </w:rPr>
            </w:pPr>
            <w:r w:rsidRPr="00A80FD7">
              <w:rPr>
                <w:rFonts w:ascii="Times New Roman" w:hAnsi="Times New Roman"/>
                <w:b/>
              </w:rPr>
              <w:t>Seminaria:</w:t>
            </w:r>
          </w:p>
          <w:p w:rsidR="008D5CFE" w:rsidRPr="00A80FD7" w:rsidRDefault="008D5CFE" w:rsidP="00A75FEA">
            <w:pPr>
              <w:spacing w:after="0" w:line="240" w:lineRule="auto"/>
              <w:jc w:val="both"/>
              <w:rPr>
                <w:rFonts w:ascii="Times New Roman" w:hAnsi="Times New Roman"/>
              </w:rPr>
            </w:pPr>
            <w:r w:rsidRPr="00A80FD7">
              <w:rPr>
                <w:rFonts w:ascii="Times New Roman" w:hAnsi="Times New Roman"/>
              </w:rPr>
              <w:t>nie dotyczy</w:t>
            </w:r>
          </w:p>
        </w:tc>
      </w:tr>
      <w:tr w:rsidR="00A80FD7" w:rsidRPr="00A80FD7" w:rsidTr="00AA4617">
        <w:trPr>
          <w:trHeight w:val="2119"/>
        </w:trPr>
        <w:tc>
          <w:tcPr>
            <w:tcW w:w="3369"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rsidP="00AE0A6C">
            <w:pPr>
              <w:spacing w:after="0" w:line="240" w:lineRule="auto"/>
              <w:contextualSpacing/>
              <w:jc w:val="center"/>
              <w:rPr>
                <w:rFonts w:ascii="Times New Roman" w:hAnsi="Times New Roman"/>
                <w:sz w:val="24"/>
                <w:szCs w:val="24"/>
              </w:rPr>
            </w:pPr>
            <w:r w:rsidRPr="00A80FD7">
              <w:rPr>
                <w:rFonts w:ascii="Times New Roman" w:hAnsi="Times New Roman"/>
                <w:sz w:val="24"/>
                <w:szCs w:val="24"/>
              </w:rPr>
              <w:lastRenderedPageBreak/>
              <w:t>Metody dydaktyczne</w:t>
            </w:r>
          </w:p>
        </w:tc>
        <w:tc>
          <w:tcPr>
            <w:tcW w:w="6237" w:type="dxa"/>
            <w:tcBorders>
              <w:top w:val="single" w:sz="4" w:space="0" w:color="auto"/>
              <w:left w:val="single" w:sz="4" w:space="0" w:color="auto"/>
              <w:bottom w:val="single" w:sz="4" w:space="0" w:color="auto"/>
              <w:right w:val="single" w:sz="4" w:space="0" w:color="auto"/>
            </w:tcBorders>
          </w:tcPr>
          <w:p w:rsidR="008D5CFE" w:rsidRPr="00A80FD7" w:rsidRDefault="008D5CFE" w:rsidP="00A75FEA">
            <w:pPr>
              <w:tabs>
                <w:tab w:val="left" w:pos="33"/>
                <w:tab w:val="left" w:pos="459"/>
              </w:tabs>
              <w:spacing w:after="0" w:line="240" w:lineRule="auto"/>
              <w:jc w:val="both"/>
              <w:rPr>
                <w:rFonts w:ascii="Times New Roman" w:hAnsi="Times New Roman"/>
                <w:b/>
              </w:rPr>
            </w:pPr>
            <w:r w:rsidRPr="00A80FD7">
              <w:rPr>
                <w:rFonts w:ascii="Times New Roman" w:hAnsi="Times New Roman"/>
                <w:b/>
              </w:rPr>
              <w:t>Wykłady:</w:t>
            </w:r>
          </w:p>
          <w:p w:rsidR="008D5CFE" w:rsidRPr="00A80FD7" w:rsidRDefault="008D5CFE" w:rsidP="005471D7">
            <w:pPr>
              <w:pStyle w:val="Akapitzlist5"/>
              <w:numPr>
                <w:ilvl w:val="0"/>
                <w:numId w:val="76"/>
              </w:numPr>
              <w:tabs>
                <w:tab w:val="left" w:pos="33"/>
                <w:tab w:val="left" w:pos="317"/>
              </w:tabs>
              <w:spacing w:after="0" w:line="240" w:lineRule="auto"/>
              <w:ind w:left="411" w:hanging="411"/>
              <w:jc w:val="both"/>
              <w:rPr>
                <w:rFonts w:ascii="Times New Roman" w:hAnsi="Times New Roman"/>
              </w:rPr>
            </w:pPr>
            <w:r w:rsidRPr="00A80FD7">
              <w:rPr>
                <w:rFonts w:ascii="Times New Roman" w:hAnsi="Times New Roman"/>
              </w:rPr>
              <w:t>wykład informacyjny z prezentacją multimedialną</w:t>
            </w:r>
          </w:p>
          <w:p w:rsidR="008D5CFE" w:rsidRPr="00A80FD7" w:rsidRDefault="008D5CFE" w:rsidP="005471D7">
            <w:pPr>
              <w:pStyle w:val="Akapitzlist5"/>
              <w:numPr>
                <w:ilvl w:val="0"/>
                <w:numId w:val="76"/>
              </w:numPr>
              <w:tabs>
                <w:tab w:val="left" w:pos="33"/>
                <w:tab w:val="left" w:pos="317"/>
              </w:tabs>
              <w:spacing w:after="0" w:line="240" w:lineRule="auto"/>
              <w:ind w:left="411" w:hanging="411"/>
              <w:jc w:val="both"/>
              <w:rPr>
                <w:rFonts w:ascii="Times New Roman" w:hAnsi="Times New Roman"/>
              </w:rPr>
            </w:pPr>
            <w:r w:rsidRPr="00A80FD7">
              <w:rPr>
                <w:rFonts w:ascii="Times New Roman" w:hAnsi="Times New Roman"/>
              </w:rPr>
              <w:t>wykład problemowy</w:t>
            </w:r>
          </w:p>
          <w:p w:rsidR="008D5CFE" w:rsidRPr="00A80FD7" w:rsidRDefault="008D5CFE" w:rsidP="005471D7">
            <w:pPr>
              <w:pStyle w:val="Akapitzlist5"/>
              <w:numPr>
                <w:ilvl w:val="0"/>
                <w:numId w:val="76"/>
              </w:numPr>
              <w:tabs>
                <w:tab w:val="left" w:pos="33"/>
                <w:tab w:val="left" w:pos="317"/>
              </w:tabs>
              <w:spacing w:after="0" w:line="240" w:lineRule="auto"/>
              <w:ind w:left="411" w:hanging="411"/>
              <w:jc w:val="both"/>
              <w:rPr>
                <w:rFonts w:ascii="Times New Roman" w:hAnsi="Times New Roman"/>
              </w:rPr>
            </w:pPr>
            <w:r w:rsidRPr="00A80FD7">
              <w:rPr>
                <w:rFonts w:ascii="Times New Roman" w:hAnsi="Times New Roman"/>
              </w:rPr>
              <w:t>wykład konwersatoryjny</w:t>
            </w:r>
          </w:p>
          <w:p w:rsidR="008D5CFE" w:rsidRPr="00A80FD7" w:rsidRDefault="008D5CFE" w:rsidP="00A75FEA">
            <w:pPr>
              <w:spacing w:after="0" w:line="240" w:lineRule="auto"/>
              <w:jc w:val="both"/>
              <w:rPr>
                <w:rFonts w:ascii="Times New Roman" w:hAnsi="Times New Roman"/>
              </w:rPr>
            </w:pPr>
            <w:r w:rsidRPr="00A80FD7">
              <w:rPr>
                <w:rFonts w:ascii="Times New Roman" w:hAnsi="Times New Roman"/>
                <w:b/>
                <w:bCs/>
              </w:rPr>
              <w:t>Laboratoria:</w:t>
            </w:r>
          </w:p>
          <w:p w:rsidR="008D5CFE" w:rsidRPr="00A80FD7" w:rsidRDefault="008D5CFE" w:rsidP="005471D7">
            <w:pPr>
              <w:numPr>
                <w:ilvl w:val="0"/>
                <w:numId w:val="77"/>
              </w:numPr>
              <w:spacing w:after="0" w:line="240" w:lineRule="auto"/>
              <w:ind w:left="317" w:hanging="317"/>
              <w:jc w:val="both"/>
              <w:rPr>
                <w:rFonts w:ascii="Times New Roman" w:hAnsi="Times New Roman"/>
              </w:rPr>
            </w:pPr>
            <w:r w:rsidRPr="00A80FD7">
              <w:rPr>
                <w:rFonts w:ascii="Times New Roman" w:hAnsi="Times New Roman"/>
              </w:rPr>
              <w:t>nie dotyczy</w:t>
            </w:r>
          </w:p>
          <w:p w:rsidR="008D5CFE" w:rsidRPr="00A80FD7" w:rsidRDefault="008D5CFE" w:rsidP="00A75FEA">
            <w:pPr>
              <w:spacing w:after="0" w:line="240" w:lineRule="auto"/>
              <w:jc w:val="both"/>
              <w:rPr>
                <w:rFonts w:ascii="Times New Roman" w:hAnsi="Times New Roman"/>
                <w:b/>
              </w:rPr>
            </w:pPr>
            <w:r w:rsidRPr="00A80FD7">
              <w:rPr>
                <w:rFonts w:ascii="Times New Roman" w:hAnsi="Times New Roman"/>
                <w:b/>
              </w:rPr>
              <w:t>Seminaria:</w:t>
            </w:r>
          </w:p>
          <w:p w:rsidR="008D5CFE" w:rsidRPr="00A80FD7" w:rsidRDefault="008D5CFE" w:rsidP="005471D7">
            <w:pPr>
              <w:pStyle w:val="Akapitzlist5"/>
              <w:numPr>
                <w:ilvl w:val="0"/>
                <w:numId w:val="84"/>
              </w:numPr>
              <w:tabs>
                <w:tab w:val="left" w:pos="33"/>
                <w:tab w:val="left" w:pos="317"/>
              </w:tabs>
              <w:spacing w:after="0" w:line="240" w:lineRule="auto"/>
              <w:jc w:val="both"/>
              <w:rPr>
                <w:rFonts w:ascii="Times New Roman" w:hAnsi="Times New Roman"/>
              </w:rPr>
            </w:pPr>
            <w:r w:rsidRPr="00A80FD7">
              <w:rPr>
                <w:rFonts w:ascii="Times New Roman" w:hAnsi="Times New Roman"/>
              </w:rPr>
              <w:t>nie dotyczy</w:t>
            </w:r>
          </w:p>
        </w:tc>
      </w:tr>
      <w:tr w:rsidR="008D5CFE" w:rsidRPr="00A80FD7" w:rsidTr="00AA4617">
        <w:trPr>
          <w:trHeight w:val="336"/>
        </w:trPr>
        <w:tc>
          <w:tcPr>
            <w:tcW w:w="3369" w:type="dxa"/>
            <w:tcBorders>
              <w:top w:val="single" w:sz="4" w:space="0" w:color="auto"/>
              <w:left w:val="single" w:sz="4" w:space="0" w:color="auto"/>
              <w:bottom w:val="single" w:sz="4" w:space="0" w:color="auto"/>
              <w:right w:val="single" w:sz="4" w:space="0" w:color="auto"/>
            </w:tcBorders>
            <w:vAlign w:val="center"/>
            <w:hideMark/>
          </w:tcPr>
          <w:p w:rsidR="008D5CFE" w:rsidRPr="00A80FD7" w:rsidRDefault="008D5CFE" w:rsidP="00AE0A6C">
            <w:pPr>
              <w:spacing w:after="0" w:line="240" w:lineRule="auto"/>
              <w:contextualSpacing/>
              <w:jc w:val="center"/>
              <w:rPr>
                <w:rFonts w:ascii="Times New Roman" w:hAnsi="Times New Roman"/>
                <w:sz w:val="24"/>
                <w:szCs w:val="24"/>
              </w:rPr>
            </w:pPr>
            <w:r w:rsidRPr="00A80FD7">
              <w:rPr>
                <w:rFonts w:ascii="Times New Roman" w:hAnsi="Times New Roman"/>
                <w:sz w:val="24"/>
                <w:szCs w:val="24"/>
              </w:rPr>
              <w:t>Literatura</w:t>
            </w:r>
          </w:p>
        </w:tc>
        <w:tc>
          <w:tcPr>
            <w:tcW w:w="6237" w:type="dxa"/>
            <w:tcBorders>
              <w:top w:val="single" w:sz="4" w:space="0" w:color="auto"/>
              <w:left w:val="single" w:sz="4" w:space="0" w:color="auto"/>
              <w:bottom w:val="single" w:sz="4" w:space="0" w:color="auto"/>
              <w:right w:val="single" w:sz="4" w:space="0" w:color="auto"/>
            </w:tcBorders>
            <w:hideMark/>
          </w:tcPr>
          <w:p w:rsidR="008D5CFE" w:rsidRPr="00A80FD7" w:rsidRDefault="008D5CFE" w:rsidP="00A75FEA">
            <w:pPr>
              <w:tabs>
                <w:tab w:val="left" w:pos="600"/>
              </w:tabs>
              <w:autoSpaceDE w:val="0"/>
              <w:autoSpaceDN w:val="0"/>
              <w:adjustRightInd w:val="0"/>
              <w:spacing w:after="0" w:line="240" w:lineRule="auto"/>
              <w:jc w:val="both"/>
              <w:rPr>
                <w:rFonts w:ascii="Times New Roman" w:hAnsi="Times New Roman"/>
              </w:rPr>
            </w:pPr>
            <w:r w:rsidRPr="00A80FD7">
              <w:rPr>
                <w:rFonts w:ascii="Times New Roman" w:hAnsi="Times New Roman"/>
              </w:rPr>
              <w:t>Identycznie jak w części A.</w:t>
            </w:r>
          </w:p>
        </w:tc>
      </w:tr>
    </w:tbl>
    <w:p w:rsidR="008D5CFE" w:rsidRPr="00A80FD7" w:rsidRDefault="008D5CFE" w:rsidP="008D5CFE">
      <w:pPr>
        <w:spacing w:after="0" w:line="240" w:lineRule="auto"/>
        <w:contextualSpacing/>
        <w:jc w:val="both"/>
        <w:rPr>
          <w:rFonts w:ascii="Times New Roman" w:hAnsi="Times New Roman"/>
          <w:i/>
        </w:rPr>
      </w:pPr>
    </w:p>
    <w:p w:rsidR="007E2F6A" w:rsidRPr="00A80FD7" w:rsidRDefault="007E2F6A"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7E2F6A" w:rsidRPr="00A80FD7" w:rsidRDefault="00AE0A6C" w:rsidP="007E2F6A">
      <w:pPr>
        <w:rPr>
          <w:rFonts w:ascii="Times New Roman" w:hAnsi="Times New Roman" w:cs="Times New Roman"/>
          <w:b/>
          <w:sz w:val="26"/>
          <w:szCs w:val="26"/>
        </w:rPr>
      </w:pPr>
      <w:r w:rsidRPr="00A80FD7">
        <w:rPr>
          <w:rFonts w:ascii="Times New Roman" w:hAnsi="Times New Roman" w:cs="Times New Roman"/>
          <w:b/>
          <w:sz w:val="26"/>
          <w:szCs w:val="26"/>
        </w:rPr>
        <w:lastRenderedPageBreak/>
        <w:t>20.</w:t>
      </w:r>
      <w:r w:rsidR="00F441BD" w:rsidRPr="00A80FD7">
        <w:rPr>
          <w:rFonts w:ascii="Times New Roman" w:hAnsi="Times New Roman" w:cs="Times New Roman"/>
          <w:b/>
          <w:sz w:val="26"/>
          <w:szCs w:val="26"/>
        </w:rPr>
        <w:t xml:space="preserve"> </w:t>
      </w:r>
      <w:r w:rsidR="007E2F6A" w:rsidRPr="00A80FD7">
        <w:rPr>
          <w:rFonts w:ascii="Times New Roman" w:hAnsi="Times New Roman" w:cs="Times New Roman"/>
          <w:b/>
          <w:sz w:val="26"/>
          <w:szCs w:val="26"/>
        </w:rPr>
        <w:t>Biochemia chorób cywilizacyjnych XXI wieku</w:t>
      </w:r>
    </w:p>
    <w:p w:rsidR="008415E6" w:rsidRPr="00A80FD7" w:rsidRDefault="008415E6" w:rsidP="005471D7">
      <w:pPr>
        <w:pStyle w:val="Domylnie"/>
        <w:numPr>
          <w:ilvl w:val="0"/>
          <w:numId w:val="85"/>
        </w:numPr>
        <w:spacing w:after="120" w:line="100" w:lineRule="atLeast"/>
        <w:contextualSpacing/>
        <w:jc w:val="both"/>
        <w:rPr>
          <w:rFonts w:ascii="Times New Roman" w:hAnsi="Times New Roman" w:cs="Times New Roman"/>
        </w:rPr>
      </w:pPr>
      <w:r w:rsidRPr="00A80FD7">
        <w:rPr>
          <w:rFonts w:ascii="Times New Roman" w:eastAsia="Times New Roman" w:hAnsi="Times New Roman" w:cs="Times New Roman"/>
          <w:b/>
          <w:lang w:eastAsia="pl-PL"/>
        </w:rPr>
        <w:t xml:space="preserve">Ogólny opis przedmiotu </w:t>
      </w:r>
    </w:p>
    <w:p w:rsidR="008415E6" w:rsidRPr="00A80FD7" w:rsidRDefault="008415E6" w:rsidP="008415E6">
      <w:pPr>
        <w:pStyle w:val="Domylnie"/>
        <w:spacing w:before="28" w:after="28" w:line="100" w:lineRule="atLeast"/>
        <w:ind w:left="1440"/>
        <w:contextualSpacing/>
        <w:jc w:val="both"/>
        <w:rPr>
          <w:rFonts w:ascii="Times New Roman" w:hAnsi="Times New Roman" w:cs="Times New Roman"/>
        </w:rPr>
      </w:pPr>
    </w:p>
    <w:tbl>
      <w:tblPr>
        <w:tblW w:w="9640" w:type="dxa"/>
        <w:tblInd w:w="-3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544"/>
        <w:gridCol w:w="6096"/>
      </w:tblGrid>
      <w:tr w:rsidR="00A80FD7" w:rsidRPr="00A80FD7" w:rsidTr="00A83B80">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pPr>
              <w:pStyle w:val="Domylnie"/>
              <w:spacing w:before="240" w:line="100" w:lineRule="atLeast"/>
              <w:jc w:val="center"/>
              <w:rPr>
                <w:rFonts w:ascii="Times New Roman" w:hAnsi="Times New Roman" w:cs="Times New Roman"/>
                <w:sz w:val="24"/>
                <w:szCs w:val="24"/>
              </w:rPr>
            </w:pPr>
            <w:r w:rsidRPr="00A80FD7">
              <w:rPr>
                <w:rFonts w:ascii="Times New Roman" w:eastAsia="Times New Roman" w:hAnsi="Times New Roman" w:cs="Times New Roman"/>
                <w:b/>
                <w:sz w:val="24"/>
                <w:szCs w:val="24"/>
                <w:lang w:eastAsia="pl-PL"/>
              </w:rPr>
              <w:t>Nazwa pola</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pPr>
              <w:pStyle w:val="Domylnie"/>
              <w:spacing w:before="240" w:line="100" w:lineRule="atLeast"/>
              <w:jc w:val="center"/>
              <w:rPr>
                <w:rFonts w:ascii="Times New Roman" w:hAnsi="Times New Roman" w:cs="Times New Roman"/>
                <w:sz w:val="24"/>
                <w:szCs w:val="24"/>
              </w:rPr>
            </w:pPr>
            <w:r w:rsidRPr="00A80FD7">
              <w:rPr>
                <w:rFonts w:ascii="Times New Roman" w:eastAsia="Times New Roman" w:hAnsi="Times New Roman" w:cs="Times New Roman"/>
                <w:b/>
                <w:sz w:val="24"/>
                <w:szCs w:val="24"/>
                <w:lang w:eastAsia="pl-PL"/>
              </w:rPr>
              <w:t>Komentarz</w:t>
            </w:r>
          </w:p>
        </w:tc>
      </w:tr>
      <w:tr w:rsidR="00A80FD7" w:rsidRPr="00A80FD7" w:rsidTr="00A83B80">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rsidP="00AE0A6C">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Nazwa przedmiotu (w języku polskim oraz angielskim)</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pPr>
              <w:jc w:val="center"/>
              <w:rPr>
                <w:rFonts w:ascii="Times New Roman" w:eastAsia="Calibri" w:hAnsi="Times New Roman" w:cs="Times New Roman"/>
                <w:b/>
                <w:bCs/>
                <w:sz w:val="24"/>
                <w:szCs w:val="24"/>
              </w:rPr>
            </w:pPr>
            <w:r w:rsidRPr="00A80FD7">
              <w:rPr>
                <w:rFonts w:ascii="Times New Roman" w:eastAsia="Calibri" w:hAnsi="Times New Roman" w:cs="Times New Roman"/>
                <w:b/>
                <w:bCs/>
              </w:rPr>
              <w:t>Zajęcia fakultatywne: Biochemia chorób cywilizacyjnych XXI wieku</w:t>
            </w:r>
          </w:p>
          <w:p w:rsidR="008415E6" w:rsidRPr="00A80FD7" w:rsidRDefault="008415E6">
            <w:pPr>
              <w:jc w:val="center"/>
              <w:rPr>
                <w:rFonts w:ascii="Times New Roman" w:eastAsia="Calibri" w:hAnsi="Times New Roman" w:cs="Times New Roman"/>
                <w:bCs/>
                <w:sz w:val="24"/>
                <w:szCs w:val="24"/>
                <w:lang w:val="en-GB"/>
              </w:rPr>
            </w:pPr>
            <w:r w:rsidRPr="00A80FD7">
              <w:rPr>
                <w:rFonts w:ascii="Times New Roman" w:eastAsia="Calibri" w:hAnsi="Times New Roman" w:cs="Times New Roman"/>
                <w:b/>
                <w:bCs/>
                <w:lang w:val="en-GB"/>
              </w:rPr>
              <w:t>Biochemistry of civilization diseases of the 21st century</w:t>
            </w:r>
          </w:p>
        </w:tc>
      </w:tr>
      <w:tr w:rsidR="00A80FD7" w:rsidRPr="00A80FD7" w:rsidTr="00A83B80">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rsidP="00AE0A6C">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Jednostka oferująca przedmiot</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pPr>
              <w:jc w:val="center"/>
              <w:rPr>
                <w:rFonts w:ascii="Times New Roman" w:eastAsia="Calibri" w:hAnsi="Times New Roman" w:cs="Times New Roman"/>
                <w:b/>
                <w:sz w:val="24"/>
                <w:szCs w:val="24"/>
              </w:rPr>
            </w:pPr>
            <w:r w:rsidRPr="00A80FD7">
              <w:rPr>
                <w:rFonts w:ascii="Times New Roman" w:eastAsia="Calibri" w:hAnsi="Times New Roman" w:cs="Times New Roman"/>
                <w:b/>
              </w:rPr>
              <w:t>Wydział Farmaceutyczny</w:t>
            </w:r>
          </w:p>
          <w:p w:rsidR="008415E6" w:rsidRPr="00A80FD7" w:rsidRDefault="008415E6">
            <w:pPr>
              <w:pStyle w:val="Domylnie"/>
              <w:spacing w:after="0" w:line="100" w:lineRule="atLeast"/>
              <w:jc w:val="center"/>
              <w:rPr>
                <w:rFonts w:ascii="Times New Roman" w:eastAsia="Calibri" w:hAnsi="Times New Roman" w:cs="Times New Roman"/>
                <w:b/>
                <w:sz w:val="24"/>
                <w:szCs w:val="24"/>
              </w:rPr>
            </w:pPr>
            <w:r w:rsidRPr="00A80FD7">
              <w:rPr>
                <w:rFonts w:ascii="Times New Roman" w:eastAsia="Calibri" w:hAnsi="Times New Roman" w:cs="Times New Roman"/>
                <w:b/>
                <w:sz w:val="24"/>
                <w:szCs w:val="24"/>
              </w:rPr>
              <w:t>Katedra Biochemii Klinicznej</w:t>
            </w:r>
          </w:p>
          <w:p w:rsidR="008415E6" w:rsidRPr="00A80FD7" w:rsidRDefault="008415E6">
            <w:pPr>
              <w:pStyle w:val="Domylnie"/>
              <w:spacing w:after="0" w:line="100" w:lineRule="atLeast"/>
              <w:jc w:val="center"/>
              <w:rPr>
                <w:rFonts w:ascii="Times New Roman" w:eastAsia="Calibri" w:hAnsi="Times New Roman" w:cs="Times New Roman"/>
                <w:b/>
                <w:sz w:val="24"/>
                <w:szCs w:val="24"/>
              </w:rPr>
            </w:pPr>
            <w:r w:rsidRPr="00A80FD7">
              <w:rPr>
                <w:rFonts w:ascii="Times New Roman" w:eastAsia="Calibri" w:hAnsi="Times New Roman" w:cs="Times New Roman"/>
                <w:b/>
                <w:sz w:val="24"/>
                <w:szCs w:val="24"/>
              </w:rPr>
              <w:t>Collegium Medicum im. Ludwika Rydygiera w Bydgoszczy</w:t>
            </w:r>
          </w:p>
          <w:p w:rsidR="008415E6" w:rsidRPr="00A80FD7" w:rsidRDefault="008415E6">
            <w:pPr>
              <w:pStyle w:val="Domylnie"/>
              <w:spacing w:after="0" w:line="100" w:lineRule="atLeast"/>
              <w:jc w:val="center"/>
              <w:rPr>
                <w:rFonts w:ascii="Times New Roman" w:hAnsi="Times New Roman" w:cs="Times New Roman"/>
                <w:sz w:val="24"/>
                <w:szCs w:val="24"/>
              </w:rPr>
            </w:pPr>
            <w:r w:rsidRPr="00A80FD7">
              <w:rPr>
                <w:rFonts w:ascii="Times New Roman" w:eastAsia="Calibri" w:hAnsi="Times New Roman" w:cs="Times New Roman"/>
                <w:b/>
                <w:sz w:val="24"/>
                <w:szCs w:val="24"/>
              </w:rPr>
              <w:t>Uniwersytet Mikołaja Kopernika w Toruniu</w:t>
            </w:r>
          </w:p>
        </w:tc>
      </w:tr>
      <w:tr w:rsidR="00A80FD7" w:rsidRPr="00A80FD7" w:rsidTr="00A83B80">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rsidP="00AE0A6C">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Jednostka, dla której przedmiot jest oferowany</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pPr>
              <w:pStyle w:val="Domylnie"/>
              <w:spacing w:after="0" w:line="100" w:lineRule="atLeast"/>
              <w:jc w:val="center"/>
              <w:rPr>
                <w:rFonts w:ascii="Times New Roman" w:eastAsia="Calibri" w:hAnsi="Times New Roman" w:cs="Times New Roman"/>
                <w:b/>
                <w:sz w:val="24"/>
                <w:szCs w:val="24"/>
              </w:rPr>
            </w:pPr>
            <w:r w:rsidRPr="00A80FD7">
              <w:rPr>
                <w:rFonts w:ascii="Times New Roman" w:eastAsia="Calibri" w:hAnsi="Times New Roman" w:cs="Times New Roman"/>
                <w:b/>
                <w:sz w:val="24"/>
                <w:szCs w:val="24"/>
              </w:rPr>
              <w:t>Wydział Farmaceutyczny</w:t>
            </w:r>
          </w:p>
          <w:p w:rsidR="008415E6" w:rsidRPr="00A80FD7" w:rsidRDefault="008415E6">
            <w:pPr>
              <w:pStyle w:val="Domylnie"/>
              <w:spacing w:after="0" w:line="100" w:lineRule="atLeast"/>
              <w:jc w:val="center"/>
              <w:rPr>
                <w:rFonts w:ascii="Times New Roman" w:hAnsi="Times New Roman" w:cs="Times New Roman"/>
                <w:b/>
                <w:sz w:val="24"/>
                <w:szCs w:val="24"/>
              </w:rPr>
            </w:pPr>
            <w:r w:rsidRPr="00A80FD7">
              <w:rPr>
                <w:rFonts w:ascii="Times New Roman" w:eastAsia="Calibri" w:hAnsi="Times New Roman" w:cs="Times New Roman"/>
                <w:b/>
                <w:sz w:val="24"/>
                <w:szCs w:val="24"/>
              </w:rPr>
              <w:t>Kierunek: farmacja</w:t>
            </w:r>
          </w:p>
        </w:tc>
      </w:tr>
      <w:tr w:rsidR="00A80FD7" w:rsidRPr="00A80FD7" w:rsidTr="00A83B80">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rsidP="00AE0A6C">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Kod przedmiotu</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pPr>
              <w:pStyle w:val="Domylnie"/>
              <w:spacing w:after="0" w:line="100" w:lineRule="atLeast"/>
              <w:jc w:val="center"/>
              <w:rPr>
                <w:rFonts w:ascii="Times New Roman" w:hAnsi="Times New Roman" w:cs="Times New Roman"/>
                <w:b/>
                <w:sz w:val="24"/>
                <w:szCs w:val="24"/>
              </w:rPr>
            </w:pPr>
            <w:r w:rsidRPr="00A80FD7">
              <w:rPr>
                <w:rFonts w:ascii="Times New Roman" w:hAnsi="Times New Roman" w:cs="Times New Roman"/>
                <w:b/>
                <w:sz w:val="24"/>
                <w:szCs w:val="24"/>
              </w:rPr>
              <w:t>1704-F-WF96-J</w:t>
            </w:r>
          </w:p>
        </w:tc>
      </w:tr>
      <w:tr w:rsidR="00A80FD7" w:rsidRPr="00A80FD7" w:rsidTr="00A83B80">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rsidP="00AE0A6C">
            <w:pPr>
              <w:pStyle w:val="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rPr>
              <w:t>Kod ISCED</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rsidP="00A43172">
            <w:pPr>
              <w:pStyle w:val="Domylnie"/>
              <w:spacing w:after="0" w:line="100" w:lineRule="atLeast"/>
              <w:jc w:val="center"/>
              <w:rPr>
                <w:rFonts w:ascii="Times New Roman" w:hAnsi="Times New Roman" w:cs="Times New Roman"/>
                <w:b/>
                <w:sz w:val="24"/>
                <w:szCs w:val="24"/>
              </w:rPr>
            </w:pPr>
            <w:r w:rsidRPr="00A80FD7">
              <w:rPr>
                <w:rFonts w:ascii="Times New Roman" w:hAnsi="Times New Roman" w:cs="Times New Roman"/>
                <w:b/>
                <w:sz w:val="24"/>
                <w:szCs w:val="24"/>
              </w:rPr>
              <w:t xml:space="preserve">0916 </w:t>
            </w:r>
          </w:p>
        </w:tc>
      </w:tr>
      <w:tr w:rsidR="00A80FD7" w:rsidRPr="00A80FD7" w:rsidTr="00A83B80">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rsidP="00AE0A6C">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Liczba punktów ECTS</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pPr>
              <w:pStyle w:val="Domylnie"/>
              <w:spacing w:after="0" w:line="100" w:lineRule="atLeast"/>
              <w:jc w:val="center"/>
              <w:rPr>
                <w:rFonts w:ascii="Times New Roman" w:hAnsi="Times New Roman" w:cs="Times New Roman"/>
                <w:b/>
                <w:sz w:val="24"/>
                <w:szCs w:val="24"/>
              </w:rPr>
            </w:pPr>
            <w:r w:rsidRPr="00A80FD7">
              <w:rPr>
                <w:rFonts w:ascii="Times New Roman" w:hAnsi="Times New Roman" w:cs="Times New Roman"/>
                <w:b/>
                <w:sz w:val="24"/>
                <w:szCs w:val="24"/>
              </w:rPr>
              <w:t>1</w:t>
            </w:r>
          </w:p>
        </w:tc>
      </w:tr>
      <w:tr w:rsidR="00A80FD7" w:rsidRPr="00A80FD7" w:rsidTr="00A83B80">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rsidP="00AE0A6C">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Sposób zaliczenia</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pPr>
              <w:pStyle w:val="Domylnie"/>
              <w:spacing w:after="0" w:line="100" w:lineRule="atLeast"/>
              <w:jc w:val="center"/>
              <w:rPr>
                <w:rFonts w:ascii="Times New Roman" w:hAnsi="Times New Roman" w:cs="Times New Roman"/>
                <w:b/>
                <w:sz w:val="24"/>
                <w:szCs w:val="24"/>
              </w:rPr>
            </w:pPr>
            <w:r w:rsidRPr="00A80FD7">
              <w:rPr>
                <w:rFonts w:ascii="Times New Roman" w:hAnsi="Times New Roman" w:cs="Times New Roman"/>
                <w:b/>
                <w:sz w:val="24"/>
                <w:szCs w:val="24"/>
              </w:rPr>
              <w:t>Zaliczenie z oceną</w:t>
            </w:r>
          </w:p>
        </w:tc>
      </w:tr>
      <w:tr w:rsidR="00A80FD7" w:rsidRPr="00A80FD7" w:rsidTr="00A83B80">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rsidP="00AE0A6C">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Język wykładowy</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pPr>
              <w:pStyle w:val="Domylnie"/>
              <w:spacing w:after="0" w:line="100" w:lineRule="atLeast"/>
              <w:jc w:val="center"/>
              <w:rPr>
                <w:rFonts w:ascii="Times New Roman" w:hAnsi="Times New Roman" w:cs="Times New Roman"/>
                <w:b/>
                <w:sz w:val="24"/>
                <w:szCs w:val="24"/>
              </w:rPr>
            </w:pPr>
            <w:r w:rsidRPr="00A80FD7">
              <w:rPr>
                <w:rFonts w:ascii="Times New Roman" w:eastAsia="Calibri" w:hAnsi="Times New Roman" w:cs="Times New Roman"/>
                <w:b/>
                <w:sz w:val="24"/>
                <w:szCs w:val="24"/>
              </w:rPr>
              <w:t>Polski</w:t>
            </w:r>
          </w:p>
        </w:tc>
      </w:tr>
      <w:tr w:rsidR="00A80FD7" w:rsidRPr="00A80FD7" w:rsidTr="00A83B80">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rsidP="00AE0A6C">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Określenie, czy przedmiot może być wielokrotnie zaliczany</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pPr>
              <w:pStyle w:val="Domylnie"/>
              <w:spacing w:after="0" w:line="100" w:lineRule="atLeast"/>
              <w:jc w:val="center"/>
              <w:rPr>
                <w:rFonts w:ascii="Times New Roman" w:hAnsi="Times New Roman" w:cs="Times New Roman"/>
                <w:b/>
                <w:sz w:val="24"/>
                <w:szCs w:val="24"/>
              </w:rPr>
            </w:pPr>
            <w:r w:rsidRPr="00A80FD7">
              <w:rPr>
                <w:rFonts w:ascii="Times New Roman" w:hAnsi="Times New Roman" w:cs="Times New Roman"/>
                <w:b/>
                <w:sz w:val="24"/>
                <w:szCs w:val="24"/>
              </w:rPr>
              <w:t>Nie</w:t>
            </w:r>
          </w:p>
        </w:tc>
      </w:tr>
      <w:tr w:rsidR="00A80FD7" w:rsidRPr="00A80FD7" w:rsidTr="00A83B80">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rsidP="00AE0A6C">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Przynależność przedmiotu do grupy przedmiotów</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A43172" w:rsidRPr="00A80FD7" w:rsidRDefault="00A43172" w:rsidP="00A43172">
            <w:pPr>
              <w:spacing w:after="0" w:line="240" w:lineRule="auto"/>
              <w:jc w:val="center"/>
              <w:rPr>
                <w:rFonts w:ascii="Times New Roman" w:eastAsia="Times New Roman" w:hAnsi="Times New Roman" w:cs="Times New Roman"/>
                <w:b/>
                <w:bCs/>
                <w:i/>
                <w:iCs/>
                <w:lang w:eastAsia="pl-PL"/>
              </w:rPr>
            </w:pPr>
            <w:r w:rsidRPr="00A80FD7">
              <w:rPr>
                <w:rFonts w:ascii="Times New Roman" w:hAnsi="Times New Roman" w:cs="Times New Roman"/>
                <w:b/>
                <w:bCs/>
              </w:rPr>
              <w:t>Przedmiot do wyboru</w:t>
            </w:r>
          </w:p>
          <w:p w:rsidR="008415E6" w:rsidRPr="00A80FD7" w:rsidRDefault="008415E6">
            <w:pPr>
              <w:pStyle w:val="Domylnie"/>
              <w:spacing w:after="0" w:line="100" w:lineRule="atLeast"/>
              <w:jc w:val="center"/>
              <w:rPr>
                <w:rFonts w:ascii="Times New Roman" w:hAnsi="Times New Roman" w:cs="Times New Roman"/>
                <w:b/>
                <w:sz w:val="24"/>
                <w:szCs w:val="24"/>
              </w:rPr>
            </w:pPr>
          </w:p>
        </w:tc>
      </w:tr>
      <w:tr w:rsidR="00A80FD7" w:rsidRPr="00A80FD7" w:rsidTr="00A83B80">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rsidP="00AE0A6C">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Całkowity nakład pracy studenta/słuchacza studiów podyplomowych/uczestnika kursów dokształcających</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3340C" w:rsidRPr="00A80FD7" w:rsidRDefault="0093340C" w:rsidP="005471D7">
            <w:pPr>
              <w:pStyle w:val="Akapitzlist"/>
              <w:numPr>
                <w:ilvl w:val="0"/>
                <w:numId w:val="209"/>
              </w:numPr>
              <w:spacing w:before="120" w:after="0" w:line="240" w:lineRule="auto"/>
              <w:rPr>
                <w:color w:val="auto"/>
                <w:lang w:eastAsia="ar-SA"/>
              </w:rPr>
            </w:pPr>
            <w:r w:rsidRPr="00A80FD7">
              <w:rPr>
                <w:i w:val="0"/>
                <w:color w:val="auto"/>
              </w:rPr>
              <w:t>Godziny obowiązkowe realizowane z udziałem nauczyciela</w:t>
            </w:r>
            <w:r w:rsidRPr="00A80FD7">
              <w:rPr>
                <w:color w:val="auto"/>
              </w:rPr>
              <w:t>:</w:t>
            </w:r>
          </w:p>
          <w:p w:rsidR="0093340C" w:rsidRPr="00A80FD7" w:rsidRDefault="0093340C"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93340C" w:rsidRPr="00A80FD7" w:rsidRDefault="0093340C"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93340C" w:rsidRPr="00A80FD7" w:rsidRDefault="0093340C" w:rsidP="005471D7">
            <w:pPr>
              <w:pStyle w:val="Akapitzlist"/>
              <w:numPr>
                <w:ilvl w:val="0"/>
                <w:numId w:val="209"/>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93340C" w:rsidRPr="00A80FD7" w:rsidRDefault="0093340C"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93340C" w:rsidRPr="00A80FD7" w:rsidRDefault="0093340C"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CF2D38" w:rsidRPr="00A80FD7">
              <w:rPr>
                <w:color w:val="auto"/>
              </w:rPr>
              <w:t>o</w:t>
            </w:r>
            <w:r w:rsidRPr="00A80FD7">
              <w:rPr>
                <w:color w:val="auto"/>
              </w:rPr>
              <w:t>wej</w:t>
            </w:r>
            <w:r w:rsidRPr="00A80FD7">
              <w:rPr>
                <w:b/>
                <w:color w:val="auto"/>
              </w:rPr>
              <w:t xml:space="preserve"> – 10 godzin</w:t>
            </w:r>
          </w:p>
          <w:p w:rsidR="0093340C" w:rsidRPr="00A80FD7" w:rsidRDefault="0093340C" w:rsidP="005471D7">
            <w:pPr>
              <w:pStyle w:val="Akapitzlist"/>
              <w:numPr>
                <w:ilvl w:val="0"/>
                <w:numId w:val="209"/>
              </w:numPr>
              <w:spacing w:after="0" w:line="240" w:lineRule="auto"/>
              <w:ind w:left="318" w:hanging="284"/>
              <w:rPr>
                <w:b/>
                <w:color w:val="auto"/>
              </w:rPr>
            </w:pPr>
            <w:r w:rsidRPr="00A80FD7">
              <w:rPr>
                <w:i w:val="0"/>
                <w:color w:val="auto"/>
              </w:rPr>
              <w:t>Czas wym</w:t>
            </w:r>
            <w:r w:rsidR="00143089" w:rsidRPr="00A80FD7">
              <w:rPr>
                <w:i w:val="0"/>
                <w:color w:val="auto"/>
              </w:rPr>
              <w:t xml:space="preserve">agany do przygotowania się i </w:t>
            </w:r>
            <w:r w:rsidRPr="00A80FD7">
              <w:rPr>
                <w:i w:val="0"/>
                <w:color w:val="auto"/>
              </w:rPr>
              <w:t>uczestnictwa w procesie oceniania</w:t>
            </w:r>
            <w:r w:rsidRPr="00A80FD7">
              <w:rPr>
                <w:color w:val="auto"/>
              </w:rPr>
              <w:t xml:space="preserve">: </w:t>
            </w:r>
          </w:p>
          <w:p w:rsidR="0093340C" w:rsidRPr="00A80FD7" w:rsidRDefault="0093340C"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93340C" w:rsidRPr="00A80FD7" w:rsidRDefault="0093340C" w:rsidP="005471D7">
            <w:pPr>
              <w:pStyle w:val="Akapitzlist"/>
              <w:numPr>
                <w:ilvl w:val="0"/>
                <w:numId w:val="209"/>
              </w:numPr>
              <w:suppressAutoHyphens/>
              <w:spacing w:after="0" w:line="240" w:lineRule="auto"/>
              <w:ind w:left="318" w:hanging="284"/>
              <w:rPr>
                <w:color w:val="auto"/>
              </w:rPr>
            </w:pPr>
            <w:r w:rsidRPr="00A80FD7">
              <w:rPr>
                <w:i w:val="0"/>
                <w:iCs/>
                <w:color w:val="auto"/>
              </w:rPr>
              <w:t>Czas wymagany do odbycia obowiązkowej (-ych) praktyki (praktyk</w:t>
            </w:r>
            <w:r w:rsidRPr="00A80FD7">
              <w:rPr>
                <w:iCs/>
                <w:color w:val="auto"/>
              </w:rPr>
              <w:t xml:space="preserve"> – nie dotyczy.</w:t>
            </w:r>
          </w:p>
          <w:p w:rsidR="0093340C" w:rsidRPr="00A80FD7" w:rsidRDefault="0093340C" w:rsidP="0093340C">
            <w:pPr>
              <w:spacing w:after="0" w:line="240" w:lineRule="auto"/>
              <w:jc w:val="both"/>
              <w:rPr>
                <w:rFonts w:ascii="Times New Roman" w:hAnsi="Times New Roman" w:cs="Times New Roman"/>
              </w:rPr>
            </w:pPr>
            <w:r w:rsidRPr="00A80FD7">
              <w:rPr>
                <w:rFonts w:ascii="Times New Roman" w:hAnsi="Times New Roman" w:cs="Times New Roman"/>
                <w:b/>
              </w:rPr>
              <w:t>Łączny nakład pracy studenta:  39 godzin</w:t>
            </w:r>
          </w:p>
          <w:p w:rsidR="008415E6" w:rsidRPr="00A80FD7" w:rsidRDefault="008415E6" w:rsidP="0093340C">
            <w:pPr>
              <w:shd w:val="clear" w:color="auto" w:fill="FFFFFF"/>
              <w:tabs>
                <w:tab w:val="left" w:pos="626"/>
              </w:tabs>
              <w:spacing w:after="0" w:line="240" w:lineRule="auto"/>
              <w:jc w:val="both"/>
              <w:rPr>
                <w:rFonts w:ascii="Times New Roman" w:eastAsia="Times New Roman" w:hAnsi="Times New Roman" w:cs="Times New Roman"/>
                <w:iCs/>
                <w:sz w:val="24"/>
                <w:szCs w:val="24"/>
              </w:rPr>
            </w:pPr>
          </w:p>
        </w:tc>
      </w:tr>
      <w:tr w:rsidR="00A80FD7" w:rsidRPr="00A80FD7" w:rsidTr="00A83B80">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rsidP="008F44BA">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Efekty kształcenia – wiedza</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415E6" w:rsidRPr="00A80FD7" w:rsidRDefault="008415E6" w:rsidP="008F44BA">
            <w:pPr>
              <w:spacing w:after="90"/>
              <w:ind w:left="454" w:hanging="454"/>
              <w:jc w:val="both"/>
              <w:rPr>
                <w:rFonts w:ascii="Times New Roman" w:eastAsia="Times New Roman" w:hAnsi="Times New Roman" w:cs="Times New Roman"/>
                <w:sz w:val="24"/>
                <w:szCs w:val="24"/>
              </w:rPr>
            </w:pPr>
            <w:r w:rsidRPr="00A80FD7">
              <w:rPr>
                <w:rFonts w:ascii="Times New Roman" w:hAnsi="Times New Roman" w:cs="Times New Roman"/>
              </w:rPr>
              <w:t>W1. Wskazuje zależności między rozwojem cywilizacji a zapadalnością na niektóre choroby</w:t>
            </w:r>
          </w:p>
          <w:p w:rsidR="008415E6" w:rsidRPr="00A80FD7" w:rsidRDefault="008415E6" w:rsidP="008F44BA">
            <w:pPr>
              <w:spacing w:after="90"/>
              <w:ind w:left="454" w:hanging="454"/>
              <w:jc w:val="both"/>
              <w:rPr>
                <w:rFonts w:ascii="Times New Roman" w:hAnsi="Times New Roman" w:cs="Times New Roman"/>
              </w:rPr>
            </w:pPr>
            <w:r w:rsidRPr="00A80FD7">
              <w:rPr>
                <w:rFonts w:ascii="Times New Roman" w:hAnsi="Times New Roman" w:cs="Times New Roman"/>
              </w:rPr>
              <w:t>W2. Wiąże objawy kliniczne ze zmianami w parametrach diagnostycznych</w:t>
            </w:r>
          </w:p>
          <w:p w:rsidR="008415E6" w:rsidRPr="00A80FD7" w:rsidRDefault="008415E6" w:rsidP="008F44BA">
            <w:pPr>
              <w:spacing w:after="90"/>
              <w:ind w:left="454" w:hanging="454"/>
              <w:jc w:val="both"/>
              <w:rPr>
                <w:rFonts w:ascii="Times New Roman" w:hAnsi="Times New Roman" w:cs="Times New Roman"/>
              </w:rPr>
            </w:pPr>
            <w:r w:rsidRPr="00A80FD7">
              <w:rPr>
                <w:rFonts w:ascii="Times New Roman" w:hAnsi="Times New Roman" w:cs="Times New Roman"/>
              </w:rPr>
              <w:t>W3.Wyjaśnia zaburzenia metaboliczne na poziomie komórkowym.</w:t>
            </w:r>
          </w:p>
          <w:p w:rsidR="008415E6" w:rsidRPr="00A80FD7" w:rsidRDefault="008415E6" w:rsidP="008F44BA">
            <w:pPr>
              <w:spacing w:after="90"/>
              <w:ind w:left="454" w:hanging="454"/>
              <w:jc w:val="both"/>
              <w:rPr>
                <w:rFonts w:ascii="Times New Roman" w:hAnsi="Times New Roman" w:cs="Times New Roman"/>
              </w:rPr>
            </w:pPr>
            <w:r w:rsidRPr="00A80FD7">
              <w:rPr>
                <w:rFonts w:ascii="Times New Roman" w:hAnsi="Times New Roman" w:cs="Times New Roman"/>
              </w:rPr>
              <w:lastRenderedPageBreak/>
              <w:t>W4. Uzasadnia wpływ czynników środowiskowych na częstość występowania i rozwój chorób związanych z naszym codziennym funkcjonowaniem.</w:t>
            </w:r>
          </w:p>
          <w:p w:rsidR="008415E6" w:rsidRPr="00A80FD7" w:rsidRDefault="008415E6" w:rsidP="008F44BA">
            <w:pPr>
              <w:spacing w:after="90"/>
              <w:ind w:left="454" w:hanging="454"/>
              <w:jc w:val="both"/>
              <w:rPr>
                <w:rFonts w:ascii="Times New Roman" w:hAnsi="Times New Roman" w:cs="Times New Roman"/>
              </w:rPr>
            </w:pPr>
            <w:r w:rsidRPr="00A80FD7">
              <w:rPr>
                <w:rFonts w:ascii="Times New Roman" w:hAnsi="Times New Roman" w:cs="Times New Roman"/>
              </w:rPr>
              <w:t>W5. Wskazuje zaburzenia funkcji adaptacyjnych i regulacyjnych organizmu oraz zaburzenia przemiany materii</w:t>
            </w:r>
          </w:p>
          <w:p w:rsidR="008415E6" w:rsidRPr="00A80FD7" w:rsidRDefault="008415E6" w:rsidP="008F44BA">
            <w:pPr>
              <w:spacing w:after="90"/>
              <w:ind w:left="454" w:hanging="454"/>
              <w:jc w:val="both"/>
              <w:rPr>
                <w:rFonts w:ascii="Times New Roman" w:hAnsi="Times New Roman" w:cs="Times New Roman"/>
              </w:rPr>
            </w:pPr>
            <w:r w:rsidRPr="00A80FD7">
              <w:rPr>
                <w:rFonts w:ascii="Times New Roman" w:hAnsi="Times New Roman" w:cs="Times New Roman"/>
              </w:rPr>
              <w:t>W6. Objaśnia mechanizmy rozwoju omawia</w:t>
            </w:r>
            <w:r w:rsidR="00AE0A6C" w:rsidRPr="00A80FD7">
              <w:rPr>
                <w:rFonts w:ascii="Times New Roman" w:hAnsi="Times New Roman" w:cs="Times New Roman"/>
              </w:rPr>
              <w:t>nych w cyklu wykładowym chorób.</w:t>
            </w:r>
          </w:p>
        </w:tc>
      </w:tr>
      <w:tr w:rsidR="00A80FD7" w:rsidRPr="00A80FD7" w:rsidTr="00A83B80">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rsidP="008F44BA">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lastRenderedPageBreak/>
              <w:t>Efekty kształcenia – umiejętności</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415E6" w:rsidRPr="00A80FD7" w:rsidRDefault="008415E6" w:rsidP="008F44BA">
            <w:pPr>
              <w:spacing w:after="90"/>
              <w:ind w:left="454" w:hanging="454"/>
              <w:jc w:val="both"/>
              <w:rPr>
                <w:rFonts w:ascii="Times New Roman" w:eastAsia="Times New Roman" w:hAnsi="Times New Roman" w:cs="Times New Roman"/>
                <w:sz w:val="24"/>
                <w:szCs w:val="24"/>
              </w:rPr>
            </w:pPr>
            <w:r w:rsidRPr="00A80FD7">
              <w:rPr>
                <w:rFonts w:ascii="Times New Roman" w:hAnsi="Times New Roman" w:cs="Times New Roman"/>
              </w:rPr>
              <w:t>U1. Analizuje mechanizmy funkcjonowania organizmu ludzkiego na wszystkich poziomach jego organizacji</w:t>
            </w:r>
          </w:p>
          <w:p w:rsidR="008415E6" w:rsidRPr="00A80FD7" w:rsidRDefault="008415E6" w:rsidP="008F44BA">
            <w:pPr>
              <w:spacing w:after="90"/>
              <w:ind w:left="454" w:hanging="454"/>
              <w:jc w:val="both"/>
              <w:rPr>
                <w:rFonts w:ascii="Times New Roman" w:hAnsi="Times New Roman" w:cs="Times New Roman"/>
              </w:rPr>
            </w:pPr>
            <w:r w:rsidRPr="00A80FD7">
              <w:rPr>
                <w:rFonts w:ascii="Times New Roman" w:hAnsi="Times New Roman" w:cs="Times New Roman"/>
              </w:rPr>
              <w:t>U2. Rozpatruje poszczególne funkcje organizmu ludzkiego jako powiązane elementy zintegrowanej całości</w:t>
            </w:r>
          </w:p>
          <w:p w:rsidR="008415E6" w:rsidRPr="00A80FD7" w:rsidRDefault="008415E6" w:rsidP="008F44BA">
            <w:pPr>
              <w:spacing w:after="90"/>
              <w:ind w:left="454" w:hanging="454"/>
              <w:jc w:val="both"/>
              <w:rPr>
                <w:rFonts w:ascii="Times New Roman" w:hAnsi="Times New Roman" w:cs="Times New Roman"/>
              </w:rPr>
            </w:pPr>
            <w:r w:rsidRPr="00A80FD7">
              <w:rPr>
                <w:rFonts w:ascii="Times New Roman" w:hAnsi="Times New Roman" w:cs="Times New Roman"/>
              </w:rPr>
              <w:t>U3. Charakteryzuje możliwości adaptacyjne organizmu człowieka.</w:t>
            </w:r>
          </w:p>
          <w:p w:rsidR="008415E6" w:rsidRPr="00A80FD7" w:rsidRDefault="008415E6" w:rsidP="008F44BA">
            <w:pPr>
              <w:spacing w:after="90"/>
              <w:ind w:left="454" w:hanging="454"/>
              <w:jc w:val="both"/>
              <w:rPr>
                <w:rFonts w:ascii="Times New Roman" w:hAnsi="Times New Roman" w:cs="Times New Roman"/>
              </w:rPr>
            </w:pPr>
            <w:r w:rsidRPr="00A80FD7">
              <w:rPr>
                <w:rFonts w:ascii="Times New Roman" w:hAnsi="Times New Roman" w:cs="Times New Roman"/>
              </w:rPr>
              <w:t>U4. Uzasadnia mechanizmy rozwoju zaburzeń czynnościowych, prawidłowo interpretuje patofizjol</w:t>
            </w:r>
            <w:r w:rsidR="00AE0A6C" w:rsidRPr="00A80FD7">
              <w:rPr>
                <w:rFonts w:ascii="Times New Roman" w:hAnsi="Times New Roman" w:cs="Times New Roman"/>
              </w:rPr>
              <w:t>ogiczne podłoże rozwoju chorób.</w:t>
            </w:r>
          </w:p>
        </w:tc>
      </w:tr>
      <w:tr w:rsidR="00A80FD7" w:rsidRPr="00A80FD7" w:rsidTr="00A83B80">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rsidP="008F44BA">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Efekty kształcenia – kompetencje społeczne</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5E6" w:rsidRPr="00A80FD7" w:rsidRDefault="008415E6" w:rsidP="008F44BA">
            <w:pPr>
              <w:spacing w:after="90"/>
              <w:ind w:left="454" w:hanging="454"/>
              <w:jc w:val="both"/>
              <w:rPr>
                <w:rFonts w:ascii="Times New Roman" w:eastAsia="Times New Roman" w:hAnsi="Times New Roman" w:cs="Times New Roman"/>
                <w:sz w:val="24"/>
                <w:szCs w:val="24"/>
              </w:rPr>
            </w:pPr>
            <w:r w:rsidRPr="00A80FD7">
              <w:rPr>
                <w:rFonts w:ascii="Times New Roman" w:hAnsi="Times New Roman" w:cs="Times New Roman"/>
              </w:rPr>
              <w:t>K1. Świadome promuje elementy profilaktyki zdrowotnej.</w:t>
            </w:r>
          </w:p>
          <w:p w:rsidR="008415E6" w:rsidRPr="00A80FD7" w:rsidRDefault="008415E6" w:rsidP="008F44BA">
            <w:pPr>
              <w:spacing w:after="90"/>
              <w:ind w:left="454" w:hanging="454"/>
              <w:jc w:val="both"/>
              <w:rPr>
                <w:rFonts w:ascii="Times New Roman" w:hAnsi="Times New Roman" w:cs="Times New Roman"/>
              </w:rPr>
            </w:pPr>
            <w:r w:rsidRPr="00A80FD7">
              <w:rPr>
                <w:rFonts w:ascii="Times New Roman" w:hAnsi="Times New Roman" w:cs="Times New Roman"/>
              </w:rPr>
              <w:t xml:space="preserve">K2. Odpowiedzialnie podchodzi do problemów z jakim boryka się pacjent. </w:t>
            </w:r>
          </w:p>
          <w:p w:rsidR="008415E6" w:rsidRPr="00A80FD7" w:rsidRDefault="008415E6" w:rsidP="008F44BA">
            <w:pPr>
              <w:spacing w:after="90"/>
              <w:ind w:left="454" w:hanging="454"/>
              <w:jc w:val="both"/>
              <w:rPr>
                <w:rFonts w:ascii="Times New Roman" w:hAnsi="Times New Roman" w:cs="Times New Roman"/>
              </w:rPr>
            </w:pPr>
            <w:r w:rsidRPr="00A80FD7">
              <w:rPr>
                <w:rFonts w:ascii="Times New Roman" w:hAnsi="Times New Roman" w:cs="Times New Roman"/>
              </w:rPr>
              <w:t xml:space="preserve">K3. Aktywnie współpracuje w zespole badawczym bądź terapeutycznym. </w:t>
            </w:r>
          </w:p>
          <w:p w:rsidR="008415E6" w:rsidRPr="00A80FD7" w:rsidRDefault="008415E6" w:rsidP="008F44BA">
            <w:pPr>
              <w:spacing w:after="90"/>
              <w:ind w:left="454" w:hanging="454"/>
              <w:jc w:val="both"/>
              <w:rPr>
                <w:rFonts w:ascii="Times New Roman" w:eastAsia="Times New Roman" w:hAnsi="Times New Roman" w:cs="Times New Roman"/>
                <w:sz w:val="24"/>
                <w:szCs w:val="24"/>
              </w:rPr>
            </w:pPr>
            <w:r w:rsidRPr="00A80FD7">
              <w:rPr>
                <w:rFonts w:ascii="Times New Roman" w:hAnsi="Times New Roman" w:cs="Times New Roman"/>
              </w:rPr>
              <w:t>K4. Bierze aktywny udział w programach profilaktyki i prewencji.</w:t>
            </w:r>
          </w:p>
        </w:tc>
      </w:tr>
      <w:tr w:rsidR="00A80FD7" w:rsidRPr="00A80FD7" w:rsidTr="00A83B80">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rsidP="008F44BA">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Metody dydaktyczne</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415E6" w:rsidRPr="00A80FD7" w:rsidRDefault="008415E6" w:rsidP="008F44BA">
            <w:pPr>
              <w:jc w:val="both"/>
              <w:rPr>
                <w:rFonts w:ascii="Times New Roman" w:eastAsia="Times New Roman" w:hAnsi="Times New Roman" w:cs="Times New Roman"/>
                <w:sz w:val="24"/>
                <w:szCs w:val="24"/>
              </w:rPr>
            </w:pPr>
            <w:r w:rsidRPr="00A80FD7">
              <w:rPr>
                <w:rFonts w:ascii="Times New Roman" w:hAnsi="Times New Roman" w:cs="Times New Roman"/>
              </w:rPr>
              <w:t xml:space="preserve">Wykład: metody dydaktyczne podające - wykład informacyjny (konwencjonalny), wykład problemowy </w:t>
            </w:r>
            <w:r w:rsidRPr="00A80FD7">
              <w:rPr>
                <w:rFonts w:ascii="Times New Roman" w:hAnsi="Times New Roman" w:cs="Times New Roman"/>
                <w:bCs/>
                <w:iCs/>
              </w:rPr>
              <w:t>z prezentacją multimedialną</w:t>
            </w:r>
          </w:p>
        </w:tc>
      </w:tr>
      <w:tr w:rsidR="00A80FD7" w:rsidRPr="00A80FD7" w:rsidTr="00A83B80">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rsidP="008F44BA">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Wymagania wstępne</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5E6" w:rsidRPr="00A80FD7" w:rsidRDefault="008415E6" w:rsidP="008F44BA">
            <w:pPr>
              <w:pStyle w:val="Domylnie"/>
              <w:spacing w:after="0" w:line="100" w:lineRule="atLeast"/>
              <w:jc w:val="both"/>
              <w:rPr>
                <w:rFonts w:ascii="Times New Roman" w:hAnsi="Times New Roman" w:cs="Times New Roman"/>
                <w:sz w:val="24"/>
                <w:szCs w:val="24"/>
              </w:rPr>
            </w:pPr>
            <w:r w:rsidRPr="00A80FD7">
              <w:rPr>
                <w:rFonts w:ascii="Times New Roman" w:hAnsi="Times New Roman" w:cs="Times New Roman"/>
                <w:sz w:val="24"/>
                <w:szCs w:val="24"/>
              </w:rPr>
              <w:t>Podstawy biologii, fizjologii, patofizjologii, biochemii i genetyki</w:t>
            </w:r>
          </w:p>
        </w:tc>
      </w:tr>
      <w:tr w:rsidR="00A80FD7" w:rsidRPr="00A80FD7" w:rsidTr="00A83B80">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rsidP="008F44BA">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Skrócony opis przedmiotu</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5E6" w:rsidRPr="00A80FD7" w:rsidRDefault="008415E6" w:rsidP="008F44BA">
            <w:pPr>
              <w:spacing w:after="75"/>
              <w:jc w:val="both"/>
              <w:rPr>
                <w:rFonts w:ascii="Times New Roman" w:eastAsia="Times New Roman" w:hAnsi="Times New Roman" w:cs="Times New Roman"/>
                <w:sz w:val="24"/>
                <w:szCs w:val="24"/>
                <w:shd w:val="clear" w:color="auto" w:fill="D8D8D8"/>
              </w:rPr>
            </w:pPr>
            <w:r w:rsidRPr="00A80FD7">
              <w:rPr>
                <w:rFonts w:ascii="Times New Roman" w:hAnsi="Times New Roman" w:cs="Times New Roman"/>
              </w:rPr>
              <w:t>Proponowany cykl wykładów ma na celu wyjaśnianie mechanizmów prawidłowego funkcjonowania organizmu jak i przyczyn zmian patologicznych leżących u podłoża chorób człowieka. Choroby cywilizacyjne, których częstość występowania koreluje z rozwojem społeczno – technologicznym, są kluczowym problemem dla współczesnej medycyny. Poznanie biochemicznych podstaw zaburzeń występujących w tych chorobach daje możliwość zrozumienia prawidłowych procesów biologicznych zachodzących w organizmie jak i odchyleń od normy w patologii, a także możliwość śledzenia procesów naprawczych i skutków stosowanego działania terapeutycznego.</w:t>
            </w:r>
          </w:p>
        </w:tc>
      </w:tr>
      <w:tr w:rsidR="00A80FD7" w:rsidRPr="00A80FD7" w:rsidTr="00A83B80">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rsidP="008F44BA">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Pełny opis przedmiotu</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5E6" w:rsidRPr="00A80FD7" w:rsidRDefault="008415E6" w:rsidP="008F44BA">
            <w:pPr>
              <w:spacing w:after="75"/>
              <w:jc w:val="both"/>
              <w:rPr>
                <w:rFonts w:ascii="Times New Roman" w:eastAsia="Times New Roman" w:hAnsi="Times New Roman" w:cs="Times New Roman"/>
                <w:sz w:val="24"/>
                <w:szCs w:val="24"/>
              </w:rPr>
            </w:pPr>
            <w:r w:rsidRPr="00A80FD7">
              <w:rPr>
                <w:rFonts w:ascii="Times New Roman" w:hAnsi="Times New Roman" w:cs="Times New Roman"/>
              </w:rPr>
              <w:t>Podstawową dla nauk medycznych jest znajomość zjawisk molekularnych zachodzących w żywym organizmie. Zadaniem proponowanego wykładu  jest wyjaśnianie mechanizmów prawidłowego funkcjonowania organizmu jak i przyczyn zmian patologicznych leżących u podłoża chorób cywilizacyjnych człowieka. Zgłębienie zagadnień biochemii klinicznej ułatwia absolwentowi aktywną współpracę w zespole badawczym bądź terapeutycznym, aktywny udział w promocji zdrowia, aktywny udział w programach profilaktyki.</w:t>
            </w:r>
          </w:p>
          <w:p w:rsidR="008415E6" w:rsidRPr="00A80FD7" w:rsidRDefault="008415E6" w:rsidP="008F44BA">
            <w:pPr>
              <w:spacing w:after="75"/>
              <w:jc w:val="both"/>
              <w:rPr>
                <w:rFonts w:ascii="Times New Roman" w:hAnsi="Times New Roman" w:cs="Times New Roman"/>
              </w:rPr>
            </w:pPr>
            <w:r w:rsidRPr="00A80FD7">
              <w:rPr>
                <w:rFonts w:ascii="Times New Roman" w:hAnsi="Times New Roman" w:cs="Times New Roman"/>
              </w:rPr>
              <w:lastRenderedPageBreak/>
              <w:t>Przedmiotem rozważań wykładowych będzie:</w:t>
            </w:r>
          </w:p>
          <w:p w:rsidR="008415E6" w:rsidRPr="00A80FD7" w:rsidRDefault="008415E6" w:rsidP="008F44BA">
            <w:pPr>
              <w:spacing w:after="75"/>
              <w:jc w:val="both"/>
              <w:rPr>
                <w:rFonts w:ascii="Times New Roman" w:eastAsia="Times New Roman" w:hAnsi="Times New Roman" w:cs="Times New Roman"/>
                <w:sz w:val="24"/>
                <w:szCs w:val="24"/>
              </w:rPr>
            </w:pPr>
            <w:r w:rsidRPr="00A80FD7">
              <w:rPr>
                <w:rFonts w:ascii="Times New Roman" w:hAnsi="Times New Roman" w:cs="Times New Roman"/>
              </w:rPr>
              <w:t>Pojęcie chorób cywilizacyjnych, ich przyczyny i skutki społeczne. Przewlekłe stany zapalne jako podłoże innych chorób. Zmiany metabolizmu energetycznego w głodzeniu i otyłości. Zaburzenia biochemiczne w cukrzycy. Diagnostyka i możliwości terapeutyczne cukrzycy. Przewlekłe stany zapalne naczyń jako podłoże rozwoju zmian miażdżycowych. Zaburzenia metabolizmu lipoprotein a choroba miażdżycowa. Przewlekłe stany zapalne podłożem zmian predysponujących do nowotworzenia. Biochemia nowotworów. Choroby układu sercowego – naczyniowego w aspekcie otyłości oraz zmian miażdżycowych. Udział czynników środowiskowych i diety w prewencji i leczeniu chorób cywilizacyjnych przez pryzmat „układanki” metabolicznej.</w:t>
            </w:r>
          </w:p>
        </w:tc>
      </w:tr>
      <w:tr w:rsidR="00A80FD7" w:rsidRPr="00A80FD7" w:rsidTr="00A83B80">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rsidP="008F44BA">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lastRenderedPageBreak/>
              <w:t>Literatura</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415E6" w:rsidRPr="00A80FD7" w:rsidRDefault="008415E6" w:rsidP="008F44BA">
            <w:pPr>
              <w:pStyle w:val="NormalnyWeb"/>
              <w:spacing w:before="0" w:beforeAutospacing="0" w:after="0" w:afterAutospacing="0"/>
              <w:jc w:val="both"/>
            </w:pPr>
            <w:r w:rsidRPr="00A80FD7">
              <w:rPr>
                <w:rStyle w:val="Uwydatnienie"/>
                <w:b/>
                <w:bCs/>
              </w:rPr>
              <w:t>Literatura obowiązkowa:</w:t>
            </w:r>
          </w:p>
          <w:p w:rsidR="008415E6" w:rsidRPr="00A80FD7" w:rsidRDefault="008415E6" w:rsidP="005471D7">
            <w:pPr>
              <w:numPr>
                <w:ilvl w:val="0"/>
                <w:numId w:val="86"/>
              </w:numPr>
              <w:spacing w:after="0" w:line="240" w:lineRule="auto"/>
              <w:ind w:left="573"/>
              <w:jc w:val="both"/>
              <w:rPr>
                <w:rFonts w:ascii="Times New Roman" w:hAnsi="Times New Roman" w:cs="Times New Roman"/>
              </w:rPr>
            </w:pPr>
            <w:r w:rsidRPr="00A80FD7">
              <w:rPr>
                <w:rFonts w:ascii="Times New Roman" w:hAnsi="Times New Roman" w:cs="Times New Roman"/>
              </w:rPr>
              <w:t xml:space="preserve"> Czasopisma specjalistyczne medyczne oraz naukowe.</w:t>
            </w:r>
          </w:p>
          <w:p w:rsidR="008415E6" w:rsidRPr="00A80FD7" w:rsidRDefault="008415E6" w:rsidP="005471D7">
            <w:pPr>
              <w:numPr>
                <w:ilvl w:val="0"/>
                <w:numId w:val="86"/>
              </w:numPr>
              <w:spacing w:after="0" w:line="240" w:lineRule="auto"/>
              <w:ind w:left="573"/>
              <w:jc w:val="both"/>
              <w:rPr>
                <w:rFonts w:ascii="Times New Roman" w:hAnsi="Times New Roman" w:cs="Times New Roman"/>
              </w:rPr>
            </w:pPr>
            <w:r w:rsidRPr="00A80FD7">
              <w:rPr>
                <w:rFonts w:ascii="Times New Roman" w:hAnsi="Times New Roman" w:cs="Times New Roman"/>
              </w:rPr>
              <w:t>Biochemia kliniczna. Angielski S. i wsp., Wyd. Perseusz Gdańsk 1996 (i nowsze wydania);</w:t>
            </w:r>
          </w:p>
          <w:p w:rsidR="008415E6" w:rsidRPr="00A80FD7" w:rsidRDefault="008415E6" w:rsidP="005471D7">
            <w:pPr>
              <w:numPr>
                <w:ilvl w:val="0"/>
                <w:numId w:val="86"/>
              </w:numPr>
              <w:spacing w:after="0" w:line="240" w:lineRule="auto"/>
              <w:ind w:left="573"/>
              <w:jc w:val="both"/>
              <w:rPr>
                <w:rFonts w:ascii="Times New Roman" w:hAnsi="Times New Roman" w:cs="Times New Roman"/>
              </w:rPr>
            </w:pPr>
            <w:r w:rsidRPr="00A80FD7">
              <w:rPr>
                <w:rFonts w:ascii="Times New Roman" w:hAnsi="Times New Roman" w:cs="Times New Roman"/>
              </w:rPr>
              <w:t>Biologia molekularna człowieka. R.J. Epstein, Wyd. CZELEJ, Lublin 2005.</w:t>
            </w:r>
          </w:p>
          <w:p w:rsidR="008415E6" w:rsidRPr="00A80FD7" w:rsidRDefault="008415E6" w:rsidP="008F44BA">
            <w:pPr>
              <w:pStyle w:val="NormalnyWeb"/>
              <w:spacing w:before="0" w:beforeAutospacing="0" w:after="0" w:afterAutospacing="0"/>
              <w:jc w:val="both"/>
            </w:pPr>
            <w:r w:rsidRPr="00A80FD7">
              <w:rPr>
                <w:rStyle w:val="Uwydatnienie"/>
                <w:b/>
                <w:bCs/>
              </w:rPr>
              <w:t>Literatura uzupełniająca:</w:t>
            </w:r>
          </w:p>
          <w:p w:rsidR="008415E6" w:rsidRPr="00A80FD7" w:rsidRDefault="008415E6" w:rsidP="005471D7">
            <w:pPr>
              <w:numPr>
                <w:ilvl w:val="0"/>
                <w:numId w:val="87"/>
              </w:numPr>
              <w:spacing w:after="0" w:line="240" w:lineRule="auto"/>
              <w:ind w:left="573"/>
              <w:jc w:val="both"/>
              <w:rPr>
                <w:rFonts w:ascii="Times New Roman" w:hAnsi="Times New Roman" w:cs="Times New Roman"/>
              </w:rPr>
            </w:pPr>
            <w:r w:rsidRPr="00A80FD7">
              <w:rPr>
                <w:rFonts w:ascii="Times New Roman" w:hAnsi="Times New Roman" w:cs="Times New Roman"/>
              </w:rPr>
              <w:t>Biochemia. Stryer L. Wyd. Nauk. PWN (różne wydania, 2009 i nowsze);</w:t>
            </w:r>
          </w:p>
          <w:p w:rsidR="008415E6" w:rsidRPr="00A80FD7" w:rsidRDefault="008415E6" w:rsidP="005471D7">
            <w:pPr>
              <w:numPr>
                <w:ilvl w:val="0"/>
                <w:numId w:val="87"/>
              </w:numPr>
              <w:spacing w:after="0" w:line="240" w:lineRule="auto"/>
              <w:ind w:left="573"/>
              <w:jc w:val="both"/>
              <w:rPr>
                <w:rFonts w:ascii="Times New Roman" w:hAnsi="Times New Roman" w:cs="Times New Roman"/>
              </w:rPr>
            </w:pPr>
            <w:r w:rsidRPr="00A80FD7">
              <w:rPr>
                <w:rFonts w:ascii="Times New Roman" w:hAnsi="Times New Roman" w:cs="Times New Roman"/>
              </w:rPr>
              <w:t>Biochemia Harpera. Murray i wsp. PZWL Warszawa 2012;</w:t>
            </w:r>
          </w:p>
          <w:p w:rsidR="008415E6" w:rsidRPr="00A80FD7" w:rsidRDefault="008415E6" w:rsidP="005471D7">
            <w:pPr>
              <w:numPr>
                <w:ilvl w:val="0"/>
                <w:numId w:val="87"/>
              </w:numPr>
              <w:spacing w:after="0" w:line="240" w:lineRule="auto"/>
              <w:ind w:left="573"/>
              <w:jc w:val="both"/>
              <w:rPr>
                <w:rFonts w:ascii="Times New Roman" w:hAnsi="Times New Roman" w:cs="Times New Roman"/>
              </w:rPr>
            </w:pPr>
            <w:r w:rsidRPr="00A80FD7">
              <w:rPr>
                <w:rFonts w:ascii="Times New Roman" w:hAnsi="Times New Roman" w:cs="Times New Roman"/>
              </w:rPr>
              <w:t>Goździcka-Józefiak i wsp. Genetyka molekularna i biochemia wybranych chorób u ludzi. Wyd. Nauk. UAM Poznań 2001;</w:t>
            </w:r>
          </w:p>
          <w:p w:rsidR="008415E6" w:rsidRPr="00A80FD7" w:rsidRDefault="008415E6" w:rsidP="005471D7">
            <w:pPr>
              <w:numPr>
                <w:ilvl w:val="0"/>
                <w:numId w:val="87"/>
              </w:numPr>
              <w:spacing w:after="0" w:line="240" w:lineRule="auto"/>
              <w:ind w:left="573"/>
              <w:jc w:val="both"/>
              <w:rPr>
                <w:rFonts w:ascii="Times New Roman" w:hAnsi="Times New Roman" w:cs="Times New Roman"/>
              </w:rPr>
            </w:pPr>
            <w:r w:rsidRPr="00A80FD7">
              <w:rPr>
                <w:rFonts w:ascii="Times New Roman" w:hAnsi="Times New Roman" w:cs="Times New Roman"/>
              </w:rPr>
              <w:t>Cytobiochemia, Kłyszejko-Stefanowicz L., PWN, 1995.</w:t>
            </w:r>
          </w:p>
          <w:p w:rsidR="008415E6" w:rsidRPr="00A80FD7" w:rsidRDefault="008415E6" w:rsidP="005471D7">
            <w:pPr>
              <w:numPr>
                <w:ilvl w:val="0"/>
                <w:numId w:val="87"/>
              </w:numPr>
              <w:spacing w:after="0" w:line="240" w:lineRule="auto"/>
              <w:ind w:left="573"/>
              <w:jc w:val="both"/>
              <w:rPr>
                <w:rFonts w:ascii="Times New Roman" w:hAnsi="Times New Roman" w:cs="Times New Roman"/>
              </w:rPr>
            </w:pPr>
            <w:r w:rsidRPr="00A80FD7">
              <w:rPr>
                <w:rFonts w:ascii="Times New Roman" w:hAnsi="Times New Roman" w:cs="Times New Roman"/>
              </w:rPr>
              <w:t>Czasopisma: Postępy Biochemii, Postępy Higieny i Medycyny Doświadczalnej,</w:t>
            </w:r>
          </w:p>
        </w:tc>
      </w:tr>
      <w:tr w:rsidR="00A80FD7" w:rsidRPr="00A80FD7" w:rsidTr="00A83B80">
        <w:trPr>
          <w:trHeight w:val="1614"/>
        </w:trPr>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rsidP="008F44BA">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Metody i kryteria oceniania</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415E6" w:rsidRPr="00A80FD7" w:rsidRDefault="008415E6" w:rsidP="008F44BA">
            <w:pPr>
              <w:pStyle w:val="NormalnyWeb"/>
              <w:spacing w:before="0" w:beforeAutospacing="0" w:after="0" w:afterAutospacing="0"/>
              <w:jc w:val="both"/>
            </w:pPr>
            <w:r w:rsidRPr="00A80FD7">
              <w:t>Warunkiem zaliczenia przedmiotu jest aktywne uczestnictwo w pełnym cyklu wykładowym.</w:t>
            </w:r>
          </w:p>
          <w:p w:rsidR="008415E6" w:rsidRPr="00A80FD7" w:rsidRDefault="008415E6" w:rsidP="008F44BA">
            <w:pPr>
              <w:pStyle w:val="NormalnyWeb"/>
              <w:spacing w:before="240" w:beforeAutospacing="0" w:after="90" w:afterAutospacing="0"/>
              <w:jc w:val="both"/>
            </w:pPr>
            <w:r w:rsidRPr="00A80FD7">
              <w:t>60%- dostateczny</w:t>
            </w:r>
          </w:p>
          <w:p w:rsidR="008415E6" w:rsidRPr="00A80FD7" w:rsidRDefault="008415E6" w:rsidP="008F44BA">
            <w:pPr>
              <w:pStyle w:val="NormalnyWeb"/>
              <w:spacing w:before="0" w:beforeAutospacing="0" w:after="90" w:afterAutospacing="0"/>
              <w:jc w:val="both"/>
            </w:pPr>
            <w:r w:rsidRPr="00A80FD7">
              <w:t>80%- dobry</w:t>
            </w:r>
          </w:p>
          <w:p w:rsidR="008415E6" w:rsidRPr="00A80FD7" w:rsidRDefault="00AE0A6C" w:rsidP="008F44BA">
            <w:pPr>
              <w:pStyle w:val="NormalnyWeb"/>
              <w:spacing w:before="0" w:beforeAutospacing="0" w:after="90" w:afterAutospacing="0"/>
              <w:jc w:val="both"/>
            </w:pPr>
            <w:r w:rsidRPr="00A80FD7">
              <w:t>100%- bardzo dobry</w:t>
            </w:r>
          </w:p>
        </w:tc>
      </w:tr>
      <w:tr w:rsidR="00A80FD7" w:rsidRPr="00A80FD7" w:rsidTr="00A83B80">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rsidP="008F44BA">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Praktyki zawodowe w ramach przedmiotu</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rsidP="008F44BA">
            <w:pPr>
              <w:pStyle w:val="Domylnie"/>
              <w:spacing w:after="0" w:line="100" w:lineRule="atLeast"/>
              <w:jc w:val="both"/>
              <w:rPr>
                <w:rFonts w:ascii="Times New Roman" w:hAnsi="Times New Roman" w:cs="Times New Roman"/>
                <w:sz w:val="24"/>
                <w:szCs w:val="24"/>
              </w:rPr>
            </w:pPr>
            <w:r w:rsidRPr="00A80FD7">
              <w:rPr>
                <w:rStyle w:val="wrtext"/>
                <w:rFonts w:ascii="Times New Roman" w:hAnsi="Times New Roman" w:cs="Times New Roman"/>
                <w:sz w:val="24"/>
                <w:szCs w:val="24"/>
              </w:rPr>
              <w:t>Program kształcenia nie przewiduje odbycia praktyk zawodowych.</w:t>
            </w:r>
          </w:p>
        </w:tc>
      </w:tr>
    </w:tbl>
    <w:p w:rsidR="008415E6" w:rsidRPr="00A80FD7" w:rsidRDefault="008415E6" w:rsidP="008415E6">
      <w:pPr>
        <w:pStyle w:val="Domylnie"/>
        <w:spacing w:after="120" w:line="100" w:lineRule="atLeast"/>
        <w:ind w:left="1440"/>
        <w:contextualSpacing/>
        <w:jc w:val="both"/>
        <w:rPr>
          <w:rFonts w:ascii="Times New Roman" w:hAnsi="Times New Roman" w:cs="Times New Roman"/>
          <w:b/>
          <w:sz w:val="24"/>
          <w:szCs w:val="24"/>
        </w:rPr>
      </w:pPr>
    </w:p>
    <w:p w:rsidR="008415E6" w:rsidRPr="00A80FD7" w:rsidRDefault="008415E6" w:rsidP="008415E6">
      <w:pPr>
        <w:pStyle w:val="Domylnie"/>
        <w:spacing w:after="120" w:line="100" w:lineRule="atLeast"/>
        <w:ind w:left="1440"/>
        <w:contextualSpacing/>
        <w:jc w:val="both"/>
        <w:rPr>
          <w:rFonts w:ascii="Times New Roman" w:hAnsi="Times New Roman" w:cs="Times New Roman"/>
          <w:b/>
          <w:sz w:val="24"/>
          <w:szCs w:val="24"/>
        </w:rPr>
      </w:pPr>
    </w:p>
    <w:p w:rsidR="008415E6" w:rsidRPr="00A80FD7" w:rsidRDefault="008415E6" w:rsidP="008415E6">
      <w:pPr>
        <w:pStyle w:val="Domylnie"/>
        <w:spacing w:after="120" w:line="100" w:lineRule="atLeast"/>
        <w:ind w:left="1440"/>
        <w:contextualSpacing/>
        <w:jc w:val="both"/>
        <w:rPr>
          <w:rFonts w:ascii="Times New Roman" w:hAnsi="Times New Roman" w:cs="Times New Roman"/>
          <w:b/>
          <w:sz w:val="24"/>
          <w:szCs w:val="24"/>
        </w:rPr>
      </w:pPr>
    </w:p>
    <w:p w:rsidR="008415E6" w:rsidRPr="00A80FD7" w:rsidRDefault="008F44BA" w:rsidP="008F44BA">
      <w:pPr>
        <w:pStyle w:val="Domylnie"/>
        <w:spacing w:after="120" w:line="100" w:lineRule="atLeast"/>
        <w:ind w:left="1440"/>
        <w:contextualSpacing/>
        <w:jc w:val="both"/>
        <w:rPr>
          <w:rFonts w:ascii="Times New Roman" w:hAnsi="Times New Roman" w:cs="Times New Roman"/>
          <w:b/>
          <w:sz w:val="24"/>
          <w:szCs w:val="24"/>
        </w:rPr>
      </w:pPr>
      <w:r w:rsidRPr="00A80FD7">
        <w:rPr>
          <w:rFonts w:ascii="Times New Roman" w:eastAsia="Times New Roman" w:hAnsi="Times New Roman" w:cs="Times New Roman"/>
          <w:b/>
          <w:sz w:val="24"/>
          <w:szCs w:val="24"/>
          <w:lang w:eastAsia="pl-PL"/>
        </w:rPr>
        <w:t>B.</w:t>
      </w:r>
      <w:r w:rsidR="008415E6" w:rsidRPr="00A80FD7">
        <w:rPr>
          <w:rFonts w:ascii="Times New Roman" w:eastAsia="Times New Roman" w:hAnsi="Times New Roman" w:cs="Times New Roman"/>
          <w:b/>
          <w:sz w:val="24"/>
          <w:szCs w:val="24"/>
          <w:lang w:eastAsia="pl-PL"/>
        </w:rPr>
        <w:t xml:space="preserve">Opis przedmiotu cyklu </w:t>
      </w:r>
    </w:p>
    <w:p w:rsidR="008415E6" w:rsidRPr="00A80FD7" w:rsidRDefault="008415E6" w:rsidP="008415E6">
      <w:pPr>
        <w:pStyle w:val="Domylnie"/>
        <w:spacing w:after="0" w:line="100" w:lineRule="atLeast"/>
        <w:ind w:left="1080"/>
        <w:contextualSpacing/>
        <w:jc w:val="both"/>
        <w:rPr>
          <w:rFonts w:ascii="Times New Roman" w:hAnsi="Times New Roman" w:cs="Times New Roman"/>
          <w:sz w:val="24"/>
          <w:szCs w:val="24"/>
        </w:rPr>
      </w:pPr>
    </w:p>
    <w:tbl>
      <w:tblPr>
        <w:tblW w:w="9714" w:type="dxa"/>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618"/>
        <w:gridCol w:w="6096"/>
      </w:tblGrid>
      <w:tr w:rsidR="00A80FD7" w:rsidRPr="00A80FD7" w:rsidTr="00A83B80">
        <w:trPr>
          <w:trHeight w:val="572"/>
        </w:trPr>
        <w:tc>
          <w:tcPr>
            <w:tcW w:w="36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rsidP="008F44BA">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b/>
                <w:sz w:val="24"/>
                <w:szCs w:val="24"/>
                <w:lang w:eastAsia="pl-PL"/>
              </w:rPr>
              <w:t>Nazwa pola</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rsidP="008F44BA">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b/>
                <w:sz w:val="24"/>
                <w:szCs w:val="24"/>
                <w:lang w:eastAsia="pl-PL"/>
              </w:rPr>
              <w:t>Komentarz</w:t>
            </w:r>
          </w:p>
        </w:tc>
      </w:tr>
      <w:tr w:rsidR="00A80FD7" w:rsidRPr="00A80FD7" w:rsidTr="00A83B80">
        <w:tc>
          <w:tcPr>
            <w:tcW w:w="36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rsidP="008F44BA">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Cykl dydaktyczny, w którym przedmiot jest realizowany</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rsidP="008F44BA">
            <w:pPr>
              <w:pStyle w:val="Domylnie"/>
              <w:spacing w:after="0" w:line="100" w:lineRule="atLeast"/>
              <w:jc w:val="both"/>
              <w:rPr>
                <w:rFonts w:ascii="Times New Roman" w:hAnsi="Times New Roman" w:cs="Times New Roman"/>
                <w:b/>
              </w:rPr>
            </w:pPr>
            <w:r w:rsidRPr="00A80FD7">
              <w:rPr>
                <w:rFonts w:ascii="Times New Roman" w:eastAsia="Times New Roman" w:hAnsi="Times New Roman" w:cs="Times New Roman"/>
                <w:b/>
                <w:lang w:eastAsia="pl-PL"/>
              </w:rPr>
              <w:t>IV i V rok, semestr VII, VIII, IX, X</w:t>
            </w:r>
          </w:p>
        </w:tc>
      </w:tr>
      <w:tr w:rsidR="00A80FD7" w:rsidRPr="00A80FD7" w:rsidTr="00A83B80">
        <w:tc>
          <w:tcPr>
            <w:tcW w:w="36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rsidP="008F44BA">
            <w:pPr>
              <w:pStyle w:val="Domylnie"/>
              <w:spacing w:after="0" w:line="100" w:lineRule="atLeast"/>
              <w:contextualSpacing/>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Sposób zaliczenia przedmiotu w cyklu</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rsidP="008F44BA">
            <w:pPr>
              <w:pStyle w:val="Domylnie"/>
              <w:spacing w:after="0" w:line="100" w:lineRule="atLeast"/>
              <w:jc w:val="both"/>
              <w:rPr>
                <w:rFonts w:ascii="Times New Roman" w:hAnsi="Times New Roman" w:cs="Times New Roman"/>
                <w:b/>
              </w:rPr>
            </w:pPr>
            <w:r w:rsidRPr="00A80FD7">
              <w:rPr>
                <w:rFonts w:ascii="Times New Roman" w:hAnsi="Times New Roman" w:cs="Times New Roman"/>
                <w:b/>
              </w:rPr>
              <w:t>Zaliczenie z ocena</w:t>
            </w:r>
          </w:p>
        </w:tc>
      </w:tr>
      <w:tr w:rsidR="00A80FD7" w:rsidRPr="00A80FD7" w:rsidTr="00A83B80">
        <w:tc>
          <w:tcPr>
            <w:tcW w:w="36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rsidP="008F44BA">
            <w:pPr>
              <w:pStyle w:val="Domylnie"/>
              <w:spacing w:after="0" w:line="100" w:lineRule="atLeast"/>
              <w:contextualSpacing/>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Forma(y) i liczba godzin zajęć oraz sposoby ich zaliczenia</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5E6" w:rsidRPr="00A80FD7" w:rsidRDefault="008415E6" w:rsidP="008F44BA">
            <w:pPr>
              <w:pStyle w:val="Domylnie"/>
              <w:spacing w:after="0" w:line="100" w:lineRule="atLeast"/>
              <w:jc w:val="both"/>
              <w:rPr>
                <w:rFonts w:ascii="Times New Roman" w:hAnsi="Times New Roman" w:cs="Times New Roman"/>
                <w:b/>
              </w:rPr>
            </w:pPr>
            <w:r w:rsidRPr="00A80FD7">
              <w:rPr>
                <w:rFonts w:ascii="Times New Roman" w:hAnsi="Times New Roman" w:cs="Times New Roman"/>
                <w:b/>
              </w:rPr>
              <w:t>Wykłady: 15 godzin – zaliczenie z oceną</w:t>
            </w:r>
          </w:p>
        </w:tc>
      </w:tr>
      <w:tr w:rsidR="00A80FD7" w:rsidRPr="00A80FD7" w:rsidTr="00A83B80">
        <w:tc>
          <w:tcPr>
            <w:tcW w:w="36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rsidP="008F44BA">
            <w:pPr>
              <w:pStyle w:val="Domylnie"/>
              <w:spacing w:after="0" w:line="100" w:lineRule="atLeast"/>
              <w:contextualSpacing/>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lastRenderedPageBreak/>
              <w:t>Imię i nazwisko koordynatora/ów przedmiotu cyklu</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rsidP="008F44BA">
            <w:pPr>
              <w:pStyle w:val="Domylnie"/>
              <w:spacing w:after="0" w:line="100" w:lineRule="atLeast"/>
              <w:jc w:val="both"/>
              <w:rPr>
                <w:rFonts w:ascii="Times New Roman" w:hAnsi="Times New Roman" w:cs="Times New Roman"/>
                <w:b/>
              </w:rPr>
            </w:pPr>
            <w:r w:rsidRPr="00A80FD7">
              <w:rPr>
                <w:rFonts w:ascii="Times New Roman" w:eastAsia="Calibri" w:hAnsi="Times New Roman" w:cs="Times New Roman"/>
                <w:b/>
              </w:rPr>
              <w:t>dr hab. Marek Foksiński</w:t>
            </w:r>
          </w:p>
        </w:tc>
      </w:tr>
      <w:tr w:rsidR="00A80FD7" w:rsidRPr="00A80FD7" w:rsidTr="00A83B80">
        <w:tc>
          <w:tcPr>
            <w:tcW w:w="36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rsidP="008F44BA">
            <w:pPr>
              <w:pStyle w:val="Domylnie"/>
              <w:spacing w:after="0" w:line="100" w:lineRule="atLeast"/>
              <w:contextualSpacing/>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Imię i nazwisko osób prowadzących grupy zajęciowe przedmiotu</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5E6" w:rsidRPr="00A80FD7" w:rsidRDefault="008415E6" w:rsidP="008F44BA">
            <w:pPr>
              <w:pStyle w:val="Domylnie"/>
              <w:spacing w:after="0" w:line="100" w:lineRule="atLeast"/>
              <w:ind w:left="1135" w:hanging="1134"/>
              <w:jc w:val="both"/>
              <w:rPr>
                <w:rFonts w:ascii="Times New Roman" w:eastAsia="Calibri" w:hAnsi="Times New Roman" w:cs="Times New Roman"/>
                <w:b/>
              </w:rPr>
            </w:pPr>
            <w:r w:rsidRPr="00A80FD7">
              <w:rPr>
                <w:rFonts w:ascii="Times New Roman" w:eastAsia="Calibri" w:hAnsi="Times New Roman" w:cs="Times New Roman"/>
                <w:b/>
              </w:rPr>
              <w:t>Wykłady:   dr hab. Marek Foksiński</w:t>
            </w:r>
          </w:p>
          <w:p w:rsidR="008415E6" w:rsidRPr="00A80FD7" w:rsidRDefault="008415E6" w:rsidP="008F44BA">
            <w:pPr>
              <w:pStyle w:val="Domylnie"/>
              <w:spacing w:after="0" w:line="100" w:lineRule="atLeast"/>
              <w:ind w:left="1135" w:hanging="142"/>
              <w:jc w:val="both"/>
              <w:rPr>
                <w:rFonts w:ascii="Times New Roman" w:hAnsi="Times New Roman" w:cs="Times New Roman"/>
                <w:b/>
              </w:rPr>
            </w:pPr>
            <w:r w:rsidRPr="00A80FD7">
              <w:rPr>
                <w:rFonts w:ascii="Times New Roman" w:hAnsi="Times New Roman" w:cs="Times New Roman"/>
                <w:b/>
              </w:rPr>
              <w:t xml:space="preserve">  </w:t>
            </w:r>
          </w:p>
        </w:tc>
      </w:tr>
      <w:tr w:rsidR="00A80FD7" w:rsidRPr="00A80FD7" w:rsidTr="00A83B80">
        <w:tc>
          <w:tcPr>
            <w:tcW w:w="36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rsidP="008F44BA">
            <w:pPr>
              <w:pStyle w:val="Domylnie"/>
              <w:spacing w:after="0" w:line="100" w:lineRule="atLeast"/>
              <w:contextualSpacing/>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Atrybut (charakter) przedmiotu</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5E6" w:rsidRPr="00A80FD7" w:rsidRDefault="008415E6" w:rsidP="008F44BA">
            <w:pPr>
              <w:pStyle w:val="Domylnie"/>
              <w:tabs>
                <w:tab w:val="left" w:pos="2484"/>
                <w:tab w:val="center" w:pos="3294"/>
              </w:tabs>
              <w:spacing w:after="0" w:line="100" w:lineRule="atLeast"/>
              <w:jc w:val="both"/>
              <w:rPr>
                <w:rFonts w:ascii="Times New Roman" w:hAnsi="Times New Roman" w:cs="Times New Roman"/>
                <w:b/>
              </w:rPr>
            </w:pPr>
            <w:r w:rsidRPr="00A80FD7">
              <w:rPr>
                <w:rFonts w:ascii="Times New Roman" w:eastAsia="Times New Roman" w:hAnsi="Times New Roman" w:cs="Times New Roman"/>
                <w:b/>
                <w:lang w:eastAsia="pl-PL"/>
              </w:rPr>
              <w:t>przedmiot fakultatywny</w:t>
            </w:r>
          </w:p>
        </w:tc>
      </w:tr>
      <w:tr w:rsidR="00A80FD7" w:rsidRPr="00A80FD7" w:rsidTr="00A83B80">
        <w:tc>
          <w:tcPr>
            <w:tcW w:w="36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rsidP="008F44BA">
            <w:pPr>
              <w:pStyle w:val="Domylnie"/>
              <w:spacing w:after="0" w:line="100" w:lineRule="atLeast"/>
              <w:contextualSpacing/>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Grupy zajęciowe z opisem i limitem miejsc w grupach</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5E6" w:rsidRPr="00A80FD7" w:rsidRDefault="002E4410" w:rsidP="008F44BA">
            <w:pPr>
              <w:pStyle w:val="Domylnie"/>
              <w:spacing w:after="0" w:line="100" w:lineRule="atLeast"/>
              <w:jc w:val="both"/>
              <w:rPr>
                <w:rFonts w:ascii="Times New Roman" w:eastAsia="Calibri" w:hAnsi="Times New Roman" w:cs="Times New Roman"/>
                <w:b/>
              </w:rPr>
            </w:pPr>
            <w:r w:rsidRPr="00A80FD7">
              <w:rPr>
                <w:rFonts w:ascii="Times New Roman" w:eastAsia="Calibri" w:hAnsi="Times New Roman" w:cs="Times New Roman"/>
                <w:b/>
              </w:rPr>
              <w:t>25 -  30 osób</w:t>
            </w:r>
          </w:p>
        </w:tc>
      </w:tr>
      <w:tr w:rsidR="00A80FD7" w:rsidRPr="00A80FD7" w:rsidTr="00A83B80">
        <w:tc>
          <w:tcPr>
            <w:tcW w:w="36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8415E6" w:rsidRPr="00A80FD7" w:rsidRDefault="008415E6" w:rsidP="008F44BA">
            <w:pPr>
              <w:pStyle w:val="Domylnie"/>
              <w:spacing w:after="0" w:line="100" w:lineRule="atLeast"/>
              <w:contextualSpacing/>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Terminy i miejsca odbywania zajęć</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415E6" w:rsidRPr="00A80FD7" w:rsidRDefault="008415E6" w:rsidP="008F44BA">
            <w:pPr>
              <w:pStyle w:val="Domylnie"/>
              <w:spacing w:after="0" w:line="100" w:lineRule="atLeast"/>
              <w:jc w:val="both"/>
              <w:rPr>
                <w:rFonts w:ascii="Times New Roman" w:hAnsi="Times New Roman" w:cs="Times New Roman"/>
                <w:b/>
              </w:rPr>
            </w:pPr>
            <w:r w:rsidRPr="00A80FD7">
              <w:rPr>
                <w:rFonts w:ascii="Times New Roman" w:hAnsi="Times New Roman" w:cs="Times New Roman"/>
                <w:b/>
                <w:bCs/>
              </w:rPr>
              <w:t>Terminy i miejsca odbywania zajęć są podawane przez Dział Dydaktyki Collegium Medicum im. Ludwika Rydygiera w Bydgoszczy UMK w Toruniu</w:t>
            </w:r>
          </w:p>
        </w:tc>
      </w:tr>
      <w:tr w:rsidR="00A80FD7" w:rsidRPr="00A80FD7" w:rsidTr="00A83B80">
        <w:tc>
          <w:tcPr>
            <w:tcW w:w="36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15E6" w:rsidRPr="00A80FD7" w:rsidRDefault="008415E6" w:rsidP="008F44BA">
            <w:pPr>
              <w:pStyle w:val="Domylnie"/>
              <w:spacing w:after="0" w:line="100" w:lineRule="atLeast"/>
              <w:contextualSpacing/>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Efekty kształcenia, zdefiniowane dla danej formy zajęć w ramach przedmiotu</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15E6" w:rsidRPr="00A80FD7" w:rsidRDefault="008415E6">
            <w:pPr>
              <w:spacing w:before="60" w:after="60"/>
              <w:jc w:val="both"/>
              <w:rPr>
                <w:rFonts w:ascii="Times New Roman" w:eastAsia="Times New Roman" w:hAnsi="Times New Roman" w:cs="Times New Roman"/>
                <w:iCs/>
              </w:rPr>
            </w:pPr>
            <w:r w:rsidRPr="00A80FD7">
              <w:rPr>
                <w:rFonts w:ascii="Times New Roman" w:hAnsi="Times New Roman" w:cs="Times New Roman"/>
                <w:b/>
                <w:iCs/>
              </w:rPr>
              <w:t>Wykłady:</w:t>
            </w:r>
            <w:r w:rsidRPr="00A80FD7">
              <w:rPr>
                <w:rFonts w:ascii="Times New Roman" w:hAnsi="Times New Roman" w:cs="Times New Roman"/>
                <w:iCs/>
              </w:rPr>
              <w:t xml:space="preserve"> W1, W2, W3, W4, W5, W6,U1, U2, U3, U4, K1, K2, K3, K4</w:t>
            </w:r>
          </w:p>
        </w:tc>
      </w:tr>
      <w:tr w:rsidR="00A80FD7" w:rsidRPr="00A80FD7" w:rsidTr="00A83B80">
        <w:tc>
          <w:tcPr>
            <w:tcW w:w="36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15E6" w:rsidRPr="00A80FD7" w:rsidRDefault="008415E6" w:rsidP="008F44BA">
            <w:pPr>
              <w:pStyle w:val="Domylnie"/>
              <w:spacing w:after="0" w:line="100" w:lineRule="atLeast"/>
              <w:contextualSpacing/>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Metody i kryteria oceniania danej formy zajęć w ramach przedmiotu</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415E6" w:rsidRPr="00A80FD7" w:rsidRDefault="008415E6">
            <w:pPr>
              <w:pStyle w:val="NormalnyWeb"/>
              <w:spacing w:before="0" w:beforeAutospacing="0" w:after="90" w:afterAutospacing="0"/>
              <w:rPr>
                <w:sz w:val="22"/>
                <w:szCs w:val="22"/>
              </w:rPr>
            </w:pPr>
            <w:r w:rsidRPr="00A80FD7">
              <w:rPr>
                <w:sz w:val="22"/>
                <w:szCs w:val="22"/>
              </w:rPr>
              <w:t>Warunkiem zaliczenia przedmiotu jest aktywne uczestnictwo w pełnym cyklu wykładowym.</w:t>
            </w:r>
          </w:p>
          <w:p w:rsidR="008415E6" w:rsidRPr="00A80FD7" w:rsidRDefault="008415E6">
            <w:pPr>
              <w:pStyle w:val="NormalnyWeb"/>
              <w:spacing w:before="300" w:beforeAutospacing="0" w:after="90" w:afterAutospacing="0"/>
              <w:rPr>
                <w:sz w:val="22"/>
                <w:szCs w:val="22"/>
              </w:rPr>
            </w:pPr>
            <w:r w:rsidRPr="00A80FD7">
              <w:rPr>
                <w:sz w:val="22"/>
                <w:szCs w:val="22"/>
              </w:rPr>
              <w:t>60%- dostateczny</w:t>
            </w:r>
          </w:p>
          <w:p w:rsidR="008415E6" w:rsidRPr="00A80FD7" w:rsidRDefault="008415E6">
            <w:pPr>
              <w:pStyle w:val="NormalnyWeb"/>
              <w:spacing w:before="0" w:beforeAutospacing="0" w:after="90" w:afterAutospacing="0"/>
              <w:rPr>
                <w:sz w:val="22"/>
                <w:szCs w:val="22"/>
              </w:rPr>
            </w:pPr>
            <w:r w:rsidRPr="00A80FD7">
              <w:rPr>
                <w:sz w:val="22"/>
                <w:szCs w:val="22"/>
              </w:rPr>
              <w:t>80%- dobry</w:t>
            </w:r>
          </w:p>
          <w:p w:rsidR="008415E6" w:rsidRPr="00A80FD7" w:rsidRDefault="008F44BA" w:rsidP="008F44BA">
            <w:pPr>
              <w:pStyle w:val="NormalnyWeb"/>
              <w:spacing w:before="0" w:beforeAutospacing="0" w:after="90" w:afterAutospacing="0"/>
              <w:rPr>
                <w:sz w:val="22"/>
                <w:szCs w:val="22"/>
              </w:rPr>
            </w:pPr>
            <w:r w:rsidRPr="00A80FD7">
              <w:rPr>
                <w:sz w:val="22"/>
                <w:szCs w:val="22"/>
              </w:rPr>
              <w:t>100%- bardzo dobry</w:t>
            </w:r>
          </w:p>
        </w:tc>
      </w:tr>
      <w:tr w:rsidR="00A80FD7" w:rsidRPr="00A80FD7" w:rsidTr="00A83B80">
        <w:tc>
          <w:tcPr>
            <w:tcW w:w="36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15E6" w:rsidRPr="00A80FD7" w:rsidRDefault="008415E6" w:rsidP="008F44BA">
            <w:pPr>
              <w:pStyle w:val="Domylnie"/>
              <w:spacing w:after="0" w:line="100" w:lineRule="atLeast"/>
              <w:contextualSpacing/>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Zakres tematów</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415E6" w:rsidRPr="00A80FD7" w:rsidRDefault="008415E6">
            <w:pPr>
              <w:pStyle w:val="Domylnie"/>
              <w:spacing w:after="0" w:line="100" w:lineRule="atLeast"/>
              <w:rPr>
                <w:rFonts w:ascii="Times New Roman" w:eastAsia="Calibri" w:hAnsi="Times New Roman" w:cs="Times New Roman"/>
                <w:b/>
              </w:rPr>
            </w:pPr>
            <w:r w:rsidRPr="00A80FD7">
              <w:rPr>
                <w:rFonts w:ascii="Times New Roman" w:eastAsia="Calibri" w:hAnsi="Times New Roman" w:cs="Times New Roman"/>
                <w:b/>
              </w:rPr>
              <w:t>Wykłady:</w:t>
            </w:r>
          </w:p>
          <w:p w:rsidR="008415E6" w:rsidRPr="00A80FD7" w:rsidRDefault="008415E6" w:rsidP="008F44BA">
            <w:pPr>
              <w:pStyle w:val="NormalnyWeb"/>
              <w:spacing w:before="0" w:beforeAutospacing="0" w:after="90" w:afterAutospacing="0"/>
              <w:ind w:left="227" w:hanging="227"/>
              <w:rPr>
                <w:sz w:val="22"/>
                <w:szCs w:val="22"/>
              </w:rPr>
            </w:pPr>
            <w:r w:rsidRPr="00A80FD7">
              <w:rPr>
                <w:sz w:val="22"/>
                <w:szCs w:val="22"/>
              </w:rPr>
              <w:t>1. Pojęcie chorób cywilizacyjnych, ich przyczyny i skutki społeczne.</w:t>
            </w:r>
          </w:p>
          <w:p w:rsidR="008415E6" w:rsidRPr="00A80FD7" w:rsidRDefault="008415E6" w:rsidP="008F44BA">
            <w:pPr>
              <w:pStyle w:val="NormalnyWeb"/>
              <w:spacing w:before="0" w:beforeAutospacing="0" w:after="90" w:afterAutospacing="0"/>
              <w:ind w:left="227" w:hanging="227"/>
              <w:rPr>
                <w:sz w:val="22"/>
                <w:szCs w:val="22"/>
              </w:rPr>
            </w:pPr>
            <w:r w:rsidRPr="00A80FD7">
              <w:rPr>
                <w:sz w:val="22"/>
                <w:szCs w:val="22"/>
              </w:rPr>
              <w:t>2. Wspólne ogniwa przemian energetycznych komórki, różnorodność tkankowa</w:t>
            </w:r>
          </w:p>
          <w:p w:rsidR="008415E6" w:rsidRPr="00A80FD7" w:rsidRDefault="008415E6" w:rsidP="008F44BA">
            <w:pPr>
              <w:pStyle w:val="NormalnyWeb"/>
              <w:spacing w:before="0" w:beforeAutospacing="0" w:after="90" w:afterAutospacing="0"/>
              <w:ind w:left="227" w:hanging="227"/>
              <w:rPr>
                <w:sz w:val="22"/>
                <w:szCs w:val="22"/>
              </w:rPr>
            </w:pPr>
            <w:r w:rsidRPr="00A80FD7">
              <w:rPr>
                <w:sz w:val="22"/>
                <w:szCs w:val="22"/>
              </w:rPr>
              <w:t>3. Biochemia stanów zapalnych. Przewlekłe stany zapalne jako podłoże innych chorób</w:t>
            </w:r>
          </w:p>
          <w:p w:rsidR="008415E6" w:rsidRPr="00A80FD7" w:rsidRDefault="008415E6" w:rsidP="008F44BA">
            <w:pPr>
              <w:pStyle w:val="NormalnyWeb"/>
              <w:spacing w:before="0" w:beforeAutospacing="0" w:after="90" w:afterAutospacing="0"/>
              <w:ind w:left="227" w:hanging="227"/>
              <w:rPr>
                <w:sz w:val="22"/>
                <w:szCs w:val="22"/>
              </w:rPr>
            </w:pPr>
            <w:r w:rsidRPr="00A80FD7">
              <w:rPr>
                <w:sz w:val="22"/>
                <w:szCs w:val="22"/>
              </w:rPr>
              <w:t>4. Zmiany metabolizmu energetycznego w głodzeniu i otyłości. Zaburzenia biochemiczne w cukrzycy. Diagnostyka i możliwości terapeutyczne.</w:t>
            </w:r>
          </w:p>
          <w:p w:rsidR="008415E6" w:rsidRPr="00A80FD7" w:rsidRDefault="008415E6" w:rsidP="008F44BA">
            <w:pPr>
              <w:pStyle w:val="NormalnyWeb"/>
              <w:spacing w:before="0" w:beforeAutospacing="0" w:after="90" w:afterAutospacing="0"/>
              <w:ind w:left="227" w:hanging="227"/>
              <w:rPr>
                <w:sz w:val="22"/>
                <w:szCs w:val="22"/>
              </w:rPr>
            </w:pPr>
            <w:r w:rsidRPr="00A80FD7">
              <w:rPr>
                <w:sz w:val="22"/>
                <w:szCs w:val="22"/>
              </w:rPr>
              <w:t>5. Przewlekłe stany zapalne naczyń jako podłoże rozwoju zmian miażdżycowych. Zaburzenia metabolizmu lipoprotein a choroba miażdżycowa</w:t>
            </w:r>
          </w:p>
          <w:p w:rsidR="008415E6" w:rsidRPr="00A80FD7" w:rsidRDefault="008415E6" w:rsidP="008F44BA">
            <w:pPr>
              <w:pStyle w:val="NormalnyWeb"/>
              <w:spacing w:before="0" w:beforeAutospacing="0" w:after="90" w:afterAutospacing="0"/>
              <w:ind w:left="227" w:hanging="227"/>
              <w:rPr>
                <w:sz w:val="22"/>
                <w:szCs w:val="22"/>
              </w:rPr>
            </w:pPr>
            <w:r w:rsidRPr="00A80FD7">
              <w:rPr>
                <w:sz w:val="22"/>
                <w:szCs w:val="22"/>
              </w:rPr>
              <w:t>6. Przewlekłe stany zapalne podłożem zmian predysponujących do nowotworzenia. Biochemia nowotworów</w:t>
            </w:r>
          </w:p>
          <w:p w:rsidR="008415E6" w:rsidRPr="00A80FD7" w:rsidRDefault="008415E6" w:rsidP="008F44BA">
            <w:pPr>
              <w:pStyle w:val="NormalnyWeb"/>
              <w:spacing w:before="0" w:beforeAutospacing="0" w:after="90" w:afterAutospacing="0"/>
              <w:ind w:left="227" w:hanging="227"/>
              <w:rPr>
                <w:sz w:val="22"/>
                <w:szCs w:val="22"/>
              </w:rPr>
            </w:pPr>
            <w:r w:rsidRPr="00A80FD7">
              <w:rPr>
                <w:sz w:val="22"/>
                <w:szCs w:val="22"/>
              </w:rPr>
              <w:t>7. Choroby układu sercowego – naczyniowego w aspekcie otyłości oraz zmian miażdżycowych</w:t>
            </w:r>
          </w:p>
          <w:p w:rsidR="008415E6" w:rsidRPr="00A80FD7" w:rsidRDefault="008415E6" w:rsidP="008F44BA">
            <w:pPr>
              <w:pStyle w:val="NormalnyWeb"/>
              <w:spacing w:before="0" w:beforeAutospacing="0" w:after="90" w:afterAutospacing="0"/>
              <w:ind w:left="227" w:hanging="227"/>
              <w:rPr>
                <w:sz w:val="22"/>
                <w:szCs w:val="22"/>
              </w:rPr>
            </w:pPr>
            <w:r w:rsidRPr="00A80FD7">
              <w:rPr>
                <w:sz w:val="22"/>
                <w:szCs w:val="22"/>
              </w:rPr>
              <w:t>8. Udział czynników środowiskowych i diety w prewencji i leczeniu chorób cywilizacyjnych przez pry</w:t>
            </w:r>
            <w:r w:rsidR="008F44BA" w:rsidRPr="00A80FD7">
              <w:rPr>
                <w:sz w:val="22"/>
                <w:szCs w:val="22"/>
              </w:rPr>
              <w:t>zmat „układanki” metabolicznej.</w:t>
            </w:r>
          </w:p>
        </w:tc>
      </w:tr>
      <w:tr w:rsidR="00A80FD7" w:rsidRPr="00A80FD7" w:rsidTr="00A83B80">
        <w:trPr>
          <w:trHeight w:val="311"/>
        </w:trPr>
        <w:tc>
          <w:tcPr>
            <w:tcW w:w="36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15E6" w:rsidRPr="00A80FD7" w:rsidRDefault="008415E6" w:rsidP="008F44BA">
            <w:pPr>
              <w:pStyle w:val="Domylnie"/>
              <w:spacing w:after="0" w:line="100" w:lineRule="atLeast"/>
              <w:contextualSpacing/>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Metody dydaktyczne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15E6" w:rsidRPr="00A80FD7" w:rsidRDefault="008415E6">
            <w:pPr>
              <w:pStyle w:val="Domylnie"/>
              <w:spacing w:after="0" w:line="100" w:lineRule="atLeast"/>
              <w:rPr>
                <w:rFonts w:ascii="Times New Roman" w:hAnsi="Times New Roman" w:cs="Times New Roman"/>
                <w:strike/>
              </w:rPr>
            </w:pPr>
            <w:r w:rsidRPr="00A80FD7">
              <w:rPr>
                <w:rFonts w:ascii="Times New Roman" w:hAnsi="Times New Roman" w:cs="Times New Roman"/>
              </w:rPr>
              <w:t>Identyczne, jak w części A</w:t>
            </w:r>
          </w:p>
        </w:tc>
      </w:tr>
      <w:tr w:rsidR="00A80FD7" w:rsidRPr="00A80FD7" w:rsidTr="00A83B80">
        <w:trPr>
          <w:trHeight w:val="366"/>
        </w:trPr>
        <w:tc>
          <w:tcPr>
            <w:tcW w:w="36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15E6" w:rsidRPr="00A80FD7" w:rsidRDefault="008415E6" w:rsidP="008F44BA">
            <w:pPr>
              <w:pStyle w:val="Domylnie"/>
              <w:spacing w:after="0" w:line="100" w:lineRule="atLeast"/>
              <w:contextualSpacing/>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Literatura</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8415E6" w:rsidRPr="00A80FD7" w:rsidRDefault="008415E6">
            <w:pPr>
              <w:pStyle w:val="Domylnie"/>
              <w:spacing w:after="0" w:line="100" w:lineRule="atLeast"/>
              <w:rPr>
                <w:rFonts w:ascii="Times New Roman" w:hAnsi="Times New Roman" w:cs="Times New Roman"/>
              </w:rPr>
            </w:pPr>
            <w:r w:rsidRPr="00A80FD7">
              <w:rPr>
                <w:rFonts w:ascii="Times New Roman" w:hAnsi="Times New Roman" w:cs="Times New Roman"/>
              </w:rPr>
              <w:t>Identyczna, jak w części A</w:t>
            </w:r>
          </w:p>
        </w:tc>
      </w:tr>
    </w:tbl>
    <w:p w:rsidR="007E2F6A" w:rsidRPr="00A80FD7" w:rsidRDefault="007E2F6A"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7E2F6A" w:rsidRPr="00A80FD7" w:rsidRDefault="008F44BA" w:rsidP="007E2F6A">
      <w:pPr>
        <w:rPr>
          <w:rFonts w:ascii="Times New Roman" w:hAnsi="Times New Roman" w:cs="Times New Roman"/>
          <w:b/>
          <w:sz w:val="26"/>
          <w:szCs w:val="26"/>
        </w:rPr>
      </w:pPr>
      <w:r w:rsidRPr="00A80FD7">
        <w:rPr>
          <w:rFonts w:ascii="Times New Roman" w:hAnsi="Times New Roman" w:cs="Times New Roman"/>
          <w:b/>
          <w:sz w:val="26"/>
          <w:szCs w:val="26"/>
        </w:rPr>
        <w:lastRenderedPageBreak/>
        <w:t>21.</w:t>
      </w:r>
      <w:r w:rsidR="00F441BD" w:rsidRPr="00A80FD7">
        <w:rPr>
          <w:rFonts w:ascii="Times New Roman" w:hAnsi="Times New Roman" w:cs="Times New Roman"/>
          <w:b/>
          <w:sz w:val="26"/>
          <w:szCs w:val="26"/>
        </w:rPr>
        <w:t xml:space="preserve"> </w:t>
      </w:r>
      <w:r w:rsidR="007E2F6A" w:rsidRPr="00A80FD7">
        <w:rPr>
          <w:rFonts w:ascii="Times New Roman" w:hAnsi="Times New Roman" w:cs="Times New Roman"/>
          <w:b/>
          <w:sz w:val="26"/>
          <w:szCs w:val="26"/>
        </w:rPr>
        <w:t>Biogerontologia - podstawy biologii starzenia komórek i organizmu człowieka</w:t>
      </w:r>
    </w:p>
    <w:p w:rsidR="00BF3287" w:rsidRPr="00A80FD7" w:rsidRDefault="00BF3287" w:rsidP="00BF3287">
      <w:pPr>
        <w:pStyle w:val="Domylnie"/>
        <w:tabs>
          <w:tab w:val="left" w:pos="4536"/>
        </w:tabs>
        <w:spacing w:after="0" w:line="100" w:lineRule="atLeast"/>
        <w:ind w:left="397"/>
        <w:rPr>
          <w:rFonts w:cs="Times New Roman"/>
          <w:sz w:val="24"/>
          <w:szCs w:val="24"/>
        </w:rPr>
      </w:pPr>
    </w:p>
    <w:p w:rsidR="00BF3287" w:rsidRPr="00A80FD7" w:rsidRDefault="00BF3287" w:rsidP="00BF3287">
      <w:pPr>
        <w:pStyle w:val="Domylnie"/>
        <w:tabs>
          <w:tab w:val="left" w:pos="4536"/>
        </w:tabs>
        <w:spacing w:after="0" w:line="100" w:lineRule="atLeast"/>
        <w:ind w:left="397"/>
        <w:rPr>
          <w:rFonts w:cs="Times New Roman"/>
        </w:rPr>
      </w:pPr>
      <w:r w:rsidRPr="00A80FD7">
        <w:rPr>
          <w:rFonts w:cs="Times New Roman"/>
        </w:rPr>
        <w:t xml:space="preserve">A.  </w:t>
      </w:r>
      <w:r w:rsidRPr="00A80FD7">
        <w:rPr>
          <w:rFonts w:ascii="Times New Roman" w:hAnsi="Times New Roman" w:cs="Times New Roman"/>
          <w:b/>
          <w:bCs/>
          <w:lang w:eastAsia="pl-PL"/>
        </w:rPr>
        <w:t xml:space="preserve">Ogólny opis przedmiotu </w:t>
      </w:r>
    </w:p>
    <w:p w:rsidR="00BF3287" w:rsidRPr="00A80FD7" w:rsidRDefault="00BF3287" w:rsidP="00BF3287">
      <w:pPr>
        <w:pStyle w:val="Domylnie"/>
        <w:spacing w:after="120" w:line="100" w:lineRule="atLeast"/>
        <w:ind w:left="720"/>
        <w:jc w:val="both"/>
        <w:rPr>
          <w:rFonts w:cs="Times New Roman"/>
          <w:sz w:val="24"/>
          <w:szCs w:val="24"/>
        </w:rPr>
      </w:pPr>
    </w:p>
    <w:tbl>
      <w:tblPr>
        <w:tblW w:w="9508" w:type="dxa"/>
        <w:tblInd w:w="98"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4A0" w:firstRow="1" w:lastRow="0" w:firstColumn="1" w:lastColumn="0" w:noHBand="0" w:noVBand="1"/>
      </w:tblPr>
      <w:tblGrid>
        <w:gridCol w:w="3412"/>
        <w:gridCol w:w="6096"/>
      </w:tblGrid>
      <w:tr w:rsidR="00BF3287" w:rsidRPr="00A80FD7" w:rsidTr="00A83B80">
        <w:trPr>
          <w:trHeight w:val="551"/>
        </w:trPr>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F3287" w:rsidRPr="00A80FD7" w:rsidRDefault="00BF3287" w:rsidP="008F44BA">
            <w:pPr>
              <w:pStyle w:val="Domylnie"/>
              <w:spacing w:after="0" w:line="100" w:lineRule="atLeast"/>
              <w:jc w:val="center"/>
              <w:rPr>
                <w:rFonts w:cs="Times New Roman"/>
                <w:sz w:val="24"/>
                <w:szCs w:val="24"/>
              </w:rPr>
            </w:pPr>
            <w:r w:rsidRPr="00A80FD7">
              <w:rPr>
                <w:rFonts w:ascii="Times New Roman" w:hAnsi="Times New Roman" w:cs="Times New Roman"/>
                <w:b/>
                <w:bCs/>
                <w:sz w:val="24"/>
                <w:szCs w:val="24"/>
                <w:lang w:eastAsia="pl-PL"/>
              </w:rPr>
              <w:t>Nazwa pola</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F3287" w:rsidRPr="00A80FD7" w:rsidRDefault="00BF3287" w:rsidP="008F44BA">
            <w:pPr>
              <w:pStyle w:val="Domylnie"/>
              <w:spacing w:after="0" w:line="100" w:lineRule="atLeast"/>
              <w:jc w:val="center"/>
              <w:rPr>
                <w:rFonts w:cs="Times New Roman"/>
                <w:sz w:val="24"/>
                <w:szCs w:val="24"/>
              </w:rPr>
            </w:pPr>
            <w:r w:rsidRPr="00A80FD7">
              <w:rPr>
                <w:rFonts w:ascii="Times New Roman" w:hAnsi="Times New Roman" w:cs="Times New Roman"/>
                <w:b/>
                <w:bCs/>
                <w:sz w:val="24"/>
                <w:szCs w:val="24"/>
                <w:lang w:eastAsia="pl-PL"/>
              </w:rPr>
              <w:t>Komentarz</w:t>
            </w:r>
          </w:p>
        </w:tc>
      </w:tr>
      <w:tr w:rsidR="00BF3287" w:rsidRPr="00A80FD7" w:rsidTr="00A83B80">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F3287" w:rsidRPr="00A80FD7" w:rsidRDefault="00BF3287" w:rsidP="006D6242">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Nazwa przedmiotu (w języku polskim oraz angielskim)</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F3287" w:rsidRPr="00A80FD7" w:rsidRDefault="00BF3287" w:rsidP="006D6242">
            <w:pPr>
              <w:jc w:val="center"/>
              <w:rPr>
                <w:rFonts w:ascii="Times New Roman" w:eastAsia="Times New Roman" w:hAnsi="Times New Roman" w:cs="Times New Roman"/>
                <w:b/>
              </w:rPr>
            </w:pPr>
            <w:r w:rsidRPr="00A80FD7">
              <w:rPr>
                <w:rFonts w:ascii="Times New Roman" w:hAnsi="Times New Roman" w:cs="Times New Roman"/>
                <w:b/>
              </w:rPr>
              <w:t>Zajęcia fakultatywne: Biogerontologia - podstawy biologii starzenia komórek i organizmu człowieka</w:t>
            </w:r>
          </w:p>
          <w:p w:rsidR="00BF3287" w:rsidRPr="00A80FD7" w:rsidRDefault="00BF3287" w:rsidP="006D6242">
            <w:pPr>
              <w:jc w:val="center"/>
              <w:rPr>
                <w:rFonts w:ascii="Times New Roman" w:eastAsia="Times New Roman" w:hAnsi="Times New Roman" w:cs="Times New Roman"/>
                <w:b/>
                <w:lang w:val="en-GB"/>
              </w:rPr>
            </w:pPr>
            <w:r w:rsidRPr="00A80FD7">
              <w:rPr>
                <w:rFonts w:ascii="Times New Roman" w:hAnsi="Times New Roman" w:cs="Times New Roman"/>
                <w:b/>
                <w:lang w:val="en-GB"/>
              </w:rPr>
              <w:t>Facultative course</w:t>
            </w:r>
            <w:r w:rsidRPr="00A80FD7">
              <w:rPr>
                <w:rFonts w:ascii="Times New Roman" w:hAnsi="Times New Roman" w:cs="Times New Roman"/>
                <w:b/>
                <w:bCs/>
                <w:lang w:val="en-GB"/>
              </w:rPr>
              <w:t xml:space="preserve">: </w:t>
            </w:r>
            <w:r w:rsidRPr="00A80FD7">
              <w:rPr>
                <w:rFonts w:ascii="Times New Roman" w:hAnsi="Times New Roman" w:cs="Times New Roman"/>
                <w:b/>
                <w:lang w:val="en-GB"/>
              </w:rPr>
              <w:t>Biogerontology – Biomedical Basis of human Cell and Organism Ageing</w:t>
            </w:r>
          </w:p>
        </w:tc>
      </w:tr>
      <w:tr w:rsidR="00BF3287" w:rsidRPr="00A80FD7" w:rsidTr="00A83B80">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F3287" w:rsidRPr="00A80FD7" w:rsidRDefault="00BF3287" w:rsidP="006D6242">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Jednostka oferująca przedmiot</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F3287" w:rsidRPr="00A80FD7" w:rsidRDefault="00BF3287" w:rsidP="006D6242">
            <w:pPr>
              <w:ind w:left="1440" w:hanging="1264"/>
              <w:contextualSpacing/>
              <w:jc w:val="center"/>
              <w:rPr>
                <w:rFonts w:ascii="Times New Roman" w:eastAsia="Times New Roman" w:hAnsi="Times New Roman" w:cs="Times New Roman"/>
                <w:b/>
                <w:bCs/>
              </w:rPr>
            </w:pPr>
            <w:r w:rsidRPr="00A80FD7">
              <w:rPr>
                <w:rFonts w:ascii="Times New Roman" w:hAnsi="Times New Roman" w:cs="Times New Roman"/>
                <w:b/>
                <w:bCs/>
              </w:rPr>
              <w:t>Katedra i Zakład Biochemii Klinicznej</w:t>
            </w:r>
          </w:p>
          <w:p w:rsidR="00BF3287" w:rsidRPr="00A80FD7" w:rsidRDefault="00BF3287" w:rsidP="006D6242">
            <w:pPr>
              <w:ind w:left="1440" w:hanging="1264"/>
              <w:contextualSpacing/>
              <w:jc w:val="center"/>
              <w:rPr>
                <w:rFonts w:ascii="Times New Roman" w:hAnsi="Times New Roman" w:cs="Times New Roman"/>
                <w:b/>
                <w:bCs/>
              </w:rPr>
            </w:pPr>
            <w:r w:rsidRPr="00A80FD7">
              <w:rPr>
                <w:rFonts w:ascii="Times New Roman" w:hAnsi="Times New Roman" w:cs="Times New Roman"/>
                <w:b/>
                <w:bCs/>
              </w:rPr>
              <w:t>Wydział Farmaceutyczny</w:t>
            </w:r>
          </w:p>
          <w:p w:rsidR="00BF3287" w:rsidRPr="00A80FD7" w:rsidRDefault="00BF3287" w:rsidP="006D6242">
            <w:pPr>
              <w:ind w:left="1440" w:hanging="1264"/>
              <w:contextualSpacing/>
              <w:jc w:val="center"/>
              <w:rPr>
                <w:rFonts w:ascii="Times New Roman" w:hAnsi="Times New Roman" w:cs="Times New Roman"/>
                <w:b/>
              </w:rPr>
            </w:pPr>
            <w:r w:rsidRPr="00A80FD7">
              <w:rPr>
                <w:rFonts w:ascii="Times New Roman" w:hAnsi="Times New Roman" w:cs="Times New Roman"/>
                <w:b/>
                <w:bCs/>
              </w:rPr>
              <w:t>Collegium Medicum im. Ludwika Rydygiera w Bydgoszczy</w:t>
            </w:r>
          </w:p>
          <w:p w:rsidR="00BF3287" w:rsidRPr="00A80FD7" w:rsidRDefault="00BF3287" w:rsidP="006D6242">
            <w:pPr>
              <w:pStyle w:val="Domylnie"/>
              <w:spacing w:after="0" w:line="240" w:lineRule="auto"/>
              <w:contextualSpacing/>
              <w:jc w:val="center"/>
              <w:rPr>
                <w:rFonts w:ascii="Times New Roman" w:hAnsi="Times New Roman" w:cs="Times New Roman"/>
              </w:rPr>
            </w:pPr>
            <w:r w:rsidRPr="00A80FD7">
              <w:rPr>
                <w:rFonts w:ascii="Times New Roman" w:eastAsia="Times New Roman" w:hAnsi="Times New Roman" w:cs="Times New Roman"/>
                <w:b/>
                <w:bCs/>
                <w:lang w:eastAsia="pl-PL"/>
              </w:rPr>
              <w:t>Uniwersytet Mikołaja Kopernika w Toruniu</w:t>
            </w:r>
          </w:p>
        </w:tc>
      </w:tr>
      <w:tr w:rsidR="00BF3287" w:rsidRPr="00A80FD7" w:rsidTr="00A83B80">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F3287" w:rsidRPr="00A80FD7" w:rsidRDefault="00BF3287" w:rsidP="006D6242">
            <w:pPr>
              <w:pStyle w:val="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lang w:eastAsia="pl-PL"/>
              </w:rPr>
              <w:t>Jednostka, dla której przedmiot jest oferowany</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F3287" w:rsidRPr="00A80FD7" w:rsidRDefault="00BF3287" w:rsidP="006D6242">
            <w:pPr>
              <w:pStyle w:val="Domylnie"/>
              <w:spacing w:after="0" w:line="100" w:lineRule="atLeast"/>
              <w:jc w:val="center"/>
              <w:rPr>
                <w:rFonts w:ascii="Times New Roman" w:eastAsia="Times New Roman" w:hAnsi="Times New Roman" w:cs="Times New Roman"/>
                <w:b/>
                <w:iCs/>
              </w:rPr>
            </w:pPr>
            <w:r w:rsidRPr="00A80FD7">
              <w:rPr>
                <w:rFonts w:ascii="Times New Roman" w:eastAsia="Times New Roman" w:hAnsi="Times New Roman" w:cs="Times New Roman"/>
                <w:b/>
                <w:iCs/>
              </w:rPr>
              <w:t>Wydział Farmaceutyczny</w:t>
            </w:r>
          </w:p>
          <w:p w:rsidR="00BF3287" w:rsidRPr="00A80FD7" w:rsidRDefault="00BF3287" w:rsidP="00A43172">
            <w:pPr>
              <w:jc w:val="center"/>
              <w:rPr>
                <w:rFonts w:ascii="Times New Roman" w:eastAsia="Times New Roman" w:hAnsi="Times New Roman" w:cs="Times New Roman"/>
                <w:iCs/>
              </w:rPr>
            </w:pPr>
            <w:r w:rsidRPr="00A80FD7">
              <w:rPr>
                <w:rFonts w:ascii="Times New Roman" w:hAnsi="Times New Roman" w:cs="Times New Roman"/>
                <w:b/>
              </w:rPr>
              <w:t>Kierunek studiów:</w:t>
            </w:r>
            <w:r w:rsidRPr="00A80FD7">
              <w:rPr>
                <w:rFonts w:ascii="Times New Roman" w:hAnsi="Times New Roman" w:cs="Times New Roman"/>
              </w:rPr>
              <w:t xml:space="preserve"> </w:t>
            </w:r>
            <w:r w:rsidR="00A43172" w:rsidRPr="00A80FD7">
              <w:rPr>
                <w:rFonts w:ascii="Times New Roman" w:hAnsi="Times New Roman" w:cs="Times New Roman"/>
                <w:b/>
              </w:rPr>
              <w:t>farmacja</w:t>
            </w:r>
          </w:p>
        </w:tc>
      </w:tr>
      <w:tr w:rsidR="00BF3287" w:rsidRPr="00A80FD7" w:rsidTr="00A83B80">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F3287" w:rsidRPr="00A80FD7" w:rsidRDefault="00BF3287" w:rsidP="006D6242">
            <w:pPr>
              <w:pStyle w:val="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lang w:eastAsia="pl-PL"/>
              </w:rPr>
              <w:t>Kod przedmiotu</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F3287" w:rsidRPr="00A80FD7" w:rsidRDefault="00BF3287" w:rsidP="006D6242">
            <w:pPr>
              <w:pStyle w:val="Domylnie"/>
              <w:spacing w:after="0" w:line="100" w:lineRule="atLeast"/>
              <w:jc w:val="center"/>
              <w:rPr>
                <w:rFonts w:ascii="Times New Roman" w:hAnsi="Times New Roman" w:cs="Times New Roman"/>
                <w:b/>
              </w:rPr>
            </w:pPr>
            <w:r w:rsidRPr="00A80FD7">
              <w:rPr>
                <w:rFonts w:ascii="Times New Roman" w:hAnsi="Times New Roman" w:cs="Times New Roman"/>
                <w:b/>
              </w:rPr>
              <w:t>1704-F-WF93-J</w:t>
            </w:r>
          </w:p>
        </w:tc>
      </w:tr>
      <w:tr w:rsidR="00BF3287" w:rsidRPr="00A80FD7" w:rsidTr="00A83B80">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F3287" w:rsidRPr="00A80FD7" w:rsidRDefault="00BF3287" w:rsidP="006D6242">
            <w:pPr>
              <w:pStyle w:val="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rPr>
              <w:t>Kod ISCED</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3287" w:rsidRPr="00A80FD7" w:rsidRDefault="00CF2D38" w:rsidP="006D6242">
            <w:pPr>
              <w:pStyle w:val="Domylnie"/>
              <w:spacing w:after="0" w:line="100" w:lineRule="atLeast"/>
              <w:jc w:val="center"/>
              <w:rPr>
                <w:rFonts w:ascii="Times New Roman" w:hAnsi="Times New Roman" w:cs="Times New Roman"/>
                <w:b/>
              </w:rPr>
            </w:pPr>
            <w:r w:rsidRPr="00A80FD7">
              <w:rPr>
                <w:rFonts w:ascii="Times New Roman" w:hAnsi="Times New Roman" w:cs="Times New Roman"/>
                <w:b/>
              </w:rPr>
              <w:t>916</w:t>
            </w:r>
          </w:p>
        </w:tc>
      </w:tr>
      <w:tr w:rsidR="00BF3287" w:rsidRPr="00A80FD7" w:rsidTr="00A83B80">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F3287" w:rsidRPr="00A80FD7" w:rsidRDefault="00BF3287" w:rsidP="006D6242">
            <w:pPr>
              <w:pStyle w:val="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lang w:eastAsia="pl-PL"/>
              </w:rPr>
              <w:t>Liczba punktów ECTS</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F3287" w:rsidRPr="00A80FD7" w:rsidRDefault="00BF3287" w:rsidP="006D6242">
            <w:pPr>
              <w:pStyle w:val="Domylnie"/>
              <w:spacing w:after="0" w:line="100" w:lineRule="atLeast"/>
              <w:jc w:val="center"/>
              <w:rPr>
                <w:rFonts w:ascii="Times New Roman" w:hAnsi="Times New Roman" w:cs="Times New Roman"/>
                <w:b/>
              </w:rPr>
            </w:pPr>
            <w:r w:rsidRPr="00A80FD7">
              <w:rPr>
                <w:rFonts w:ascii="Times New Roman" w:hAnsi="Times New Roman" w:cs="Times New Roman"/>
                <w:b/>
              </w:rPr>
              <w:t>1</w:t>
            </w:r>
          </w:p>
        </w:tc>
      </w:tr>
      <w:tr w:rsidR="00BF3287" w:rsidRPr="00A80FD7" w:rsidTr="00A83B80">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F3287" w:rsidRPr="00A80FD7" w:rsidRDefault="00BF3287" w:rsidP="006D6242">
            <w:pPr>
              <w:pStyle w:val="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lang w:eastAsia="pl-PL"/>
              </w:rPr>
              <w:t>Sposób zaliczenia</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F3287" w:rsidRPr="00A80FD7" w:rsidRDefault="00A43172" w:rsidP="006D6242">
            <w:pPr>
              <w:pStyle w:val="Domylnie"/>
              <w:spacing w:after="0" w:line="100" w:lineRule="atLeast"/>
              <w:jc w:val="center"/>
              <w:rPr>
                <w:rFonts w:ascii="Times New Roman" w:hAnsi="Times New Roman" w:cs="Times New Roman"/>
                <w:b/>
              </w:rPr>
            </w:pPr>
            <w:r w:rsidRPr="00A80FD7">
              <w:rPr>
                <w:rFonts w:ascii="Times New Roman" w:hAnsi="Times New Roman" w:cs="Times New Roman"/>
                <w:b/>
              </w:rPr>
              <w:t>Z</w:t>
            </w:r>
            <w:r w:rsidR="00BF3287" w:rsidRPr="00A80FD7">
              <w:rPr>
                <w:rFonts w:ascii="Times New Roman" w:hAnsi="Times New Roman" w:cs="Times New Roman"/>
                <w:b/>
              </w:rPr>
              <w:t>aliczenie na ocenę</w:t>
            </w:r>
          </w:p>
        </w:tc>
      </w:tr>
      <w:tr w:rsidR="00BF3287" w:rsidRPr="00A80FD7" w:rsidTr="00A83B80">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F3287" w:rsidRPr="00A80FD7" w:rsidRDefault="00BF3287" w:rsidP="006D6242">
            <w:pPr>
              <w:pStyle w:val="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lang w:eastAsia="pl-PL"/>
              </w:rPr>
              <w:t>Język wykładowy</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F3287" w:rsidRPr="00A80FD7" w:rsidRDefault="00BF3287" w:rsidP="006D6242">
            <w:pPr>
              <w:pStyle w:val="Domylnie"/>
              <w:spacing w:after="0" w:line="100" w:lineRule="atLeast"/>
              <w:jc w:val="center"/>
              <w:rPr>
                <w:rFonts w:ascii="Times New Roman" w:hAnsi="Times New Roman" w:cs="Times New Roman"/>
                <w:b/>
              </w:rPr>
            </w:pPr>
            <w:r w:rsidRPr="00A80FD7">
              <w:rPr>
                <w:rFonts w:ascii="Times New Roman" w:eastAsia="Times New Roman" w:hAnsi="Times New Roman" w:cs="Times New Roman"/>
                <w:b/>
                <w:iCs/>
              </w:rPr>
              <w:t>Polski</w:t>
            </w:r>
          </w:p>
        </w:tc>
      </w:tr>
      <w:tr w:rsidR="00BF3287" w:rsidRPr="00A80FD7" w:rsidTr="00A83B80">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F3287" w:rsidRPr="00A80FD7" w:rsidRDefault="00BF3287" w:rsidP="006D6242">
            <w:pPr>
              <w:pStyle w:val="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lang w:eastAsia="pl-PL"/>
              </w:rPr>
              <w:t>Określenie, czy przedmiot może być wielokrotnie zaliczany</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F3287" w:rsidRPr="00A80FD7" w:rsidRDefault="00BF3287" w:rsidP="006D6242">
            <w:pPr>
              <w:pStyle w:val="Domylnie"/>
              <w:spacing w:after="0" w:line="100" w:lineRule="atLeast"/>
              <w:jc w:val="center"/>
              <w:rPr>
                <w:rFonts w:ascii="Times New Roman" w:hAnsi="Times New Roman" w:cs="Times New Roman"/>
                <w:b/>
              </w:rPr>
            </w:pPr>
            <w:r w:rsidRPr="00A80FD7">
              <w:rPr>
                <w:rFonts w:ascii="Times New Roman" w:hAnsi="Times New Roman" w:cs="Times New Roman"/>
                <w:b/>
              </w:rPr>
              <w:t>Nie</w:t>
            </w:r>
          </w:p>
        </w:tc>
      </w:tr>
      <w:tr w:rsidR="00BF3287" w:rsidRPr="00A80FD7" w:rsidTr="00A83B80">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F3287" w:rsidRPr="00A80FD7" w:rsidRDefault="00BF3287" w:rsidP="006D6242">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Przynależność przedmiotu do grupy przedmiotów</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F3287" w:rsidRPr="00A80FD7" w:rsidRDefault="00A43172" w:rsidP="006D6242">
            <w:pPr>
              <w:pStyle w:val="Akapitzlist10"/>
              <w:suppressAutoHyphens w:val="0"/>
              <w:spacing w:after="0"/>
              <w:contextualSpacing/>
              <w:jc w:val="center"/>
              <w:rPr>
                <w:rFonts w:ascii="Times New Roman" w:hAnsi="Times New Roman" w:cs="Times New Roman"/>
              </w:rPr>
            </w:pPr>
            <w:r w:rsidRPr="00A80FD7">
              <w:rPr>
                <w:rFonts w:ascii="Times New Roman" w:hAnsi="Times New Roman" w:cs="Times New Roman"/>
                <w:b/>
              </w:rPr>
              <w:t>P</w:t>
            </w:r>
            <w:r w:rsidR="00BF3287" w:rsidRPr="00A80FD7">
              <w:rPr>
                <w:rFonts w:ascii="Times New Roman" w:hAnsi="Times New Roman" w:cs="Times New Roman"/>
                <w:b/>
              </w:rPr>
              <w:t>rzedmiot do wyboru</w:t>
            </w:r>
          </w:p>
        </w:tc>
      </w:tr>
      <w:tr w:rsidR="00BF3287" w:rsidRPr="00A80FD7" w:rsidTr="00A83B80">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F3287" w:rsidRPr="00A80FD7" w:rsidRDefault="00BF3287" w:rsidP="006D6242">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Całkowity nakład pracy studenta/słuchacza studiów podyplomowych/uczestnika kursów dokształcających</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3340C" w:rsidRPr="00A80FD7" w:rsidRDefault="0093340C" w:rsidP="005471D7">
            <w:pPr>
              <w:pStyle w:val="Akapitzlist"/>
              <w:numPr>
                <w:ilvl w:val="0"/>
                <w:numId w:val="210"/>
              </w:numPr>
              <w:spacing w:before="120" w:after="0" w:line="240" w:lineRule="auto"/>
              <w:rPr>
                <w:color w:val="auto"/>
                <w:lang w:eastAsia="ar-SA"/>
              </w:rPr>
            </w:pPr>
            <w:r w:rsidRPr="00A80FD7">
              <w:rPr>
                <w:i w:val="0"/>
                <w:color w:val="auto"/>
              </w:rPr>
              <w:t>Godziny obowiązkowe realizowane z udziałem nauczyciela</w:t>
            </w:r>
            <w:r w:rsidRPr="00A80FD7">
              <w:rPr>
                <w:color w:val="auto"/>
              </w:rPr>
              <w:t>:</w:t>
            </w:r>
          </w:p>
          <w:p w:rsidR="0093340C" w:rsidRPr="00A80FD7" w:rsidRDefault="0093340C"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93340C" w:rsidRPr="00A80FD7" w:rsidRDefault="0093340C"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93340C" w:rsidRPr="00A80FD7" w:rsidRDefault="0093340C" w:rsidP="005471D7">
            <w:pPr>
              <w:pStyle w:val="Akapitzlist"/>
              <w:numPr>
                <w:ilvl w:val="0"/>
                <w:numId w:val="210"/>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93340C" w:rsidRPr="00A80FD7" w:rsidRDefault="0093340C"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93340C" w:rsidRPr="00A80FD7" w:rsidRDefault="0093340C"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CF2D38" w:rsidRPr="00A80FD7">
              <w:rPr>
                <w:color w:val="auto"/>
              </w:rPr>
              <w:t>o</w:t>
            </w:r>
            <w:r w:rsidRPr="00A80FD7">
              <w:rPr>
                <w:color w:val="auto"/>
              </w:rPr>
              <w:t>wej</w:t>
            </w:r>
            <w:r w:rsidRPr="00A80FD7">
              <w:rPr>
                <w:b/>
                <w:color w:val="auto"/>
              </w:rPr>
              <w:t xml:space="preserve"> – 10 godzin</w:t>
            </w:r>
          </w:p>
          <w:p w:rsidR="0093340C" w:rsidRPr="00A80FD7" w:rsidRDefault="0093340C" w:rsidP="005471D7">
            <w:pPr>
              <w:pStyle w:val="Akapitzlist"/>
              <w:numPr>
                <w:ilvl w:val="0"/>
                <w:numId w:val="210"/>
              </w:numPr>
              <w:spacing w:after="0" w:line="240" w:lineRule="auto"/>
              <w:ind w:left="318" w:hanging="284"/>
              <w:rPr>
                <w:b/>
                <w:color w:val="auto"/>
              </w:rPr>
            </w:pPr>
            <w:r w:rsidRPr="00A80FD7">
              <w:rPr>
                <w:i w:val="0"/>
                <w:color w:val="auto"/>
              </w:rPr>
              <w:t>Czas wy</w:t>
            </w:r>
            <w:r w:rsidR="002E4410" w:rsidRPr="00A80FD7">
              <w:rPr>
                <w:i w:val="0"/>
                <w:color w:val="auto"/>
              </w:rPr>
              <w:t xml:space="preserve">magany do przygotowania się i </w:t>
            </w:r>
            <w:r w:rsidRPr="00A80FD7">
              <w:rPr>
                <w:i w:val="0"/>
                <w:color w:val="auto"/>
              </w:rPr>
              <w:t>uczestnictwa w procesie oceniania</w:t>
            </w:r>
            <w:r w:rsidRPr="00A80FD7">
              <w:rPr>
                <w:color w:val="auto"/>
              </w:rPr>
              <w:t xml:space="preserve">: </w:t>
            </w:r>
          </w:p>
          <w:p w:rsidR="0093340C" w:rsidRPr="00A80FD7" w:rsidRDefault="0093340C"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93340C" w:rsidRPr="00A80FD7" w:rsidRDefault="0093340C" w:rsidP="005471D7">
            <w:pPr>
              <w:pStyle w:val="Akapitzlist"/>
              <w:numPr>
                <w:ilvl w:val="0"/>
                <w:numId w:val="210"/>
              </w:numPr>
              <w:suppressAutoHyphens/>
              <w:spacing w:after="0" w:line="240" w:lineRule="auto"/>
              <w:ind w:left="318" w:hanging="284"/>
              <w:rPr>
                <w:color w:val="auto"/>
              </w:rPr>
            </w:pPr>
            <w:r w:rsidRPr="00A80FD7">
              <w:rPr>
                <w:i w:val="0"/>
                <w:iCs/>
                <w:color w:val="auto"/>
              </w:rPr>
              <w:t>Czas wymagany do odbycia obowiązkowej (-ych) praktyki (praktyk</w:t>
            </w:r>
            <w:r w:rsidRPr="00A80FD7">
              <w:rPr>
                <w:iCs/>
                <w:color w:val="auto"/>
              </w:rPr>
              <w:t xml:space="preserve"> – nie dotyczy.</w:t>
            </w:r>
          </w:p>
          <w:p w:rsidR="00BF3287" w:rsidRPr="00A80FD7" w:rsidRDefault="0093340C" w:rsidP="00A43172">
            <w:pPr>
              <w:spacing w:after="0" w:line="240" w:lineRule="auto"/>
              <w:jc w:val="both"/>
              <w:rPr>
                <w:rFonts w:ascii="Times New Roman" w:hAnsi="Times New Roman" w:cs="Times New Roman"/>
              </w:rPr>
            </w:pPr>
            <w:r w:rsidRPr="00A80FD7">
              <w:rPr>
                <w:rFonts w:ascii="Times New Roman" w:hAnsi="Times New Roman" w:cs="Times New Roman"/>
                <w:b/>
              </w:rPr>
              <w:t>Łączny nakład pracy studenta:  39 godzin</w:t>
            </w:r>
          </w:p>
        </w:tc>
      </w:tr>
      <w:tr w:rsidR="00BF3287" w:rsidRPr="00A80FD7" w:rsidTr="00A83B80">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F3287" w:rsidRPr="00A80FD7" w:rsidRDefault="00BF3287" w:rsidP="006D6242">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Efekty kształcenia – wiedza</w:t>
            </w:r>
          </w:p>
          <w:p w:rsidR="00BF3287" w:rsidRPr="00A80FD7" w:rsidRDefault="00BF3287" w:rsidP="006D6242">
            <w:pPr>
              <w:pStyle w:val="Domylnie"/>
              <w:spacing w:after="0" w:line="100" w:lineRule="atLeast"/>
              <w:jc w:val="center"/>
              <w:rPr>
                <w:rFonts w:cs="Times New Roman"/>
                <w:sz w:val="24"/>
                <w:szCs w:val="24"/>
              </w:rPr>
            </w:pP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F3287" w:rsidRPr="00A80FD7" w:rsidRDefault="00BF3287" w:rsidP="006D6242">
            <w:pPr>
              <w:pStyle w:val="Domylnie"/>
              <w:spacing w:after="0" w:line="100" w:lineRule="atLeast"/>
              <w:ind w:left="454" w:hanging="454"/>
              <w:jc w:val="both"/>
              <w:rPr>
                <w:rFonts w:ascii="Times New Roman" w:eastAsia="Times New Roman" w:hAnsi="Times New Roman" w:cs="Times New Roman"/>
                <w:iCs/>
              </w:rPr>
            </w:pPr>
            <w:r w:rsidRPr="00A80FD7">
              <w:rPr>
                <w:rFonts w:ascii="Times New Roman" w:eastAsia="Times New Roman" w:hAnsi="Times New Roman" w:cs="Times New Roman"/>
                <w:iCs/>
              </w:rPr>
              <w:t>W1: K_B.W2 charakteryzuje wpływ czynników fizycznych, chemicznych i biologicznych środowiska na organizm człowieka na każdym etapie ontogenezy;</w:t>
            </w:r>
          </w:p>
          <w:p w:rsidR="00BF3287" w:rsidRPr="00A80FD7" w:rsidRDefault="00BF3287" w:rsidP="006D6242">
            <w:pPr>
              <w:pStyle w:val="Domylnie"/>
              <w:spacing w:after="0" w:line="100" w:lineRule="atLeast"/>
              <w:ind w:left="454" w:hanging="454"/>
              <w:jc w:val="both"/>
              <w:rPr>
                <w:rFonts w:ascii="Times New Roman" w:eastAsia="Times New Roman" w:hAnsi="Times New Roman" w:cs="Times New Roman"/>
                <w:iCs/>
              </w:rPr>
            </w:pPr>
            <w:r w:rsidRPr="00A80FD7">
              <w:rPr>
                <w:rFonts w:ascii="Times New Roman" w:eastAsia="Times New Roman" w:hAnsi="Times New Roman" w:cs="Times New Roman"/>
                <w:iCs/>
              </w:rPr>
              <w:t xml:space="preserve">W2: K_A.W4 zna prawidłową budowę anatomiczną organizmu ludzkiego i podstawowe zależności między budową i funkcją </w:t>
            </w:r>
            <w:r w:rsidRPr="00A80FD7">
              <w:rPr>
                <w:rFonts w:ascii="Times New Roman" w:eastAsia="Times New Roman" w:hAnsi="Times New Roman" w:cs="Times New Roman"/>
                <w:iCs/>
              </w:rPr>
              <w:lastRenderedPageBreak/>
              <w:t>organizmu w warunkach zdrowia i choroby a także w organizmie starzejącym się i u osób  w wieku podeszłym</w:t>
            </w:r>
          </w:p>
          <w:p w:rsidR="00BF3287" w:rsidRPr="00A80FD7" w:rsidRDefault="00BF3287" w:rsidP="006D6242">
            <w:pPr>
              <w:pStyle w:val="Domylnie"/>
              <w:spacing w:after="0" w:line="100" w:lineRule="atLeast"/>
              <w:ind w:left="454" w:hanging="454"/>
              <w:jc w:val="both"/>
              <w:rPr>
                <w:rFonts w:ascii="Times New Roman" w:eastAsia="Times New Roman" w:hAnsi="Times New Roman" w:cs="Times New Roman"/>
                <w:iCs/>
              </w:rPr>
            </w:pPr>
            <w:r w:rsidRPr="00A80FD7">
              <w:rPr>
                <w:rFonts w:ascii="Times New Roman" w:eastAsia="Times New Roman" w:hAnsi="Times New Roman" w:cs="Times New Roman"/>
                <w:iCs/>
              </w:rPr>
              <w:t>W3: K_A.W7 zna podstawy patofizjologii komórki i układów organizmu i zmian molekularnych  zachodzących podczas starzenia w komórkach i tkankach  człowieka</w:t>
            </w:r>
          </w:p>
        </w:tc>
      </w:tr>
      <w:tr w:rsidR="00BF3287" w:rsidRPr="00A80FD7" w:rsidTr="00A83B80">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F3287" w:rsidRPr="00A80FD7" w:rsidRDefault="00BF3287" w:rsidP="006D6242">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lastRenderedPageBreak/>
              <w:t>Efekty kształcenia – umiejętności</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3287" w:rsidRPr="00A80FD7" w:rsidRDefault="00BF3287" w:rsidP="006D6242">
            <w:pPr>
              <w:ind w:left="454" w:hanging="454"/>
              <w:jc w:val="both"/>
              <w:rPr>
                <w:rFonts w:ascii="Times New Roman" w:eastAsia="Times New Roman" w:hAnsi="Times New Roman" w:cs="Times New Roman"/>
              </w:rPr>
            </w:pPr>
            <w:r w:rsidRPr="00A80FD7">
              <w:rPr>
                <w:rFonts w:ascii="Times New Roman" w:hAnsi="Times New Roman" w:cs="Times New Roman"/>
              </w:rPr>
              <w:t>U1: K_A.U7 potrafi wskazywać różnice w budowie i funkcjonowaniu organizmu na poszczególnych etapach rozwoju osobniczego; rozumie i opisuje mechanizmy rozwoju zmian czynnościowych, prawidłowo interpretuje patofizjologiczne podłoże rozwoju chorób wieku podeszłego</w:t>
            </w:r>
          </w:p>
          <w:p w:rsidR="00BF3287" w:rsidRPr="00A80FD7" w:rsidRDefault="00BF3287" w:rsidP="006D6242">
            <w:pPr>
              <w:ind w:left="454" w:hanging="454"/>
              <w:jc w:val="both"/>
              <w:rPr>
                <w:rFonts w:ascii="Times New Roman" w:hAnsi="Times New Roman" w:cs="Times New Roman"/>
              </w:rPr>
            </w:pPr>
            <w:r w:rsidRPr="00A80FD7">
              <w:rPr>
                <w:rFonts w:ascii="Times New Roman" w:hAnsi="Times New Roman" w:cs="Times New Roman"/>
              </w:rPr>
              <w:t xml:space="preserve">U2:  K_A.U12 analizuje podłoże molekularne procesów prowadzących do starzenia, potrafi wskazywać zależności pomiędzy zaburzeniami przemian metabolicznych, jednostką chorobową, stylem życia, płcią i wiekiem pacjenta także w przypadku chorób związanych z wiekiem i chorób </w:t>
            </w:r>
            <w:r w:rsidR="006D6242" w:rsidRPr="00A80FD7">
              <w:rPr>
                <w:rFonts w:ascii="Times New Roman" w:hAnsi="Times New Roman" w:cs="Times New Roman"/>
              </w:rPr>
              <w:t xml:space="preserve">przyspieszonego starzenia; </w:t>
            </w:r>
          </w:p>
        </w:tc>
      </w:tr>
      <w:tr w:rsidR="00BF3287" w:rsidRPr="00A80FD7" w:rsidTr="00A83B80">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F3287" w:rsidRPr="00A80FD7" w:rsidRDefault="00BF3287" w:rsidP="006D6242">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Efekty kształcenia – kompetencje społeczne</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3287" w:rsidRPr="00A80FD7" w:rsidRDefault="00BF3287" w:rsidP="006D6242">
            <w:pPr>
              <w:pStyle w:val="Domylnie"/>
              <w:spacing w:after="0" w:line="100" w:lineRule="atLeast"/>
              <w:ind w:left="454" w:hanging="454"/>
              <w:jc w:val="both"/>
              <w:rPr>
                <w:rFonts w:ascii="Times New Roman" w:hAnsi="Times New Roman" w:cs="Times New Roman"/>
              </w:rPr>
            </w:pPr>
            <w:r w:rsidRPr="00A80FD7">
              <w:rPr>
                <w:rFonts w:ascii="Times New Roman" w:hAnsi="Times New Roman" w:cs="Times New Roman"/>
              </w:rPr>
              <w:t>K1: K_A.K2 jest świadomy konieczności stałego dokształcania się; ma świadomość  uwarunkowań i ograniczeń wynikających z choroby i starości oraz potrzeby propagowania zachowań prozdrowotnych (profilaktyka na każdym etapie ontogenezy)</w:t>
            </w:r>
          </w:p>
          <w:p w:rsidR="00BF3287" w:rsidRPr="00A80FD7" w:rsidRDefault="00BF3287" w:rsidP="006D6242">
            <w:pPr>
              <w:pStyle w:val="Domylnie"/>
              <w:spacing w:after="0" w:line="100" w:lineRule="atLeast"/>
              <w:ind w:left="454" w:hanging="454"/>
              <w:jc w:val="both"/>
              <w:rPr>
                <w:rFonts w:ascii="Times New Roman" w:hAnsi="Times New Roman" w:cs="Times New Roman"/>
              </w:rPr>
            </w:pPr>
            <w:r w:rsidRPr="00A80FD7">
              <w:rPr>
                <w:rFonts w:ascii="Times New Roman" w:hAnsi="Times New Roman" w:cs="Times New Roman"/>
              </w:rPr>
              <w:t>K2:  K_B.K1 dąży do korzystania z obiektywnych źródeł informacji naukowej; posiada nawyk korzystania z technologii informacyjnych do wyszukiwania i selekcjonowania informacji naukowych</w:t>
            </w:r>
          </w:p>
          <w:p w:rsidR="00BF3287" w:rsidRPr="00A80FD7" w:rsidRDefault="00BF3287" w:rsidP="008F44BA">
            <w:pPr>
              <w:pStyle w:val="Domylnie"/>
              <w:spacing w:after="0" w:line="100" w:lineRule="atLeast"/>
              <w:jc w:val="both"/>
              <w:rPr>
                <w:rFonts w:ascii="Times New Roman" w:hAnsi="Times New Roman" w:cs="Times New Roman"/>
              </w:rPr>
            </w:pPr>
          </w:p>
        </w:tc>
      </w:tr>
      <w:tr w:rsidR="00BF3287" w:rsidRPr="00A80FD7" w:rsidTr="00A83B80">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F3287" w:rsidRPr="00A80FD7" w:rsidRDefault="00BF3287" w:rsidP="006D6242">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Metody dydaktyczne</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3287" w:rsidRPr="00A80FD7" w:rsidRDefault="00BF3287" w:rsidP="008F44BA">
            <w:pPr>
              <w:autoSpaceDE w:val="0"/>
              <w:autoSpaceDN w:val="0"/>
              <w:adjustRightInd w:val="0"/>
              <w:ind w:firstLine="33"/>
              <w:jc w:val="both"/>
              <w:rPr>
                <w:rFonts w:ascii="Times New Roman" w:eastAsia="Times New Roman" w:hAnsi="Times New Roman" w:cs="Times New Roman"/>
              </w:rPr>
            </w:pPr>
            <w:r w:rsidRPr="00A80FD7">
              <w:rPr>
                <w:rFonts w:ascii="Times New Roman" w:hAnsi="Times New Roman" w:cs="Times New Roman"/>
                <w:b/>
              </w:rPr>
              <w:t>Wykład</w:t>
            </w:r>
            <w:r w:rsidRPr="00A80FD7">
              <w:rPr>
                <w:rFonts w:ascii="Times New Roman" w:hAnsi="Times New Roman" w:cs="Times New Roman"/>
              </w:rPr>
              <w:t>:</w:t>
            </w:r>
          </w:p>
          <w:p w:rsidR="00BF3287" w:rsidRPr="00A80FD7" w:rsidRDefault="00BF3287" w:rsidP="005471D7">
            <w:pPr>
              <w:pStyle w:val="Akapitzlist2"/>
              <w:numPr>
                <w:ilvl w:val="0"/>
                <w:numId w:val="48"/>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 xml:space="preserve">wykład informacyjny (konwencjonalny) z prezentacją multimedialną </w:t>
            </w:r>
          </w:p>
          <w:p w:rsidR="00BF3287" w:rsidRPr="00A80FD7" w:rsidRDefault="00BF3287" w:rsidP="005471D7">
            <w:pPr>
              <w:pStyle w:val="Akapitzlist2"/>
              <w:numPr>
                <w:ilvl w:val="0"/>
                <w:numId w:val="48"/>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wykład problemowy</w:t>
            </w:r>
          </w:p>
          <w:p w:rsidR="00BF3287" w:rsidRPr="00A80FD7" w:rsidRDefault="00BF3287" w:rsidP="005471D7">
            <w:pPr>
              <w:pStyle w:val="Akapitzlist2"/>
              <w:numPr>
                <w:ilvl w:val="0"/>
                <w:numId w:val="48"/>
              </w:numPr>
              <w:autoSpaceDE w:val="0"/>
              <w:autoSpaceDN w:val="0"/>
              <w:adjustRightInd w:val="0"/>
              <w:spacing w:line="240" w:lineRule="auto"/>
              <w:ind w:left="411"/>
              <w:jc w:val="both"/>
              <w:rPr>
                <w:rFonts w:ascii="Times New Roman" w:hAnsi="Times New Roman"/>
              </w:rPr>
            </w:pPr>
            <w:r w:rsidRPr="00A80FD7">
              <w:rPr>
                <w:rFonts w:ascii="Times New Roman" w:hAnsi="Times New Roman"/>
              </w:rPr>
              <w:t>wykład konwersatoryjny</w:t>
            </w:r>
          </w:p>
          <w:p w:rsidR="00BF3287" w:rsidRPr="00A80FD7" w:rsidRDefault="00BF3287" w:rsidP="006D6242">
            <w:pPr>
              <w:autoSpaceDE w:val="0"/>
              <w:autoSpaceDN w:val="0"/>
              <w:adjustRightInd w:val="0"/>
              <w:spacing w:after="0"/>
              <w:ind w:firstLine="33"/>
              <w:jc w:val="both"/>
              <w:rPr>
                <w:rFonts w:ascii="Times New Roman" w:hAnsi="Times New Roman" w:cs="Times New Roman"/>
                <w:b/>
              </w:rPr>
            </w:pPr>
            <w:r w:rsidRPr="00A80FD7">
              <w:rPr>
                <w:rFonts w:ascii="Times New Roman" w:hAnsi="Times New Roman" w:cs="Times New Roman"/>
                <w:b/>
              </w:rPr>
              <w:t>Laboratoria:</w:t>
            </w:r>
          </w:p>
          <w:p w:rsidR="00BF3287" w:rsidRPr="00A80FD7" w:rsidRDefault="00BF3287" w:rsidP="005471D7">
            <w:pPr>
              <w:numPr>
                <w:ilvl w:val="0"/>
                <w:numId w:val="49"/>
              </w:numPr>
              <w:shd w:val="clear" w:color="auto" w:fill="FFFFFF"/>
              <w:tabs>
                <w:tab w:val="left" w:pos="406"/>
              </w:tabs>
              <w:spacing w:after="0" w:line="240" w:lineRule="auto"/>
              <w:ind w:hanging="943"/>
              <w:jc w:val="both"/>
              <w:rPr>
                <w:rFonts w:ascii="Times New Roman" w:hAnsi="Times New Roman" w:cs="Times New Roman"/>
                <w:iCs/>
              </w:rPr>
            </w:pPr>
            <w:r w:rsidRPr="00A80FD7">
              <w:rPr>
                <w:rFonts w:ascii="Times New Roman" w:hAnsi="Times New Roman" w:cs="Times New Roman"/>
                <w:iCs/>
              </w:rPr>
              <w:t>nie dotyczy</w:t>
            </w:r>
          </w:p>
          <w:p w:rsidR="00BF3287" w:rsidRPr="00A80FD7" w:rsidRDefault="00BF3287" w:rsidP="006D6242">
            <w:pPr>
              <w:autoSpaceDE w:val="0"/>
              <w:autoSpaceDN w:val="0"/>
              <w:adjustRightInd w:val="0"/>
              <w:spacing w:after="0"/>
              <w:ind w:firstLine="33"/>
              <w:jc w:val="both"/>
              <w:rPr>
                <w:rFonts w:ascii="Times New Roman" w:hAnsi="Times New Roman" w:cs="Times New Roman"/>
                <w:b/>
              </w:rPr>
            </w:pPr>
            <w:r w:rsidRPr="00A80FD7">
              <w:rPr>
                <w:rFonts w:ascii="Times New Roman" w:hAnsi="Times New Roman" w:cs="Times New Roman"/>
                <w:b/>
              </w:rPr>
              <w:t>Seminaria:</w:t>
            </w:r>
          </w:p>
          <w:p w:rsidR="00BF3287" w:rsidRPr="00A80FD7" w:rsidRDefault="00BF3287" w:rsidP="008F44BA">
            <w:pPr>
              <w:autoSpaceDE w:val="0"/>
              <w:autoSpaceDN w:val="0"/>
              <w:adjustRightInd w:val="0"/>
              <w:jc w:val="both"/>
              <w:rPr>
                <w:rFonts w:ascii="Times New Roman" w:eastAsia="Times New Roman" w:hAnsi="Times New Roman" w:cs="Times New Roman"/>
              </w:rPr>
            </w:pPr>
            <w:r w:rsidRPr="00A80FD7">
              <w:rPr>
                <w:rFonts w:ascii="Times New Roman" w:hAnsi="Times New Roman" w:cs="Times New Roman"/>
                <w:iCs/>
              </w:rPr>
              <w:t>nie dotyczy</w:t>
            </w:r>
          </w:p>
        </w:tc>
      </w:tr>
      <w:tr w:rsidR="00BF3287" w:rsidRPr="00A80FD7" w:rsidTr="00A83B80">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F3287" w:rsidRPr="00A80FD7" w:rsidRDefault="00BF3287" w:rsidP="006D6242">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Wymagania wstępne</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F3287" w:rsidRPr="00A80FD7" w:rsidRDefault="00BF3287" w:rsidP="008F44BA">
            <w:pPr>
              <w:pStyle w:val="Domylnie"/>
              <w:spacing w:after="0" w:line="100" w:lineRule="atLeast"/>
              <w:jc w:val="both"/>
              <w:rPr>
                <w:rFonts w:ascii="Times New Roman" w:hAnsi="Times New Roman" w:cs="Times New Roman"/>
              </w:rPr>
            </w:pPr>
            <w:r w:rsidRPr="00A80FD7">
              <w:rPr>
                <w:rFonts w:ascii="Times New Roman" w:hAnsi="Times New Roman" w:cs="Times New Roman"/>
              </w:rPr>
              <w:t>Student powinien posiadać wiedzę i umiejętności zdobyte w ramach przedmiotów:  biologia ogólna, biologia komórki, podstawy biochemii i genetyki oraz fizjologii człowieka</w:t>
            </w:r>
          </w:p>
        </w:tc>
      </w:tr>
      <w:tr w:rsidR="00BF3287" w:rsidRPr="00A80FD7" w:rsidTr="00A83B80">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F3287" w:rsidRPr="00A80FD7" w:rsidRDefault="00BF3287" w:rsidP="006D6242">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Skrócony opis przedmiotu</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F3287" w:rsidRPr="00A80FD7" w:rsidRDefault="00BF3287" w:rsidP="008F44BA">
            <w:pPr>
              <w:pStyle w:val="Domylnie"/>
              <w:spacing w:after="0" w:line="100" w:lineRule="atLeast"/>
              <w:jc w:val="both"/>
              <w:rPr>
                <w:rFonts w:ascii="Times New Roman" w:hAnsi="Times New Roman" w:cs="Times New Roman"/>
              </w:rPr>
            </w:pPr>
            <w:r w:rsidRPr="00A80FD7">
              <w:rPr>
                <w:rFonts w:ascii="Times New Roman" w:hAnsi="Times New Roman" w:cs="Times New Roman"/>
              </w:rPr>
              <w:t>Starzenie to naturalny etap ontogenezy człowieka. Ponieważ liczba starzejących się ludzi powyżej 65 roku życia gwałtownie wzrasta  poznanie mechanizmów prowadzących do starzenia i zmian starczych organizmu staje się jednym z głównych nurtów w badaniach biomedycznych, dając szansę na diagnozowanie i leczenie chorób towarzyszących starzeniu.</w:t>
            </w:r>
          </w:p>
        </w:tc>
      </w:tr>
      <w:tr w:rsidR="00BF3287" w:rsidRPr="00A80FD7" w:rsidTr="00A83B80">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F3287" w:rsidRPr="00A80FD7" w:rsidRDefault="00BF3287" w:rsidP="006D6242">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Pełny opis przedmiotu</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3287" w:rsidRPr="00A80FD7" w:rsidRDefault="00BF3287" w:rsidP="008F44BA">
            <w:pPr>
              <w:jc w:val="both"/>
              <w:rPr>
                <w:rFonts w:ascii="Times New Roman" w:eastAsia="Times New Roman" w:hAnsi="Times New Roman" w:cs="Times New Roman"/>
                <w:b/>
              </w:rPr>
            </w:pPr>
            <w:r w:rsidRPr="00A80FD7">
              <w:rPr>
                <w:rFonts w:ascii="Times New Roman" w:hAnsi="Times New Roman" w:cs="Times New Roman"/>
                <w:b/>
              </w:rPr>
              <w:t>Wykłady</w:t>
            </w:r>
          </w:p>
          <w:p w:rsidR="00BF3287" w:rsidRPr="00A80FD7" w:rsidRDefault="00BF3287" w:rsidP="006D6242">
            <w:pPr>
              <w:jc w:val="both"/>
              <w:rPr>
                <w:rFonts w:ascii="Times New Roman" w:hAnsi="Times New Roman" w:cs="Times New Roman"/>
              </w:rPr>
            </w:pPr>
            <w:r w:rsidRPr="00A80FD7">
              <w:rPr>
                <w:rFonts w:ascii="Times New Roman" w:hAnsi="Times New Roman" w:cs="Times New Roman"/>
              </w:rPr>
              <w:t xml:space="preserve">Starzenie to naturalny etap ontogenezy człowieka. Ponieważ liczba starzejących się ludzi powyżej 65 roku życia gwałtownie wzrasta (w Polsce żyje 1,5 mln osób po 80 roku życia i 4,2 tys. stulatków) problematyka mechanizmów prowadzących do zmian starczych organizmu staje się jednym z głównych nurtów w badaniach </w:t>
            </w:r>
            <w:r w:rsidRPr="00A80FD7">
              <w:rPr>
                <w:rFonts w:ascii="Times New Roman" w:hAnsi="Times New Roman" w:cs="Times New Roman"/>
              </w:rPr>
              <w:lastRenderedPageBreak/>
              <w:t>biomedycznych. W starzejącym się organizmie następują zmiany molekularne sprzyjające rozwojowi wielu chorób takich jak: nowotwory, choroby układu sercowo-naczyniowego, cukrzyca typu II, choroby układu odpornościowego, czy choroby neurodegeneracyjne. Rośnie tym samym liczba osób wymagających interwencji i opieki medycznej, w tym laboratoryjnych badań diagnostycznych oraz opieki farmakologicznej, poszukiwane są możliwości farmakologicznej interwencji przeciwstarzeniowej, co może zaowocować terapiami chorób związanych z wiekiem, towarzyszących starzeniu oraz cho</w:t>
            </w:r>
            <w:r w:rsidR="006D6242" w:rsidRPr="00A80FD7">
              <w:rPr>
                <w:rFonts w:ascii="Times New Roman" w:hAnsi="Times New Roman" w:cs="Times New Roman"/>
              </w:rPr>
              <w:t xml:space="preserve">rób przyspieszonego starzenia; </w:t>
            </w:r>
          </w:p>
          <w:p w:rsidR="00BF3287" w:rsidRPr="00A80FD7" w:rsidRDefault="00BF3287" w:rsidP="008F44BA">
            <w:pPr>
              <w:pStyle w:val="NormalnyWeb"/>
              <w:spacing w:before="0" w:beforeAutospacing="0" w:after="0" w:afterAutospacing="0"/>
              <w:jc w:val="both"/>
              <w:rPr>
                <w:sz w:val="22"/>
                <w:szCs w:val="22"/>
              </w:rPr>
            </w:pPr>
            <w:r w:rsidRPr="00A80FD7">
              <w:rPr>
                <w:b/>
                <w:sz w:val="22"/>
                <w:szCs w:val="22"/>
              </w:rPr>
              <w:t>Laboratoria</w:t>
            </w:r>
            <w:r w:rsidRPr="00A80FD7">
              <w:rPr>
                <w:sz w:val="22"/>
                <w:szCs w:val="22"/>
              </w:rPr>
              <w:t xml:space="preserve"> </w:t>
            </w:r>
          </w:p>
          <w:p w:rsidR="00BF3287" w:rsidRPr="00A80FD7" w:rsidRDefault="00BF3287" w:rsidP="005471D7">
            <w:pPr>
              <w:numPr>
                <w:ilvl w:val="0"/>
                <w:numId w:val="50"/>
              </w:numPr>
              <w:shd w:val="clear" w:color="auto" w:fill="FFFFFF"/>
              <w:tabs>
                <w:tab w:val="left" w:pos="406"/>
              </w:tabs>
              <w:spacing w:after="0" w:line="240" w:lineRule="auto"/>
              <w:ind w:hanging="672"/>
              <w:jc w:val="both"/>
              <w:rPr>
                <w:rFonts w:ascii="Times New Roman" w:hAnsi="Times New Roman" w:cs="Times New Roman"/>
                <w:iCs/>
              </w:rPr>
            </w:pPr>
            <w:r w:rsidRPr="00A80FD7">
              <w:rPr>
                <w:rFonts w:ascii="Times New Roman" w:hAnsi="Times New Roman" w:cs="Times New Roman"/>
                <w:iCs/>
              </w:rPr>
              <w:t>nie dotyczy</w:t>
            </w:r>
          </w:p>
          <w:p w:rsidR="00BF3287" w:rsidRPr="00A80FD7" w:rsidRDefault="00BF3287" w:rsidP="008F44BA">
            <w:pPr>
              <w:pStyle w:val="NormalnyWeb"/>
              <w:spacing w:before="0" w:beforeAutospacing="0" w:after="0" w:afterAutospacing="0"/>
              <w:jc w:val="both"/>
              <w:rPr>
                <w:sz w:val="22"/>
                <w:szCs w:val="22"/>
              </w:rPr>
            </w:pPr>
            <w:r w:rsidRPr="00A80FD7">
              <w:rPr>
                <w:b/>
                <w:sz w:val="22"/>
                <w:szCs w:val="22"/>
              </w:rPr>
              <w:t>Seminaria</w:t>
            </w:r>
            <w:r w:rsidRPr="00A80FD7">
              <w:rPr>
                <w:sz w:val="22"/>
                <w:szCs w:val="22"/>
              </w:rPr>
              <w:t xml:space="preserve"> </w:t>
            </w:r>
          </w:p>
          <w:p w:rsidR="00BF3287" w:rsidRPr="00A80FD7" w:rsidRDefault="00BF3287" w:rsidP="005471D7">
            <w:pPr>
              <w:pStyle w:val="Akapitzlist"/>
              <w:numPr>
                <w:ilvl w:val="0"/>
                <w:numId w:val="147"/>
              </w:numPr>
              <w:jc w:val="both"/>
              <w:rPr>
                <w:i w:val="0"/>
                <w:color w:val="auto"/>
              </w:rPr>
            </w:pPr>
            <w:r w:rsidRPr="00A80FD7">
              <w:rPr>
                <w:i w:val="0"/>
                <w:iCs/>
                <w:color w:val="auto"/>
              </w:rPr>
              <w:t>nie dotyczy</w:t>
            </w:r>
          </w:p>
        </w:tc>
      </w:tr>
      <w:tr w:rsidR="00BF3287" w:rsidRPr="00A80FD7" w:rsidTr="00A83B80">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F3287" w:rsidRPr="00A80FD7" w:rsidRDefault="00BF3287" w:rsidP="006D6242">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lastRenderedPageBreak/>
              <w:t>Literatura</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3287" w:rsidRPr="00A80FD7" w:rsidRDefault="00BF3287" w:rsidP="008F44BA">
            <w:pPr>
              <w:pStyle w:val="Domylnie"/>
              <w:spacing w:line="100" w:lineRule="atLeast"/>
              <w:ind w:left="244"/>
              <w:jc w:val="both"/>
              <w:rPr>
                <w:rFonts w:ascii="Times New Roman" w:eastAsia="Times New Roman" w:hAnsi="Times New Roman" w:cs="Times New Roman"/>
                <w:iCs/>
              </w:rPr>
            </w:pPr>
            <w:r w:rsidRPr="00A80FD7">
              <w:rPr>
                <w:rFonts w:ascii="Times New Roman" w:eastAsia="Times New Roman" w:hAnsi="Times New Roman" w:cs="Times New Roman"/>
                <w:b/>
                <w:iCs/>
              </w:rPr>
              <w:t>Literatura podstawowa:</w:t>
            </w:r>
            <w:r w:rsidRPr="00A80FD7">
              <w:rPr>
                <w:rFonts w:ascii="Times New Roman" w:eastAsia="Times New Roman" w:hAnsi="Times New Roman" w:cs="Times New Roman"/>
                <w:iCs/>
              </w:rPr>
              <w:t xml:space="preserve"> </w:t>
            </w:r>
          </w:p>
          <w:p w:rsidR="00BF3287" w:rsidRPr="00A80FD7" w:rsidRDefault="00BF3287" w:rsidP="005471D7">
            <w:pPr>
              <w:pStyle w:val="Domylnie"/>
              <w:numPr>
                <w:ilvl w:val="0"/>
                <w:numId w:val="157"/>
              </w:numPr>
              <w:spacing w:after="120" w:line="100" w:lineRule="atLeast"/>
              <w:ind w:left="357" w:hanging="357"/>
              <w:jc w:val="both"/>
              <w:rPr>
                <w:rFonts w:ascii="Times New Roman" w:eastAsia="Times New Roman" w:hAnsi="Times New Roman" w:cs="Times New Roman"/>
                <w:iCs/>
              </w:rPr>
            </w:pPr>
            <w:r w:rsidRPr="00A80FD7">
              <w:rPr>
                <w:rFonts w:ascii="Times New Roman" w:eastAsia="Times New Roman" w:hAnsi="Times New Roman" w:cs="Times New Roman"/>
                <w:iCs/>
              </w:rPr>
              <w:t xml:space="preserve">Mikuła-Pietrasik J. et.al. Święty Graal biologii, czyli jak i dlaczego się starzejemy? </w:t>
            </w:r>
            <w:r w:rsidRPr="00A80FD7">
              <w:rPr>
                <w:rFonts w:ascii="Times New Roman" w:eastAsia="Times New Roman" w:hAnsi="Times New Roman" w:cs="Times New Roman"/>
                <w:b/>
                <w:iCs/>
              </w:rPr>
              <w:t>Postępy Biochemii</w:t>
            </w:r>
            <w:r w:rsidRPr="00A80FD7">
              <w:rPr>
                <w:rFonts w:ascii="Times New Roman" w:eastAsia="Times New Roman" w:hAnsi="Times New Roman" w:cs="Times New Roman"/>
                <w:iCs/>
              </w:rPr>
              <w:t xml:space="preserve"> vol. 61, 4, s.344, 2015; </w:t>
            </w:r>
          </w:p>
          <w:p w:rsidR="00BF3287" w:rsidRPr="00A80FD7" w:rsidRDefault="00BF3287" w:rsidP="005471D7">
            <w:pPr>
              <w:pStyle w:val="Domylnie"/>
              <w:numPr>
                <w:ilvl w:val="0"/>
                <w:numId w:val="157"/>
              </w:numPr>
              <w:spacing w:after="120" w:line="100" w:lineRule="atLeast"/>
              <w:ind w:left="357" w:hanging="357"/>
              <w:jc w:val="both"/>
              <w:rPr>
                <w:rFonts w:ascii="Times New Roman" w:eastAsia="Times New Roman" w:hAnsi="Times New Roman" w:cs="Times New Roman"/>
                <w:iCs/>
              </w:rPr>
            </w:pPr>
            <w:r w:rsidRPr="00A80FD7">
              <w:rPr>
                <w:rFonts w:ascii="Times New Roman" w:eastAsia="Times New Roman" w:hAnsi="Times New Roman" w:cs="Times New Roman"/>
                <w:iCs/>
              </w:rPr>
              <w:t>Jurgowiak M. Choroba Alzheimera po 100 latach badań. Służba Zdrowia, luty 2012, 51;</w:t>
            </w:r>
          </w:p>
          <w:p w:rsidR="00BF3287" w:rsidRPr="00A80FD7" w:rsidRDefault="00BF3287" w:rsidP="005471D7">
            <w:pPr>
              <w:pStyle w:val="Domylnie"/>
              <w:numPr>
                <w:ilvl w:val="0"/>
                <w:numId w:val="157"/>
              </w:numPr>
              <w:spacing w:after="120" w:line="100" w:lineRule="atLeast"/>
              <w:ind w:left="357" w:hanging="357"/>
              <w:jc w:val="both"/>
              <w:rPr>
                <w:rFonts w:ascii="Times New Roman" w:eastAsia="Times New Roman" w:hAnsi="Times New Roman" w:cs="Times New Roman"/>
                <w:iCs/>
              </w:rPr>
            </w:pPr>
            <w:r w:rsidRPr="00A80FD7">
              <w:rPr>
                <w:rFonts w:ascii="Times New Roman" w:eastAsia="Times New Roman" w:hAnsi="Times New Roman" w:cs="Times New Roman"/>
                <w:iCs/>
              </w:rPr>
              <w:t xml:space="preserve">Biogerontologia. Red: E. Sikora, G. Bartosz, J. Witkowski. Wyd. Naukowe PWN, Warszawa 2009; </w:t>
            </w:r>
          </w:p>
          <w:p w:rsidR="00BF3287" w:rsidRPr="00A80FD7" w:rsidRDefault="00BF3287" w:rsidP="005471D7">
            <w:pPr>
              <w:pStyle w:val="Domylnie"/>
              <w:numPr>
                <w:ilvl w:val="0"/>
                <w:numId w:val="157"/>
              </w:numPr>
              <w:spacing w:after="120" w:line="100" w:lineRule="atLeast"/>
              <w:ind w:left="357" w:hanging="357"/>
              <w:jc w:val="both"/>
              <w:rPr>
                <w:rFonts w:ascii="Times New Roman" w:eastAsia="Times New Roman" w:hAnsi="Times New Roman" w:cs="Times New Roman"/>
                <w:iCs/>
              </w:rPr>
            </w:pPr>
            <w:r w:rsidRPr="00A80FD7">
              <w:rPr>
                <w:rFonts w:ascii="Times New Roman" w:eastAsia="Times New Roman" w:hAnsi="Times New Roman" w:cs="Times New Roman"/>
                <w:iCs/>
              </w:rPr>
              <w:t xml:space="preserve">Sto lat i więcej- szansa na długowieczność. KOSMOS tom 48, nr 2, 1999; Cały numer poświęcony problematyce starzenia; </w:t>
            </w:r>
          </w:p>
          <w:p w:rsidR="00BF3287" w:rsidRPr="00A80FD7" w:rsidRDefault="00BF3287" w:rsidP="005471D7">
            <w:pPr>
              <w:pStyle w:val="Domylnie"/>
              <w:numPr>
                <w:ilvl w:val="0"/>
                <w:numId w:val="157"/>
              </w:numPr>
              <w:spacing w:after="120" w:line="100" w:lineRule="atLeast"/>
              <w:ind w:left="357" w:hanging="357"/>
              <w:jc w:val="both"/>
              <w:rPr>
                <w:rFonts w:ascii="Times New Roman" w:eastAsia="Times New Roman" w:hAnsi="Times New Roman" w:cs="Times New Roman"/>
                <w:iCs/>
              </w:rPr>
            </w:pPr>
            <w:r w:rsidRPr="00A80FD7">
              <w:rPr>
                <w:rFonts w:ascii="Times New Roman" w:eastAsia="Times New Roman" w:hAnsi="Times New Roman" w:cs="Times New Roman"/>
                <w:iCs/>
              </w:rPr>
              <w:t xml:space="preserve">Jurgowiak M., Oliński R. Proces starzenia – przegląd aktualnych teorii i poglądów. Kosmos 47(1) 1998, 1-11; </w:t>
            </w:r>
          </w:p>
          <w:p w:rsidR="00BF3287" w:rsidRPr="00A80FD7" w:rsidRDefault="00BF3287" w:rsidP="005471D7">
            <w:pPr>
              <w:pStyle w:val="Domylnie"/>
              <w:numPr>
                <w:ilvl w:val="0"/>
                <w:numId w:val="157"/>
              </w:numPr>
              <w:spacing w:after="120" w:line="100" w:lineRule="atLeast"/>
              <w:ind w:left="357" w:hanging="357"/>
              <w:jc w:val="both"/>
              <w:rPr>
                <w:rFonts w:ascii="Times New Roman" w:eastAsia="Times New Roman" w:hAnsi="Times New Roman" w:cs="Times New Roman"/>
                <w:iCs/>
              </w:rPr>
            </w:pPr>
            <w:r w:rsidRPr="00A80FD7">
              <w:rPr>
                <w:rFonts w:ascii="Times New Roman" w:eastAsia="Times New Roman" w:hAnsi="Times New Roman" w:cs="Times New Roman"/>
                <w:iCs/>
              </w:rPr>
              <w:t xml:space="preserve">Nowe publikacje ukazujące się w pismach przedmiotowych i pokrewnych (np. Gerontologia Polska, phmd.pl, Diagnostyka Lab. i innych). </w:t>
            </w:r>
          </w:p>
          <w:p w:rsidR="00BF3287" w:rsidRPr="00A80FD7" w:rsidRDefault="00BF3287" w:rsidP="006D6242">
            <w:pPr>
              <w:pStyle w:val="Akapitzlist10"/>
              <w:suppressAutoHyphens w:val="0"/>
              <w:spacing w:before="240" w:line="240" w:lineRule="auto"/>
              <w:jc w:val="both"/>
              <w:rPr>
                <w:rFonts w:ascii="Times New Roman" w:eastAsia="Calibri" w:hAnsi="Times New Roman" w:cs="Times New Roman"/>
                <w:b/>
                <w:bCs/>
              </w:rPr>
            </w:pPr>
            <w:r w:rsidRPr="00A80FD7">
              <w:rPr>
                <w:rFonts w:ascii="Times New Roman" w:hAnsi="Times New Roman" w:cs="Times New Roman"/>
                <w:b/>
                <w:bCs/>
              </w:rPr>
              <w:t xml:space="preserve">   Literatura uzupełniająca:</w:t>
            </w:r>
          </w:p>
          <w:p w:rsidR="00BF3287" w:rsidRPr="00A80FD7" w:rsidRDefault="00BF3287" w:rsidP="005471D7">
            <w:pPr>
              <w:pStyle w:val="Domylnie"/>
              <w:numPr>
                <w:ilvl w:val="0"/>
                <w:numId w:val="158"/>
              </w:numPr>
              <w:spacing w:after="120" w:line="100" w:lineRule="atLeast"/>
              <w:ind w:left="357" w:hanging="357"/>
              <w:jc w:val="both"/>
              <w:rPr>
                <w:rFonts w:ascii="Times New Roman" w:eastAsia="Times New Roman" w:hAnsi="Times New Roman" w:cs="Times New Roman"/>
                <w:iCs/>
              </w:rPr>
            </w:pPr>
            <w:r w:rsidRPr="00A80FD7">
              <w:rPr>
                <w:rFonts w:ascii="Times New Roman" w:eastAsia="Times New Roman" w:hAnsi="Times New Roman" w:cs="Times New Roman"/>
                <w:iCs/>
              </w:rPr>
              <w:t xml:space="preserve">Świat Nauki, marzec 2013. Kontrowersje wokół antyoksydantów. </w:t>
            </w:r>
          </w:p>
          <w:p w:rsidR="00BF3287" w:rsidRPr="00A80FD7" w:rsidRDefault="00BF3287" w:rsidP="005471D7">
            <w:pPr>
              <w:pStyle w:val="Domylnie"/>
              <w:numPr>
                <w:ilvl w:val="0"/>
                <w:numId w:val="158"/>
              </w:numPr>
              <w:spacing w:after="120" w:line="100" w:lineRule="atLeast"/>
              <w:ind w:left="357" w:hanging="357"/>
              <w:jc w:val="both"/>
              <w:rPr>
                <w:rFonts w:ascii="Times New Roman" w:eastAsia="Times New Roman" w:hAnsi="Times New Roman" w:cs="Times New Roman"/>
                <w:iCs/>
              </w:rPr>
            </w:pPr>
            <w:r w:rsidRPr="00A80FD7">
              <w:rPr>
                <w:rFonts w:ascii="Times New Roman" w:eastAsia="Times New Roman" w:hAnsi="Times New Roman" w:cs="Times New Roman"/>
                <w:iCs/>
                <w:lang w:val="en-US"/>
              </w:rPr>
              <w:t xml:space="preserve">Kochman K. New elements in modern biological theories of aging. </w:t>
            </w:r>
            <w:r w:rsidRPr="00A80FD7">
              <w:rPr>
                <w:rFonts w:ascii="Times New Roman" w:eastAsia="Times New Roman" w:hAnsi="Times New Roman" w:cs="Times New Roman"/>
                <w:iCs/>
              </w:rPr>
              <w:t xml:space="preserve">Folia Medica Copernicana 2015, 3(3) 89-99; </w:t>
            </w:r>
          </w:p>
          <w:p w:rsidR="00BF3287" w:rsidRPr="00A80FD7" w:rsidRDefault="00BF3287" w:rsidP="005471D7">
            <w:pPr>
              <w:pStyle w:val="Domylnie"/>
              <w:numPr>
                <w:ilvl w:val="0"/>
                <w:numId w:val="158"/>
              </w:numPr>
              <w:spacing w:after="120" w:line="100" w:lineRule="atLeast"/>
              <w:ind w:left="357" w:hanging="357"/>
              <w:jc w:val="both"/>
              <w:rPr>
                <w:rFonts w:ascii="Times New Roman" w:eastAsia="Times New Roman" w:hAnsi="Times New Roman" w:cs="Times New Roman"/>
                <w:iCs/>
              </w:rPr>
            </w:pPr>
            <w:r w:rsidRPr="00A80FD7">
              <w:rPr>
                <w:rFonts w:ascii="Times New Roman" w:eastAsia="Times New Roman" w:hAnsi="Times New Roman" w:cs="Times New Roman"/>
                <w:iCs/>
              </w:rPr>
              <w:t xml:space="preserve">Jurgowiak M., Oliński R. Wolne rodniki a starzenie się. Kosmos 44(1) 1995, 71-88; </w:t>
            </w:r>
          </w:p>
          <w:p w:rsidR="00BF3287" w:rsidRPr="00A80FD7" w:rsidRDefault="00BF3287" w:rsidP="005471D7">
            <w:pPr>
              <w:pStyle w:val="Domylnie"/>
              <w:numPr>
                <w:ilvl w:val="0"/>
                <w:numId w:val="158"/>
              </w:numPr>
              <w:spacing w:after="120" w:line="100" w:lineRule="atLeast"/>
              <w:ind w:left="357" w:hanging="357"/>
              <w:jc w:val="both"/>
              <w:rPr>
                <w:rFonts w:ascii="Times New Roman" w:eastAsia="Times New Roman" w:hAnsi="Times New Roman" w:cs="Times New Roman"/>
                <w:iCs/>
              </w:rPr>
            </w:pPr>
            <w:r w:rsidRPr="00A80FD7">
              <w:rPr>
                <w:rFonts w:ascii="Times New Roman" w:eastAsia="Times New Roman" w:hAnsi="Times New Roman" w:cs="Times New Roman"/>
                <w:iCs/>
              </w:rPr>
              <w:t xml:space="preserve">Oliński R., Jurgowiak M. Wolnorodnikowe uszkodzenia zasad azotowych DNA i ich rola w procesie starzenia oraz chorobach wieku podeszłego. Postępy Biologii Komórki 26 suplement (13), 3-22; </w:t>
            </w:r>
          </w:p>
          <w:p w:rsidR="00BF3287" w:rsidRPr="00A80FD7" w:rsidRDefault="00BF3287" w:rsidP="005471D7">
            <w:pPr>
              <w:pStyle w:val="Domylnie"/>
              <w:numPr>
                <w:ilvl w:val="0"/>
                <w:numId w:val="158"/>
              </w:numPr>
              <w:spacing w:after="120" w:line="100" w:lineRule="atLeast"/>
              <w:ind w:left="357" w:hanging="357"/>
              <w:jc w:val="both"/>
              <w:rPr>
                <w:rFonts w:ascii="Times New Roman" w:eastAsia="Times New Roman" w:hAnsi="Times New Roman" w:cs="Times New Roman"/>
                <w:iCs/>
              </w:rPr>
            </w:pPr>
            <w:r w:rsidRPr="00A80FD7">
              <w:rPr>
                <w:rFonts w:ascii="Times New Roman" w:eastAsia="Times New Roman" w:hAnsi="Times New Roman" w:cs="Times New Roman"/>
                <w:iCs/>
              </w:rPr>
              <w:t xml:space="preserve">Jurgowiak M., Oliński R. Oksydacyjne uszkodzenia mtDNA związane z rozwojem stanów patologicznych i starzeniem się. Postępy Biochemii 43(1), 1997; 30-40; </w:t>
            </w:r>
          </w:p>
          <w:p w:rsidR="00BF3287" w:rsidRPr="00A80FD7" w:rsidRDefault="00BF3287" w:rsidP="005471D7">
            <w:pPr>
              <w:pStyle w:val="Domylnie"/>
              <w:numPr>
                <w:ilvl w:val="0"/>
                <w:numId w:val="158"/>
              </w:numPr>
              <w:spacing w:after="120" w:line="100" w:lineRule="atLeast"/>
              <w:ind w:left="357" w:hanging="357"/>
              <w:jc w:val="both"/>
              <w:rPr>
                <w:rFonts w:ascii="Times New Roman" w:eastAsia="Times New Roman" w:hAnsi="Times New Roman" w:cs="Times New Roman"/>
                <w:iCs/>
              </w:rPr>
            </w:pPr>
            <w:r w:rsidRPr="00A80FD7">
              <w:rPr>
                <w:rFonts w:ascii="Times New Roman" w:eastAsia="Times New Roman" w:hAnsi="Times New Roman" w:cs="Times New Roman"/>
                <w:iCs/>
              </w:rPr>
              <w:t xml:space="preserve">Jurgowiak M., Oliński R. Mitochondria a choroby i starzenie się. Gerontol. Pol. 1997, 5(1), 12-16; </w:t>
            </w:r>
          </w:p>
          <w:p w:rsidR="00BF3287" w:rsidRPr="00A80FD7" w:rsidRDefault="00BF3287" w:rsidP="005471D7">
            <w:pPr>
              <w:pStyle w:val="Domylnie"/>
              <w:numPr>
                <w:ilvl w:val="0"/>
                <w:numId w:val="158"/>
              </w:numPr>
              <w:spacing w:after="120" w:line="100" w:lineRule="atLeast"/>
              <w:ind w:left="357" w:hanging="357"/>
              <w:jc w:val="both"/>
              <w:rPr>
                <w:rFonts w:ascii="Times New Roman" w:eastAsia="Times New Roman" w:hAnsi="Times New Roman" w:cs="Times New Roman"/>
                <w:iCs/>
              </w:rPr>
            </w:pPr>
            <w:r w:rsidRPr="00A80FD7">
              <w:rPr>
                <w:rFonts w:ascii="Times New Roman" w:eastAsia="Times New Roman" w:hAnsi="Times New Roman" w:cs="Times New Roman"/>
                <w:iCs/>
              </w:rPr>
              <w:lastRenderedPageBreak/>
              <w:t xml:space="preserve">Jurgowiak M. Ile przed nami? Wiedza i Życie 10, 2005, 54-61; </w:t>
            </w:r>
          </w:p>
          <w:p w:rsidR="00BF3287" w:rsidRPr="00A80FD7" w:rsidRDefault="00BF3287" w:rsidP="005471D7">
            <w:pPr>
              <w:pStyle w:val="Domylnie"/>
              <w:numPr>
                <w:ilvl w:val="0"/>
                <w:numId w:val="158"/>
              </w:numPr>
              <w:spacing w:after="120" w:line="100" w:lineRule="atLeast"/>
              <w:ind w:left="357" w:hanging="357"/>
              <w:jc w:val="both"/>
              <w:rPr>
                <w:rFonts w:ascii="Times New Roman" w:eastAsia="Times New Roman" w:hAnsi="Times New Roman" w:cs="Times New Roman"/>
                <w:iCs/>
              </w:rPr>
            </w:pPr>
            <w:r w:rsidRPr="00A80FD7">
              <w:rPr>
                <w:rFonts w:ascii="Times New Roman" w:eastAsia="Times New Roman" w:hAnsi="Times New Roman" w:cs="Times New Roman"/>
                <w:iCs/>
              </w:rPr>
              <w:t xml:space="preserve">Skazani na długowieczność. Praca zbiorowa. Ośrodek Wydawnictw Naukowych. Poznań 2007 </w:t>
            </w:r>
          </w:p>
          <w:p w:rsidR="00BF3287" w:rsidRPr="00A80FD7" w:rsidRDefault="00BF3287" w:rsidP="005471D7">
            <w:pPr>
              <w:pStyle w:val="Domylnie"/>
              <w:numPr>
                <w:ilvl w:val="0"/>
                <w:numId w:val="158"/>
              </w:numPr>
              <w:spacing w:after="120" w:line="100" w:lineRule="atLeast"/>
              <w:ind w:left="357" w:hanging="357"/>
              <w:jc w:val="both"/>
              <w:rPr>
                <w:rFonts w:ascii="Times New Roman" w:eastAsia="Times New Roman" w:hAnsi="Times New Roman" w:cs="Times New Roman"/>
                <w:iCs/>
              </w:rPr>
            </w:pPr>
            <w:r w:rsidRPr="00A80FD7">
              <w:rPr>
                <w:rFonts w:ascii="Times New Roman" w:eastAsia="Times New Roman" w:hAnsi="Times New Roman" w:cs="Times New Roman"/>
                <w:iCs/>
              </w:rPr>
              <w:t xml:space="preserve">Jurgowiak M. W poszukiwaniu nieśmiertelności. Kwartalnik UP RP, (1), 74-77, 2012; </w:t>
            </w:r>
          </w:p>
          <w:p w:rsidR="00BF3287" w:rsidRPr="00A80FD7" w:rsidRDefault="00BF3287" w:rsidP="005471D7">
            <w:pPr>
              <w:pStyle w:val="Domylnie"/>
              <w:numPr>
                <w:ilvl w:val="0"/>
                <w:numId w:val="158"/>
              </w:numPr>
              <w:spacing w:after="120" w:line="100" w:lineRule="atLeast"/>
              <w:ind w:left="357" w:hanging="357"/>
              <w:jc w:val="both"/>
              <w:rPr>
                <w:rFonts w:ascii="Times New Roman" w:eastAsia="Times New Roman" w:hAnsi="Times New Roman" w:cs="Times New Roman"/>
                <w:iCs/>
              </w:rPr>
            </w:pPr>
            <w:r w:rsidRPr="00A80FD7">
              <w:rPr>
                <w:rFonts w:ascii="Times New Roman" w:eastAsia="Times New Roman" w:hAnsi="Times New Roman" w:cs="Times New Roman"/>
                <w:iCs/>
              </w:rPr>
              <w:t xml:space="preserve">Jurgowiak M. Gdy mózg ma 100 lat. Wiedza i Życie, grudzień 2011; </w:t>
            </w:r>
          </w:p>
          <w:p w:rsidR="00BF3287" w:rsidRPr="00A80FD7" w:rsidRDefault="00BF3287" w:rsidP="005471D7">
            <w:pPr>
              <w:pStyle w:val="Domylnie"/>
              <w:numPr>
                <w:ilvl w:val="0"/>
                <w:numId w:val="158"/>
              </w:numPr>
              <w:spacing w:after="120" w:line="100" w:lineRule="atLeast"/>
              <w:ind w:left="357" w:hanging="357"/>
              <w:jc w:val="both"/>
              <w:rPr>
                <w:rFonts w:ascii="Times New Roman" w:eastAsia="Times New Roman" w:hAnsi="Times New Roman" w:cs="Times New Roman"/>
                <w:iCs/>
              </w:rPr>
            </w:pPr>
            <w:r w:rsidRPr="00A80FD7">
              <w:rPr>
                <w:rFonts w:ascii="Times New Roman" w:eastAsia="Times New Roman" w:hAnsi="Times New Roman" w:cs="Times New Roman"/>
                <w:iCs/>
              </w:rPr>
              <w:t xml:space="preserve">Buettner Dan. Niebieskie strefy. 9 lekcji długowieczności od ludzi żyjących najdłużej. Wydawnictwo Galaktyka 2014; artykuł z 2015 roku: </w:t>
            </w:r>
            <w:hyperlink r:id="rId29" w:history="1">
              <w:r w:rsidRPr="00A80FD7">
                <w:rPr>
                  <w:rStyle w:val="Hipercze"/>
                  <w:rFonts w:ascii="Times New Roman" w:eastAsia="Times New Roman" w:hAnsi="Times New Roman" w:cs="Times New Roman"/>
                  <w:iCs/>
                  <w:color w:val="auto"/>
                </w:rPr>
                <w:t>http://biuletyn.nowaera.pl/2015/12/pg/biologia/biologia.html</w:t>
              </w:r>
            </w:hyperlink>
            <w:r w:rsidR="006D6242" w:rsidRPr="00A80FD7">
              <w:rPr>
                <w:rStyle w:val="Hipercze"/>
                <w:rFonts w:ascii="Times New Roman" w:eastAsia="Times New Roman" w:hAnsi="Times New Roman" w:cs="Times New Roman"/>
                <w:iCs/>
                <w:color w:val="auto"/>
              </w:rPr>
              <w:t xml:space="preserve"> </w:t>
            </w:r>
            <w:r w:rsidRPr="00A80FD7">
              <w:rPr>
                <w:rFonts w:ascii="Times New Roman" w:eastAsia="Times New Roman" w:hAnsi="Times New Roman" w:cs="Times New Roman"/>
                <w:iCs/>
              </w:rPr>
              <w:t>Wiedza i Życie, maj 2017;</w:t>
            </w:r>
          </w:p>
        </w:tc>
      </w:tr>
      <w:tr w:rsidR="00BF3287" w:rsidRPr="00A80FD7" w:rsidTr="00A83B80">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F3287" w:rsidRPr="00A80FD7" w:rsidRDefault="00BF3287" w:rsidP="006D6242">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lastRenderedPageBreak/>
              <w:t>Metody i kryteria oceniania</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3287" w:rsidRPr="00A80FD7" w:rsidRDefault="00BF3287" w:rsidP="008F44BA">
            <w:pPr>
              <w:autoSpaceDE w:val="0"/>
              <w:autoSpaceDN w:val="0"/>
              <w:adjustRightInd w:val="0"/>
              <w:jc w:val="both"/>
              <w:rPr>
                <w:rFonts w:ascii="Times New Roman" w:eastAsia="Times New Roman" w:hAnsi="Times New Roman" w:cs="Times New Roman"/>
                <w:b/>
              </w:rPr>
            </w:pPr>
            <w:r w:rsidRPr="00A80FD7">
              <w:rPr>
                <w:rFonts w:ascii="Times New Roman" w:hAnsi="Times New Roman" w:cs="Times New Roman"/>
                <w:b/>
              </w:rPr>
              <w:t>Wykład</w:t>
            </w:r>
          </w:p>
          <w:p w:rsidR="00BF3287" w:rsidRPr="00A80FD7" w:rsidRDefault="00BF3287" w:rsidP="00E846AC">
            <w:pPr>
              <w:autoSpaceDE w:val="0"/>
              <w:autoSpaceDN w:val="0"/>
              <w:adjustRightInd w:val="0"/>
              <w:spacing w:after="120"/>
              <w:jc w:val="both"/>
              <w:rPr>
                <w:rFonts w:ascii="Times New Roman" w:hAnsi="Times New Roman" w:cs="Times New Roman"/>
              </w:rPr>
            </w:pPr>
            <w:r w:rsidRPr="00A80FD7">
              <w:rPr>
                <w:rFonts w:ascii="Times New Roman" w:hAnsi="Times New Roman" w:cs="Times New Roman"/>
              </w:rPr>
              <w:t>Warunkiem uzyskania zaliczenia przedmiotu jest obecność na przynajmniej 3 wykładach z ogólnej liczby 5 wykładów. Kryterium oceniania – zaliczenie na ocenę na podstawie obecności oraz aktywności podczas konwersatoryjnych fragmentów wykładu. Aktywność merytoryczna jest elementem podwyższającym ostateczną ocenę zaliczeniową.</w:t>
            </w:r>
          </w:p>
          <w:p w:rsidR="00BF3287" w:rsidRPr="00A80FD7" w:rsidRDefault="00BF3287" w:rsidP="00E846AC">
            <w:pPr>
              <w:autoSpaceDE w:val="0"/>
              <w:autoSpaceDN w:val="0"/>
              <w:adjustRightInd w:val="0"/>
              <w:spacing w:after="120"/>
              <w:jc w:val="both"/>
              <w:rPr>
                <w:rFonts w:ascii="Times New Roman" w:hAnsi="Times New Roman" w:cs="Times New Roman"/>
              </w:rPr>
            </w:pPr>
            <w:r w:rsidRPr="00A80FD7">
              <w:rPr>
                <w:rFonts w:ascii="Times New Roman" w:hAnsi="Times New Roman" w:cs="Times New Roman"/>
              </w:rPr>
              <w:t>Kryteria i skala ocen:</w:t>
            </w:r>
          </w:p>
          <w:p w:rsidR="00BF3287" w:rsidRPr="00A80FD7" w:rsidRDefault="00BF3287" w:rsidP="00E846AC">
            <w:pPr>
              <w:autoSpaceDE w:val="0"/>
              <w:autoSpaceDN w:val="0"/>
              <w:adjustRightInd w:val="0"/>
              <w:spacing w:after="120"/>
              <w:jc w:val="both"/>
              <w:rPr>
                <w:rFonts w:ascii="Times New Roman" w:hAnsi="Times New Roman" w:cs="Times New Roman"/>
              </w:rPr>
            </w:pPr>
            <w:r w:rsidRPr="00A80FD7">
              <w:rPr>
                <w:rFonts w:ascii="Times New Roman" w:hAnsi="Times New Roman" w:cs="Times New Roman"/>
              </w:rPr>
              <w:t xml:space="preserve">Obecność na 5 wykładach (15 godzin)- ocena bardzo dobra, </w:t>
            </w:r>
          </w:p>
          <w:p w:rsidR="00BF3287" w:rsidRPr="00A80FD7" w:rsidRDefault="00BF3287" w:rsidP="00E846AC">
            <w:pPr>
              <w:autoSpaceDE w:val="0"/>
              <w:autoSpaceDN w:val="0"/>
              <w:adjustRightInd w:val="0"/>
              <w:spacing w:after="120"/>
              <w:jc w:val="both"/>
              <w:rPr>
                <w:rFonts w:ascii="Times New Roman" w:hAnsi="Times New Roman" w:cs="Times New Roman"/>
              </w:rPr>
            </w:pPr>
            <w:r w:rsidRPr="00A80FD7">
              <w:rPr>
                <w:rFonts w:ascii="Times New Roman" w:hAnsi="Times New Roman" w:cs="Times New Roman"/>
              </w:rPr>
              <w:t xml:space="preserve">4 wykłady- dobra </w:t>
            </w:r>
          </w:p>
          <w:p w:rsidR="00BF3287" w:rsidRPr="00A80FD7" w:rsidRDefault="00BF3287" w:rsidP="00E846AC">
            <w:pPr>
              <w:autoSpaceDE w:val="0"/>
              <w:autoSpaceDN w:val="0"/>
              <w:adjustRightInd w:val="0"/>
              <w:spacing w:after="120"/>
              <w:jc w:val="both"/>
              <w:rPr>
                <w:rFonts w:ascii="Times New Roman" w:hAnsi="Times New Roman" w:cs="Times New Roman"/>
              </w:rPr>
            </w:pPr>
            <w:r w:rsidRPr="00A80FD7">
              <w:rPr>
                <w:rFonts w:ascii="Times New Roman" w:hAnsi="Times New Roman" w:cs="Times New Roman"/>
              </w:rPr>
              <w:t xml:space="preserve">3 wykłady- dostateczna </w:t>
            </w:r>
          </w:p>
          <w:p w:rsidR="00BF3287" w:rsidRPr="00A80FD7" w:rsidRDefault="00BF3287" w:rsidP="00E846AC">
            <w:pPr>
              <w:autoSpaceDE w:val="0"/>
              <w:autoSpaceDN w:val="0"/>
              <w:adjustRightInd w:val="0"/>
              <w:spacing w:after="120"/>
              <w:jc w:val="both"/>
              <w:rPr>
                <w:rFonts w:ascii="Times New Roman" w:hAnsi="Times New Roman" w:cs="Times New Roman"/>
              </w:rPr>
            </w:pPr>
            <w:r w:rsidRPr="00A80FD7">
              <w:rPr>
                <w:rFonts w:ascii="Times New Roman" w:hAnsi="Times New Roman" w:cs="Times New Roman"/>
              </w:rPr>
              <w:t>poniżej limitu 3 wykładów ocena - niedostateczna</w:t>
            </w:r>
          </w:p>
          <w:p w:rsidR="00BF3287" w:rsidRPr="00A80FD7" w:rsidRDefault="00BF3287" w:rsidP="008F44BA">
            <w:pPr>
              <w:pStyle w:val="NormalnyWeb"/>
              <w:spacing w:before="0" w:beforeAutospacing="0" w:after="0" w:afterAutospacing="0"/>
              <w:jc w:val="both"/>
              <w:rPr>
                <w:sz w:val="22"/>
                <w:szCs w:val="22"/>
              </w:rPr>
            </w:pPr>
            <w:r w:rsidRPr="00A80FD7">
              <w:rPr>
                <w:b/>
                <w:sz w:val="22"/>
                <w:szCs w:val="22"/>
              </w:rPr>
              <w:t>Laboratoria</w:t>
            </w:r>
            <w:r w:rsidRPr="00A80FD7">
              <w:rPr>
                <w:sz w:val="22"/>
                <w:szCs w:val="22"/>
              </w:rPr>
              <w:t xml:space="preserve"> </w:t>
            </w:r>
          </w:p>
          <w:p w:rsidR="00BF3287" w:rsidRPr="00A80FD7" w:rsidRDefault="00BF3287" w:rsidP="005471D7">
            <w:pPr>
              <w:numPr>
                <w:ilvl w:val="0"/>
                <w:numId w:val="52"/>
              </w:numPr>
              <w:shd w:val="clear" w:color="auto" w:fill="FFFFFF"/>
              <w:tabs>
                <w:tab w:val="left" w:pos="342"/>
              </w:tabs>
              <w:spacing w:after="0" w:line="240" w:lineRule="auto"/>
              <w:ind w:left="328" w:hanging="328"/>
              <w:jc w:val="both"/>
              <w:rPr>
                <w:rFonts w:ascii="Times New Roman" w:hAnsi="Times New Roman" w:cs="Times New Roman"/>
                <w:iCs/>
              </w:rPr>
            </w:pPr>
            <w:r w:rsidRPr="00A80FD7">
              <w:rPr>
                <w:rFonts w:ascii="Times New Roman" w:hAnsi="Times New Roman" w:cs="Times New Roman"/>
                <w:iCs/>
              </w:rPr>
              <w:t>nie dotyczy</w:t>
            </w:r>
          </w:p>
          <w:p w:rsidR="00BF3287" w:rsidRPr="00A80FD7" w:rsidRDefault="00BF3287" w:rsidP="008F44BA">
            <w:pPr>
              <w:pStyle w:val="NormalnyWeb"/>
              <w:spacing w:before="0" w:beforeAutospacing="0" w:after="0" w:afterAutospacing="0"/>
              <w:jc w:val="both"/>
              <w:rPr>
                <w:sz w:val="22"/>
                <w:szCs w:val="22"/>
              </w:rPr>
            </w:pPr>
            <w:r w:rsidRPr="00A80FD7">
              <w:rPr>
                <w:b/>
                <w:sz w:val="22"/>
                <w:szCs w:val="22"/>
              </w:rPr>
              <w:t>Seminaria</w:t>
            </w:r>
            <w:r w:rsidRPr="00A80FD7">
              <w:rPr>
                <w:sz w:val="22"/>
                <w:szCs w:val="22"/>
              </w:rPr>
              <w:t xml:space="preserve"> </w:t>
            </w:r>
          </w:p>
          <w:p w:rsidR="00BF3287" w:rsidRPr="00A80FD7" w:rsidRDefault="00BF3287" w:rsidP="008F44BA">
            <w:pPr>
              <w:pStyle w:val="Domylnie"/>
              <w:spacing w:after="0" w:line="100" w:lineRule="atLeast"/>
              <w:jc w:val="both"/>
              <w:rPr>
                <w:rFonts w:ascii="Times New Roman" w:hAnsi="Times New Roman" w:cs="Times New Roman"/>
              </w:rPr>
            </w:pPr>
            <w:r w:rsidRPr="00A80FD7">
              <w:rPr>
                <w:rFonts w:ascii="Times New Roman" w:hAnsi="Times New Roman" w:cs="Times New Roman"/>
                <w:iCs/>
              </w:rPr>
              <w:t>nie dotyczy</w:t>
            </w:r>
          </w:p>
        </w:tc>
      </w:tr>
      <w:tr w:rsidR="00BF3287" w:rsidRPr="00A80FD7" w:rsidTr="00A83B80">
        <w:trPr>
          <w:trHeight w:val="738"/>
        </w:trPr>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F3287" w:rsidRPr="00A80FD7" w:rsidRDefault="00BF3287" w:rsidP="006D6242">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Praktyki zawodowe w ramach przedmiotu</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F3287" w:rsidRPr="00A80FD7" w:rsidRDefault="00BF3287" w:rsidP="008F44BA">
            <w:pPr>
              <w:pStyle w:val="Domylnie"/>
              <w:spacing w:after="0" w:line="100" w:lineRule="atLeast"/>
              <w:jc w:val="both"/>
              <w:rPr>
                <w:rFonts w:ascii="Times New Roman" w:hAnsi="Times New Roman" w:cs="Times New Roman"/>
              </w:rPr>
            </w:pPr>
            <w:r w:rsidRPr="00A80FD7">
              <w:rPr>
                <w:rFonts w:ascii="Times New Roman" w:hAnsi="Times New Roman" w:cs="Times New Roman"/>
              </w:rPr>
              <w:t xml:space="preserve">Program kształcenia </w:t>
            </w:r>
            <w:r w:rsidRPr="00A80FD7">
              <w:rPr>
                <w:rFonts w:ascii="Times New Roman" w:hAnsi="Times New Roman" w:cs="Times New Roman"/>
                <w:u w:val="single"/>
              </w:rPr>
              <w:t>nie przewiduje odbycia praktyk zawodowych.</w:t>
            </w:r>
          </w:p>
        </w:tc>
      </w:tr>
    </w:tbl>
    <w:p w:rsidR="00BF3287" w:rsidRPr="00A80FD7" w:rsidRDefault="00BF3287" w:rsidP="00BF3287">
      <w:pPr>
        <w:pStyle w:val="Domylnie"/>
        <w:spacing w:after="120" w:line="100" w:lineRule="atLeast"/>
        <w:ind w:left="1440"/>
        <w:jc w:val="both"/>
        <w:rPr>
          <w:rFonts w:cs="Times New Roman"/>
          <w:sz w:val="24"/>
          <w:szCs w:val="24"/>
        </w:rPr>
      </w:pPr>
    </w:p>
    <w:p w:rsidR="00BF3287" w:rsidRPr="00A80FD7" w:rsidRDefault="00BF3287" w:rsidP="005471D7">
      <w:pPr>
        <w:pStyle w:val="Domylnie"/>
        <w:numPr>
          <w:ilvl w:val="0"/>
          <w:numId w:val="65"/>
        </w:numPr>
        <w:spacing w:after="120" w:line="100" w:lineRule="atLeast"/>
        <w:jc w:val="both"/>
        <w:rPr>
          <w:rFonts w:cs="Times New Roman"/>
          <w:sz w:val="24"/>
          <w:szCs w:val="24"/>
        </w:rPr>
      </w:pPr>
      <w:r w:rsidRPr="00A80FD7">
        <w:rPr>
          <w:rFonts w:ascii="Times New Roman" w:hAnsi="Times New Roman" w:cs="Times New Roman"/>
          <w:b/>
          <w:bCs/>
          <w:sz w:val="24"/>
          <w:szCs w:val="24"/>
          <w:lang w:eastAsia="pl-PL"/>
        </w:rPr>
        <w:t xml:space="preserve">Opis przedmiotu cyklu </w:t>
      </w:r>
    </w:p>
    <w:tbl>
      <w:tblPr>
        <w:tblW w:w="9649" w:type="dxa"/>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412"/>
        <w:gridCol w:w="6237"/>
      </w:tblGrid>
      <w:tr w:rsidR="00A80FD7" w:rsidRPr="00A80FD7" w:rsidTr="00A83B80">
        <w:trPr>
          <w:trHeight w:val="580"/>
        </w:trPr>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F3287" w:rsidRPr="00A80FD7" w:rsidRDefault="00BF3287" w:rsidP="00BE462B">
            <w:pPr>
              <w:pStyle w:val="Domylnie"/>
              <w:spacing w:after="0" w:line="100" w:lineRule="atLeast"/>
              <w:jc w:val="center"/>
              <w:rPr>
                <w:rFonts w:cs="Times New Roman"/>
                <w:sz w:val="24"/>
                <w:szCs w:val="24"/>
              </w:rPr>
            </w:pPr>
            <w:r w:rsidRPr="00A80FD7">
              <w:rPr>
                <w:rFonts w:ascii="Times New Roman" w:hAnsi="Times New Roman" w:cs="Times New Roman"/>
                <w:b/>
                <w:bCs/>
                <w:sz w:val="24"/>
                <w:szCs w:val="24"/>
                <w:lang w:eastAsia="pl-PL"/>
              </w:rPr>
              <w:t>Nazwa pola</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F3287" w:rsidRPr="00A80FD7" w:rsidRDefault="00BF3287" w:rsidP="00BE462B">
            <w:pPr>
              <w:pStyle w:val="Domylnie"/>
              <w:spacing w:after="0" w:line="100" w:lineRule="atLeast"/>
              <w:jc w:val="center"/>
              <w:rPr>
                <w:rFonts w:cs="Times New Roman"/>
                <w:sz w:val="24"/>
                <w:szCs w:val="24"/>
              </w:rPr>
            </w:pPr>
            <w:r w:rsidRPr="00A80FD7">
              <w:rPr>
                <w:rFonts w:ascii="Times New Roman" w:hAnsi="Times New Roman" w:cs="Times New Roman"/>
                <w:b/>
                <w:bCs/>
                <w:sz w:val="24"/>
                <w:szCs w:val="24"/>
                <w:lang w:eastAsia="pl-PL"/>
              </w:rPr>
              <w:t>Komentarz</w:t>
            </w:r>
          </w:p>
        </w:tc>
      </w:tr>
      <w:tr w:rsidR="00A80FD7" w:rsidRPr="00A80FD7" w:rsidTr="00A83B80">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F3287" w:rsidRPr="00A80FD7" w:rsidRDefault="00BF3287" w:rsidP="00BE462B">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Cykl dydaktyczny, w którym przedmiot jest realizowany</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F3287" w:rsidRPr="00A80FD7" w:rsidRDefault="00BF3287">
            <w:pPr>
              <w:pStyle w:val="Domylnie"/>
              <w:spacing w:after="0" w:line="100" w:lineRule="atLeast"/>
              <w:jc w:val="center"/>
              <w:rPr>
                <w:rFonts w:cs="Times New Roman"/>
                <w:b/>
                <w:sz w:val="24"/>
                <w:szCs w:val="24"/>
              </w:rPr>
            </w:pPr>
            <w:r w:rsidRPr="00A80FD7">
              <w:rPr>
                <w:rFonts w:ascii="Times New Roman" w:eastAsia="Times New Roman" w:hAnsi="Times New Roman"/>
                <w:b/>
                <w:sz w:val="24"/>
                <w:szCs w:val="24"/>
                <w:lang w:eastAsia="pl-PL"/>
              </w:rPr>
              <w:t>I, II, III, IV, V rok studiów, semestr zimowy, semestr letni, rok akademicki 2018/2019</w:t>
            </w:r>
          </w:p>
        </w:tc>
      </w:tr>
      <w:tr w:rsidR="00A80FD7" w:rsidRPr="00A80FD7" w:rsidTr="00A83B80">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F3287" w:rsidRPr="00A80FD7" w:rsidRDefault="00BF3287" w:rsidP="00BE462B">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Sposób zaliczenia przedmiotu w cyklu</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F3287" w:rsidRPr="00A80FD7" w:rsidRDefault="00BF3287">
            <w:pPr>
              <w:pStyle w:val="Domylnie"/>
              <w:spacing w:after="0" w:line="100" w:lineRule="atLeast"/>
              <w:rPr>
                <w:rFonts w:ascii="Times New Roman" w:hAnsi="Times New Roman" w:cs="Times New Roman"/>
                <w:b/>
              </w:rPr>
            </w:pPr>
            <w:r w:rsidRPr="00A80FD7">
              <w:rPr>
                <w:rFonts w:ascii="Times New Roman" w:hAnsi="Times New Roman" w:cs="Times New Roman"/>
                <w:b/>
              </w:rPr>
              <w:t>Wykłady:</w:t>
            </w:r>
          </w:p>
          <w:p w:rsidR="00BF3287" w:rsidRPr="00A80FD7" w:rsidRDefault="00BF3287" w:rsidP="00BE462B">
            <w:pPr>
              <w:pStyle w:val="Domylnie"/>
              <w:spacing w:after="0" w:line="100" w:lineRule="atLeast"/>
              <w:rPr>
                <w:rFonts w:ascii="Times New Roman" w:hAnsi="Times New Roman" w:cs="Times New Roman"/>
              </w:rPr>
            </w:pPr>
            <w:r w:rsidRPr="00A80FD7">
              <w:rPr>
                <w:rFonts w:ascii="Times New Roman" w:hAnsi="Times New Roman" w:cs="Times New Roman"/>
              </w:rPr>
              <w:t xml:space="preserve">zaliczenie na ocenę na podstawie obecności na wykładach </w:t>
            </w:r>
          </w:p>
          <w:p w:rsidR="00BF3287" w:rsidRPr="00A80FD7" w:rsidRDefault="00BF3287" w:rsidP="00BE462B">
            <w:pPr>
              <w:suppressAutoHyphens/>
              <w:spacing w:after="0" w:line="100" w:lineRule="atLeast"/>
              <w:rPr>
                <w:rFonts w:ascii="Times New Roman" w:eastAsia="SimSun" w:hAnsi="Times New Roman" w:cs="Times New Roman"/>
                <w:b/>
                <w:iCs/>
              </w:rPr>
            </w:pPr>
            <w:r w:rsidRPr="00A80FD7">
              <w:rPr>
                <w:rFonts w:ascii="Times New Roman" w:eastAsia="SimSun" w:hAnsi="Times New Roman" w:cs="Times New Roman"/>
                <w:b/>
                <w:iCs/>
              </w:rPr>
              <w:t xml:space="preserve">Laboratoria: </w:t>
            </w:r>
            <w:r w:rsidRPr="00A80FD7">
              <w:rPr>
                <w:rFonts w:ascii="Times New Roman" w:eastAsia="SimSun" w:hAnsi="Times New Roman" w:cs="Times New Roman"/>
                <w:iCs/>
              </w:rPr>
              <w:t>nie dotyczy</w:t>
            </w:r>
          </w:p>
          <w:p w:rsidR="00BF3287" w:rsidRPr="00A80FD7" w:rsidRDefault="00BF3287">
            <w:pPr>
              <w:pStyle w:val="Domylnie"/>
              <w:spacing w:after="0" w:line="100" w:lineRule="atLeast"/>
              <w:rPr>
                <w:rFonts w:ascii="Times New Roman" w:hAnsi="Times New Roman" w:cs="Times New Roman"/>
              </w:rPr>
            </w:pPr>
            <w:r w:rsidRPr="00A80FD7">
              <w:rPr>
                <w:rFonts w:ascii="Times New Roman" w:hAnsi="Times New Roman" w:cs="Times New Roman"/>
                <w:b/>
                <w:iCs/>
              </w:rPr>
              <w:t xml:space="preserve">Seminaria: </w:t>
            </w:r>
            <w:r w:rsidRPr="00A80FD7">
              <w:rPr>
                <w:rFonts w:ascii="Times New Roman" w:hAnsi="Times New Roman" w:cs="Times New Roman"/>
                <w:iCs/>
              </w:rPr>
              <w:t>nie dotyczy</w:t>
            </w:r>
          </w:p>
        </w:tc>
      </w:tr>
      <w:tr w:rsidR="00A80FD7" w:rsidRPr="00A80FD7" w:rsidTr="00A83B80">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F3287" w:rsidRPr="00A80FD7" w:rsidRDefault="00BF3287" w:rsidP="00BE462B">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Forma(y) i liczba godzin zajęć oraz sposoby ich zaliczenia</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F3287" w:rsidRPr="00A80FD7" w:rsidRDefault="00BF3287" w:rsidP="00BE462B">
            <w:pPr>
              <w:spacing w:after="0"/>
              <w:rPr>
                <w:rFonts w:ascii="Times New Roman" w:eastAsia="Times New Roman" w:hAnsi="Times New Roman" w:cs="Times New Roman"/>
              </w:rPr>
            </w:pPr>
            <w:r w:rsidRPr="00A80FD7">
              <w:rPr>
                <w:rFonts w:ascii="Times New Roman" w:hAnsi="Times New Roman" w:cs="Times New Roman"/>
                <w:b/>
                <w:bCs/>
              </w:rPr>
              <w:t xml:space="preserve">Wykłady: </w:t>
            </w:r>
            <w:r w:rsidRPr="00A80FD7">
              <w:rPr>
                <w:rFonts w:ascii="Times New Roman" w:hAnsi="Times New Roman" w:cs="Times New Roman"/>
              </w:rPr>
              <w:t xml:space="preserve">15 godzin </w:t>
            </w:r>
            <w:r w:rsidRPr="00A80FD7">
              <w:rPr>
                <w:rFonts w:ascii="Times New Roman" w:hAnsi="Times New Roman" w:cs="Times New Roman"/>
                <w:b/>
              </w:rPr>
              <w:t xml:space="preserve">– </w:t>
            </w:r>
            <w:r w:rsidRPr="00A80FD7">
              <w:rPr>
                <w:rFonts w:ascii="Times New Roman" w:hAnsi="Times New Roman" w:cs="Times New Roman"/>
              </w:rPr>
              <w:t>zaliczenie  na ocenę</w:t>
            </w:r>
          </w:p>
          <w:p w:rsidR="00BF3287" w:rsidRPr="00A80FD7" w:rsidRDefault="00BF3287" w:rsidP="00BE462B">
            <w:pPr>
              <w:spacing w:after="0"/>
              <w:rPr>
                <w:rFonts w:ascii="Times New Roman" w:eastAsia="SimSun" w:hAnsi="Times New Roman" w:cs="Times New Roman"/>
                <w:iCs/>
              </w:rPr>
            </w:pPr>
            <w:r w:rsidRPr="00A80FD7">
              <w:rPr>
                <w:rFonts w:ascii="Times New Roman" w:hAnsi="Times New Roman" w:cs="Times New Roman"/>
                <w:b/>
                <w:bCs/>
              </w:rPr>
              <w:t>Laboratoria:</w:t>
            </w:r>
            <w:r w:rsidRPr="00A80FD7">
              <w:rPr>
                <w:rFonts w:ascii="Times New Roman" w:hAnsi="Times New Roman" w:cs="Times New Roman"/>
              </w:rPr>
              <w:t xml:space="preserve"> </w:t>
            </w:r>
            <w:r w:rsidRPr="00A80FD7">
              <w:rPr>
                <w:rFonts w:ascii="Times New Roman" w:eastAsia="SimSun" w:hAnsi="Times New Roman" w:cs="Times New Roman"/>
                <w:iCs/>
              </w:rPr>
              <w:t>nie dotyczy</w:t>
            </w:r>
          </w:p>
          <w:p w:rsidR="00BF3287" w:rsidRPr="00A80FD7" w:rsidRDefault="00BF3287" w:rsidP="00BE462B">
            <w:pPr>
              <w:spacing w:after="0"/>
              <w:rPr>
                <w:rFonts w:ascii="Times New Roman" w:eastAsia="Times New Roman" w:hAnsi="Times New Roman" w:cs="Times New Roman"/>
              </w:rPr>
            </w:pPr>
            <w:r w:rsidRPr="00A80FD7">
              <w:rPr>
                <w:rFonts w:ascii="Times New Roman" w:hAnsi="Times New Roman" w:cs="Times New Roman"/>
                <w:b/>
              </w:rPr>
              <w:t xml:space="preserve">Seminaria: </w:t>
            </w:r>
            <w:r w:rsidRPr="00A80FD7">
              <w:rPr>
                <w:rFonts w:ascii="Times New Roman" w:eastAsia="SimSun" w:hAnsi="Times New Roman" w:cs="Times New Roman"/>
                <w:iCs/>
              </w:rPr>
              <w:t>nie dotyczy</w:t>
            </w:r>
          </w:p>
        </w:tc>
      </w:tr>
      <w:tr w:rsidR="00A80FD7" w:rsidRPr="00A80FD7" w:rsidTr="00A83B80">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F3287" w:rsidRPr="00A80FD7" w:rsidRDefault="00BF3287" w:rsidP="00BE462B">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Imię i nazwisko koordynatora przedmiotu cyklu</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F3287" w:rsidRPr="00A80FD7" w:rsidRDefault="00BF3287">
            <w:pPr>
              <w:jc w:val="center"/>
              <w:rPr>
                <w:rFonts w:ascii="Times New Roman" w:eastAsia="Times New Roman" w:hAnsi="Times New Roman" w:cs="Times New Roman"/>
                <w:b/>
              </w:rPr>
            </w:pPr>
            <w:r w:rsidRPr="00A80FD7">
              <w:rPr>
                <w:rFonts w:ascii="Times New Roman" w:hAnsi="Times New Roman" w:cs="Times New Roman"/>
                <w:b/>
              </w:rPr>
              <w:t>Dr n. med. Marek Jurgowiak</w:t>
            </w:r>
          </w:p>
        </w:tc>
      </w:tr>
      <w:tr w:rsidR="00A80FD7" w:rsidRPr="00A80FD7" w:rsidTr="00A83B80">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F3287" w:rsidRPr="00A80FD7" w:rsidRDefault="00BF3287" w:rsidP="00BE462B">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lastRenderedPageBreak/>
              <w:t>Imię i nazwisko osób prowadzących grupy zajęciowe przedmiotu</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F3287" w:rsidRPr="00A80FD7" w:rsidRDefault="00BF3287">
            <w:pPr>
              <w:jc w:val="center"/>
              <w:rPr>
                <w:rFonts w:ascii="Times New Roman" w:eastAsia="Times New Roman" w:hAnsi="Times New Roman" w:cs="Times New Roman"/>
                <w:b/>
              </w:rPr>
            </w:pPr>
            <w:r w:rsidRPr="00A80FD7">
              <w:rPr>
                <w:rFonts w:ascii="Times New Roman" w:hAnsi="Times New Roman" w:cs="Times New Roman"/>
                <w:b/>
              </w:rPr>
              <w:t>Marek Jurgowiak</w:t>
            </w:r>
          </w:p>
        </w:tc>
      </w:tr>
      <w:tr w:rsidR="00A80FD7" w:rsidRPr="00A80FD7" w:rsidTr="00A83B80">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F3287" w:rsidRPr="00A80FD7" w:rsidRDefault="00BF3287" w:rsidP="00BE462B">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Atrybut (charakter) przedmiotu</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F3287" w:rsidRPr="00A80FD7" w:rsidRDefault="00BF3287">
            <w:pPr>
              <w:pStyle w:val="Domylnie"/>
              <w:spacing w:after="0" w:line="100" w:lineRule="atLeast"/>
              <w:jc w:val="center"/>
              <w:rPr>
                <w:rFonts w:ascii="Times New Roman" w:hAnsi="Times New Roman" w:cs="Times New Roman"/>
                <w:b/>
              </w:rPr>
            </w:pPr>
            <w:r w:rsidRPr="00A80FD7">
              <w:rPr>
                <w:rFonts w:ascii="Times New Roman" w:hAnsi="Times New Roman" w:cs="Times New Roman"/>
                <w:b/>
              </w:rPr>
              <w:t>fakultatywny</w:t>
            </w:r>
          </w:p>
        </w:tc>
      </w:tr>
      <w:tr w:rsidR="00A80FD7" w:rsidRPr="00A80FD7" w:rsidTr="00A83B80">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F3287" w:rsidRPr="00A80FD7" w:rsidRDefault="00BF3287" w:rsidP="00BE462B">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Grupy zajęciowe z opisem i limitem miejsc w grupach</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F3287" w:rsidRPr="00A80FD7" w:rsidRDefault="00BF3287" w:rsidP="00BE462B">
            <w:pPr>
              <w:pStyle w:val="Domylnie"/>
              <w:spacing w:after="0" w:line="100" w:lineRule="atLeast"/>
              <w:rPr>
                <w:rFonts w:ascii="Times New Roman" w:hAnsi="Times New Roman" w:cs="Times New Roman"/>
              </w:rPr>
            </w:pPr>
            <w:r w:rsidRPr="00A80FD7">
              <w:rPr>
                <w:rFonts w:ascii="Times New Roman" w:hAnsi="Times New Roman" w:cs="Times New Roman"/>
              </w:rPr>
              <w:t>Studenci I, II, III, IV, V roku farmacji</w:t>
            </w:r>
          </w:p>
          <w:p w:rsidR="00BF3287" w:rsidRPr="00A80FD7" w:rsidRDefault="00BF3287" w:rsidP="00BE462B">
            <w:pPr>
              <w:autoSpaceDE w:val="0"/>
              <w:autoSpaceDN w:val="0"/>
              <w:adjustRightInd w:val="0"/>
              <w:spacing w:after="0"/>
              <w:rPr>
                <w:rFonts w:ascii="Times New Roman" w:hAnsi="Times New Roman" w:cs="Times New Roman"/>
                <w:bCs/>
              </w:rPr>
            </w:pPr>
            <w:r w:rsidRPr="00A80FD7">
              <w:rPr>
                <w:rFonts w:ascii="Times New Roman" w:hAnsi="Times New Roman" w:cs="Times New Roman"/>
                <w:b/>
                <w:bCs/>
              </w:rPr>
              <w:t xml:space="preserve">Wykład: </w:t>
            </w:r>
            <w:r w:rsidR="008D1F49" w:rsidRPr="00A80FD7">
              <w:rPr>
                <w:rFonts w:ascii="Times New Roman" w:hAnsi="Times New Roman" w:cs="Times New Roman"/>
                <w:bCs/>
              </w:rPr>
              <w:t>25 – 100 osób</w:t>
            </w:r>
          </w:p>
          <w:p w:rsidR="00BF3287" w:rsidRPr="00A80FD7" w:rsidRDefault="00BF3287" w:rsidP="00BE462B">
            <w:pPr>
              <w:spacing w:after="0"/>
              <w:jc w:val="both"/>
              <w:rPr>
                <w:rFonts w:ascii="Times New Roman" w:eastAsia="SimSun" w:hAnsi="Times New Roman" w:cs="Times New Roman"/>
                <w:bCs/>
              </w:rPr>
            </w:pPr>
            <w:r w:rsidRPr="00A80FD7">
              <w:rPr>
                <w:rFonts w:ascii="Times New Roman" w:eastAsia="SimSun" w:hAnsi="Times New Roman" w:cs="Times New Roman"/>
                <w:b/>
                <w:bCs/>
              </w:rPr>
              <w:t xml:space="preserve">Laboratoria: </w:t>
            </w:r>
            <w:r w:rsidRPr="00A80FD7">
              <w:rPr>
                <w:rFonts w:ascii="Times New Roman" w:eastAsia="SimSun" w:hAnsi="Times New Roman" w:cs="Times New Roman"/>
                <w:bCs/>
              </w:rPr>
              <w:t>nie dotyczy</w:t>
            </w:r>
          </w:p>
          <w:p w:rsidR="00BF3287" w:rsidRPr="00A80FD7" w:rsidRDefault="00BF3287">
            <w:pPr>
              <w:pStyle w:val="Domylnie"/>
              <w:spacing w:after="0" w:line="100" w:lineRule="atLeast"/>
              <w:rPr>
                <w:rFonts w:ascii="Times New Roman" w:hAnsi="Times New Roman" w:cs="Times New Roman"/>
              </w:rPr>
            </w:pPr>
            <w:r w:rsidRPr="00A80FD7">
              <w:rPr>
                <w:rFonts w:ascii="Times New Roman" w:hAnsi="Times New Roman" w:cs="Times New Roman"/>
                <w:b/>
                <w:bCs/>
              </w:rPr>
              <w:t xml:space="preserve">Seminaria: </w:t>
            </w:r>
            <w:r w:rsidRPr="00A80FD7">
              <w:rPr>
                <w:rFonts w:ascii="Times New Roman" w:hAnsi="Times New Roman" w:cs="Times New Roman"/>
                <w:bCs/>
              </w:rPr>
              <w:t>nie dotyczy</w:t>
            </w:r>
          </w:p>
        </w:tc>
      </w:tr>
      <w:tr w:rsidR="00A80FD7" w:rsidRPr="00A80FD7" w:rsidTr="00A83B80">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F3287" w:rsidRPr="00A80FD7" w:rsidRDefault="00BF3287" w:rsidP="00BE462B">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Terminy i miejsca odbywania zajęć</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3287" w:rsidRPr="00A80FD7" w:rsidRDefault="00BF3287" w:rsidP="00BE462B">
            <w:pPr>
              <w:spacing w:after="0"/>
              <w:rPr>
                <w:rFonts w:ascii="Times New Roman" w:eastAsia="Times New Roman" w:hAnsi="Times New Roman" w:cs="Times New Roman"/>
                <w:b/>
                <w:bCs/>
              </w:rPr>
            </w:pPr>
            <w:r w:rsidRPr="00A80FD7">
              <w:rPr>
                <w:rFonts w:ascii="Times New Roman" w:hAnsi="Times New Roman" w:cs="Times New Roman"/>
                <w:b/>
                <w:bCs/>
              </w:rPr>
              <w:t>Wykłady:</w:t>
            </w:r>
          </w:p>
          <w:p w:rsidR="00BF3287" w:rsidRPr="00A80FD7" w:rsidRDefault="00BF3287" w:rsidP="00BE462B">
            <w:pPr>
              <w:rPr>
                <w:rFonts w:ascii="Times New Roman" w:hAnsi="Times New Roman" w:cs="Times New Roman"/>
                <w:bCs/>
              </w:rPr>
            </w:pPr>
            <w:r w:rsidRPr="00A80FD7">
              <w:rPr>
                <w:rFonts w:ascii="Times New Roman" w:hAnsi="Times New Roman" w:cs="Times New Roman"/>
                <w:bCs/>
              </w:rPr>
              <w:t>Terminy i miejsca odbywania zajęć są podawane przez Dział Dydaktyki Collegium Medicum im. Ludwika Rydygiera w Bydgoszczy, UMK w Toruniu</w:t>
            </w:r>
          </w:p>
          <w:p w:rsidR="00BF3287" w:rsidRPr="00A80FD7" w:rsidRDefault="00BF3287" w:rsidP="00BE462B">
            <w:pPr>
              <w:autoSpaceDE w:val="0"/>
              <w:autoSpaceDN w:val="0"/>
              <w:adjustRightInd w:val="0"/>
              <w:spacing w:after="0"/>
              <w:jc w:val="both"/>
              <w:rPr>
                <w:rFonts w:ascii="Times New Roman" w:hAnsi="Times New Roman" w:cs="Times New Roman"/>
                <w:b/>
                <w:bCs/>
              </w:rPr>
            </w:pPr>
            <w:r w:rsidRPr="00A80FD7">
              <w:rPr>
                <w:rFonts w:ascii="Times New Roman" w:hAnsi="Times New Roman" w:cs="Times New Roman"/>
                <w:b/>
                <w:bCs/>
              </w:rPr>
              <w:t>Laboratoria:</w:t>
            </w:r>
          </w:p>
          <w:p w:rsidR="00BF3287" w:rsidRPr="00A80FD7" w:rsidRDefault="00BF3287" w:rsidP="005471D7">
            <w:pPr>
              <w:numPr>
                <w:ilvl w:val="0"/>
                <w:numId w:val="56"/>
              </w:numPr>
              <w:spacing w:after="0" w:line="240" w:lineRule="auto"/>
              <w:ind w:left="322" w:hanging="308"/>
              <w:jc w:val="both"/>
              <w:rPr>
                <w:rFonts w:ascii="Times New Roman" w:hAnsi="Times New Roman" w:cs="Times New Roman"/>
                <w:lang w:eastAsia="pl-PL"/>
              </w:rPr>
            </w:pPr>
            <w:r w:rsidRPr="00A80FD7">
              <w:rPr>
                <w:rFonts w:ascii="Times New Roman" w:hAnsi="Times New Roman" w:cs="Times New Roman"/>
                <w:iCs/>
              </w:rPr>
              <w:t>nie dotyczy</w:t>
            </w:r>
          </w:p>
          <w:p w:rsidR="00BF3287" w:rsidRPr="00A80FD7" w:rsidRDefault="00BF3287" w:rsidP="00BE462B">
            <w:pPr>
              <w:autoSpaceDE w:val="0"/>
              <w:autoSpaceDN w:val="0"/>
              <w:adjustRightInd w:val="0"/>
              <w:spacing w:after="0"/>
              <w:jc w:val="both"/>
              <w:rPr>
                <w:rFonts w:ascii="Times New Roman" w:hAnsi="Times New Roman" w:cs="Times New Roman"/>
                <w:b/>
                <w:bCs/>
              </w:rPr>
            </w:pPr>
            <w:r w:rsidRPr="00A80FD7">
              <w:rPr>
                <w:rFonts w:ascii="Times New Roman" w:hAnsi="Times New Roman" w:cs="Times New Roman"/>
                <w:b/>
                <w:bCs/>
              </w:rPr>
              <w:t>Seminaria:</w:t>
            </w:r>
          </w:p>
          <w:p w:rsidR="00BF3287" w:rsidRPr="00A80FD7" w:rsidRDefault="00BF3287" w:rsidP="00BE462B">
            <w:pPr>
              <w:spacing w:after="0"/>
              <w:rPr>
                <w:rFonts w:ascii="Times New Roman" w:eastAsia="Times New Roman" w:hAnsi="Times New Roman" w:cs="Times New Roman"/>
              </w:rPr>
            </w:pPr>
            <w:r w:rsidRPr="00A80FD7">
              <w:rPr>
                <w:rFonts w:ascii="Times New Roman" w:hAnsi="Times New Roman" w:cs="Times New Roman"/>
                <w:iCs/>
                <w:vertAlign w:val="superscript"/>
              </w:rPr>
              <w:t>_</w:t>
            </w:r>
            <w:r w:rsidRPr="00A80FD7">
              <w:rPr>
                <w:rFonts w:ascii="Times New Roman" w:hAnsi="Times New Roman" w:cs="Times New Roman"/>
                <w:iCs/>
              </w:rPr>
              <w:t xml:space="preserve">  nie dotyczy</w:t>
            </w:r>
          </w:p>
        </w:tc>
      </w:tr>
      <w:tr w:rsidR="00A80FD7" w:rsidRPr="00A80FD7" w:rsidTr="00A83B80">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F3287" w:rsidRPr="00A80FD7" w:rsidRDefault="00BF3287" w:rsidP="00BE462B">
            <w:pPr>
              <w:pStyle w:val="Domylnie"/>
              <w:spacing w:after="0" w:line="100" w:lineRule="atLeast"/>
              <w:jc w:val="center"/>
              <w:rPr>
                <w:rFonts w:ascii="Times New Roman" w:hAnsi="Times New Roman" w:cs="Times New Roman"/>
                <w:sz w:val="24"/>
                <w:szCs w:val="24"/>
                <w:lang w:eastAsia="pl-PL"/>
              </w:rPr>
            </w:pPr>
            <w:r w:rsidRPr="00A80FD7">
              <w:rPr>
                <w:rFonts w:ascii="Times New Roman" w:hAnsi="Times New Roman" w:cs="Times New Roman"/>
                <w:sz w:val="24"/>
                <w:szCs w:val="24"/>
              </w:rPr>
              <w:t>Liczba godzin zajęć prowadzonych z wykorzystaniem metod i technik kształcenia na odległość</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F3287" w:rsidRPr="00A80FD7" w:rsidRDefault="00BF3287">
            <w:pPr>
              <w:ind w:left="175"/>
              <w:jc w:val="center"/>
              <w:rPr>
                <w:rFonts w:ascii="Times New Roman" w:eastAsia="Times New Roman" w:hAnsi="Times New Roman" w:cs="Times New Roman"/>
                <w:bCs/>
              </w:rPr>
            </w:pPr>
            <w:r w:rsidRPr="00A80FD7">
              <w:rPr>
                <w:rFonts w:ascii="Times New Roman" w:hAnsi="Times New Roman" w:cs="Times New Roman"/>
                <w:bCs/>
              </w:rPr>
              <w:t>Nie dotyczy</w:t>
            </w:r>
          </w:p>
        </w:tc>
      </w:tr>
      <w:tr w:rsidR="00A80FD7" w:rsidRPr="00A80FD7" w:rsidTr="00A83B80">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F3287" w:rsidRPr="00A80FD7" w:rsidRDefault="00BF3287" w:rsidP="00BE462B">
            <w:pPr>
              <w:pStyle w:val="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rPr>
              <w:t>Strona www przedmiotu</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F3287" w:rsidRPr="00A80FD7" w:rsidRDefault="00BF3287">
            <w:pPr>
              <w:ind w:left="175"/>
              <w:jc w:val="center"/>
              <w:rPr>
                <w:rFonts w:ascii="Times New Roman" w:eastAsia="Times New Roman" w:hAnsi="Times New Roman" w:cs="Times New Roman"/>
                <w:bCs/>
              </w:rPr>
            </w:pPr>
            <w:r w:rsidRPr="00A80FD7">
              <w:rPr>
                <w:rFonts w:ascii="Times New Roman" w:hAnsi="Times New Roman" w:cs="Times New Roman"/>
                <w:bCs/>
              </w:rPr>
              <w:t>Nie dotyczy</w:t>
            </w:r>
          </w:p>
        </w:tc>
      </w:tr>
      <w:tr w:rsidR="00A80FD7" w:rsidRPr="00A80FD7" w:rsidTr="00A83B80">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BF3287" w:rsidRPr="00A80FD7" w:rsidRDefault="00BF3287" w:rsidP="00BE462B">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Efekty kształcenia, zdefiniowane dla danej formy zajęć w ramach przedmiotu</w:t>
            </w:r>
          </w:p>
        </w:tc>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F3287" w:rsidRPr="00A80FD7" w:rsidRDefault="00BF3287">
            <w:pPr>
              <w:pStyle w:val="Domylnie"/>
              <w:spacing w:after="0" w:line="100" w:lineRule="atLeast"/>
              <w:rPr>
                <w:rFonts w:ascii="Times New Roman" w:hAnsi="Times New Roman" w:cs="Times New Roman"/>
              </w:rPr>
            </w:pPr>
            <w:r w:rsidRPr="00A80FD7">
              <w:rPr>
                <w:rFonts w:ascii="Times New Roman" w:hAnsi="Times New Roman" w:cs="Times New Roman"/>
                <w:b/>
              </w:rPr>
              <w:t xml:space="preserve">Wykłady: </w:t>
            </w:r>
            <w:r w:rsidRPr="00A80FD7">
              <w:rPr>
                <w:rFonts w:ascii="Times New Roman" w:eastAsia="Times New Roman" w:hAnsi="Times New Roman" w:cs="Times New Roman"/>
                <w:iCs/>
              </w:rPr>
              <w:t xml:space="preserve">W1, W2, W3, </w:t>
            </w:r>
            <w:r w:rsidRPr="00A80FD7">
              <w:rPr>
                <w:rFonts w:ascii="Times New Roman" w:hAnsi="Times New Roman" w:cs="Times New Roman"/>
              </w:rPr>
              <w:t>U1, U2, K1, K2</w:t>
            </w:r>
          </w:p>
          <w:p w:rsidR="00BF3287" w:rsidRPr="00A80FD7" w:rsidRDefault="00BF3287" w:rsidP="00BE462B">
            <w:pPr>
              <w:autoSpaceDE w:val="0"/>
              <w:autoSpaceDN w:val="0"/>
              <w:adjustRightInd w:val="0"/>
              <w:spacing w:after="0"/>
              <w:jc w:val="both"/>
              <w:rPr>
                <w:rFonts w:ascii="Times New Roman" w:hAnsi="Times New Roman" w:cs="Times New Roman"/>
                <w:b/>
                <w:bCs/>
              </w:rPr>
            </w:pPr>
            <w:r w:rsidRPr="00A80FD7">
              <w:rPr>
                <w:rFonts w:ascii="Times New Roman" w:hAnsi="Times New Roman" w:cs="Times New Roman"/>
                <w:b/>
                <w:bCs/>
              </w:rPr>
              <w:t>Laboratoria:</w:t>
            </w:r>
          </w:p>
          <w:p w:rsidR="00BF3287" w:rsidRPr="00A80FD7" w:rsidRDefault="00BF3287" w:rsidP="005471D7">
            <w:pPr>
              <w:numPr>
                <w:ilvl w:val="0"/>
                <w:numId w:val="56"/>
              </w:numPr>
              <w:spacing w:after="0" w:line="240" w:lineRule="auto"/>
              <w:ind w:left="322" w:hanging="308"/>
              <w:jc w:val="both"/>
              <w:rPr>
                <w:rFonts w:ascii="Times New Roman" w:hAnsi="Times New Roman" w:cs="Times New Roman"/>
                <w:lang w:eastAsia="pl-PL"/>
              </w:rPr>
            </w:pPr>
            <w:r w:rsidRPr="00A80FD7">
              <w:rPr>
                <w:rFonts w:ascii="Times New Roman" w:hAnsi="Times New Roman" w:cs="Times New Roman"/>
                <w:iCs/>
              </w:rPr>
              <w:t>nie dotyczy</w:t>
            </w:r>
          </w:p>
          <w:p w:rsidR="00BF3287" w:rsidRPr="00A80FD7" w:rsidRDefault="00BF3287" w:rsidP="00BE462B">
            <w:pPr>
              <w:autoSpaceDE w:val="0"/>
              <w:autoSpaceDN w:val="0"/>
              <w:adjustRightInd w:val="0"/>
              <w:spacing w:after="0"/>
              <w:jc w:val="both"/>
              <w:rPr>
                <w:rFonts w:ascii="Times New Roman" w:hAnsi="Times New Roman" w:cs="Times New Roman"/>
                <w:b/>
                <w:bCs/>
              </w:rPr>
            </w:pPr>
            <w:r w:rsidRPr="00A80FD7">
              <w:rPr>
                <w:rFonts w:ascii="Times New Roman" w:hAnsi="Times New Roman" w:cs="Times New Roman"/>
                <w:b/>
                <w:bCs/>
              </w:rPr>
              <w:t>Seminaria:</w:t>
            </w:r>
          </w:p>
          <w:p w:rsidR="00BF3287" w:rsidRPr="00A80FD7" w:rsidRDefault="00BF3287">
            <w:pPr>
              <w:pStyle w:val="Domylnie"/>
              <w:spacing w:after="0" w:line="100" w:lineRule="atLeast"/>
              <w:rPr>
                <w:rFonts w:ascii="Times New Roman" w:hAnsi="Times New Roman" w:cs="Times New Roman"/>
              </w:rPr>
            </w:pPr>
            <w:r w:rsidRPr="00A80FD7">
              <w:rPr>
                <w:rFonts w:ascii="Times New Roman" w:hAnsi="Times New Roman" w:cs="Times New Roman"/>
                <w:iCs/>
                <w:vertAlign w:val="superscript"/>
              </w:rPr>
              <w:t>_</w:t>
            </w:r>
            <w:r w:rsidRPr="00A80FD7">
              <w:rPr>
                <w:rFonts w:ascii="Times New Roman" w:hAnsi="Times New Roman" w:cs="Times New Roman"/>
                <w:iCs/>
              </w:rPr>
              <w:t xml:space="preserve">  nie dotyczy</w:t>
            </w:r>
          </w:p>
        </w:tc>
      </w:tr>
      <w:tr w:rsidR="00A80FD7" w:rsidRPr="00A80FD7" w:rsidTr="00A83B80">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F3287" w:rsidRPr="00A80FD7" w:rsidRDefault="00BF3287" w:rsidP="00BE462B">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Metody i kryteria oceniania danej formy zajęć w ramach przedmiotu</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F3287" w:rsidRPr="00A80FD7" w:rsidRDefault="00BF3287">
            <w:pPr>
              <w:autoSpaceDE w:val="0"/>
              <w:autoSpaceDN w:val="0"/>
              <w:adjustRightInd w:val="0"/>
              <w:rPr>
                <w:rFonts w:ascii="Times New Roman" w:eastAsia="Times New Roman" w:hAnsi="Times New Roman" w:cs="Times New Roman"/>
                <w:b/>
              </w:rPr>
            </w:pPr>
            <w:r w:rsidRPr="00A80FD7">
              <w:rPr>
                <w:rFonts w:ascii="Times New Roman" w:hAnsi="Times New Roman" w:cs="Times New Roman"/>
                <w:b/>
              </w:rPr>
              <w:t>Wykłady:</w:t>
            </w:r>
          </w:p>
          <w:p w:rsidR="00BF3287" w:rsidRPr="00A80FD7" w:rsidRDefault="00BF3287">
            <w:pPr>
              <w:autoSpaceDE w:val="0"/>
              <w:autoSpaceDN w:val="0"/>
              <w:adjustRightInd w:val="0"/>
              <w:rPr>
                <w:rFonts w:ascii="Times New Roman" w:hAnsi="Times New Roman" w:cs="Times New Roman"/>
              </w:rPr>
            </w:pPr>
            <w:r w:rsidRPr="00A80FD7">
              <w:rPr>
                <w:rFonts w:ascii="Times New Roman" w:hAnsi="Times New Roman" w:cs="Times New Roman"/>
              </w:rPr>
              <w:t xml:space="preserve">Warunkiem uzyskania zaliczenia przedmiotu jest obecność na przynajmniej 3 z 5 odbywających się wykładów. Kryterium oceniania – zaliczenie na ocenę na podstawie obecności oraz aktywności podczas konwersatoryjnych fragmentów wykładu </w:t>
            </w:r>
          </w:p>
          <w:p w:rsidR="00BF3287" w:rsidRPr="00A80FD7" w:rsidRDefault="00BF3287">
            <w:pPr>
              <w:autoSpaceDE w:val="0"/>
              <w:autoSpaceDN w:val="0"/>
              <w:adjustRightInd w:val="0"/>
              <w:rPr>
                <w:rFonts w:ascii="Times New Roman" w:hAnsi="Times New Roman" w:cs="Times New Roman"/>
              </w:rPr>
            </w:pPr>
            <w:r w:rsidRPr="00A80FD7">
              <w:rPr>
                <w:rFonts w:ascii="Times New Roman" w:hAnsi="Times New Roman" w:cs="Times New Roman"/>
              </w:rPr>
              <w:t>Kryteria i skala ocen:</w:t>
            </w:r>
          </w:p>
          <w:p w:rsidR="00BF3287" w:rsidRPr="00A80FD7" w:rsidRDefault="00BF3287">
            <w:pPr>
              <w:autoSpaceDE w:val="0"/>
              <w:autoSpaceDN w:val="0"/>
              <w:adjustRightInd w:val="0"/>
              <w:rPr>
                <w:rFonts w:ascii="Times New Roman" w:hAnsi="Times New Roman" w:cs="Times New Roman"/>
              </w:rPr>
            </w:pPr>
            <w:r w:rsidRPr="00A80FD7">
              <w:rPr>
                <w:rFonts w:ascii="Times New Roman" w:hAnsi="Times New Roman" w:cs="Times New Roman"/>
              </w:rPr>
              <w:t xml:space="preserve">Obecność na 5 wykładach (15 godzin)- ocena bardzo dobra, </w:t>
            </w:r>
          </w:p>
          <w:p w:rsidR="00BF3287" w:rsidRPr="00A80FD7" w:rsidRDefault="00BF3287">
            <w:pPr>
              <w:autoSpaceDE w:val="0"/>
              <w:autoSpaceDN w:val="0"/>
              <w:adjustRightInd w:val="0"/>
              <w:rPr>
                <w:rFonts w:ascii="Times New Roman" w:hAnsi="Times New Roman" w:cs="Times New Roman"/>
              </w:rPr>
            </w:pPr>
            <w:r w:rsidRPr="00A80FD7">
              <w:rPr>
                <w:rFonts w:ascii="Times New Roman" w:hAnsi="Times New Roman" w:cs="Times New Roman"/>
              </w:rPr>
              <w:t xml:space="preserve">4 wykłady- dobra </w:t>
            </w:r>
          </w:p>
          <w:p w:rsidR="00BF3287" w:rsidRPr="00A80FD7" w:rsidRDefault="00BF3287">
            <w:pPr>
              <w:autoSpaceDE w:val="0"/>
              <w:autoSpaceDN w:val="0"/>
              <w:adjustRightInd w:val="0"/>
              <w:rPr>
                <w:rFonts w:ascii="Times New Roman" w:hAnsi="Times New Roman" w:cs="Times New Roman"/>
              </w:rPr>
            </w:pPr>
            <w:r w:rsidRPr="00A80FD7">
              <w:rPr>
                <w:rFonts w:ascii="Times New Roman" w:hAnsi="Times New Roman" w:cs="Times New Roman"/>
              </w:rPr>
              <w:t xml:space="preserve">3 wykłady- dostateczna </w:t>
            </w:r>
          </w:p>
          <w:p w:rsidR="00BF3287" w:rsidRPr="00A80FD7" w:rsidRDefault="00BF3287">
            <w:pPr>
              <w:autoSpaceDE w:val="0"/>
              <w:autoSpaceDN w:val="0"/>
              <w:adjustRightInd w:val="0"/>
              <w:rPr>
                <w:rFonts w:ascii="Times New Roman" w:hAnsi="Times New Roman" w:cs="Times New Roman"/>
              </w:rPr>
            </w:pPr>
            <w:r w:rsidRPr="00A80FD7">
              <w:rPr>
                <w:rFonts w:ascii="Times New Roman" w:hAnsi="Times New Roman" w:cs="Times New Roman"/>
              </w:rPr>
              <w:t>poniżej limitu 3 wykładów ocena - niedostateczna</w:t>
            </w:r>
          </w:p>
          <w:p w:rsidR="00BF3287" w:rsidRPr="00A80FD7" w:rsidRDefault="00BF3287" w:rsidP="00BE462B">
            <w:pPr>
              <w:autoSpaceDE w:val="0"/>
              <w:autoSpaceDN w:val="0"/>
              <w:adjustRightInd w:val="0"/>
              <w:spacing w:after="0"/>
              <w:jc w:val="both"/>
              <w:rPr>
                <w:rFonts w:ascii="Times New Roman" w:hAnsi="Times New Roman" w:cs="Times New Roman"/>
                <w:b/>
                <w:bCs/>
              </w:rPr>
            </w:pPr>
            <w:r w:rsidRPr="00A80FD7">
              <w:rPr>
                <w:rFonts w:ascii="Times New Roman" w:hAnsi="Times New Roman" w:cs="Times New Roman"/>
                <w:b/>
                <w:bCs/>
              </w:rPr>
              <w:t>Laboratoria:</w:t>
            </w:r>
          </w:p>
          <w:p w:rsidR="007A55A0" w:rsidRPr="00A80FD7" w:rsidRDefault="00BF3287" w:rsidP="005471D7">
            <w:pPr>
              <w:numPr>
                <w:ilvl w:val="0"/>
                <w:numId w:val="56"/>
              </w:numPr>
              <w:spacing w:after="0" w:line="240" w:lineRule="auto"/>
              <w:ind w:left="322" w:hanging="308"/>
              <w:jc w:val="both"/>
              <w:rPr>
                <w:rFonts w:ascii="Times New Roman" w:hAnsi="Times New Roman" w:cs="Times New Roman"/>
                <w:lang w:eastAsia="pl-PL"/>
              </w:rPr>
            </w:pPr>
            <w:r w:rsidRPr="00A80FD7">
              <w:rPr>
                <w:rFonts w:ascii="Times New Roman" w:hAnsi="Times New Roman" w:cs="Times New Roman"/>
                <w:iCs/>
              </w:rPr>
              <w:t>nie dotyczy</w:t>
            </w:r>
          </w:p>
          <w:p w:rsidR="00BF3287" w:rsidRPr="00A80FD7" w:rsidRDefault="00BF3287" w:rsidP="00BE462B">
            <w:pPr>
              <w:autoSpaceDE w:val="0"/>
              <w:autoSpaceDN w:val="0"/>
              <w:adjustRightInd w:val="0"/>
              <w:spacing w:after="0"/>
              <w:jc w:val="both"/>
              <w:rPr>
                <w:rFonts w:ascii="Times New Roman" w:hAnsi="Times New Roman" w:cs="Times New Roman"/>
                <w:b/>
                <w:bCs/>
              </w:rPr>
            </w:pPr>
            <w:r w:rsidRPr="00A80FD7">
              <w:rPr>
                <w:rFonts w:ascii="Times New Roman" w:hAnsi="Times New Roman" w:cs="Times New Roman"/>
                <w:b/>
                <w:bCs/>
              </w:rPr>
              <w:t>Seminaria:</w:t>
            </w:r>
          </w:p>
          <w:p w:rsidR="00BF3287" w:rsidRPr="00A80FD7" w:rsidRDefault="00BF3287" w:rsidP="00BE462B">
            <w:pPr>
              <w:autoSpaceDE w:val="0"/>
              <w:autoSpaceDN w:val="0"/>
              <w:adjustRightInd w:val="0"/>
              <w:spacing w:after="0"/>
              <w:rPr>
                <w:rFonts w:ascii="Times New Roman" w:hAnsi="Times New Roman" w:cs="Times New Roman"/>
                <w:lang w:eastAsia="pl-PL"/>
              </w:rPr>
            </w:pPr>
            <w:r w:rsidRPr="00A80FD7">
              <w:rPr>
                <w:rFonts w:ascii="Times New Roman" w:hAnsi="Times New Roman" w:cs="Times New Roman"/>
                <w:iCs/>
                <w:vertAlign w:val="superscript"/>
              </w:rPr>
              <w:t>_</w:t>
            </w:r>
            <w:r w:rsidRPr="00A80FD7">
              <w:rPr>
                <w:rFonts w:ascii="Times New Roman" w:hAnsi="Times New Roman" w:cs="Times New Roman"/>
                <w:iCs/>
              </w:rPr>
              <w:t xml:space="preserve">  nie dotyczy</w:t>
            </w:r>
          </w:p>
        </w:tc>
      </w:tr>
      <w:tr w:rsidR="00A80FD7" w:rsidRPr="00A80FD7" w:rsidTr="00A83B80">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F3287" w:rsidRPr="00A80FD7" w:rsidRDefault="00BF3287" w:rsidP="00BE462B">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 xml:space="preserve">Zakres tematów </w:t>
            </w:r>
            <w:r w:rsidRPr="00A80FD7">
              <w:rPr>
                <w:rFonts w:ascii="Times New Roman" w:hAnsi="Times New Roman"/>
                <w:sz w:val="24"/>
                <w:szCs w:val="24"/>
              </w:rPr>
              <w:t>(osobno dla danych form zajęć)</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F3287" w:rsidRPr="00A80FD7" w:rsidRDefault="00BF3287">
            <w:pPr>
              <w:rPr>
                <w:rFonts w:ascii="Times New Roman" w:eastAsia="Times New Roman" w:hAnsi="Times New Roman" w:cs="Times New Roman"/>
              </w:rPr>
            </w:pPr>
            <w:r w:rsidRPr="00A80FD7">
              <w:rPr>
                <w:rFonts w:ascii="Times New Roman" w:hAnsi="Times New Roman" w:cs="Times New Roman"/>
                <w:b/>
              </w:rPr>
              <w:t>Wykłady:</w:t>
            </w:r>
            <w:r w:rsidRPr="00A80FD7">
              <w:rPr>
                <w:rFonts w:ascii="Times New Roman" w:hAnsi="Times New Roman" w:cs="Times New Roman"/>
              </w:rPr>
              <w:t xml:space="preserve"> (treści) </w:t>
            </w:r>
          </w:p>
          <w:p w:rsidR="00BF3287" w:rsidRPr="00A80FD7" w:rsidRDefault="00BF3287" w:rsidP="00E846AC">
            <w:pPr>
              <w:spacing w:after="120"/>
              <w:ind w:left="284" w:hanging="284"/>
              <w:rPr>
                <w:rFonts w:ascii="Times New Roman" w:hAnsi="Times New Roman" w:cs="Times New Roman"/>
              </w:rPr>
            </w:pPr>
            <w:r w:rsidRPr="00A80FD7">
              <w:rPr>
                <w:rFonts w:ascii="Times New Roman" w:hAnsi="Times New Roman" w:cs="Times New Roman"/>
              </w:rPr>
              <w:t xml:space="preserve">1. Dlaczego starzejemy się? Starzenie jako uniwersalny proces biologiczny – wprowadzenie do biogerontologii. Granice długowieczności. </w:t>
            </w:r>
          </w:p>
          <w:p w:rsidR="00BF3287" w:rsidRPr="00A80FD7" w:rsidRDefault="00BF3287" w:rsidP="00E846AC">
            <w:pPr>
              <w:spacing w:after="120"/>
              <w:ind w:left="284" w:hanging="284"/>
              <w:rPr>
                <w:rFonts w:ascii="Times New Roman" w:hAnsi="Times New Roman" w:cs="Times New Roman"/>
              </w:rPr>
            </w:pPr>
            <w:r w:rsidRPr="00A80FD7">
              <w:rPr>
                <w:rFonts w:ascii="Times New Roman" w:hAnsi="Times New Roman" w:cs="Times New Roman"/>
              </w:rPr>
              <w:lastRenderedPageBreak/>
              <w:t xml:space="preserve">2. Współczesne teorie starzenia: przegląd aktualnych teorii i poglądów. </w:t>
            </w:r>
            <w:r w:rsidRPr="00A80FD7">
              <w:rPr>
                <w:rFonts w:ascii="Times New Roman" w:hAnsi="Times New Roman" w:cs="Times New Roman"/>
                <w:b/>
              </w:rPr>
              <w:t>Najnowsze trendy w badaniach molekularnych procesów związanych ze starzeniem komórkowym</w:t>
            </w:r>
            <w:r w:rsidRPr="00A80FD7">
              <w:rPr>
                <w:rFonts w:ascii="Times New Roman" w:hAnsi="Times New Roman" w:cs="Times New Roman"/>
              </w:rPr>
              <w:t>.</w:t>
            </w:r>
          </w:p>
          <w:p w:rsidR="00BF3287" w:rsidRPr="00A80FD7" w:rsidRDefault="00BF3287" w:rsidP="00E846AC">
            <w:pPr>
              <w:spacing w:after="120"/>
              <w:ind w:left="284" w:hanging="284"/>
              <w:rPr>
                <w:rFonts w:ascii="Times New Roman" w:hAnsi="Times New Roman" w:cs="Times New Roman"/>
              </w:rPr>
            </w:pPr>
            <w:r w:rsidRPr="00A80FD7">
              <w:rPr>
                <w:rFonts w:ascii="Times New Roman" w:hAnsi="Times New Roman" w:cs="Times New Roman"/>
              </w:rPr>
              <w:t xml:space="preserve">3. Reaktywne formy tlenu a starzenie. Oksydacyjne uszkodzenia DNA w procesie starzenia. Mitochondrialna teoria starzenia. </w:t>
            </w:r>
          </w:p>
          <w:p w:rsidR="00BF3287" w:rsidRPr="00A80FD7" w:rsidRDefault="00BF3287" w:rsidP="00E846AC">
            <w:pPr>
              <w:spacing w:after="120"/>
              <w:ind w:left="284" w:hanging="284"/>
              <w:rPr>
                <w:rFonts w:ascii="Times New Roman" w:hAnsi="Times New Roman" w:cs="Times New Roman"/>
              </w:rPr>
            </w:pPr>
            <w:r w:rsidRPr="00A80FD7">
              <w:rPr>
                <w:rFonts w:ascii="Times New Roman" w:hAnsi="Times New Roman" w:cs="Times New Roman"/>
              </w:rPr>
              <w:t xml:space="preserve">4. Antyoksydanty w ochronie komórek i organizmu. Rola antyoksydantów w prewencji starzenia organizmu i terapii chorób wieku podeszłego- stale kontrowersyjna. </w:t>
            </w:r>
          </w:p>
          <w:p w:rsidR="00BF3287" w:rsidRPr="00A80FD7" w:rsidRDefault="00BF3287" w:rsidP="00E846AC">
            <w:pPr>
              <w:spacing w:after="120"/>
              <w:ind w:left="284" w:hanging="284"/>
              <w:rPr>
                <w:rFonts w:ascii="Times New Roman" w:hAnsi="Times New Roman" w:cs="Times New Roman"/>
              </w:rPr>
            </w:pPr>
            <w:r w:rsidRPr="00A80FD7">
              <w:rPr>
                <w:rFonts w:ascii="Times New Roman" w:hAnsi="Times New Roman" w:cs="Times New Roman"/>
              </w:rPr>
              <w:t xml:space="preserve">5. Zespoły chorobowe przyspieszonego starzenia ( w tym cukrzyca, zespół Downa). Progerie – starzenie na drodze patologicznej. </w:t>
            </w:r>
          </w:p>
          <w:p w:rsidR="00BF3287" w:rsidRPr="00A80FD7" w:rsidRDefault="00BF3287" w:rsidP="00E846AC">
            <w:pPr>
              <w:spacing w:after="120"/>
              <w:ind w:left="284" w:hanging="284"/>
              <w:rPr>
                <w:rFonts w:ascii="Times New Roman" w:hAnsi="Times New Roman" w:cs="Times New Roman"/>
              </w:rPr>
            </w:pPr>
            <w:r w:rsidRPr="00A80FD7">
              <w:rPr>
                <w:rFonts w:ascii="Times New Roman" w:hAnsi="Times New Roman" w:cs="Times New Roman"/>
              </w:rPr>
              <w:t xml:space="preserve">6. Aktualne badania mechanizmów starzenia jako klucz do zrozumienia zjawiska i medycznych działań anty-aging. </w:t>
            </w:r>
          </w:p>
          <w:p w:rsidR="00BF3287" w:rsidRPr="00A80FD7" w:rsidRDefault="00BF3287" w:rsidP="00E846AC">
            <w:pPr>
              <w:spacing w:after="120"/>
              <w:ind w:left="284" w:hanging="284"/>
              <w:rPr>
                <w:rFonts w:ascii="Times New Roman" w:hAnsi="Times New Roman" w:cs="Times New Roman"/>
              </w:rPr>
            </w:pPr>
            <w:r w:rsidRPr="00A80FD7">
              <w:rPr>
                <w:rFonts w:ascii="Times New Roman" w:hAnsi="Times New Roman" w:cs="Times New Roman"/>
              </w:rPr>
              <w:t>7. Choroby związane ze starzeniem i wieku podeszłego: choroba Alzheimera, miażdżyca, cukrzyca typu II, nowotwory.</w:t>
            </w:r>
          </w:p>
          <w:p w:rsidR="00BF3287" w:rsidRPr="00A80FD7" w:rsidRDefault="00BF3287" w:rsidP="00E846AC">
            <w:pPr>
              <w:spacing w:after="120"/>
              <w:ind w:left="284" w:hanging="284"/>
              <w:rPr>
                <w:rFonts w:ascii="Times New Roman" w:hAnsi="Times New Roman" w:cs="Times New Roman"/>
              </w:rPr>
            </w:pPr>
            <w:r w:rsidRPr="00A80FD7">
              <w:rPr>
                <w:rFonts w:ascii="Times New Roman" w:hAnsi="Times New Roman" w:cs="Times New Roman"/>
              </w:rPr>
              <w:t>8. Możliwości współczesnej biologii, medycyny i farmakologii w zakresie działań przeciwstarzeniowych</w:t>
            </w:r>
          </w:p>
          <w:p w:rsidR="00BF3287" w:rsidRPr="00A80FD7" w:rsidRDefault="00BF3287" w:rsidP="00BE462B">
            <w:pPr>
              <w:autoSpaceDE w:val="0"/>
              <w:autoSpaceDN w:val="0"/>
              <w:adjustRightInd w:val="0"/>
              <w:spacing w:after="0"/>
              <w:jc w:val="both"/>
              <w:rPr>
                <w:rFonts w:ascii="Times New Roman" w:hAnsi="Times New Roman" w:cs="Times New Roman"/>
                <w:b/>
                <w:bCs/>
              </w:rPr>
            </w:pPr>
            <w:r w:rsidRPr="00A80FD7">
              <w:rPr>
                <w:rFonts w:ascii="Times New Roman" w:hAnsi="Times New Roman" w:cs="Times New Roman"/>
                <w:b/>
                <w:bCs/>
              </w:rPr>
              <w:t>Laboratoria:</w:t>
            </w:r>
          </w:p>
          <w:p w:rsidR="00BF3287" w:rsidRPr="00A80FD7" w:rsidRDefault="00BF3287" w:rsidP="005471D7">
            <w:pPr>
              <w:numPr>
                <w:ilvl w:val="0"/>
                <w:numId w:val="56"/>
              </w:numPr>
              <w:spacing w:after="0" w:line="240" w:lineRule="auto"/>
              <w:ind w:left="322" w:hanging="308"/>
              <w:jc w:val="both"/>
              <w:rPr>
                <w:rFonts w:ascii="Times New Roman" w:hAnsi="Times New Roman" w:cs="Times New Roman"/>
                <w:lang w:eastAsia="pl-PL"/>
              </w:rPr>
            </w:pPr>
            <w:r w:rsidRPr="00A80FD7">
              <w:rPr>
                <w:rFonts w:ascii="Times New Roman" w:hAnsi="Times New Roman" w:cs="Times New Roman"/>
                <w:iCs/>
              </w:rPr>
              <w:t>nie dotyczy</w:t>
            </w:r>
          </w:p>
          <w:p w:rsidR="00BF3287" w:rsidRPr="00A80FD7" w:rsidRDefault="00BF3287" w:rsidP="00BE462B">
            <w:pPr>
              <w:autoSpaceDE w:val="0"/>
              <w:autoSpaceDN w:val="0"/>
              <w:adjustRightInd w:val="0"/>
              <w:spacing w:after="0"/>
              <w:jc w:val="both"/>
              <w:rPr>
                <w:rFonts w:ascii="Times New Roman" w:hAnsi="Times New Roman" w:cs="Times New Roman"/>
                <w:b/>
                <w:bCs/>
              </w:rPr>
            </w:pPr>
            <w:r w:rsidRPr="00A80FD7">
              <w:rPr>
                <w:rFonts w:ascii="Times New Roman" w:hAnsi="Times New Roman" w:cs="Times New Roman"/>
                <w:b/>
                <w:bCs/>
              </w:rPr>
              <w:t>Seminaria:</w:t>
            </w:r>
          </w:p>
          <w:p w:rsidR="00BF3287" w:rsidRPr="00A80FD7" w:rsidRDefault="00BF3287" w:rsidP="00BE462B">
            <w:pPr>
              <w:autoSpaceDE w:val="0"/>
              <w:autoSpaceDN w:val="0"/>
              <w:adjustRightInd w:val="0"/>
              <w:rPr>
                <w:rFonts w:ascii="Times New Roman" w:hAnsi="Times New Roman" w:cs="Times New Roman"/>
                <w:lang w:eastAsia="pl-PL"/>
              </w:rPr>
            </w:pPr>
            <w:r w:rsidRPr="00A80FD7">
              <w:rPr>
                <w:rFonts w:ascii="Times New Roman" w:hAnsi="Times New Roman" w:cs="Times New Roman"/>
                <w:iCs/>
                <w:vertAlign w:val="superscript"/>
              </w:rPr>
              <w:t>_</w:t>
            </w:r>
            <w:r w:rsidRPr="00A80FD7">
              <w:rPr>
                <w:rFonts w:ascii="Times New Roman" w:hAnsi="Times New Roman" w:cs="Times New Roman"/>
                <w:iCs/>
              </w:rPr>
              <w:t xml:space="preserve">  nie dotyczy</w:t>
            </w:r>
          </w:p>
        </w:tc>
      </w:tr>
      <w:tr w:rsidR="00A80FD7" w:rsidRPr="00A80FD7" w:rsidTr="00A83B80">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F3287" w:rsidRPr="00A80FD7" w:rsidRDefault="00BF3287" w:rsidP="00BE462B">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lastRenderedPageBreak/>
              <w:t>Metody dydaktyczne</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F3287" w:rsidRPr="00A80FD7" w:rsidRDefault="00BF3287">
            <w:pPr>
              <w:tabs>
                <w:tab w:val="left" w:pos="33"/>
                <w:tab w:val="left" w:pos="459"/>
              </w:tabs>
              <w:rPr>
                <w:rFonts w:ascii="Times New Roman" w:eastAsia="Times New Roman" w:hAnsi="Times New Roman" w:cs="Times New Roman"/>
                <w:b/>
              </w:rPr>
            </w:pPr>
            <w:r w:rsidRPr="00A80FD7">
              <w:rPr>
                <w:rFonts w:ascii="Times New Roman" w:hAnsi="Times New Roman" w:cs="Times New Roman"/>
                <w:b/>
              </w:rPr>
              <w:t>Wykłady:</w:t>
            </w:r>
          </w:p>
          <w:p w:rsidR="00BF3287" w:rsidRPr="00A80FD7" w:rsidRDefault="00BF3287" w:rsidP="005471D7">
            <w:pPr>
              <w:pStyle w:val="Akapitzlist3"/>
              <w:numPr>
                <w:ilvl w:val="0"/>
                <w:numId w:val="66"/>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informacyjny z prezentacją multimedialną</w:t>
            </w:r>
          </w:p>
          <w:p w:rsidR="00BF3287" w:rsidRPr="00A80FD7" w:rsidRDefault="00BF3287" w:rsidP="005471D7">
            <w:pPr>
              <w:pStyle w:val="Akapitzlist3"/>
              <w:numPr>
                <w:ilvl w:val="0"/>
                <w:numId w:val="66"/>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problemowy</w:t>
            </w:r>
          </w:p>
          <w:p w:rsidR="00BF3287" w:rsidRPr="00A80FD7" w:rsidRDefault="00BF3287" w:rsidP="005471D7">
            <w:pPr>
              <w:pStyle w:val="Akapitzlist3"/>
              <w:numPr>
                <w:ilvl w:val="0"/>
                <w:numId w:val="66"/>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konwersatoryjny</w:t>
            </w:r>
          </w:p>
          <w:p w:rsidR="00BF3287" w:rsidRPr="00A80FD7" w:rsidRDefault="00BF3287" w:rsidP="00BE462B">
            <w:pPr>
              <w:spacing w:after="0"/>
              <w:rPr>
                <w:rFonts w:ascii="Times New Roman" w:hAnsi="Times New Roman" w:cs="Times New Roman"/>
              </w:rPr>
            </w:pPr>
            <w:r w:rsidRPr="00A80FD7">
              <w:rPr>
                <w:rFonts w:ascii="Times New Roman" w:hAnsi="Times New Roman" w:cs="Times New Roman"/>
                <w:b/>
                <w:bCs/>
              </w:rPr>
              <w:t>Laboratoria:</w:t>
            </w:r>
          </w:p>
          <w:p w:rsidR="00BF3287" w:rsidRPr="00A80FD7" w:rsidRDefault="00BF3287" w:rsidP="005471D7">
            <w:pPr>
              <w:numPr>
                <w:ilvl w:val="0"/>
                <w:numId w:val="58"/>
              </w:numPr>
              <w:spacing w:after="0" w:line="240" w:lineRule="auto"/>
              <w:ind w:left="317" w:hanging="317"/>
              <w:rPr>
                <w:rFonts w:ascii="Times New Roman" w:hAnsi="Times New Roman" w:cs="Times New Roman"/>
              </w:rPr>
            </w:pPr>
            <w:r w:rsidRPr="00A80FD7">
              <w:rPr>
                <w:rFonts w:ascii="Times New Roman" w:hAnsi="Times New Roman" w:cs="Times New Roman"/>
              </w:rPr>
              <w:t>nie dotyczy</w:t>
            </w:r>
          </w:p>
          <w:p w:rsidR="00BF3287" w:rsidRPr="00A80FD7" w:rsidRDefault="00BF3287" w:rsidP="00BE462B">
            <w:pPr>
              <w:spacing w:after="0"/>
              <w:jc w:val="both"/>
              <w:rPr>
                <w:rFonts w:ascii="Times New Roman" w:hAnsi="Times New Roman" w:cs="Times New Roman"/>
                <w:b/>
              </w:rPr>
            </w:pPr>
            <w:r w:rsidRPr="00A80FD7">
              <w:rPr>
                <w:rFonts w:ascii="Times New Roman" w:hAnsi="Times New Roman" w:cs="Times New Roman"/>
                <w:b/>
              </w:rPr>
              <w:t>Seminaria:</w:t>
            </w:r>
          </w:p>
          <w:p w:rsidR="00BF3287" w:rsidRPr="00A80FD7" w:rsidRDefault="00BE462B" w:rsidP="00BE462B">
            <w:pPr>
              <w:pStyle w:val="Akapitzlist3"/>
              <w:tabs>
                <w:tab w:val="left" w:pos="33"/>
                <w:tab w:val="left" w:pos="317"/>
              </w:tabs>
              <w:spacing w:after="0" w:line="240" w:lineRule="auto"/>
              <w:ind w:left="0"/>
              <w:rPr>
                <w:rFonts w:ascii="Times New Roman" w:hAnsi="Times New Roman"/>
              </w:rPr>
            </w:pPr>
            <w:r w:rsidRPr="00A80FD7">
              <w:rPr>
                <w:rFonts w:ascii="Times New Roman" w:hAnsi="Times New Roman"/>
              </w:rPr>
              <w:t xml:space="preserve">- </w:t>
            </w:r>
            <w:r w:rsidR="00BF3287" w:rsidRPr="00A80FD7">
              <w:rPr>
                <w:rFonts w:ascii="Times New Roman" w:hAnsi="Times New Roman"/>
              </w:rPr>
              <w:t>nie dotyczy</w:t>
            </w:r>
          </w:p>
        </w:tc>
      </w:tr>
      <w:tr w:rsidR="00A80FD7" w:rsidRPr="00A80FD7" w:rsidTr="00A83B80">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BF3287" w:rsidRPr="00A80FD7" w:rsidRDefault="00BF3287" w:rsidP="00BE462B">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Literatura</w:t>
            </w:r>
          </w:p>
        </w:tc>
        <w:tc>
          <w:tcPr>
            <w:tcW w:w="62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F3287" w:rsidRPr="00A80FD7" w:rsidRDefault="00BF3287">
            <w:pPr>
              <w:pStyle w:val="Domylnie"/>
              <w:spacing w:after="0" w:line="100" w:lineRule="atLeast"/>
              <w:rPr>
                <w:rFonts w:ascii="Times New Roman" w:hAnsi="Times New Roman" w:cs="Times New Roman"/>
                <w:b/>
              </w:rPr>
            </w:pPr>
            <w:r w:rsidRPr="00A80FD7">
              <w:rPr>
                <w:rFonts w:ascii="Times New Roman" w:hAnsi="Times New Roman" w:cs="Times New Roman"/>
                <w:b/>
              </w:rPr>
              <w:t>Identycznie jak w części A</w:t>
            </w:r>
          </w:p>
        </w:tc>
      </w:tr>
    </w:tbl>
    <w:p w:rsidR="00BF3287" w:rsidRPr="00A80FD7" w:rsidRDefault="00BF3287" w:rsidP="00BF3287">
      <w:pPr>
        <w:pStyle w:val="Domylnie"/>
        <w:spacing w:before="28" w:after="28" w:line="100" w:lineRule="atLeast"/>
        <w:jc w:val="center"/>
        <w:rPr>
          <w:rFonts w:cs="Times New Roman"/>
          <w:sz w:val="24"/>
          <w:szCs w:val="24"/>
        </w:rPr>
      </w:pPr>
    </w:p>
    <w:p w:rsidR="00A43172" w:rsidRPr="00A80FD7" w:rsidRDefault="00A43172" w:rsidP="008D1F49">
      <w:pPr>
        <w:pStyle w:val="Domylnie"/>
        <w:spacing w:before="28" w:after="28" w:line="100" w:lineRule="atLeast"/>
        <w:rPr>
          <w:rFonts w:cs="Times New Roman"/>
          <w:sz w:val="24"/>
          <w:szCs w:val="24"/>
        </w:rPr>
      </w:pPr>
    </w:p>
    <w:p w:rsidR="00F441BD" w:rsidRPr="00A80FD7" w:rsidRDefault="00F441BD" w:rsidP="008D1F49">
      <w:pPr>
        <w:pStyle w:val="Domylnie"/>
        <w:spacing w:before="28" w:after="28" w:line="100" w:lineRule="atLeast"/>
        <w:rPr>
          <w:rFonts w:cs="Times New Roman"/>
          <w:sz w:val="24"/>
          <w:szCs w:val="24"/>
        </w:rPr>
      </w:pPr>
    </w:p>
    <w:p w:rsidR="00F441BD" w:rsidRPr="00A80FD7" w:rsidRDefault="00F441BD" w:rsidP="008D1F49">
      <w:pPr>
        <w:pStyle w:val="Domylnie"/>
        <w:spacing w:before="28" w:after="28" w:line="100" w:lineRule="atLeast"/>
        <w:rPr>
          <w:rFonts w:cs="Times New Roman"/>
          <w:sz w:val="24"/>
          <w:szCs w:val="24"/>
        </w:rPr>
      </w:pPr>
    </w:p>
    <w:p w:rsidR="00F441BD" w:rsidRPr="00A80FD7" w:rsidRDefault="00F441BD" w:rsidP="008D1F49">
      <w:pPr>
        <w:pStyle w:val="Domylnie"/>
        <w:spacing w:before="28" w:after="28" w:line="100" w:lineRule="atLeast"/>
        <w:rPr>
          <w:rFonts w:cs="Times New Roman"/>
          <w:sz w:val="24"/>
          <w:szCs w:val="24"/>
        </w:rPr>
      </w:pPr>
    </w:p>
    <w:p w:rsidR="00F441BD" w:rsidRPr="00A80FD7" w:rsidRDefault="00F441BD" w:rsidP="008D1F49">
      <w:pPr>
        <w:pStyle w:val="Domylnie"/>
        <w:spacing w:before="28" w:after="28" w:line="100" w:lineRule="atLeast"/>
        <w:rPr>
          <w:rFonts w:cs="Times New Roman"/>
          <w:sz w:val="24"/>
          <w:szCs w:val="24"/>
        </w:rPr>
      </w:pPr>
    </w:p>
    <w:p w:rsidR="00F441BD" w:rsidRPr="00A80FD7" w:rsidRDefault="00F441BD" w:rsidP="008D1F49">
      <w:pPr>
        <w:pStyle w:val="Domylnie"/>
        <w:spacing w:before="28" w:after="28" w:line="100" w:lineRule="atLeast"/>
        <w:rPr>
          <w:rFonts w:cs="Times New Roman"/>
          <w:sz w:val="24"/>
          <w:szCs w:val="24"/>
        </w:rPr>
      </w:pPr>
    </w:p>
    <w:p w:rsidR="00F441BD" w:rsidRPr="00A80FD7" w:rsidRDefault="00F441BD" w:rsidP="008D1F49">
      <w:pPr>
        <w:pStyle w:val="Domylnie"/>
        <w:spacing w:before="28" w:after="28" w:line="100" w:lineRule="atLeast"/>
        <w:rPr>
          <w:rFonts w:cs="Times New Roman"/>
          <w:sz w:val="24"/>
          <w:szCs w:val="24"/>
        </w:rPr>
      </w:pPr>
    </w:p>
    <w:p w:rsidR="00F441BD" w:rsidRPr="00A80FD7" w:rsidRDefault="00F441BD" w:rsidP="008D1F49">
      <w:pPr>
        <w:pStyle w:val="Domylnie"/>
        <w:spacing w:before="28" w:after="28" w:line="100" w:lineRule="atLeast"/>
        <w:rPr>
          <w:rFonts w:cs="Times New Roman"/>
          <w:sz w:val="24"/>
          <w:szCs w:val="24"/>
        </w:rPr>
      </w:pPr>
    </w:p>
    <w:p w:rsidR="00F441BD" w:rsidRPr="00A80FD7" w:rsidRDefault="00F441BD" w:rsidP="008D1F49">
      <w:pPr>
        <w:pStyle w:val="Domylnie"/>
        <w:spacing w:before="28" w:after="28" w:line="100" w:lineRule="atLeast"/>
        <w:rPr>
          <w:rFonts w:cs="Times New Roman"/>
          <w:sz w:val="24"/>
          <w:szCs w:val="24"/>
        </w:rPr>
      </w:pPr>
    </w:p>
    <w:p w:rsidR="00F441BD" w:rsidRPr="00A80FD7" w:rsidRDefault="00F441BD" w:rsidP="008D1F49">
      <w:pPr>
        <w:pStyle w:val="Domylnie"/>
        <w:spacing w:before="28" w:after="28" w:line="100" w:lineRule="atLeast"/>
        <w:rPr>
          <w:rFonts w:cs="Times New Roman"/>
          <w:sz w:val="24"/>
          <w:szCs w:val="24"/>
        </w:rPr>
      </w:pPr>
    </w:p>
    <w:p w:rsidR="00F441BD" w:rsidRPr="00A80FD7" w:rsidRDefault="00F441BD" w:rsidP="008D1F49">
      <w:pPr>
        <w:pStyle w:val="Domylnie"/>
        <w:spacing w:before="28" w:after="28" w:line="100" w:lineRule="atLeast"/>
        <w:rPr>
          <w:rFonts w:cs="Times New Roman"/>
          <w:sz w:val="24"/>
          <w:szCs w:val="24"/>
        </w:rPr>
      </w:pPr>
    </w:p>
    <w:p w:rsidR="00F441BD" w:rsidRPr="00A80FD7" w:rsidRDefault="00F441BD" w:rsidP="008D1F49">
      <w:pPr>
        <w:pStyle w:val="Domylnie"/>
        <w:spacing w:before="28" w:after="28" w:line="100" w:lineRule="atLeast"/>
        <w:rPr>
          <w:rFonts w:cs="Times New Roman"/>
          <w:sz w:val="24"/>
          <w:szCs w:val="24"/>
        </w:rPr>
      </w:pPr>
    </w:p>
    <w:p w:rsidR="00F441BD" w:rsidRPr="00A80FD7" w:rsidRDefault="00F441BD" w:rsidP="008D1F49">
      <w:pPr>
        <w:pStyle w:val="Domylnie"/>
        <w:spacing w:before="28" w:after="28" w:line="100" w:lineRule="atLeast"/>
        <w:rPr>
          <w:rFonts w:cs="Times New Roman"/>
          <w:sz w:val="24"/>
          <w:szCs w:val="24"/>
        </w:rPr>
      </w:pPr>
    </w:p>
    <w:p w:rsidR="00F441BD" w:rsidRPr="00A80FD7" w:rsidRDefault="00F441BD" w:rsidP="008D1F49">
      <w:pPr>
        <w:pStyle w:val="Domylnie"/>
        <w:spacing w:before="28" w:after="28" w:line="100" w:lineRule="atLeast"/>
        <w:rPr>
          <w:rFonts w:cs="Times New Roman"/>
          <w:sz w:val="24"/>
          <w:szCs w:val="24"/>
        </w:rPr>
      </w:pPr>
    </w:p>
    <w:p w:rsidR="007E2F6A" w:rsidRPr="00A80FD7" w:rsidRDefault="007E2F6A" w:rsidP="00F441BD">
      <w:pPr>
        <w:pStyle w:val="Akapitzlist"/>
        <w:numPr>
          <w:ilvl w:val="0"/>
          <w:numId w:val="61"/>
        </w:numPr>
        <w:rPr>
          <w:b/>
          <w:i w:val="0"/>
          <w:color w:val="auto"/>
          <w:sz w:val="26"/>
          <w:szCs w:val="26"/>
        </w:rPr>
      </w:pPr>
      <w:r w:rsidRPr="00A80FD7">
        <w:rPr>
          <w:b/>
          <w:i w:val="0"/>
          <w:color w:val="auto"/>
          <w:sz w:val="26"/>
          <w:szCs w:val="26"/>
        </w:rPr>
        <w:lastRenderedPageBreak/>
        <w:t>Asymetria w chemii organicznej</w:t>
      </w:r>
    </w:p>
    <w:p w:rsidR="009453C1" w:rsidRPr="00A80FD7" w:rsidRDefault="009453C1" w:rsidP="009453C1">
      <w:pPr>
        <w:spacing w:after="0" w:line="240" w:lineRule="auto"/>
        <w:jc w:val="right"/>
        <w:outlineLvl w:val="0"/>
        <w:rPr>
          <w:rFonts w:ascii="Times New Roman" w:hAnsi="Times New Roman"/>
          <w:b/>
        </w:rPr>
      </w:pPr>
    </w:p>
    <w:p w:rsidR="009453C1" w:rsidRPr="00A80FD7" w:rsidRDefault="00BE462B" w:rsidP="00BE462B">
      <w:pPr>
        <w:spacing w:after="120" w:line="240" w:lineRule="auto"/>
        <w:ind w:left="1560"/>
        <w:contextualSpacing/>
        <w:jc w:val="both"/>
        <w:outlineLvl w:val="0"/>
        <w:rPr>
          <w:rFonts w:ascii="Times New Roman" w:hAnsi="Times New Roman"/>
          <w:b/>
        </w:rPr>
      </w:pPr>
      <w:r w:rsidRPr="00A80FD7">
        <w:rPr>
          <w:rFonts w:ascii="Times New Roman" w:hAnsi="Times New Roman"/>
          <w:b/>
        </w:rPr>
        <w:t>A.</w:t>
      </w:r>
      <w:r w:rsidR="009453C1" w:rsidRPr="00A80FD7">
        <w:rPr>
          <w:rFonts w:ascii="Times New Roman" w:hAnsi="Times New Roman"/>
          <w:b/>
        </w:rPr>
        <w:t xml:space="preserve">Ogólny opis przedmiotu </w:t>
      </w:r>
    </w:p>
    <w:p w:rsidR="009453C1" w:rsidRPr="00A80FD7" w:rsidRDefault="009453C1" w:rsidP="009453C1">
      <w:pPr>
        <w:spacing w:before="100" w:beforeAutospacing="1" w:after="100" w:afterAutospacing="1" w:line="240" w:lineRule="auto"/>
        <w:contextualSpacing/>
        <w:jc w:val="both"/>
        <w:rPr>
          <w:rFonts w:ascii="Times New Roman" w:hAnsi="Times New Roman"/>
          <w:i/>
        </w:rPr>
      </w:pP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2"/>
        <w:gridCol w:w="6706"/>
      </w:tblGrid>
      <w:tr w:rsidR="009453C1" w:rsidRPr="00A80FD7" w:rsidTr="00BB5964">
        <w:trPr>
          <w:jc w:val="center"/>
        </w:trPr>
        <w:tc>
          <w:tcPr>
            <w:tcW w:w="3282" w:type="dxa"/>
            <w:tcBorders>
              <w:top w:val="single" w:sz="4" w:space="0" w:color="auto"/>
              <w:left w:val="single" w:sz="4" w:space="0" w:color="auto"/>
              <w:bottom w:val="single" w:sz="4" w:space="0" w:color="auto"/>
              <w:right w:val="single" w:sz="4" w:space="0" w:color="auto"/>
            </w:tcBorders>
          </w:tcPr>
          <w:p w:rsidR="009453C1" w:rsidRPr="00A80FD7" w:rsidRDefault="009453C1">
            <w:pPr>
              <w:spacing w:after="0" w:line="240" w:lineRule="auto"/>
              <w:jc w:val="center"/>
              <w:rPr>
                <w:rFonts w:ascii="Times New Roman" w:hAnsi="Times New Roman"/>
                <w:b/>
                <w:sz w:val="24"/>
                <w:szCs w:val="24"/>
              </w:rPr>
            </w:pPr>
          </w:p>
          <w:p w:rsidR="009453C1" w:rsidRPr="00A80FD7" w:rsidRDefault="009453C1">
            <w:pPr>
              <w:spacing w:after="0" w:line="240" w:lineRule="auto"/>
              <w:jc w:val="center"/>
              <w:rPr>
                <w:rFonts w:ascii="Times New Roman" w:hAnsi="Times New Roman"/>
                <w:b/>
                <w:sz w:val="24"/>
                <w:szCs w:val="24"/>
              </w:rPr>
            </w:pPr>
            <w:r w:rsidRPr="00A80FD7">
              <w:rPr>
                <w:rFonts w:ascii="Times New Roman" w:hAnsi="Times New Roman"/>
                <w:b/>
                <w:sz w:val="24"/>
                <w:szCs w:val="24"/>
              </w:rPr>
              <w:t>Nazwa pola</w:t>
            </w:r>
          </w:p>
          <w:p w:rsidR="009453C1" w:rsidRPr="00A80FD7" w:rsidRDefault="009453C1">
            <w:pPr>
              <w:spacing w:after="0" w:line="240" w:lineRule="auto"/>
              <w:jc w:val="center"/>
              <w:rPr>
                <w:rFonts w:ascii="Times New Roman" w:hAnsi="Times New Roman"/>
                <w:b/>
                <w:sz w:val="24"/>
                <w:szCs w:val="24"/>
              </w:rPr>
            </w:pPr>
          </w:p>
        </w:tc>
        <w:tc>
          <w:tcPr>
            <w:tcW w:w="6706" w:type="dxa"/>
            <w:tcBorders>
              <w:top w:val="single" w:sz="4" w:space="0" w:color="auto"/>
              <w:left w:val="single" w:sz="4" w:space="0" w:color="auto"/>
              <w:bottom w:val="single" w:sz="4" w:space="0" w:color="auto"/>
              <w:right w:val="single" w:sz="4" w:space="0" w:color="auto"/>
            </w:tcBorders>
          </w:tcPr>
          <w:p w:rsidR="009453C1" w:rsidRPr="00A80FD7" w:rsidRDefault="009453C1">
            <w:pPr>
              <w:spacing w:after="0" w:line="240" w:lineRule="auto"/>
              <w:jc w:val="center"/>
              <w:rPr>
                <w:rFonts w:ascii="Times New Roman" w:hAnsi="Times New Roman"/>
                <w:b/>
                <w:sz w:val="24"/>
                <w:szCs w:val="24"/>
              </w:rPr>
            </w:pPr>
          </w:p>
          <w:p w:rsidR="009453C1" w:rsidRPr="00A80FD7" w:rsidRDefault="009453C1">
            <w:pPr>
              <w:spacing w:after="0" w:line="240" w:lineRule="auto"/>
              <w:jc w:val="center"/>
              <w:rPr>
                <w:rFonts w:ascii="Times New Roman" w:hAnsi="Times New Roman"/>
                <w:b/>
                <w:sz w:val="24"/>
                <w:szCs w:val="24"/>
              </w:rPr>
            </w:pPr>
            <w:r w:rsidRPr="00A80FD7">
              <w:rPr>
                <w:rFonts w:ascii="Times New Roman" w:hAnsi="Times New Roman"/>
                <w:b/>
                <w:sz w:val="24"/>
                <w:szCs w:val="24"/>
              </w:rPr>
              <w:t>Komentarz</w:t>
            </w:r>
          </w:p>
        </w:tc>
      </w:tr>
      <w:tr w:rsidR="009453C1" w:rsidRPr="00A80FD7" w:rsidTr="00BB5964">
        <w:trPr>
          <w:jc w:val="center"/>
        </w:trPr>
        <w:tc>
          <w:tcPr>
            <w:tcW w:w="3282"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rsidP="00BE462B">
            <w:pPr>
              <w:spacing w:after="0" w:line="240" w:lineRule="auto"/>
              <w:jc w:val="center"/>
              <w:rPr>
                <w:rFonts w:ascii="Times New Roman" w:hAnsi="Times New Roman"/>
                <w:sz w:val="24"/>
                <w:szCs w:val="24"/>
              </w:rPr>
            </w:pPr>
            <w:r w:rsidRPr="00A80FD7">
              <w:rPr>
                <w:rFonts w:ascii="Times New Roman" w:hAnsi="Times New Roman"/>
                <w:sz w:val="24"/>
                <w:szCs w:val="24"/>
              </w:rPr>
              <w:t>Nazwa przedmiotu (w języku polskim oraz angielskim)</w:t>
            </w:r>
          </w:p>
        </w:tc>
        <w:tc>
          <w:tcPr>
            <w:tcW w:w="6706" w:type="dxa"/>
            <w:tcBorders>
              <w:top w:val="single" w:sz="4" w:space="0" w:color="auto"/>
              <w:left w:val="single" w:sz="4" w:space="0" w:color="auto"/>
              <w:bottom w:val="single" w:sz="4" w:space="0" w:color="auto"/>
              <w:right w:val="single" w:sz="4" w:space="0" w:color="auto"/>
            </w:tcBorders>
            <w:vAlign w:val="center"/>
          </w:tcPr>
          <w:p w:rsidR="009453C1" w:rsidRPr="00A80FD7" w:rsidRDefault="009453C1">
            <w:pPr>
              <w:spacing w:after="0" w:line="240" w:lineRule="auto"/>
              <w:jc w:val="center"/>
              <w:rPr>
                <w:rFonts w:ascii="Times New Roman" w:hAnsi="Times New Roman"/>
                <w:b/>
              </w:rPr>
            </w:pPr>
            <w:r w:rsidRPr="00A80FD7">
              <w:rPr>
                <w:rFonts w:ascii="Times New Roman" w:hAnsi="Times New Roman"/>
                <w:b/>
              </w:rPr>
              <w:t>Wykład fakultatywny: Asymetria w chemii organicznej</w:t>
            </w:r>
          </w:p>
          <w:p w:rsidR="009453C1" w:rsidRPr="00A80FD7" w:rsidRDefault="009453C1">
            <w:pPr>
              <w:spacing w:after="0" w:line="240" w:lineRule="auto"/>
              <w:jc w:val="center"/>
              <w:rPr>
                <w:rFonts w:ascii="Times New Roman" w:hAnsi="Times New Roman"/>
                <w:b/>
              </w:rPr>
            </w:pPr>
          </w:p>
          <w:p w:rsidR="009453C1" w:rsidRPr="00A80FD7" w:rsidRDefault="009453C1">
            <w:pPr>
              <w:autoSpaceDE w:val="0"/>
              <w:autoSpaceDN w:val="0"/>
              <w:adjustRightInd w:val="0"/>
              <w:spacing w:after="0" w:line="240" w:lineRule="auto"/>
              <w:jc w:val="center"/>
              <w:rPr>
                <w:rFonts w:ascii="Times New Roman" w:hAnsi="Times New Roman"/>
                <w:b/>
              </w:rPr>
            </w:pPr>
            <w:r w:rsidRPr="00A80FD7">
              <w:rPr>
                <w:rFonts w:ascii="Times New Roman" w:hAnsi="Times New Roman"/>
                <w:b/>
              </w:rPr>
              <w:t>Asymmetry in organic chemistry</w:t>
            </w:r>
          </w:p>
        </w:tc>
      </w:tr>
      <w:tr w:rsidR="009453C1" w:rsidRPr="00A80FD7" w:rsidTr="00BB5964">
        <w:trPr>
          <w:trHeight w:val="1156"/>
          <w:jc w:val="center"/>
        </w:trPr>
        <w:tc>
          <w:tcPr>
            <w:tcW w:w="3282"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rsidP="00BE462B">
            <w:pPr>
              <w:spacing w:after="0" w:line="240" w:lineRule="auto"/>
              <w:jc w:val="center"/>
              <w:rPr>
                <w:rFonts w:ascii="Times New Roman" w:hAnsi="Times New Roman"/>
                <w:sz w:val="24"/>
                <w:szCs w:val="24"/>
              </w:rPr>
            </w:pPr>
            <w:r w:rsidRPr="00A80FD7">
              <w:rPr>
                <w:rFonts w:ascii="Times New Roman" w:hAnsi="Times New Roman"/>
                <w:sz w:val="24"/>
                <w:szCs w:val="24"/>
              </w:rPr>
              <w:t>Jednostka oferująca przedmiot</w:t>
            </w:r>
          </w:p>
        </w:tc>
        <w:tc>
          <w:tcPr>
            <w:tcW w:w="6706"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pPr>
              <w:autoSpaceDE w:val="0"/>
              <w:autoSpaceDN w:val="0"/>
              <w:adjustRightInd w:val="0"/>
              <w:spacing w:after="0" w:line="240" w:lineRule="auto"/>
              <w:jc w:val="center"/>
              <w:rPr>
                <w:rFonts w:ascii="Times New Roman" w:hAnsi="Times New Roman"/>
                <w:b/>
              </w:rPr>
            </w:pPr>
            <w:r w:rsidRPr="00A80FD7">
              <w:rPr>
                <w:rFonts w:ascii="Times New Roman" w:hAnsi="Times New Roman"/>
                <w:b/>
              </w:rPr>
              <w:t>Katedra i Zakład Chemii Organicznej</w:t>
            </w:r>
          </w:p>
          <w:p w:rsidR="009453C1" w:rsidRPr="00A80FD7" w:rsidRDefault="009453C1">
            <w:pPr>
              <w:autoSpaceDE w:val="0"/>
              <w:autoSpaceDN w:val="0"/>
              <w:adjustRightInd w:val="0"/>
              <w:spacing w:after="0" w:line="240" w:lineRule="auto"/>
              <w:jc w:val="center"/>
              <w:rPr>
                <w:rFonts w:ascii="Times New Roman" w:hAnsi="Times New Roman"/>
                <w:b/>
              </w:rPr>
            </w:pPr>
            <w:r w:rsidRPr="00A80FD7">
              <w:rPr>
                <w:rFonts w:ascii="Times New Roman" w:hAnsi="Times New Roman"/>
                <w:b/>
              </w:rPr>
              <w:t>Collegium Medicum im. Ludwika Rydygiera w Bydgoszczy</w:t>
            </w:r>
          </w:p>
          <w:p w:rsidR="009453C1" w:rsidRPr="00A80FD7" w:rsidRDefault="009453C1">
            <w:pPr>
              <w:autoSpaceDE w:val="0"/>
              <w:autoSpaceDN w:val="0"/>
              <w:adjustRightInd w:val="0"/>
              <w:spacing w:after="0" w:line="240" w:lineRule="auto"/>
              <w:jc w:val="center"/>
              <w:rPr>
                <w:rFonts w:ascii="Times New Roman" w:hAnsi="Times New Roman"/>
                <w:b/>
              </w:rPr>
            </w:pPr>
            <w:r w:rsidRPr="00A80FD7">
              <w:rPr>
                <w:rFonts w:ascii="Times New Roman" w:hAnsi="Times New Roman"/>
                <w:b/>
              </w:rPr>
              <w:t>Uniwersytet Mikołaja Kopernika w Toruniu</w:t>
            </w:r>
          </w:p>
        </w:tc>
      </w:tr>
      <w:tr w:rsidR="009453C1" w:rsidRPr="00A80FD7" w:rsidTr="00BB5964">
        <w:trPr>
          <w:jc w:val="center"/>
        </w:trPr>
        <w:tc>
          <w:tcPr>
            <w:tcW w:w="3282"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rsidP="00BE462B">
            <w:pPr>
              <w:spacing w:after="0" w:line="240" w:lineRule="auto"/>
              <w:jc w:val="center"/>
              <w:rPr>
                <w:rFonts w:ascii="Times New Roman" w:hAnsi="Times New Roman"/>
                <w:sz w:val="24"/>
                <w:szCs w:val="24"/>
              </w:rPr>
            </w:pPr>
            <w:r w:rsidRPr="00A80FD7">
              <w:rPr>
                <w:rFonts w:ascii="Times New Roman" w:hAnsi="Times New Roman"/>
                <w:sz w:val="24"/>
                <w:szCs w:val="24"/>
              </w:rPr>
              <w:t>Jednostka, dla której przedmiot jest oferowany</w:t>
            </w:r>
          </w:p>
        </w:tc>
        <w:tc>
          <w:tcPr>
            <w:tcW w:w="6706"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pPr>
              <w:autoSpaceDE w:val="0"/>
              <w:autoSpaceDN w:val="0"/>
              <w:adjustRightInd w:val="0"/>
              <w:spacing w:after="0" w:line="240" w:lineRule="auto"/>
              <w:jc w:val="center"/>
              <w:rPr>
                <w:rFonts w:ascii="Times New Roman" w:hAnsi="Times New Roman"/>
                <w:b/>
              </w:rPr>
            </w:pPr>
            <w:r w:rsidRPr="00A80FD7">
              <w:rPr>
                <w:rFonts w:ascii="Times New Roman" w:hAnsi="Times New Roman"/>
                <w:b/>
              </w:rPr>
              <w:t>Wydział Farmaceutyczny</w:t>
            </w:r>
          </w:p>
          <w:p w:rsidR="009453C1" w:rsidRPr="00A80FD7" w:rsidRDefault="009453C1">
            <w:pPr>
              <w:autoSpaceDE w:val="0"/>
              <w:autoSpaceDN w:val="0"/>
              <w:adjustRightInd w:val="0"/>
              <w:spacing w:after="0" w:line="240" w:lineRule="auto"/>
              <w:jc w:val="center"/>
              <w:rPr>
                <w:rFonts w:ascii="Times New Roman" w:hAnsi="Times New Roman"/>
                <w:b/>
              </w:rPr>
            </w:pPr>
            <w:r w:rsidRPr="00A80FD7">
              <w:rPr>
                <w:rFonts w:ascii="Times New Roman" w:hAnsi="Times New Roman"/>
                <w:b/>
              </w:rPr>
              <w:t>Kierunek: Farmacja, jednolite studia magisterskie, stacjonarne</w:t>
            </w:r>
          </w:p>
        </w:tc>
      </w:tr>
      <w:tr w:rsidR="009453C1" w:rsidRPr="00A80FD7" w:rsidTr="00BB5964">
        <w:trPr>
          <w:trHeight w:val="467"/>
          <w:jc w:val="center"/>
        </w:trPr>
        <w:tc>
          <w:tcPr>
            <w:tcW w:w="3282"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rsidP="00BE462B">
            <w:pPr>
              <w:spacing w:after="0" w:line="240" w:lineRule="auto"/>
              <w:jc w:val="center"/>
              <w:rPr>
                <w:rFonts w:ascii="Times New Roman" w:hAnsi="Times New Roman"/>
                <w:sz w:val="24"/>
                <w:szCs w:val="24"/>
              </w:rPr>
            </w:pPr>
            <w:r w:rsidRPr="00A80FD7">
              <w:rPr>
                <w:rFonts w:ascii="Times New Roman" w:hAnsi="Times New Roman"/>
                <w:sz w:val="24"/>
                <w:szCs w:val="24"/>
              </w:rPr>
              <w:t>Kod przedmiotu</w:t>
            </w:r>
          </w:p>
        </w:tc>
        <w:tc>
          <w:tcPr>
            <w:tcW w:w="6706"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03270" w:rsidP="00A43172">
            <w:pPr>
              <w:pStyle w:val="Default"/>
              <w:widowControl w:val="0"/>
              <w:ind w:left="601"/>
              <w:jc w:val="center"/>
              <w:rPr>
                <w:b/>
                <w:color w:val="auto"/>
                <w:sz w:val="22"/>
                <w:szCs w:val="22"/>
              </w:rPr>
            </w:pPr>
            <w:r w:rsidRPr="00A80FD7">
              <w:rPr>
                <w:b/>
                <w:color w:val="auto"/>
                <w:sz w:val="22"/>
                <w:szCs w:val="22"/>
              </w:rPr>
              <w:t>1711-F-WF11-J</w:t>
            </w:r>
          </w:p>
        </w:tc>
      </w:tr>
      <w:tr w:rsidR="009453C1" w:rsidRPr="00A80FD7" w:rsidTr="00BB5964">
        <w:trPr>
          <w:jc w:val="center"/>
        </w:trPr>
        <w:tc>
          <w:tcPr>
            <w:tcW w:w="3282"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rsidP="00BE462B">
            <w:pPr>
              <w:spacing w:after="0" w:line="240" w:lineRule="auto"/>
              <w:jc w:val="center"/>
              <w:rPr>
                <w:rFonts w:ascii="Times New Roman" w:hAnsi="Times New Roman"/>
                <w:sz w:val="24"/>
                <w:szCs w:val="24"/>
              </w:rPr>
            </w:pPr>
            <w:r w:rsidRPr="00A80FD7">
              <w:rPr>
                <w:rFonts w:ascii="Times New Roman" w:hAnsi="Times New Roman"/>
                <w:sz w:val="24"/>
                <w:szCs w:val="24"/>
              </w:rPr>
              <w:t>Kod ISCED</w:t>
            </w:r>
          </w:p>
        </w:tc>
        <w:tc>
          <w:tcPr>
            <w:tcW w:w="6706" w:type="dxa"/>
            <w:tcBorders>
              <w:top w:val="single" w:sz="4" w:space="0" w:color="auto"/>
              <w:left w:val="single" w:sz="4" w:space="0" w:color="auto"/>
              <w:bottom w:val="single" w:sz="4" w:space="0" w:color="auto"/>
              <w:right w:val="single" w:sz="4" w:space="0" w:color="auto"/>
            </w:tcBorders>
            <w:shd w:val="clear" w:color="auto" w:fill="auto"/>
            <w:hideMark/>
          </w:tcPr>
          <w:p w:rsidR="009453C1" w:rsidRPr="00A80FD7" w:rsidRDefault="009453C1">
            <w:pPr>
              <w:autoSpaceDE w:val="0"/>
              <w:autoSpaceDN w:val="0"/>
              <w:adjustRightInd w:val="0"/>
              <w:spacing w:after="0" w:line="240" w:lineRule="auto"/>
              <w:jc w:val="center"/>
              <w:rPr>
                <w:rFonts w:ascii="Times New Roman" w:hAnsi="Times New Roman"/>
                <w:b/>
                <w:bCs/>
                <w:highlight w:val="lightGray"/>
              </w:rPr>
            </w:pPr>
            <w:r w:rsidRPr="00A80FD7">
              <w:rPr>
                <w:rFonts w:ascii="Times New Roman" w:hAnsi="Times New Roman"/>
                <w:b/>
                <w:bCs/>
              </w:rPr>
              <w:t>0916</w:t>
            </w:r>
          </w:p>
        </w:tc>
      </w:tr>
      <w:tr w:rsidR="009453C1" w:rsidRPr="00A80FD7" w:rsidTr="00BB5964">
        <w:trPr>
          <w:trHeight w:val="300"/>
          <w:jc w:val="center"/>
        </w:trPr>
        <w:tc>
          <w:tcPr>
            <w:tcW w:w="3282"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rsidP="00BE462B">
            <w:pPr>
              <w:spacing w:after="0" w:line="240" w:lineRule="auto"/>
              <w:jc w:val="center"/>
              <w:rPr>
                <w:rFonts w:ascii="Times New Roman" w:hAnsi="Times New Roman"/>
                <w:sz w:val="24"/>
                <w:szCs w:val="24"/>
              </w:rPr>
            </w:pPr>
            <w:r w:rsidRPr="00A80FD7">
              <w:rPr>
                <w:rFonts w:ascii="Times New Roman" w:hAnsi="Times New Roman"/>
                <w:sz w:val="24"/>
                <w:szCs w:val="24"/>
              </w:rPr>
              <w:t>Liczba punktów ECTS</w:t>
            </w:r>
          </w:p>
        </w:tc>
        <w:tc>
          <w:tcPr>
            <w:tcW w:w="6706" w:type="dxa"/>
            <w:tcBorders>
              <w:top w:val="single" w:sz="4" w:space="0" w:color="auto"/>
              <w:left w:val="single" w:sz="4" w:space="0" w:color="auto"/>
              <w:bottom w:val="single" w:sz="4" w:space="0" w:color="auto"/>
              <w:right w:val="single" w:sz="4" w:space="0" w:color="auto"/>
            </w:tcBorders>
            <w:hideMark/>
          </w:tcPr>
          <w:p w:rsidR="009453C1" w:rsidRPr="00A80FD7" w:rsidRDefault="009453C1">
            <w:pPr>
              <w:autoSpaceDE w:val="0"/>
              <w:autoSpaceDN w:val="0"/>
              <w:adjustRightInd w:val="0"/>
              <w:spacing w:after="0" w:line="240" w:lineRule="auto"/>
              <w:jc w:val="center"/>
              <w:rPr>
                <w:rFonts w:ascii="Times New Roman" w:hAnsi="Times New Roman"/>
                <w:b/>
                <w:highlight w:val="lightGray"/>
              </w:rPr>
            </w:pPr>
            <w:r w:rsidRPr="00A80FD7">
              <w:rPr>
                <w:rFonts w:ascii="Times New Roman" w:hAnsi="Times New Roman"/>
                <w:b/>
              </w:rPr>
              <w:t>1</w:t>
            </w:r>
          </w:p>
        </w:tc>
      </w:tr>
      <w:tr w:rsidR="009453C1" w:rsidRPr="00A80FD7" w:rsidTr="00BB5964">
        <w:trPr>
          <w:trHeight w:val="406"/>
          <w:jc w:val="center"/>
        </w:trPr>
        <w:tc>
          <w:tcPr>
            <w:tcW w:w="3282"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rsidP="00BE462B">
            <w:pPr>
              <w:spacing w:after="0" w:line="240" w:lineRule="auto"/>
              <w:jc w:val="center"/>
              <w:rPr>
                <w:rFonts w:ascii="Times New Roman" w:hAnsi="Times New Roman"/>
                <w:sz w:val="24"/>
                <w:szCs w:val="24"/>
              </w:rPr>
            </w:pPr>
            <w:r w:rsidRPr="00A80FD7">
              <w:rPr>
                <w:rFonts w:ascii="Times New Roman" w:hAnsi="Times New Roman"/>
                <w:sz w:val="24"/>
                <w:szCs w:val="24"/>
              </w:rPr>
              <w:t>Sposób zaliczenia</w:t>
            </w:r>
          </w:p>
        </w:tc>
        <w:tc>
          <w:tcPr>
            <w:tcW w:w="6706"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pPr>
              <w:autoSpaceDE w:val="0"/>
              <w:autoSpaceDN w:val="0"/>
              <w:adjustRightInd w:val="0"/>
              <w:spacing w:after="0" w:line="240" w:lineRule="auto"/>
              <w:jc w:val="center"/>
              <w:rPr>
                <w:rFonts w:ascii="Times New Roman" w:hAnsi="Times New Roman"/>
                <w:b/>
              </w:rPr>
            </w:pPr>
            <w:r w:rsidRPr="00A80FD7">
              <w:rPr>
                <w:rFonts w:ascii="Times New Roman" w:hAnsi="Times New Roman"/>
                <w:b/>
              </w:rPr>
              <w:t>Zaliczenie na ocenę</w:t>
            </w:r>
          </w:p>
        </w:tc>
      </w:tr>
      <w:tr w:rsidR="009453C1" w:rsidRPr="00A80FD7" w:rsidTr="00BB5964">
        <w:trPr>
          <w:trHeight w:val="338"/>
          <w:jc w:val="center"/>
        </w:trPr>
        <w:tc>
          <w:tcPr>
            <w:tcW w:w="3282"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rsidP="00BE462B">
            <w:pPr>
              <w:spacing w:after="0" w:line="240" w:lineRule="auto"/>
              <w:jc w:val="center"/>
              <w:rPr>
                <w:rFonts w:ascii="Times New Roman" w:hAnsi="Times New Roman"/>
                <w:sz w:val="24"/>
                <w:szCs w:val="24"/>
              </w:rPr>
            </w:pPr>
            <w:r w:rsidRPr="00A80FD7">
              <w:rPr>
                <w:rFonts w:ascii="Times New Roman" w:hAnsi="Times New Roman"/>
                <w:sz w:val="24"/>
                <w:szCs w:val="24"/>
              </w:rPr>
              <w:t>Język wykładowy</w:t>
            </w:r>
          </w:p>
        </w:tc>
        <w:tc>
          <w:tcPr>
            <w:tcW w:w="6706"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pPr>
              <w:autoSpaceDE w:val="0"/>
              <w:autoSpaceDN w:val="0"/>
              <w:adjustRightInd w:val="0"/>
              <w:spacing w:after="0" w:line="240" w:lineRule="auto"/>
              <w:jc w:val="center"/>
              <w:rPr>
                <w:rFonts w:ascii="Times New Roman" w:hAnsi="Times New Roman"/>
                <w:b/>
              </w:rPr>
            </w:pPr>
            <w:r w:rsidRPr="00A80FD7">
              <w:rPr>
                <w:rFonts w:ascii="Times New Roman" w:hAnsi="Times New Roman"/>
                <w:b/>
              </w:rPr>
              <w:t>Polski</w:t>
            </w:r>
          </w:p>
        </w:tc>
      </w:tr>
      <w:tr w:rsidR="009453C1" w:rsidRPr="00A80FD7" w:rsidTr="00BB5964">
        <w:trPr>
          <w:jc w:val="center"/>
        </w:trPr>
        <w:tc>
          <w:tcPr>
            <w:tcW w:w="3282"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rsidP="00BE462B">
            <w:pPr>
              <w:spacing w:after="0" w:line="240" w:lineRule="auto"/>
              <w:jc w:val="center"/>
              <w:rPr>
                <w:rFonts w:ascii="Times New Roman" w:hAnsi="Times New Roman"/>
                <w:sz w:val="24"/>
                <w:szCs w:val="24"/>
              </w:rPr>
            </w:pPr>
            <w:r w:rsidRPr="00A80FD7">
              <w:rPr>
                <w:rFonts w:ascii="Times New Roman" w:hAnsi="Times New Roman"/>
                <w:sz w:val="24"/>
                <w:szCs w:val="24"/>
              </w:rPr>
              <w:t>Określenie, czy przedmiot może być wielokrotnie zaliczany</w:t>
            </w:r>
          </w:p>
        </w:tc>
        <w:tc>
          <w:tcPr>
            <w:tcW w:w="6706"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pPr>
              <w:autoSpaceDE w:val="0"/>
              <w:autoSpaceDN w:val="0"/>
              <w:adjustRightInd w:val="0"/>
              <w:spacing w:after="0" w:line="240" w:lineRule="auto"/>
              <w:jc w:val="center"/>
              <w:rPr>
                <w:rFonts w:ascii="Times New Roman" w:hAnsi="Times New Roman"/>
                <w:b/>
              </w:rPr>
            </w:pPr>
            <w:r w:rsidRPr="00A80FD7">
              <w:rPr>
                <w:rFonts w:ascii="Times New Roman" w:hAnsi="Times New Roman"/>
                <w:b/>
              </w:rPr>
              <w:t>Nie</w:t>
            </w:r>
          </w:p>
        </w:tc>
      </w:tr>
      <w:tr w:rsidR="009453C1" w:rsidRPr="00A80FD7" w:rsidTr="00BB5964">
        <w:trPr>
          <w:jc w:val="center"/>
        </w:trPr>
        <w:tc>
          <w:tcPr>
            <w:tcW w:w="3282"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rsidP="00BE462B">
            <w:pPr>
              <w:spacing w:after="0" w:line="240" w:lineRule="auto"/>
              <w:jc w:val="center"/>
              <w:rPr>
                <w:rFonts w:ascii="Times New Roman" w:hAnsi="Times New Roman"/>
                <w:sz w:val="24"/>
                <w:szCs w:val="24"/>
              </w:rPr>
            </w:pPr>
            <w:r w:rsidRPr="00A80FD7">
              <w:rPr>
                <w:rFonts w:ascii="Times New Roman" w:hAnsi="Times New Roman"/>
                <w:sz w:val="24"/>
                <w:szCs w:val="24"/>
              </w:rPr>
              <w:t>Przynależność przedmiotu do grupy przedmiotów</w:t>
            </w:r>
          </w:p>
        </w:tc>
        <w:tc>
          <w:tcPr>
            <w:tcW w:w="6706"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pPr>
              <w:autoSpaceDE w:val="0"/>
              <w:autoSpaceDN w:val="0"/>
              <w:adjustRightInd w:val="0"/>
              <w:spacing w:after="0" w:line="240" w:lineRule="auto"/>
              <w:jc w:val="center"/>
              <w:rPr>
                <w:rFonts w:ascii="Times New Roman" w:hAnsi="Times New Roman"/>
                <w:b/>
              </w:rPr>
            </w:pPr>
            <w:r w:rsidRPr="00A80FD7">
              <w:rPr>
                <w:rFonts w:ascii="Times New Roman" w:hAnsi="Times New Roman"/>
                <w:b/>
              </w:rPr>
              <w:t>Przedmiot do wyboru</w:t>
            </w:r>
          </w:p>
        </w:tc>
      </w:tr>
      <w:tr w:rsidR="009453C1" w:rsidRPr="00A80FD7" w:rsidTr="00BB5964">
        <w:trPr>
          <w:trHeight w:val="1417"/>
          <w:jc w:val="center"/>
        </w:trPr>
        <w:tc>
          <w:tcPr>
            <w:tcW w:w="32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53C1" w:rsidRPr="00A80FD7" w:rsidRDefault="009453C1" w:rsidP="00BE462B">
            <w:pPr>
              <w:spacing w:after="0" w:line="240" w:lineRule="auto"/>
              <w:jc w:val="center"/>
              <w:rPr>
                <w:rFonts w:ascii="Times New Roman" w:hAnsi="Times New Roman"/>
                <w:sz w:val="24"/>
                <w:szCs w:val="24"/>
              </w:rPr>
            </w:pPr>
            <w:r w:rsidRPr="00A80FD7">
              <w:rPr>
                <w:rFonts w:ascii="Times New Roman" w:hAnsi="Times New Roman"/>
                <w:sz w:val="24"/>
                <w:szCs w:val="24"/>
              </w:rPr>
              <w:t>Całkowity nakład pracy studenta/słuchacza studiów podyplomowych/uczestnika kursów dokształcających</w:t>
            </w:r>
          </w:p>
        </w:tc>
        <w:tc>
          <w:tcPr>
            <w:tcW w:w="6706" w:type="dxa"/>
            <w:tcBorders>
              <w:top w:val="single" w:sz="4" w:space="0" w:color="auto"/>
              <w:left w:val="single" w:sz="4" w:space="0" w:color="auto"/>
              <w:bottom w:val="single" w:sz="4" w:space="0" w:color="auto"/>
              <w:right w:val="single" w:sz="4" w:space="0" w:color="auto"/>
            </w:tcBorders>
            <w:shd w:val="clear" w:color="auto" w:fill="FFFFFF"/>
            <w:vAlign w:val="center"/>
          </w:tcPr>
          <w:p w:rsidR="0093340C" w:rsidRPr="00A80FD7" w:rsidRDefault="0093340C" w:rsidP="005471D7">
            <w:pPr>
              <w:pStyle w:val="Akapitzlist"/>
              <w:numPr>
                <w:ilvl w:val="0"/>
                <w:numId w:val="211"/>
              </w:numPr>
              <w:spacing w:before="120" w:after="0" w:line="240" w:lineRule="auto"/>
              <w:ind w:hanging="457"/>
              <w:rPr>
                <w:color w:val="auto"/>
                <w:lang w:eastAsia="ar-SA"/>
              </w:rPr>
            </w:pPr>
            <w:r w:rsidRPr="00A80FD7">
              <w:rPr>
                <w:i w:val="0"/>
                <w:color w:val="auto"/>
              </w:rPr>
              <w:t>Godziny obowiązkowe realizowane z udziałem nauczyciela</w:t>
            </w:r>
            <w:r w:rsidRPr="00A80FD7">
              <w:rPr>
                <w:color w:val="auto"/>
              </w:rPr>
              <w:t>:</w:t>
            </w:r>
          </w:p>
          <w:p w:rsidR="0093340C" w:rsidRPr="00A80FD7" w:rsidRDefault="0093340C"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93340C" w:rsidRPr="00A80FD7" w:rsidRDefault="0093340C"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93340C" w:rsidRPr="00A80FD7" w:rsidRDefault="0093340C" w:rsidP="005471D7">
            <w:pPr>
              <w:pStyle w:val="Akapitzlist"/>
              <w:numPr>
                <w:ilvl w:val="0"/>
                <w:numId w:val="211"/>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93340C" w:rsidRPr="00A80FD7" w:rsidRDefault="0093340C"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93340C" w:rsidRPr="00A80FD7" w:rsidRDefault="0093340C"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CF2D38" w:rsidRPr="00A80FD7">
              <w:rPr>
                <w:color w:val="auto"/>
              </w:rPr>
              <w:t>o</w:t>
            </w:r>
            <w:r w:rsidRPr="00A80FD7">
              <w:rPr>
                <w:color w:val="auto"/>
              </w:rPr>
              <w:t>wej</w:t>
            </w:r>
            <w:r w:rsidRPr="00A80FD7">
              <w:rPr>
                <w:b/>
                <w:color w:val="auto"/>
              </w:rPr>
              <w:t xml:space="preserve"> – 10 godzin</w:t>
            </w:r>
          </w:p>
          <w:p w:rsidR="0093340C" w:rsidRPr="00A80FD7" w:rsidRDefault="0093340C" w:rsidP="005471D7">
            <w:pPr>
              <w:pStyle w:val="Akapitzlist"/>
              <w:numPr>
                <w:ilvl w:val="0"/>
                <w:numId w:val="211"/>
              </w:numPr>
              <w:spacing w:after="0" w:line="240" w:lineRule="auto"/>
              <w:ind w:left="318" w:hanging="284"/>
              <w:rPr>
                <w:b/>
                <w:color w:val="auto"/>
              </w:rPr>
            </w:pPr>
            <w:r w:rsidRPr="00A80FD7">
              <w:rPr>
                <w:i w:val="0"/>
                <w:color w:val="auto"/>
              </w:rPr>
              <w:t>Czas wym</w:t>
            </w:r>
            <w:r w:rsidR="008D1F49" w:rsidRPr="00A80FD7">
              <w:rPr>
                <w:i w:val="0"/>
                <w:color w:val="auto"/>
              </w:rPr>
              <w:t xml:space="preserve">agany do przygotowania się i </w:t>
            </w:r>
            <w:r w:rsidRPr="00A80FD7">
              <w:rPr>
                <w:i w:val="0"/>
                <w:color w:val="auto"/>
              </w:rPr>
              <w:t>uczestnictwa w procesie oceniania</w:t>
            </w:r>
            <w:r w:rsidRPr="00A80FD7">
              <w:rPr>
                <w:color w:val="auto"/>
              </w:rPr>
              <w:t xml:space="preserve">: </w:t>
            </w:r>
          </w:p>
          <w:p w:rsidR="0093340C" w:rsidRPr="00A80FD7" w:rsidRDefault="0093340C"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93340C" w:rsidRPr="00A80FD7" w:rsidRDefault="0093340C" w:rsidP="005471D7">
            <w:pPr>
              <w:pStyle w:val="Akapitzlist"/>
              <w:numPr>
                <w:ilvl w:val="0"/>
                <w:numId w:val="211"/>
              </w:numPr>
              <w:suppressAutoHyphens/>
              <w:spacing w:after="0" w:line="240" w:lineRule="auto"/>
              <w:ind w:left="318" w:hanging="284"/>
              <w:rPr>
                <w:color w:val="auto"/>
              </w:rPr>
            </w:pPr>
            <w:r w:rsidRPr="00A80FD7">
              <w:rPr>
                <w:i w:val="0"/>
                <w:iCs/>
                <w:color w:val="auto"/>
              </w:rPr>
              <w:t>Czas wymagany do odbycia obowiązkowej (-ych) praktyki (praktyk</w:t>
            </w:r>
            <w:r w:rsidRPr="00A80FD7">
              <w:rPr>
                <w:iCs/>
                <w:color w:val="auto"/>
              </w:rPr>
              <w:t xml:space="preserve"> – nie dotyczy.</w:t>
            </w:r>
          </w:p>
          <w:p w:rsidR="009453C1" w:rsidRPr="00A80FD7" w:rsidRDefault="0093340C" w:rsidP="00CF2D38">
            <w:pPr>
              <w:spacing w:after="0" w:line="240" w:lineRule="auto"/>
              <w:jc w:val="both"/>
              <w:rPr>
                <w:rFonts w:ascii="Times New Roman" w:hAnsi="Times New Roman" w:cs="Times New Roman"/>
              </w:rPr>
            </w:pPr>
            <w:r w:rsidRPr="00A80FD7">
              <w:rPr>
                <w:rFonts w:ascii="Times New Roman" w:hAnsi="Times New Roman" w:cs="Times New Roman"/>
                <w:b/>
              </w:rPr>
              <w:t>Łączny nakład pracy studenta:  39 godzin</w:t>
            </w:r>
          </w:p>
        </w:tc>
      </w:tr>
      <w:tr w:rsidR="009453C1" w:rsidRPr="00A80FD7" w:rsidTr="00BB5964">
        <w:trPr>
          <w:trHeight w:val="1369"/>
          <w:jc w:val="center"/>
        </w:trPr>
        <w:tc>
          <w:tcPr>
            <w:tcW w:w="32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53C1" w:rsidRPr="00A80FD7" w:rsidRDefault="009453C1" w:rsidP="00BE462B">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wiedza</w:t>
            </w:r>
          </w:p>
        </w:tc>
        <w:tc>
          <w:tcPr>
            <w:tcW w:w="6706" w:type="dxa"/>
            <w:tcBorders>
              <w:top w:val="single" w:sz="4" w:space="0" w:color="auto"/>
              <w:left w:val="single" w:sz="4" w:space="0" w:color="auto"/>
              <w:bottom w:val="single" w:sz="4" w:space="0" w:color="auto"/>
              <w:right w:val="single" w:sz="4" w:space="0" w:color="auto"/>
            </w:tcBorders>
            <w:shd w:val="clear" w:color="auto" w:fill="FFFFFF"/>
            <w:hideMark/>
          </w:tcPr>
          <w:p w:rsidR="009453C1" w:rsidRPr="00A80FD7" w:rsidRDefault="009453C1" w:rsidP="00DC1AE9">
            <w:pPr>
              <w:autoSpaceDE w:val="0"/>
              <w:autoSpaceDN w:val="0"/>
              <w:adjustRightInd w:val="0"/>
              <w:spacing w:after="0" w:line="240" w:lineRule="auto"/>
              <w:ind w:left="410" w:hanging="462"/>
              <w:jc w:val="both"/>
              <w:rPr>
                <w:rFonts w:ascii="Times New Roman" w:hAnsi="Times New Roman"/>
              </w:rPr>
            </w:pPr>
            <w:r w:rsidRPr="00A80FD7">
              <w:rPr>
                <w:rFonts w:ascii="Times New Roman" w:hAnsi="Times New Roman"/>
              </w:rPr>
              <w:t xml:space="preserve">W1: Posiada  specjalistyczną wiedzę dotycząca zasad projektowania nowych leków pod kątem określonych właściwości strukturalnych </w:t>
            </w:r>
          </w:p>
          <w:p w:rsidR="009453C1" w:rsidRPr="00A80FD7" w:rsidRDefault="009453C1" w:rsidP="00DC1AE9">
            <w:pPr>
              <w:autoSpaceDE w:val="0"/>
              <w:autoSpaceDN w:val="0"/>
              <w:adjustRightInd w:val="0"/>
              <w:spacing w:after="0" w:line="240" w:lineRule="auto"/>
              <w:ind w:left="410" w:hanging="462"/>
              <w:jc w:val="both"/>
              <w:rPr>
                <w:rFonts w:ascii="Times New Roman" w:hAnsi="Times New Roman"/>
              </w:rPr>
            </w:pPr>
            <w:r w:rsidRPr="00A80FD7">
              <w:rPr>
                <w:rFonts w:ascii="Times New Roman" w:hAnsi="Times New Roman"/>
              </w:rPr>
              <w:t>W2: Posiada wiedzę na temat nowoczesnych metod syntezy stosowanych w projektowaniu leków</w:t>
            </w:r>
          </w:p>
        </w:tc>
      </w:tr>
      <w:tr w:rsidR="009453C1" w:rsidRPr="00A80FD7" w:rsidTr="00BB5964">
        <w:trPr>
          <w:trHeight w:val="835"/>
          <w:jc w:val="center"/>
        </w:trPr>
        <w:tc>
          <w:tcPr>
            <w:tcW w:w="32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53C1" w:rsidRPr="00A80FD7" w:rsidRDefault="009453C1" w:rsidP="00BE462B">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umiejętności</w:t>
            </w:r>
          </w:p>
        </w:tc>
        <w:tc>
          <w:tcPr>
            <w:tcW w:w="6706" w:type="dxa"/>
            <w:tcBorders>
              <w:top w:val="single" w:sz="4" w:space="0" w:color="auto"/>
              <w:left w:val="single" w:sz="4" w:space="0" w:color="auto"/>
              <w:bottom w:val="single" w:sz="4" w:space="0" w:color="auto"/>
              <w:right w:val="single" w:sz="4" w:space="0" w:color="auto"/>
            </w:tcBorders>
            <w:shd w:val="clear" w:color="auto" w:fill="FFFFFF"/>
            <w:hideMark/>
          </w:tcPr>
          <w:p w:rsidR="009453C1" w:rsidRPr="00A80FD7" w:rsidRDefault="009453C1" w:rsidP="00DC1AE9">
            <w:pPr>
              <w:autoSpaceDE w:val="0"/>
              <w:autoSpaceDN w:val="0"/>
              <w:adjustRightInd w:val="0"/>
              <w:spacing w:after="0" w:line="240" w:lineRule="auto"/>
              <w:ind w:left="459" w:hanging="426"/>
              <w:jc w:val="both"/>
              <w:rPr>
                <w:rFonts w:ascii="Times New Roman" w:hAnsi="Times New Roman"/>
              </w:rPr>
            </w:pPr>
            <w:r w:rsidRPr="00A80FD7">
              <w:rPr>
                <w:rFonts w:ascii="Times New Roman" w:hAnsi="Times New Roman"/>
              </w:rPr>
              <w:t xml:space="preserve">U1: Posiada umiejętność doboru odpowiednich kandydatów na leki na podstawie profili sterycznych związków chemicznych </w:t>
            </w:r>
          </w:p>
          <w:p w:rsidR="009453C1" w:rsidRPr="00A80FD7" w:rsidRDefault="009453C1" w:rsidP="00DC1AE9">
            <w:pPr>
              <w:autoSpaceDE w:val="0"/>
              <w:autoSpaceDN w:val="0"/>
              <w:adjustRightInd w:val="0"/>
              <w:spacing w:after="0" w:line="240" w:lineRule="auto"/>
              <w:ind w:left="459" w:hanging="426"/>
              <w:jc w:val="both"/>
              <w:rPr>
                <w:rFonts w:ascii="Times New Roman" w:hAnsi="Times New Roman"/>
              </w:rPr>
            </w:pPr>
            <w:r w:rsidRPr="00A80FD7">
              <w:rPr>
                <w:rFonts w:ascii="Times New Roman" w:hAnsi="Times New Roman"/>
              </w:rPr>
              <w:t>U2: Posiada umiejętność właściwego doboru metod syntezy w projektowaniu leków o wybranych właściwościach terapeutycznych</w:t>
            </w:r>
          </w:p>
        </w:tc>
      </w:tr>
      <w:tr w:rsidR="009453C1" w:rsidRPr="00A80FD7" w:rsidTr="00BB5964">
        <w:trPr>
          <w:trHeight w:val="574"/>
          <w:jc w:val="center"/>
        </w:trPr>
        <w:tc>
          <w:tcPr>
            <w:tcW w:w="32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53C1" w:rsidRPr="00A80FD7" w:rsidRDefault="009453C1" w:rsidP="00BE462B">
            <w:pPr>
              <w:spacing w:after="0" w:line="240" w:lineRule="auto"/>
              <w:jc w:val="center"/>
              <w:rPr>
                <w:rFonts w:ascii="Times New Roman" w:hAnsi="Times New Roman"/>
                <w:sz w:val="24"/>
                <w:szCs w:val="24"/>
              </w:rPr>
            </w:pPr>
            <w:r w:rsidRPr="00A80FD7">
              <w:rPr>
                <w:rFonts w:ascii="Times New Roman" w:hAnsi="Times New Roman"/>
                <w:sz w:val="24"/>
                <w:szCs w:val="24"/>
              </w:rPr>
              <w:lastRenderedPageBreak/>
              <w:t>Efekty kształcenia – kompetencje społeczne</w:t>
            </w:r>
          </w:p>
        </w:tc>
        <w:tc>
          <w:tcPr>
            <w:tcW w:w="6706" w:type="dxa"/>
            <w:tcBorders>
              <w:top w:val="single" w:sz="4" w:space="0" w:color="auto"/>
              <w:left w:val="single" w:sz="4" w:space="0" w:color="auto"/>
              <w:bottom w:val="single" w:sz="4" w:space="0" w:color="auto"/>
              <w:right w:val="single" w:sz="4" w:space="0" w:color="auto"/>
            </w:tcBorders>
            <w:shd w:val="clear" w:color="auto" w:fill="FFFFFF"/>
            <w:hideMark/>
          </w:tcPr>
          <w:p w:rsidR="009453C1" w:rsidRPr="00A80FD7" w:rsidRDefault="009453C1" w:rsidP="00DC1AE9">
            <w:pPr>
              <w:autoSpaceDE w:val="0"/>
              <w:autoSpaceDN w:val="0"/>
              <w:adjustRightInd w:val="0"/>
              <w:spacing w:after="0" w:line="240" w:lineRule="auto"/>
              <w:ind w:left="409" w:right="113" w:hanging="409"/>
              <w:jc w:val="both"/>
              <w:rPr>
                <w:rFonts w:ascii="Times New Roman" w:hAnsi="Times New Roman"/>
              </w:rPr>
            </w:pPr>
            <w:r w:rsidRPr="00A80FD7">
              <w:rPr>
                <w:rFonts w:ascii="Times New Roman" w:hAnsi="Times New Roman"/>
                <w:iCs/>
              </w:rPr>
              <w:t xml:space="preserve">K1: </w:t>
            </w:r>
            <w:r w:rsidRPr="00A80FD7">
              <w:rPr>
                <w:rFonts w:ascii="Times New Roman" w:hAnsi="Times New Roman"/>
              </w:rPr>
              <w:t xml:space="preserve">rozumie potrzebę ciągłego dokształcania się zawodowego </w:t>
            </w:r>
          </w:p>
        </w:tc>
      </w:tr>
      <w:tr w:rsidR="009453C1" w:rsidRPr="00A80FD7" w:rsidTr="00BB5964">
        <w:trPr>
          <w:trHeight w:val="2492"/>
          <w:jc w:val="center"/>
        </w:trPr>
        <w:tc>
          <w:tcPr>
            <w:tcW w:w="32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53C1" w:rsidRPr="00A80FD7" w:rsidRDefault="009453C1" w:rsidP="00BE462B">
            <w:pPr>
              <w:spacing w:after="0" w:line="240" w:lineRule="auto"/>
              <w:jc w:val="center"/>
              <w:rPr>
                <w:rFonts w:ascii="Times New Roman" w:hAnsi="Times New Roman"/>
                <w:sz w:val="24"/>
                <w:szCs w:val="24"/>
              </w:rPr>
            </w:pPr>
            <w:r w:rsidRPr="00A80FD7">
              <w:rPr>
                <w:rFonts w:ascii="Times New Roman" w:hAnsi="Times New Roman"/>
                <w:sz w:val="24"/>
                <w:szCs w:val="24"/>
              </w:rPr>
              <w:t>Metody dydaktyczne</w:t>
            </w:r>
          </w:p>
        </w:tc>
        <w:tc>
          <w:tcPr>
            <w:tcW w:w="6706" w:type="dxa"/>
            <w:tcBorders>
              <w:top w:val="single" w:sz="4" w:space="0" w:color="auto"/>
              <w:left w:val="single" w:sz="4" w:space="0" w:color="auto"/>
              <w:bottom w:val="single" w:sz="4" w:space="0" w:color="auto"/>
              <w:right w:val="single" w:sz="4" w:space="0" w:color="auto"/>
            </w:tcBorders>
            <w:shd w:val="clear" w:color="auto" w:fill="FFFFFF"/>
          </w:tcPr>
          <w:p w:rsidR="009453C1" w:rsidRPr="00A80FD7" w:rsidRDefault="009453C1">
            <w:pPr>
              <w:autoSpaceDE w:val="0"/>
              <w:autoSpaceDN w:val="0"/>
              <w:adjustRightInd w:val="0"/>
              <w:spacing w:after="0" w:line="240" w:lineRule="auto"/>
              <w:ind w:firstLine="33"/>
              <w:jc w:val="both"/>
              <w:rPr>
                <w:rFonts w:ascii="Times New Roman" w:hAnsi="Times New Roman"/>
              </w:rPr>
            </w:pPr>
            <w:r w:rsidRPr="00A80FD7">
              <w:rPr>
                <w:rFonts w:ascii="Times New Roman" w:hAnsi="Times New Roman"/>
                <w:b/>
              </w:rPr>
              <w:t>Wykład</w:t>
            </w:r>
            <w:r w:rsidRPr="00A80FD7">
              <w:rPr>
                <w:rFonts w:ascii="Times New Roman" w:hAnsi="Times New Roman"/>
              </w:rPr>
              <w:t>:</w:t>
            </w:r>
          </w:p>
          <w:p w:rsidR="009453C1" w:rsidRPr="00A80FD7" w:rsidRDefault="009453C1" w:rsidP="005471D7">
            <w:pPr>
              <w:pStyle w:val="Akapitzlist4"/>
              <w:numPr>
                <w:ilvl w:val="0"/>
                <w:numId w:val="48"/>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 xml:space="preserve">wykład informacyjny (konwencjonalny) z prezentacją multimedialną </w:t>
            </w:r>
          </w:p>
          <w:p w:rsidR="009453C1" w:rsidRPr="00A80FD7" w:rsidRDefault="009453C1" w:rsidP="005471D7">
            <w:pPr>
              <w:pStyle w:val="Akapitzlist4"/>
              <w:numPr>
                <w:ilvl w:val="0"/>
                <w:numId w:val="48"/>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wykład problemowy</w:t>
            </w:r>
          </w:p>
          <w:p w:rsidR="009453C1" w:rsidRPr="00A80FD7" w:rsidRDefault="009453C1" w:rsidP="005471D7">
            <w:pPr>
              <w:pStyle w:val="Akapitzlist4"/>
              <w:numPr>
                <w:ilvl w:val="0"/>
                <w:numId w:val="48"/>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wykład konwersatoryjny</w:t>
            </w:r>
          </w:p>
          <w:p w:rsidR="009453C1" w:rsidRPr="00A80FD7" w:rsidRDefault="009453C1">
            <w:pPr>
              <w:autoSpaceDE w:val="0"/>
              <w:autoSpaceDN w:val="0"/>
              <w:adjustRightInd w:val="0"/>
              <w:spacing w:after="0" w:line="240" w:lineRule="auto"/>
              <w:ind w:firstLine="33"/>
              <w:jc w:val="both"/>
              <w:rPr>
                <w:rFonts w:ascii="Times New Roman" w:hAnsi="Times New Roman"/>
                <w:b/>
              </w:rPr>
            </w:pPr>
          </w:p>
          <w:p w:rsidR="009453C1" w:rsidRPr="00A80FD7" w:rsidRDefault="009453C1">
            <w:pPr>
              <w:autoSpaceDE w:val="0"/>
              <w:autoSpaceDN w:val="0"/>
              <w:adjustRightInd w:val="0"/>
              <w:spacing w:after="0" w:line="240" w:lineRule="auto"/>
              <w:ind w:firstLine="33"/>
              <w:jc w:val="both"/>
              <w:rPr>
                <w:rFonts w:ascii="Times New Roman" w:hAnsi="Times New Roman"/>
                <w:b/>
              </w:rPr>
            </w:pPr>
            <w:r w:rsidRPr="00A80FD7">
              <w:rPr>
                <w:rFonts w:ascii="Times New Roman" w:hAnsi="Times New Roman"/>
                <w:b/>
              </w:rPr>
              <w:t>Laboratoria:</w:t>
            </w:r>
          </w:p>
          <w:p w:rsidR="009453C1" w:rsidRPr="00A80FD7" w:rsidRDefault="009453C1" w:rsidP="005471D7">
            <w:pPr>
              <w:numPr>
                <w:ilvl w:val="0"/>
                <w:numId w:val="49"/>
              </w:numPr>
              <w:shd w:val="clear" w:color="auto" w:fill="FFFFFF"/>
              <w:tabs>
                <w:tab w:val="left" w:pos="406"/>
              </w:tabs>
              <w:spacing w:after="0" w:line="240" w:lineRule="auto"/>
              <w:ind w:hanging="943"/>
              <w:rPr>
                <w:rFonts w:ascii="Times New Roman" w:hAnsi="Times New Roman"/>
                <w:iCs/>
              </w:rPr>
            </w:pPr>
            <w:r w:rsidRPr="00A80FD7">
              <w:rPr>
                <w:rFonts w:ascii="Times New Roman" w:hAnsi="Times New Roman"/>
                <w:iCs/>
              </w:rPr>
              <w:t>nie dotyczy</w:t>
            </w:r>
          </w:p>
          <w:p w:rsidR="009453C1" w:rsidRPr="00A80FD7" w:rsidRDefault="009453C1">
            <w:pPr>
              <w:autoSpaceDE w:val="0"/>
              <w:autoSpaceDN w:val="0"/>
              <w:adjustRightInd w:val="0"/>
              <w:spacing w:after="0" w:line="240" w:lineRule="auto"/>
              <w:ind w:firstLine="33"/>
              <w:rPr>
                <w:rFonts w:ascii="Times New Roman" w:hAnsi="Times New Roman"/>
                <w:b/>
              </w:rPr>
            </w:pPr>
            <w:r w:rsidRPr="00A80FD7">
              <w:rPr>
                <w:rFonts w:ascii="Times New Roman" w:hAnsi="Times New Roman"/>
                <w:b/>
              </w:rPr>
              <w:t>Seminaria:</w:t>
            </w:r>
          </w:p>
          <w:p w:rsidR="009453C1" w:rsidRPr="00A80FD7" w:rsidRDefault="009453C1" w:rsidP="005471D7">
            <w:pPr>
              <w:numPr>
                <w:ilvl w:val="0"/>
                <w:numId w:val="49"/>
              </w:numPr>
              <w:shd w:val="clear" w:color="auto" w:fill="FFFFFF"/>
              <w:tabs>
                <w:tab w:val="left" w:pos="406"/>
              </w:tabs>
              <w:spacing w:after="0" w:line="240" w:lineRule="auto"/>
              <w:ind w:hanging="943"/>
              <w:rPr>
                <w:rFonts w:ascii="Times New Roman" w:hAnsi="Times New Roman"/>
                <w:iCs/>
              </w:rPr>
            </w:pPr>
            <w:r w:rsidRPr="00A80FD7">
              <w:rPr>
                <w:rFonts w:ascii="Times New Roman" w:hAnsi="Times New Roman"/>
                <w:iCs/>
              </w:rPr>
              <w:t>nie dotyczy</w:t>
            </w:r>
          </w:p>
        </w:tc>
      </w:tr>
      <w:tr w:rsidR="009453C1" w:rsidRPr="00A80FD7" w:rsidTr="00BB5964">
        <w:trPr>
          <w:trHeight w:val="837"/>
          <w:jc w:val="center"/>
        </w:trPr>
        <w:tc>
          <w:tcPr>
            <w:tcW w:w="32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53C1" w:rsidRPr="00A80FD7" w:rsidRDefault="009453C1" w:rsidP="00BE462B">
            <w:pPr>
              <w:spacing w:after="0" w:line="240" w:lineRule="auto"/>
              <w:jc w:val="center"/>
              <w:rPr>
                <w:rFonts w:ascii="Times New Roman" w:hAnsi="Times New Roman"/>
                <w:sz w:val="24"/>
                <w:szCs w:val="24"/>
              </w:rPr>
            </w:pPr>
            <w:r w:rsidRPr="00A80FD7">
              <w:rPr>
                <w:rFonts w:ascii="Times New Roman" w:hAnsi="Times New Roman"/>
                <w:sz w:val="24"/>
                <w:szCs w:val="24"/>
              </w:rPr>
              <w:t>Wymagania wstępne</w:t>
            </w:r>
          </w:p>
        </w:tc>
        <w:tc>
          <w:tcPr>
            <w:tcW w:w="6706" w:type="dxa"/>
            <w:tcBorders>
              <w:top w:val="single" w:sz="4" w:space="0" w:color="auto"/>
              <w:left w:val="single" w:sz="4" w:space="0" w:color="auto"/>
              <w:bottom w:val="single" w:sz="4" w:space="0" w:color="auto"/>
              <w:right w:val="single" w:sz="4" w:space="0" w:color="auto"/>
            </w:tcBorders>
            <w:shd w:val="clear" w:color="auto" w:fill="FFFFFF"/>
            <w:hideMark/>
          </w:tcPr>
          <w:p w:rsidR="009453C1" w:rsidRPr="00A80FD7" w:rsidRDefault="009453C1">
            <w:pPr>
              <w:spacing w:after="0" w:line="240" w:lineRule="auto"/>
              <w:jc w:val="both"/>
              <w:rPr>
                <w:rFonts w:ascii="Times New Roman" w:hAnsi="Times New Roman"/>
              </w:rPr>
            </w:pPr>
            <w:r w:rsidRPr="00A80FD7">
              <w:rPr>
                <w:rStyle w:val="Nagwek2Znak"/>
                <w:rFonts w:ascii="Times New Roman" w:hAnsi="Times New Roman"/>
                <w:b w:val="0"/>
                <w:bCs w:val="0"/>
                <w:color w:val="auto"/>
                <w:sz w:val="22"/>
                <w:szCs w:val="22"/>
                <w:lang w:val="pl-PL"/>
              </w:rPr>
              <w:t>Student powinien posiadać podstawowe wiadomości o właściwościach związków chemicznych uzyskane w ramach realizacji programu zajęć z chemia organiczna, chemia fizyczna, chemia analityczna.</w:t>
            </w:r>
          </w:p>
        </w:tc>
      </w:tr>
      <w:tr w:rsidR="009453C1" w:rsidRPr="00A80FD7" w:rsidTr="00BB5964">
        <w:trPr>
          <w:trHeight w:val="708"/>
          <w:jc w:val="center"/>
        </w:trPr>
        <w:tc>
          <w:tcPr>
            <w:tcW w:w="32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53C1" w:rsidRPr="00A80FD7" w:rsidRDefault="009453C1" w:rsidP="00BE462B">
            <w:pPr>
              <w:spacing w:after="0" w:line="240" w:lineRule="auto"/>
              <w:jc w:val="center"/>
              <w:rPr>
                <w:rFonts w:ascii="Times New Roman" w:hAnsi="Times New Roman"/>
                <w:sz w:val="24"/>
                <w:szCs w:val="24"/>
              </w:rPr>
            </w:pPr>
            <w:r w:rsidRPr="00A80FD7">
              <w:rPr>
                <w:rFonts w:ascii="Times New Roman" w:hAnsi="Times New Roman"/>
                <w:sz w:val="24"/>
                <w:szCs w:val="24"/>
              </w:rPr>
              <w:t>Skrócony opis przedmiotu</w:t>
            </w:r>
          </w:p>
        </w:tc>
        <w:tc>
          <w:tcPr>
            <w:tcW w:w="6706" w:type="dxa"/>
            <w:tcBorders>
              <w:top w:val="single" w:sz="4" w:space="0" w:color="auto"/>
              <w:left w:val="single" w:sz="4" w:space="0" w:color="auto"/>
              <w:bottom w:val="single" w:sz="4" w:space="0" w:color="auto"/>
              <w:right w:val="single" w:sz="4" w:space="0" w:color="auto"/>
            </w:tcBorders>
            <w:shd w:val="clear" w:color="auto" w:fill="FFFFFF"/>
            <w:hideMark/>
          </w:tcPr>
          <w:p w:rsidR="009453C1" w:rsidRPr="00A80FD7" w:rsidRDefault="009453C1">
            <w:pPr>
              <w:spacing w:after="0" w:line="240" w:lineRule="auto"/>
              <w:jc w:val="both"/>
              <w:rPr>
                <w:rFonts w:ascii="Times New Roman" w:hAnsi="Times New Roman"/>
              </w:rPr>
            </w:pPr>
            <w:r w:rsidRPr="00A80FD7">
              <w:rPr>
                <w:rFonts w:ascii="Times New Roman" w:hAnsi="Times New Roman"/>
              </w:rPr>
              <w:t>Zajęcia mają za zadanie zapoznać studenta z budową przestrzenna związków organicznych, określenie podstawowych deskryptorów stereochemicznych. Konwencjami zapisu wzorów projekcyjnych układów molekularnych. Układy asymetryczne, centrum stereochemiczne, kryteria chiralności, konfiguracja absolutna. Aktywność optyczna a właściwości chemiczne, fizyczne i biologiczne związków optycznie czynnych. Reakcje różnicujące: selektywne i specyficzne. Synteza produktów o określonej strukturze: reakcje stereoselektywne i stereospecyficzne.</w:t>
            </w:r>
          </w:p>
        </w:tc>
      </w:tr>
      <w:tr w:rsidR="009453C1" w:rsidRPr="00A80FD7" w:rsidTr="00BB5964">
        <w:trPr>
          <w:trHeight w:val="416"/>
          <w:jc w:val="center"/>
        </w:trPr>
        <w:tc>
          <w:tcPr>
            <w:tcW w:w="32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53C1" w:rsidRPr="00A80FD7" w:rsidRDefault="009453C1" w:rsidP="00BE462B">
            <w:pPr>
              <w:spacing w:after="0" w:line="240" w:lineRule="auto"/>
              <w:jc w:val="center"/>
              <w:rPr>
                <w:rFonts w:ascii="Times New Roman" w:hAnsi="Times New Roman"/>
                <w:sz w:val="24"/>
                <w:szCs w:val="24"/>
              </w:rPr>
            </w:pPr>
            <w:r w:rsidRPr="00A80FD7">
              <w:rPr>
                <w:rFonts w:ascii="Times New Roman" w:hAnsi="Times New Roman"/>
                <w:sz w:val="24"/>
                <w:szCs w:val="24"/>
              </w:rPr>
              <w:t>Pełny opis przedmiotu</w:t>
            </w:r>
          </w:p>
        </w:tc>
        <w:tc>
          <w:tcPr>
            <w:tcW w:w="6706" w:type="dxa"/>
            <w:tcBorders>
              <w:top w:val="single" w:sz="4" w:space="0" w:color="auto"/>
              <w:left w:val="single" w:sz="4" w:space="0" w:color="auto"/>
              <w:bottom w:val="single" w:sz="4" w:space="0" w:color="auto"/>
              <w:right w:val="single" w:sz="4" w:space="0" w:color="auto"/>
            </w:tcBorders>
            <w:shd w:val="clear" w:color="auto" w:fill="FFFFFF"/>
          </w:tcPr>
          <w:p w:rsidR="009453C1" w:rsidRPr="00A80FD7" w:rsidRDefault="009453C1" w:rsidP="00DC1AE9">
            <w:pPr>
              <w:pStyle w:val="NormalnyWeb"/>
              <w:spacing w:before="0" w:beforeAutospacing="0" w:after="0" w:afterAutospacing="0"/>
              <w:jc w:val="both"/>
              <w:rPr>
                <w:sz w:val="22"/>
                <w:szCs w:val="22"/>
              </w:rPr>
            </w:pPr>
            <w:r w:rsidRPr="00A80FD7">
              <w:rPr>
                <w:b/>
                <w:sz w:val="22"/>
                <w:szCs w:val="22"/>
              </w:rPr>
              <w:t>Wykłady</w:t>
            </w:r>
            <w:r w:rsidRPr="00A80FD7">
              <w:rPr>
                <w:sz w:val="22"/>
                <w:szCs w:val="22"/>
              </w:rPr>
              <w:t xml:space="preserve"> </w:t>
            </w:r>
          </w:p>
          <w:p w:rsidR="009453C1" w:rsidRPr="00A80FD7" w:rsidRDefault="009453C1" w:rsidP="00DC1AE9">
            <w:pPr>
              <w:pStyle w:val="NormalnyWeb"/>
              <w:spacing w:before="0" w:beforeAutospacing="0" w:after="0" w:afterAutospacing="0"/>
              <w:jc w:val="both"/>
              <w:rPr>
                <w:spacing w:val="-3"/>
                <w:sz w:val="22"/>
                <w:szCs w:val="22"/>
              </w:rPr>
            </w:pPr>
            <w:r w:rsidRPr="00A80FD7">
              <w:rPr>
                <w:spacing w:val="-3"/>
                <w:sz w:val="22"/>
                <w:szCs w:val="22"/>
              </w:rPr>
              <w:t>Poznanie budowy przestrzennej związków organicznych.</w:t>
            </w:r>
          </w:p>
          <w:p w:rsidR="009453C1" w:rsidRPr="00A80FD7" w:rsidRDefault="009453C1" w:rsidP="00DC1AE9">
            <w:pPr>
              <w:pStyle w:val="NormalnyWeb"/>
              <w:spacing w:before="0" w:beforeAutospacing="0" w:after="0" w:afterAutospacing="0"/>
              <w:jc w:val="both"/>
              <w:rPr>
                <w:spacing w:val="-3"/>
                <w:sz w:val="22"/>
                <w:szCs w:val="22"/>
              </w:rPr>
            </w:pPr>
            <w:r w:rsidRPr="00A80FD7">
              <w:rPr>
                <w:spacing w:val="-3"/>
                <w:sz w:val="22"/>
                <w:szCs w:val="22"/>
              </w:rPr>
              <w:t xml:space="preserve">Podstawowe pojęcia i definicje: konformacje, konfiguracje cząsteczek – czynniki wpływające na trwałość układu molekularnego, stosowane konwencje zapisu wzorów projekcyjnych związków organicznych,. konformacji i konfiguracji. </w:t>
            </w:r>
          </w:p>
          <w:p w:rsidR="009453C1" w:rsidRPr="00A80FD7" w:rsidRDefault="009453C1" w:rsidP="00DC1AE9">
            <w:pPr>
              <w:pStyle w:val="NormalnyWeb"/>
              <w:spacing w:before="0" w:beforeAutospacing="0" w:after="0" w:afterAutospacing="0"/>
              <w:jc w:val="both"/>
              <w:rPr>
                <w:spacing w:val="-3"/>
                <w:sz w:val="22"/>
                <w:szCs w:val="22"/>
              </w:rPr>
            </w:pPr>
            <w:r w:rsidRPr="00A80FD7">
              <w:rPr>
                <w:spacing w:val="-3"/>
                <w:sz w:val="22"/>
                <w:szCs w:val="22"/>
              </w:rPr>
              <w:t>Chiralność, układy asymetryczne, centrum stereochemiczne, układy z jednym i kilkoma centrami chiralności – kryteria chiralności cząsteczek – określenie konfiguracji absolutnej cząsteczek. Aktywność optyczna, enancjomerii, mieszaniny racemiczne – metody rozdziału, Cząsteczki prochiralne, określenie centrum prochiralności pro-R, pro-S – reakcje zachodzące na centrach prochiralności o znaczeniu biologicznym.</w:t>
            </w:r>
          </w:p>
          <w:p w:rsidR="009453C1" w:rsidRPr="00A80FD7" w:rsidRDefault="009453C1" w:rsidP="00DC1AE9">
            <w:pPr>
              <w:pStyle w:val="NormalnyWeb"/>
              <w:spacing w:before="0" w:beforeAutospacing="0" w:after="0" w:afterAutospacing="0"/>
              <w:jc w:val="both"/>
              <w:rPr>
                <w:spacing w:val="-3"/>
                <w:sz w:val="22"/>
                <w:szCs w:val="22"/>
              </w:rPr>
            </w:pPr>
            <w:r w:rsidRPr="00A80FD7">
              <w:rPr>
                <w:spacing w:val="-3"/>
                <w:sz w:val="22"/>
                <w:szCs w:val="22"/>
              </w:rPr>
              <w:t xml:space="preserve">Izomeria – klasyfikacja związków organicznych ze względu na budowę strukturalną i przestrzenną. </w:t>
            </w:r>
          </w:p>
          <w:p w:rsidR="009453C1" w:rsidRPr="00A80FD7" w:rsidRDefault="009453C1" w:rsidP="00DC1AE9">
            <w:pPr>
              <w:pStyle w:val="NormalnyWeb"/>
              <w:spacing w:before="0" w:beforeAutospacing="0" w:after="0" w:afterAutospacing="0"/>
              <w:jc w:val="both"/>
              <w:rPr>
                <w:spacing w:val="-3"/>
                <w:sz w:val="22"/>
                <w:szCs w:val="22"/>
              </w:rPr>
            </w:pPr>
            <w:r w:rsidRPr="00A80FD7">
              <w:rPr>
                <w:spacing w:val="-3"/>
                <w:sz w:val="22"/>
                <w:szCs w:val="22"/>
              </w:rPr>
              <w:t>Porównanie właściwości chemicznych, fizycznych i biologicznych związków optycznie czynnych. Analiza reaktywności związków optycznie czynnych o znaczeniu biologicznym (leki, enzymy).</w:t>
            </w:r>
          </w:p>
          <w:p w:rsidR="009453C1" w:rsidRPr="00A80FD7" w:rsidRDefault="009453C1" w:rsidP="00DC1AE9">
            <w:pPr>
              <w:pStyle w:val="NormalnyWeb"/>
              <w:spacing w:before="0" w:beforeAutospacing="0" w:after="0" w:afterAutospacing="0"/>
              <w:jc w:val="both"/>
              <w:rPr>
                <w:spacing w:val="-3"/>
                <w:sz w:val="22"/>
                <w:szCs w:val="22"/>
              </w:rPr>
            </w:pPr>
            <w:r w:rsidRPr="00A80FD7">
              <w:rPr>
                <w:spacing w:val="-3"/>
                <w:sz w:val="22"/>
                <w:szCs w:val="22"/>
              </w:rPr>
              <w:t>Reakcje różnicujące – selektywne i specyficzne. Omówienie syntezy produktów o określonej strukturze: reakcje stereoselektywne i stereospecyficzne.</w:t>
            </w:r>
          </w:p>
          <w:p w:rsidR="009453C1" w:rsidRPr="00A80FD7" w:rsidRDefault="009453C1" w:rsidP="00DC1AE9">
            <w:pPr>
              <w:pStyle w:val="NormalnyWeb"/>
              <w:spacing w:before="0" w:beforeAutospacing="0" w:after="0" w:afterAutospacing="0"/>
              <w:jc w:val="both"/>
              <w:rPr>
                <w:b/>
                <w:sz w:val="22"/>
                <w:szCs w:val="22"/>
              </w:rPr>
            </w:pPr>
          </w:p>
          <w:p w:rsidR="009453C1" w:rsidRPr="00A80FD7" w:rsidRDefault="009453C1" w:rsidP="00DC1AE9">
            <w:pPr>
              <w:pStyle w:val="NormalnyWeb"/>
              <w:spacing w:before="0" w:beforeAutospacing="0" w:after="0" w:afterAutospacing="0"/>
              <w:jc w:val="both"/>
              <w:rPr>
                <w:sz w:val="22"/>
                <w:szCs w:val="22"/>
              </w:rPr>
            </w:pPr>
            <w:r w:rsidRPr="00A80FD7">
              <w:rPr>
                <w:b/>
                <w:sz w:val="22"/>
                <w:szCs w:val="22"/>
              </w:rPr>
              <w:t>Laboratoria</w:t>
            </w:r>
            <w:r w:rsidRPr="00A80FD7">
              <w:rPr>
                <w:sz w:val="22"/>
                <w:szCs w:val="22"/>
              </w:rPr>
              <w:t xml:space="preserve"> </w:t>
            </w:r>
          </w:p>
          <w:p w:rsidR="009453C1" w:rsidRPr="00A80FD7" w:rsidRDefault="009453C1" w:rsidP="005471D7">
            <w:pPr>
              <w:numPr>
                <w:ilvl w:val="0"/>
                <w:numId w:val="50"/>
              </w:numPr>
              <w:shd w:val="clear" w:color="auto" w:fill="FFFFFF"/>
              <w:tabs>
                <w:tab w:val="left" w:pos="406"/>
              </w:tabs>
              <w:spacing w:after="0" w:line="240" w:lineRule="auto"/>
              <w:ind w:hanging="672"/>
              <w:jc w:val="both"/>
              <w:rPr>
                <w:rFonts w:ascii="Times New Roman" w:hAnsi="Times New Roman"/>
                <w:iCs/>
              </w:rPr>
            </w:pPr>
            <w:r w:rsidRPr="00A80FD7">
              <w:rPr>
                <w:rFonts w:ascii="Times New Roman" w:hAnsi="Times New Roman"/>
                <w:iCs/>
              </w:rPr>
              <w:t>nie dotyczy</w:t>
            </w:r>
          </w:p>
          <w:p w:rsidR="009453C1" w:rsidRPr="00A80FD7" w:rsidRDefault="009453C1" w:rsidP="00DC1AE9">
            <w:pPr>
              <w:pStyle w:val="NormalnyWeb"/>
              <w:spacing w:before="0" w:beforeAutospacing="0" w:after="0" w:afterAutospacing="0"/>
              <w:jc w:val="both"/>
              <w:rPr>
                <w:sz w:val="22"/>
                <w:szCs w:val="22"/>
              </w:rPr>
            </w:pPr>
            <w:r w:rsidRPr="00A80FD7">
              <w:rPr>
                <w:b/>
                <w:sz w:val="22"/>
                <w:szCs w:val="22"/>
              </w:rPr>
              <w:t>Seminaria</w:t>
            </w:r>
            <w:r w:rsidRPr="00A80FD7">
              <w:rPr>
                <w:sz w:val="22"/>
                <w:szCs w:val="22"/>
              </w:rPr>
              <w:t xml:space="preserve"> </w:t>
            </w:r>
          </w:p>
          <w:p w:rsidR="009453C1" w:rsidRPr="00A80FD7" w:rsidRDefault="009453C1" w:rsidP="005471D7">
            <w:pPr>
              <w:numPr>
                <w:ilvl w:val="0"/>
                <w:numId w:val="51"/>
              </w:numPr>
              <w:shd w:val="clear" w:color="auto" w:fill="FFFFFF"/>
              <w:tabs>
                <w:tab w:val="left" w:pos="406"/>
              </w:tabs>
              <w:spacing w:after="0" w:line="240" w:lineRule="auto"/>
              <w:ind w:hanging="728"/>
              <w:jc w:val="both"/>
              <w:rPr>
                <w:rFonts w:ascii="Times New Roman" w:hAnsi="Times New Roman"/>
                <w:iCs/>
              </w:rPr>
            </w:pPr>
            <w:r w:rsidRPr="00A80FD7">
              <w:rPr>
                <w:rFonts w:ascii="Times New Roman" w:hAnsi="Times New Roman"/>
                <w:iCs/>
              </w:rPr>
              <w:t>nie dotyczy</w:t>
            </w:r>
          </w:p>
        </w:tc>
      </w:tr>
      <w:tr w:rsidR="009453C1" w:rsidRPr="00A80FD7" w:rsidTr="00BB5964">
        <w:trPr>
          <w:trHeight w:val="2117"/>
          <w:jc w:val="center"/>
        </w:trPr>
        <w:tc>
          <w:tcPr>
            <w:tcW w:w="32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53C1" w:rsidRPr="00A80FD7" w:rsidRDefault="009453C1" w:rsidP="00BE462B">
            <w:pPr>
              <w:spacing w:after="0" w:line="240" w:lineRule="auto"/>
              <w:jc w:val="center"/>
              <w:rPr>
                <w:rFonts w:ascii="Times New Roman" w:hAnsi="Times New Roman"/>
                <w:sz w:val="24"/>
                <w:szCs w:val="24"/>
              </w:rPr>
            </w:pPr>
            <w:r w:rsidRPr="00A80FD7">
              <w:rPr>
                <w:rFonts w:ascii="Times New Roman" w:hAnsi="Times New Roman"/>
                <w:sz w:val="24"/>
                <w:szCs w:val="24"/>
              </w:rPr>
              <w:lastRenderedPageBreak/>
              <w:t>Literatura</w:t>
            </w:r>
          </w:p>
        </w:tc>
        <w:tc>
          <w:tcPr>
            <w:tcW w:w="6706" w:type="dxa"/>
            <w:tcBorders>
              <w:top w:val="single" w:sz="4" w:space="0" w:color="auto"/>
              <w:left w:val="single" w:sz="4" w:space="0" w:color="auto"/>
              <w:bottom w:val="single" w:sz="4" w:space="0" w:color="auto"/>
              <w:right w:val="single" w:sz="4" w:space="0" w:color="auto"/>
            </w:tcBorders>
            <w:shd w:val="clear" w:color="auto" w:fill="FFFFFF"/>
          </w:tcPr>
          <w:p w:rsidR="009453C1" w:rsidRPr="00A80FD7" w:rsidRDefault="009453C1">
            <w:pPr>
              <w:pStyle w:val="Akapitzlist10"/>
              <w:spacing w:after="0" w:line="240" w:lineRule="auto"/>
              <w:jc w:val="both"/>
              <w:rPr>
                <w:rFonts w:ascii="Times New Roman" w:hAnsi="Times New Roman" w:cs="Times New Roman"/>
                <w:b/>
                <w:bCs/>
              </w:rPr>
            </w:pPr>
            <w:r w:rsidRPr="00A80FD7">
              <w:rPr>
                <w:rFonts w:ascii="Times New Roman" w:hAnsi="Times New Roman" w:cs="Times New Roman"/>
                <w:b/>
                <w:bCs/>
              </w:rPr>
              <w:t>Literatura obowiązkowa:</w:t>
            </w:r>
          </w:p>
          <w:p w:rsidR="009453C1" w:rsidRPr="00A80FD7" w:rsidRDefault="00DC1AE9" w:rsidP="005471D7">
            <w:pPr>
              <w:pStyle w:val="Akapitzlist10"/>
              <w:numPr>
                <w:ilvl w:val="0"/>
                <w:numId w:val="159"/>
              </w:numPr>
              <w:spacing w:after="0" w:line="240" w:lineRule="auto"/>
              <w:jc w:val="both"/>
              <w:rPr>
                <w:rFonts w:ascii="Times New Roman" w:hAnsi="Times New Roman" w:cs="Times New Roman"/>
                <w:bCs/>
              </w:rPr>
            </w:pPr>
            <w:r w:rsidRPr="00A80FD7">
              <w:rPr>
                <w:rFonts w:ascii="Times New Roman" w:hAnsi="Times New Roman" w:cs="Times New Roman"/>
                <w:bCs/>
              </w:rPr>
              <w:t>J</w:t>
            </w:r>
            <w:r w:rsidR="009453C1" w:rsidRPr="00A80FD7">
              <w:rPr>
                <w:rFonts w:ascii="Times New Roman" w:hAnsi="Times New Roman" w:cs="Times New Roman"/>
                <w:bCs/>
              </w:rPr>
              <w:t>. Skarżewski, Wprowadzenie do syntezy organicznej, PWN, Warszawa 2005</w:t>
            </w:r>
          </w:p>
          <w:p w:rsidR="009453C1" w:rsidRPr="00A80FD7" w:rsidRDefault="009453C1" w:rsidP="005471D7">
            <w:pPr>
              <w:pStyle w:val="Akapitzlist10"/>
              <w:numPr>
                <w:ilvl w:val="0"/>
                <w:numId w:val="159"/>
              </w:numPr>
              <w:spacing w:after="0" w:line="240" w:lineRule="auto"/>
              <w:jc w:val="both"/>
              <w:rPr>
                <w:rFonts w:ascii="Times New Roman" w:hAnsi="Times New Roman" w:cs="Times New Roman"/>
                <w:bCs/>
              </w:rPr>
            </w:pPr>
            <w:r w:rsidRPr="00A80FD7">
              <w:rPr>
                <w:rFonts w:ascii="Times New Roman" w:hAnsi="Times New Roman" w:cs="Times New Roman"/>
                <w:bCs/>
              </w:rPr>
              <w:t>J. Gawroński, K. Gawrońska ,Współczesna synteza organiczna, PWN, Warszawa 2005</w:t>
            </w:r>
          </w:p>
          <w:p w:rsidR="009453C1" w:rsidRPr="00A80FD7" w:rsidRDefault="009453C1">
            <w:pPr>
              <w:pStyle w:val="Akapitzlist10"/>
              <w:spacing w:after="0" w:line="240" w:lineRule="auto"/>
              <w:jc w:val="both"/>
              <w:rPr>
                <w:rFonts w:ascii="Times New Roman" w:hAnsi="Times New Roman" w:cs="Times New Roman"/>
                <w:bCs/>
              </w:rPr>
            </w:pPr>
          </w:p>
          <w:p w:rsidR="009453C1" w:rsidRPr="00A80FD7" w:rsidRDefault="009453C1">
            <w:pPr>
              <w:pStyle w:val="Akapitzlist10"/>
              <w:spacing w:after="0" w:line="240" w:lineRule="auto"/>
              <w:jc w:val="both"/>
              <w:rPr>
                <w:rFonts w:ascii="Times New Roman" w:hAnsi="Times New Roman" w:cs="Times New Roman"/>
                <w:b/>
                <w:bCs/>
                <w:lang w:val="en-US"/>
              </w:rPr>
            </w:pPr>
            <w:r w:rsidRPr="00A80FD7">
              <w:rPr>
                <w:rFonts w:ascii="Times New Roman" w:hAnsi="Times New Roman" w:cs="Times New Roman"/>
                <w:b/>
                <w:bCs/>
              </w:rPr>
              <w:t xml:space="preserve"> </w:t>
            </w:r>
            <w:r w:rsidRPr="00A80FD7">
              <w:rPr>
                <w:rFonts w:ascii="Times New Roman" w:hAnsi="Times New Roman" w:cs="Times New Roman"/>
                <w:b/>
                <w:bCs/>
                <w:lang w:val="en-US"/>
              </w:rPr>
              <w:t>Literatura uzupełniająca:</w:t>
            </w:r>
          </w:p>
          <w:p w:rsidR="009453C1" w:rsidRPr="00A80FD7" w:rsidRDefault="009453C1" w:rsidP="005471D7">
            <w:pPr>
              <w:pStyle w:val="Akapitzlist10"/>
              <w:numPr>
                <w:ilvl w:val="0"/>
                <w:numId w:val="160"/>
              </w:numPr>
              <w:spacing w:after="0" w:line="240" w:lineRule="auto"/>
              <w:jc w:val="both"/>
              <w:rPr>
                <w:rFonts w:ascii="Times New Roman" w:hAnsi="Times New Roman" w:cs="Times New Roman"/>
                <w:bCs/>
                <w:lang w:val="en-US"/>
              </w:rPr>
            </w:pPr>
            <w:r w:rsidRPr="00A80FD7">
              <w:rPr>
                <w:rFonts w:ascii="Times New Roman" w:hAnsi="Times New Roman" w:cs="Times New Roman"/>
                <w:bCs/>
                <w:lang w:val="en-US"/>
              </w:rPr>
              <w:t>J. Clayden, N. Greeves, S. Warren, P. Wothers, Organic Chemistry, Oxford University Press Inc., N.Y. 2001.</w:t>
            </w:r>
          </w:p>
          <w:p w:rsidR="009453C1" w:rsidRPr="00A80FD7" w:rsidRDefault="009453C1" w:rsidP="005471D7">
            <w:pPr>
              <w:pStyle w:val="Akapitzlist4"/>
              <w:numPr>
                <w:ilvl w:val="0"/>
                <w:numId w:val="160"/>
              </w:numPr>
              <w:tabs>
                <w:tab w:val="left" w:pos="346"/>
              </w:tabs>
              <w:autoSpaceDE w:val="0"/>
              <w:autoSpaceDN w:val="0"/>
              <w:adjustRightInd w:val="0"/>
              <w:spacing w:after="0" w:line="240" w:lineRule="auto"/>
              <w:jc w:val="both"/>
              <w:rPr>
                <w:rFonts w:ascii="Times New Roman" w:hAnsi="Times New Roman"/>
                <w:lang w:val="en-US"/>
              </w:rPr>
            </w:pPr>
            <w:r w:rsidRPr="00A80FD7">
              <w:rPr>
                <w:rFonts w:ascii="Times New Roman" w:hAnsi="Times New Roman"/>
                <w:bCs/>
                <w:lang w:val="en-US"/>
              </w:rPr>
              <w:t>Artykuły naukowe publikowane, np.  w takich czasopismach jak: The Journal of Organic Chemistry, Medicinal chemistry, European Journal of Organic Chemistry.</w:t>
            </w:r>
          </w:p>
        </w:tc>
      </w:tr>
      <w:tr w:rsidR="009453C1" w:rsidRPr="00A80FD7" w:rsidTr="008D1F49">
        <w:trPr>
          <w:trHeight w:val="4253"/>
          <w:jc w:val="center"/>
        </w:trPr>
        <w:tc>
          <w:tcPr>
            <w:tcW w:w="32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53C1" w:rsidRPr="00A80FD7" w:rsidRDefault="009453C1" w:rsidP="00BE462B">
            <w:pPr>
              <w:spacing w:after="0" w:line="240" w:lineRule="auto"/>
              <w:jc w:val="center"/>
              <w:rPr>
                <w:rFonts w:ascii="Times New Roman" w:hAnsi="Times New Roman"/>
                <w:sz w:val="24"/>
                <w:szCs w:val="24"/>
              </w:rPr>
            </w:pPr>
            <w:r w:rsidRPr="00A80FD7">
              <w:rPr>
                <w:rFonts w:ascii="Times New Roman" w:hAnsi="Times New Roman"/>
                <w:sz w:val="24"/>
                <w:szCs w:val="24"/>
              </w:rPr>
              <w:t>Metody i kryteria oceniania</w:t>
            </w:r>
          </w:p>
        </w:tc>
        <w:tc>
          <w:tcPr>
            <w:tcW w:w="6706" w:type="dxa"/>
            <w:tcBorders>
              <w:top w:val="single" w:sz="4" w:space="0" w:color="auto"/>
              <w:left w:val="single" w:sz="4" w:space="0" w:color="auto"/>
              <w:bottom w:val="single" w:sz="4" w:space="0" w:color="auto"/>
              <w:right w:val="single" w:sz="4" w:space="0" w:color="auto"/>
            </w:tcBorders>
            <w:shd w:val="clear" w:color="auto" w:fill="FFFFFF"/>
          </w:tcPr>
          <w:p w:rsidR="009453C1" w:rsidRPr="00A80FD7" w:rsidRDefault="009453C1">
            <w:pPr>
              <w:spacing w:after="0" w:line="240" w:lineRule="auto"/>
              <w:jc w:val="both"/>
              <w:rPr>
                <w:rFonts w:ascii="Times New Roman" w:hAnsi="Times New Roman"/>
              </w:rPr>
            </w:pPr>
            <w:r w:rsidRPr="00A80FD7">
              <w:rPr>
                <w:rFonts w:ascii="Times New Roman" w:hAnsi="Times New Roman"/>
                <w:b/>
              </w:rPr>
              <w:t>Wykład:</w:t>
            </w:r>
            <w:r w:rsidRPr="00A80FD7">
              <w:rPr>
                <w:rFonts w:ascii="Times New Roman" w:hAnsi="Times New Roman"/>
              </w:rPr>
              <w:t xml:space="preserve"> Zaliczenie na ocenę na podstawie pisemnej pracy stanowiącej opracowanie wybranego zagadnienia - W1, W2, U1, U2.</w:t>
            </w:r>
          </w:p>
          <w:p w:rsidR="009453C1" w:rsidRPr="00A80FD7" w:rsidRDefault="009453C1">
            <w:pPr>
              <w:shd w:val="clear" w:color="auto" w:fill="FFFFFF"/>
              <w:spacing w:after="0" w:line="240" w:lineRule="auto"/>
              <w:ind w:right="117"/>
              <w:jc w:val="both"/>
              <w:rPr>
                <w:rFonts w:ascii="Times New Roman" w:hAnsi="Times New Roman"/>
              </w:rPr>
            </w:pPr>
            <w:r w:rsidRPr="00A80FD7">
              <w:rPr>
                <w:rFonts w:ascii="Times New Roman" w:hAnsi="Times New Roman"/>
              </w:rPr>
              <w:t>Uzyskane punkty przelicza się na stopnie według następującej skali:</w:t>
            </w:r>
          </w:p>
          <w:p w:rsidR="009453C1" w:rsidRPr="00A80FD7" w:rsidRDefault="009453C1">
            <w:pPr>
              <w:shd w:val="clear" w:color="auto" w:fill="FFFFFF"/>
              <w:spacing w:after="0" w:line="240" w:lineRule="auto"/>
              <w:ind w:right="117"/>
              <w:jc w:val="both"/>
              <w:rPr>
                <w:rFonts w:ascii="Times New Roman" w:hAnsi="Times New Roman"/>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9453C1" w:rsidRPr="00A80FD7">
              <w:tc>
                <w:tcPr>
                  <w:tcW w:w="2825"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pPr>
                    <w:shd w:val="clear" w:color="auto" w:fill="FFFFFF"/>
                    <w:tabs>
                      <w:tab w:val="left" w:pos="16"/>
                    </w:tabs>
                    <w:spacing w:after="0" w:line="240" w:lineRule="auto"/>
                    <w:ind w:left="-535" w:firstLine="708"/>
                    <w:jc w:val="center"/>
                    <w:rPr>
                      <w:rFonts w:ascii="Times New Roman" w:hAnsi="Times New Roman"/>
                      <w:b/>
                      <w:bCs/>
                    </w:rPr>
                  </w:pPr>
                  <w:r w:rsidRPr="00A80FD7">
                    <w:rPr>
                      <w:rFonts w:ascii="Times New Roman" w:hAnsi="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pPr>
                    <w:spacing w:after="0" w:line="240" w:lineRule="auto"/>
                    <w:ind w:left="-535" w:firstLine="708"/>
                    <w:jc w:val="center"/>
                    <w:rPr>
                      <w:rFonts w:ascii="Times New Roman" w:hAnsi="Times New Roman"/>
                      <w:b/>
                      <w:bCs/>
                    </w:rPr>
                  </w:pPr>
                  <w:r w:rsidRPr="00A80FD7">
                    <w:rPr>
                      <w:rFonts w:ascii="Times New Roman" w:hAnsi="Times New Roman"/>
                      <w:b/>
                      <w:bCs/>
                    </w:rPr>
                    <w:t>Ocena</w:t>
                  </w:r>
                </w:p>
              </w:tc>
            </w:tr>
            <w:tr w:rsidR="009453C1" w:rsidRPr="00A80FD7">
              <w:tc>
                <w:tcPr>
                  <w:tcW w:w="2825" w:type="dxa"/>
                  <w:tcBorders>
                    <w:top w:val="single" w:sz="4" w:space="0" w:color="auto"/>
                    <w:left w:val="single" w:sz="4" w:space="0" w:color="auto"/>
                    <w:bottom w:val="single" w:sz="4" w:space="0" w:color="auto"/>
                    <w:right w:val="single" w:sz="4" w:space="0" w:color="auto"/>
                  </w:tcBorders>
                  <w:hideMark/>
                </w:tcPr>
                <w:p w:rsidR="009453C1" w:rsidRPr="00A80FD7" w:rsidRDefault="009453C1">
                  <w:pPr>
                    <w:shd w:val="clear" w:color="auto" w:fill="FFFFFF"/>
                    <w:spacing w:after="0" w:line="240" w:lineRule="auto"/>
                    <w:ind w:left="-535" w:firstLine="708"/>
                    <w:jc w:val="center"/>
                    <w:rPr>
                      <w:rFonts w:ascii="Times New Roman" w:hAnsi="Times New Roman"/>
                    </w:rPr>
                  </w:pPr>
                  <w:r w:rsidRPr="00A80FD7">
                    <w:rPr>
                      <w:rFonts w:ascii="Times New Roman" w:hAnsi="Times New Roman"/>
                    </w:rPr>
                    <w:t>92-100%</w:t>
                  </w:r>
                </w:p>
              </w:tc>
              <w:tc>
                <w:tcPr>
                  <w:tcW w:w="2395" w:type="dxa"/>
                  <w:tcBorders>
                    <w:top w:val="single" w:sz="4" w:space="0" w:color="auto"/>
                    <w:left w:val="single" w:sz="4" w:space="0" w:color="auto"/>
                    <w:bottom w:val="single" w:sz="4" w:space="0" w:color="auto"/>
                    <w:right w:val="single" w:sz="4" w:space="0" w:color="auto"/>
                  </w:tcBorders>
                  <w:hideMark/>
                </w:tcPr>
                <w:p w:rsidR="009453C1" w:rsidRPr="00A80FD7" w:rsidRDefault="009453C1">
                  <w:pPr>
                    <w:spacing w:after="0" w:line="240" w:lineRule="auto"/>
                    <w:ind w:left="-535" w:firstLine="708"/>
                    <w:jc w:val="center"/>
                    <w:rPr>
                      <w:rFonts w:ascii="Times New Roman" w:hAnsi="Times New Roman"/>
                    </w:rPr>
                  </w:pPr>
                  <w:r w:rsidRPr="00A80FD7">
                    <w:rPr>
                      <w:rFonts w:ascii="Times New Roman" w:hAnsi="Times New Roman"/>
                    </w:rPr>
                    <w:t>Bardzo dobry</w:t>
                  </w:r>
                </w:p>
              </w:tc>
            </w:tr>
            <w:tr w:rsidR="009453C1" w:rsidRPr="00A80FD7">
              <w:tc>
                <w:tcPr>
                  <w:tcW w:w="2825" w:type="dxa"/>
                  <w:tcBorders>
                    <w:top w:val="single" w:sz="4" w:space="0" w:color="auto"/>
                    <w:left w:val="single" w:sz="4" w:space="0" w:color="auto"/>
                    <w:bottom w:val="single" w:sz="4" w:space="0" w:color="auto"/>
                    <w:right w:val="single" w:sz="4" w:space="0" w:color="auto"/>
                  </w:tcBorders>
                  <w:hideMark/>
                </w:tcPr>
                <w:p w:rsidR="009453C1" w:rsidRPr="00A80FD7" w:rsidRDefault="009453C1">
                  <w:pPr>
                    <w:shd w:val="clear" w:color="auto" w:fill="FFFFFF"/>
                    <w:spacing w:after="0" w:line="240" w:lineRule="auto"/>
                    <w:ind w:left="-535" w:firstLine="708"/>
                    <w:jc w:val="center"/>
                    <w:rPr>
                      <w:rFonts w:ascii="Times New Roman" w:hAnsi="Times New Roman"/>
                    </w:rPr>
                  </w:pPr>
                  <w:r w:rsidRPr="00A80FD7">
                    <w:rPr>
                      <w:rFonts w:ascii="Times New Roman" w:hAnsi="Times New Roman"/>
                    </w:rPr>
                    <w:t>84-91%</w:t>
                  </w:r>
                </w:p>
              </w:tc>
              <w:tc>
                <w:tcPr>
                  <w:tcW w:w="2395" w:type="dxa"/>
                  <w:tcBorders>
                    <w:top w:val="single" w:sz="4" w:space="0" w:color="auto"/>
                    <w:left w:val="single" w:sz="4" w:space="0" w:color="auto"/>
                    <w:bottom w:val="single" w:sz="4" w:space="0" w:color="auto"/>
                    <w:right w:val="single" w:sz="4" w:space="0" w:color="auto"/>
                  </w:tcBorders>
                  <w:hideMark/>
                </w:tcPr>
                <w:p w:rsidR="009453C1" w:rsidRPr="00A80FD7" w:rsidRDefault="009453C1">
                  <w:pPr>
                    <w:spacing w:after="0" w:line="240" w:lineRule="auto"/>
                    <w:ind w:left="-535" w:firstLine="708"/>
                    <w:jc w:val="center"/>
                    <w:rPr>
                      <w:rFonts w:ascii="Times New Roman" w:hAnsi="Times New Roman"/>
                    </w:rPr>
                  </w:pPr>
                  <w:r w:rsidRPr="00A80FD7">
                    <w:rPr>
                      <w:rFonts w:ascii="Times New Roman" w:hAnsi="Times New Roman"/>
                    </w:rPr>
                    <w:t>Dobry plus</w:t>
                  </w:r>
                </w:p>
              </w:tc>
            </w:tr>
            <w:tr w:rsidR="009453C1" w:rsidRPr="00A80FD7">
              <w:tc>
                <w:tcPr>
                  <w:tcW w:w="2825" w:type="dxa"/>
                  <w:tcBorders>
                    <w:top w:val="single" w:sz="4" w:space="0" w:color="auto"/>
                    <w:left w:val="single" w:sz="4" w:space="0" w:color="auto"/>
                    <w:bottom w:val="single" w:sz="4" w:space="0" w:color="auto"/>
                    <w:right w:val="single" w:sz="4" w:space="0" w:color="auto"/>
                  </w:tcBorders>
                  <w:hideMark/>
                </w:tcPr>
                <w:p w:rsidR="009453C1" w:rsidRPr="00A80FD7" w:rsidRDefault="009453C1">
                  <w:pPr>
                    <w:shd w:val="clear" w:color="auto" w:fill="FFFFFF"/>
                    <w:spacing w:after="0" w:line="240" w:lineRule="auto"/>
                    <w:ind w:left="-535" w:firstLine="708"/>
                    <w:jc w:val="center"/>
                    <w:rPr>
                      <w:rFonts w:ascii="Times New Roman" w:hAnsi="Times New Roman"/>
                    </w:rPr>
                  </w:pPr>
                  <w:r w:rsidRPr="00A80FD7">
                    <w:rPr>
                      <w:rFonts w:ascii="Times New Roman" w:hAnsi="Times New Roman"/>
                    </w:rPr>
                    <w:t>76-83%</w:t>
                  </w:r>
                </w:p>
              </w:tc>
              <w:tc>
                <w:tcPr>
                  <w:tcW w:w="2395" w:type="dxa"/>
                  <w:tcBorders>
                    <w:top w:val="single" w:sz="4" w:space="0" w:color="auto"/>
                    <w:left w:val="single" w:sz="4" w:space="0" w:color="auto"/>
                    <w:bottom w:val="single" w:sz="4" w:space="0" w:color="auto"/>
                    <w:right w:val="single" w:sz="4" w:space="0" w:color="auto"/>
                  </w:tcBorders>
                  <w:hideMark/>
                </w:tcPr>
                <w:p w:rsidR="009453C1" w:rsidRPr="00A80FD7" w:rsidRDefault="009453C1">
                  <w:pPr>
                    <w:spacing w:after="0" w:line="240" w:lineRule="auto"/>
                    <w:ind w:left="-535" w:firstLine="708"/>
                    <w:jc w:val="center"/>
                    <w:rPr>
                      <w:rFonts w:ascii="Times New Roman" w:hAnsi="Times New Roman"/>
                    </w:rPr>
                  </w:pPr>
                  <w:r w:rsidRPr="00A80FD7">
                    <w:rPr>
                      <w:rFonts w:ascii="Times New Roman" w:hAnsi="Times New Roman"/>
                    </w:rPr>
                    <w:t>Dobry</w:t>
                  </w:r>
                </w:p>
              </w:tc>
            </w:tr>
            <w:tr w:rsidR="009453C1" w:rsidRPr="00A80FD7">
              <w:tc>
                <w:tcPr>
                  <w:tcW w:w="2825" w:type="dxa"/>
                  <w:tcBorders>
                    <w:top w:val="single" w:sz="4" w:space="0" w:color="auto"/>
                    <w:left w:val="single" w:sz="4" w:space="0" w:color="auto"/>
                    <w:bottom w:val="single" w:sz="4" w:space="0" w:color="auto"/>
                    <w:right w:val="single" w:sz="4" w:space="0" w:color="auto"/>
                  </w:tcBorders>
                  <w:hideMark/>
                </w:tcPr>
                <w:p w:rsidR="009453C1" w:rsidRPr="00A80FD7" w:rsidRDefault="009453C1">
                  <w:pPr>
                    <w:shd w:val="clear" w:color="auto" w:fill="FFFFFF"/>
                    <w:spacing w:after="0" w:line="240" w:lineRule="auto"/>
                    <w:ind w:left="-535" w:firstLine="708"/>
                    <w:jc w:val="center"/>
                    <w:rPr>
                      <w:rFonts w:ascii="Times New Roman" w:hAnsi="Times New Roman"/>
                    </w:rPr>
                  </w:pPr>
                  <w:r w:rsidRPr="00A80FD7">
                    <w:rPr>
                      <w:rFonts w:ascii="Times New Roman" w:hAnsi="Times New Roman"/>
                    </w:rPr>
                    <w:t>68-75%</w:t>
                  </w:r>
                </w:p>
              </w:tc>
              <w:tc>
                <w:tcPr>
                  <w:tcW w:w="2395" w:type="dxa"/>
                  <w:tcBorders>
                    <w:top w:val="single" w:sz="4" w:space="0" w:color="auto"/>
                    <w:left w:val="single" w:sz="4" w:space="0" w:color="auto"/>
                    <w:bottom w:val="single" w:sz="4" w:space="0" w:color="auto"/>
                    <w:right w:val="single" w:sz="4" w:space="0" w:color="auto"/>
                  </w:tcBorders>
                  <w:hideMark/>
                </w:tcPr>
                <w:p w:rsidR="009453C1" w:rsidRPr="00A80FD7" w:rsidRDefault="009453C1">
                  <w:pPr>
                    <w:spacing w:after="0" w:line="240" w:lineRule="auto"/>
                    <w:ind w:left="-535" w:firstLine="708"/>
                    <w:jc w:val="center"/>
                    <w:rPr>
                      <w:rFonts w:ascii="Times New Roman" w:hAnsi="Times New Roman"/>
                    </w:rPr>
                  </w:pPr>
                  <w:r w:rsidRPr="00A80FD7">
                    <w:rPr>
                      <w:rFonts w:ascii="Times New Roman" w:hAnsi="Times New Roman"/>
                    </w:rPr>
                    <w:t>Dostateczny plus</w:t>
                  </w:r>
                </w:p>
              </w:tc>
            </w:tr>
            <w:tr w:rsidR="009453C1" w:rsidRPr="00A80FD7">
              <w:tc>
                <w:tcPr>
                  <w:tcW w:w="2825" w:type="dxa"/>
                  <w:tcBorders>
                    <w:top w:val="single" w:sz="4" w:space="0" w:color="auto"/>
                    <w:left w:val="single" w:sz="4" w:space="0" w:color="auto"/>
                    <w:bottom w:val="single" w:sz="4" w:space="0" w:color="auto"/>
                    <w:right w:val="single" w:sz="4" w:space="0" w:color="auto"/>
                  </w:tcBorders>
                  <w:hideMark/>
                </w:tcPr>
                <w:p w:rsidR="009453C1" w:rsidRPr="00A80FD7" w:rsidRDefault="009453C1">
                  <w:pPr>
                    <w:shd w:val="clear" w:color="auto" w:fill="FFFFFF"/>
                    <w:spacing w:after="0" w:line="240" w:lineRule="auto"/>
                    <w:ind w:left="-535" w:firstLine="708"/>
                    <w:jc w:val="center"/>
                    <w:rPr>
                      <w:rFonts w:ascii="Times New Roman" w:hAnsi="Times New Roman"/>
                    </w:rPr>
                  </w:pPr>
                  <w:r w:rsidRPr="00A80FD7">
                    <w:rPr>
                      <w:rFonts w:ascii="Times New Roman" w:hAnsi="Times New Roman"/>
                    </w:rPr>
                    <w:t>60-67%</w:t>
                  </w:r>
                </w:p>
              </w:tc>
              <w:tc>
                <w:tcPr>
                  <w:tcW w:w="2395" w:type="dxa"/>
                  <w:tcBorders>
                    <w:top w:val="single" w:sz="4" w:space="0" w:color="auto"/>
                    <w:left w:val="single" w:sz="4" w:space="0" w:color="auto"/>
                    <w:bottom w:val="single" w:sz="4" w:space="0" w:color="auto"/>
                    <w:right w:val="single" w:sz="4" w:space="0" w:color="auto"/>
                  </w:tcBorders>
                  <w:hideMark/>
                </w:tcPr>
                <w:p w:rsidR="009453C1" w:rsidRPr="00A80FD7" w:rsidRDefault="009453C1">
                  <w:pPr>
                    <w:spacing w:after="0" w:line="240" w:lineRule="auto"/>
                    <w:ind w:left="-535" w:firstLine="708"/>
                    <w:jc w:val="center"/>
                    <w:rPr>
                      <w:rFonts w:ascii="Times New Roman" w:hAnsi="Times New Roman"/>
                    </w:rPr>
                  </w:pPr>
                  <w:r w:rsidRPr="00A80FD7">
                    <w:rPr>
                      <w:rFonts w:ascii="Times New Roman" w:hAnsi="Times New Roman"/>
                    </w:rPr>
                    <w:t>Dostateczny</w:t>
                  </w:r>
                </w:p>
              </w:tc>
            </w:tr>
            <w:tr w:rsidR="009453C1" w:rsidRPr="00A80FD7">
              <w:tc>
                <w:tcPr>
                  <w:tcW w:w="2825" w:type="dxa"/>
                  <w:tcBorders>
                    <w:top w:val="single" w:sz="4" w:space="0" w:color="auto"/>
                    <w:left w:val="single" w:sz="4" w:space="0" w:color="auto"/>
                    <w:bottom w:val="single" w:sz="4" w:space="0" w:color="auto"/>
                    <w:right w:val="single" w:sz="4" w:space="0" w:color="auto"/>
                  </w:tcBorders>
                  <w:hideMark/>
                </w:tcPr>
                <w:p w:rsidR="009453C1" w:rsidRPr="00A80FD7" w:rsidRDefault="009453C1">
                  <w:pPr>
                    <w:shd w:val="clear" w:color="auto" w:fill="FFFFFF"/>
                    <w:spacing w:after="0" w:line="240" w:lineRule="auto"/>
                    <w:ind w:left="-535" w:firstLine="708"/>
                    <w:jc w:val="center"/>
                    <w:rPr>
                      <w:rFonts w:ascii="Times New Roman" w:hAnsi="Times New Roman"/>
                    </w:rPr>
                  </w:pPr>
                  <w:r w:rsidRPr="00A80FD7">
                    <w:rPr>
                      <w:rFonts w:ascii="Times New Roman" w:hAnsi="Times New Roman"/>
                    </w:rPr>
                    <w:cr/>
                    <w:t>-59%</w:t>
                  </w:r>
                </w:p>
              </w:tc>
              <w:tc>
                <w:tcPr>
                  <w:tcW w:w="2395" w:type="dxa"/>
                  <w:tcBorders>
                    <w:top w:val="single" w:sz="4" w:space="0" w:color="auto"/>
                    <w:left w:val="single" w:sz="4" w:space="0" w:color="auto"/>
                    <w:bottom w:val="single" w:sz="4" w:space="0" w:color="auto"/>
                    <w:right w:val="single" w:sz="4" w:space="0" w:color="auto"/>
                  </w:tcBorders>
                  <w:hideMark/>
                </w:tcPr>
                <w:p w:rsidR="009453C1" w:rsidRPr="00A80FD7" w:rsidRDefault="009453C1">
                  <w:pPr>
                    <w:spacing w:after="0" w:line="240" w:lineRule="auto"/>
                    <w:ind w:left="-535" w:firstLine="708"/>
                    <w:jc w:val="center"/>
                    <w:rPr>
                      <w:rFonts w:ascii="Times New Roman" w:hAnsi="Times New Roman"/>
                    </w:rPr>
                  </w:pPr>
                  <w:r w:rsidRPr="00A80FD7">
                    <w:rPr>
                      <w:rFonts w:ascii="Times New Roman" w:hAnsi="Times New Roman"/>
                    </w:rPr>
                    <w:t>Niedosta</w:t>
                  </w:r>
                  <w:r w:rsidRPr="00A80FD7">
                    <w:rPr>
                      <w:rFonts w:ascii="Times New Roman" w:hAnsi="Times New Roman"/>
                    </w:rPr>
                    <w:cr/>
                    <w:t>eczny</w:t>
                  </w:r>
                </w:p>
              </w:tc>
            </w:tr>
          </w:tbl>
          <w:p w:rsidR="009453C1" w:rsidRPr="00A80FD7" w:rsidRDefault="009453C1">
            <w:pPr>
              <w:pStyle w:val="Akapitzlist4"/>
              <w:autoSpaceDE w:val="0"/>
              <w:autoSpaceDN w:val="0"/>
              <w:adjustRightInd w:val="0"/>
              <w:spacing w:after="0" w:line="240" w:lineRule="auto"/>
              <w:ind w:left="0"/>
              <w:jc w:val="both"/>
              <w:rPr>
                <w:rFonts w:ascii="Times New Roman" w:hAnsi="Times New Roman"/>
              </w:rPr>
            </w:pPr>
          </w:p>
          <w:p w:rsidR="009453C1" w:rsidRPr="00A80FD7" w:rsidRDefault="009453C1">
            <w:pPr>
              <w:pStyle w:val="NormalnyWeb"/>
              <w:spacing w:before="0" w:beforeAutospacing="0" w:after="0" w:afterAutospacing="0"/>
              <w:jc w:val="both"/>
              <w:rPr>
                <w:sz w:val="22"/>
                <w:szCs w:val="22"/>
              </w:rPr>
            </w:pPr>
            <w:r w:rsidRPr="00A80FD7">
              <w:rPr>
                <w:b/>
                <w:sz w:val="22"/>
                <w:szCs w:val="22"/>
              </w:rPr>
              <w:t>Laboratoria</w:t>
            </w:r>
            <w:r w:rsidRPr="00A80FD7">
              <w:rPr>
                <w:sz w:val="22"/>
                <w:szCs w:val="22"/>
              </w:rPr>
              <w:t xml:space="preserve"> </w:t>
            </w:r>
          </w:p>
          <w:p w:rsidR="009453C1" w:rsidRPr="00A80FD7" w:rsidRDefault="009453C1" w:rsidP="005471D7">
            <w:pPr>
              <w:numPr>
                <w:ilvl w:val="0"/>
                <w:numId w:val="52"/>
              </w:numPr>
              <w:shd w:val="clear" w:color="auto" w:fill="FFFFFF"/>
              <w:tabs>
                <w:tab w:val="left" w:pos="342"/>
              </w:tabs>
              <w:spacing w:after="0" w:line="240" w:lineRule="auto"/>
              <w:ind w:left="328" w:hanging="328"/>
              <w:rPr>
                <w:rFonts w:ascii="Times New Roman" w:hAnsi="Times New Roman"/>
                <w:iCs/>
              </w:rPr>
            </w:pPr>
            <w:r w:rsidRPr="00A80FD7">
              <w:rPr>
                <w:rFonts w:ascii="Times New Roman" w:hAnsi="Times New Roman"/>
                <w:iCs/>
              </w:rPr>
              <w:t>nie dotyczy</w:t>
            </w:r>
          </w:p>
          <w:p w:rsidR="009453C1" w:rsidRPr="00A80FD7" w:rsidRDefault="009453C1">
            <w:pPr>
              <w:pStyle w:val="NormalnyWeb"/>
              <w:spacing w:before="0" w:beforeAutospacing="0" w:after="0" w:afterAutospacing="0"/>
              <w:jc w:val="both"/>
              <w:rPr>
                <w:sz w:val="22"/>
                <w:szCs w:val="22"/>
              </w:rPr>
            </w:pPr>
            <w:r w:rsidRPr="00A80FD7">
              <w:rPr>
                <w:b/>
                <w:sz w:val="22"/>
                <w:szCs w:val="22"/>
              </w:rPr>
              <w:t>Seminaria</w:t>
            </w:r>
            <w:r w:rsidRPr="00A80FD7">
              <w:rPr>
                <w:sz w:val="22"/>
                <w:szCs w:val="22"/>
              </w:rPr>
              <w:t xml:space="preserve"> </w:t>
            </w:r>
          </w:p>
          <w:p w:rsidR="009453C1" w:rsidRPr="00A80FD7" w:rsidRDefault="009453C1" w:rsidP="005471D7">
            <w:pPr>
              <w:pStyle w:val="Akapitzlist4"/>
              <w:numPr>
                <w:ilvl w:val="0"/>
                <w:numId w:val="53"/>
              </w:numPr>
              <w:autoSpaceDE w:val="0"/>
              <w:autoSpaceDN w:val="0"/>
              <w:adjustRightInd w:val="0"/>
              <w:spacing w:after="0" w:line="240" w:lineRule="auto"/>
              <w:ind w:left="342" w:hanging="365"/>
              <w:jc w:val="both"/>
              <w:rPr>
                <w:rFonts w:ascii="Times New Roman" w:hAnsi="Times New Roman"/>
              </w:rPr>
            </w:pPr>
            <w:r w:rsidRPr="00A80FD7">
              <w:rPr>
                <w:rFonts w:ascii="Times New Roman" w:hAnsi="Times New Roman"/>
                <w:iCs/>
                <w:lang w:eastAsia="en-US"/>
              </w:rPr>
              <w:t>nie dotyczy</w:t>
            </w:r>
          </w:p>
        </w:tc>
      </w:tr>
      <w:tr w:rsidR="009453C1" w:rsidRPr="00A80FD7" w:rsidTr="00BB5964">
        <w:trPr>
          <w:trHeight w:val="628"/>
          <w:jc w:val="center"/>
        </w:trPr>
        <w:tc>
          <w:tcPr>
            <w:tcW w:w="32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53C1" w:rsidRPr="00A80FD7" w:rsidRDefault="009453C1" w:rsidP="00BE462B">
            <w:pPr>
              <w:spacing w:after="0" w:line="240" w:lineRule="auto"/>
              <w:jc w:val="center"/>
              <w:rPr>
                <w:rFonts w:ascii="Times New Roman" w:hAnsi="Times New Roman"/>
                <w:sz w:val="24"/>
                <w:szCs w:val="24"/>
              </w:rPr>
            </w:pPr>
            <w:r w:rsidRPr="00A80FD7">
              <w:rPr>
                <w:rFonts w:ascii="Times New Roman" w:hAnsi="Times New Roman"/>
                <w:sz w:val="24"/>
                <w:szCs w:val="24"/>
              </w:rPr>
              <w:t>Praktyki zawodowe w ramach przedmiotu</w:t>
            </w:r>
          </w:p>
        </w:tc>
        <w:tc>
          <w:tcPr>
            <w:tcW w:w="6706" w:type="dxa"/>
            <w:tcBorders>
              <w:top w:val="single" w:sz="4" w:space="0" w:color="auto"/>
              <w:left w:val="single" w:sz="4" w:space="0" w:color="auto"/>
              <w:bottom w:val="single" w:sz="4" w:space="0" w:color="auto"/>
              <w:right w:val="single" w:sz="4" w:space="0" w:color="auto"/>
            </w:tcBorders>
            <w:shd w:val="clear" w:color="auto" w:fill="FFFFFF"/>
            <w:hideMark/>
          </w:tcPr>
          <w:p w:rsidR="009453C1" w:rsidRPr="00A80FD7" w:rsidRDefault="009453C1">
            <w:pPr>
              <w:autoSpaceDE w:val="0"/>
              <w:autoSpaceDN w:val="0"/>
              <w:adjustRightInd w:val="0"/>
              <w:spacing w:after="0" w:line="240" w:lineRule="auto"/>
              <w:jc w:val="both"/>
              <w:rPr>
                <w:rFonts w:ascii="Times New Roman" w:hAnsi="Times New Roman"/>
              </w:rPr>
            </w:pPr>
            <w:r w:rsidRPr="00A80FD7">
              <w:rPr>
                <w:rFonts w:ascii="Times New Roman" w:hAnsi="Times New Roman"/>
              </w:rPr>
              <w:t>Program kształcenia przewiduje odbycie praktyk zawodowych:</w:t>
            </w:r>
          </w:p>
          <w:p w:rsidR="009453C1" w:rsidRPr="00A80FD7" w:rsidRDefault="009453C1" w:rsidP="005471D7">
            <w:pPr>
              <w:pStyle w:val="Akapitzlist4"/>
              <w:numPr>
                <w:ilvl w:val="0"/>
                <w:numId w:val="54"/>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nie dotyczy</w:t>
            </w:r>
          </w:p>
        </w:tc>
      </w:tr>
    </w:tbl>
    <w:p w:rsidR="009453C1" w:rsidRPr="00A80FD7" w:rsidRDefault="009453C1" w:rsidP="009453C1">
      <w:pPr>
        <w:spacing w:after="120" w:line="240" w:lineRule="auto"/>
        <w:contextualSpacing/>
        <w:jc w:val="both"/>
        <w:rPr>
          <w:rFonts w:ascii="Times New Roman" w:hAnsi="Times New Roman"/>
          <w:b/>
        </w:rPr>
      </w:pPr>
    </w:p>
    <w:p w:rsidR="009453C1" w:rsidRPr="00A80FD7" w:rsidRDefault="009453C1" w:rsidP="009453C1">
      <w:pPr>
        <w:spacing w:after="120" w:line="240" w:lineRule="auto"/>
        <w:contextualSpacing/>
        <w:jc w:val="both"/>
        <w:rPr>
          <w:rFonts w:ascii="Times New Roman" w:hAnsi="Times New Roman"/>
          <w:b/>
        </w:rPr>
      </w:pPr>
    </w:p>
    <w:p w:rsidR="009453C1" w:rsidRPr="00A80FD7" w:rsidRDefault="00DC1AE9" w:rsidP="00DC1AE9">
      <w:pPr>
        <w:spacing w:after="120" w:line="240" w:lineRule="auto"/>
        <w:ind w:left="1560"/>
        <w:contextualSpacing/>
        <w:jc w:val="both"/>
        <w:rPr>
          <w:rFonts w:ascii="Times New Roman" w:hAnsi="Times New Roman"/>
          <w:b/>
        </w:rPr>
      </w:pPr>
      <w:r w:rsidRPr="00A80FD7">
        <w:rPr>
          <w:rFonts w:ascii="Times New Roman" w:hAnsi="Times New Roman"/>
          <w:b/>
        </w:rPr>
        <w:t>B.</w:t>
      </w:r>
      <w:r w:rsidR="009453C1" w:rsidRPr="00A80FD7">
        <w:rPr>
          <w:rFonts w:ascii="Times New Roman" w:hAnsi="Times New Roman"/>
          <w:b/>
        </w:rPr>
        <w:t>Opi</w:t>
      </w:r>
      <w:r w:rsidR="009453C1" w:rsidRPr="00A80FD7">
        <w:rPr>
          <w:rFonts w:ascii="Times New Roman" w:hAnsi="Times New Roman"/>
        </w:rPr>
        <w:t>s</w:t>
      </w:r>
      <w:r w:rsidR="009453C1" w:rsidRPr="00A80FD7">
        <w:rPr>
          <w:rFonts w:ascii="Times New Roman" w:hAnsi="Times New Roman"/>
          <w:b/>
        </w:rPr>
        <w:t xml:space="preserve"> przedmiotu cyklu </w:t>
      </w:r>
    </w:p>
    <w:p w:rsidR="009453C1" w:rsidRPr="00A80FD7" w:rsidRDefault="009453C1" w:rsidP="009453C1">
      <w:pPr>
        <w:spacing w:after="0" w:line="240" w:lineRule="auto"/>
        <w:ind w:left="1080"/>
        <w:contextualSpacing/>
        <w:jc w:val="both"/>
        <w:rPr>
          <w:rFonts w:ascii="Times New Roman" w:hAnsi="Times New Roman"/>
          <w: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237"/>
      </w:tblGrid>
      <w:tr w:rsidR="00A80FD7" w:rsidRPr="00A80FD7" w:rsidTr="00BB5964">
        <w:trPr>
          <w:trHeight w:val="474"/>
        </w:trPr>
        <w:tc>
          <w:tcPr>
            <w:tcW w:w="3510"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rsidP="00DC1AE9">
            <w:pPr>
              <w:spacing w:after="0" w:line="240" w:lineRule="auto"/>
              <w:jc w:val="center"/>
              <w:rPr>
                <w:rFonts w:ascii="Times New Roman" w:hAnsi="Times New Roman"/>
                <w:b/>
                <w:sz w:val="24"/>
                <w:szCs w:val="24"/>
              </w:rPr>
            </w:pPr>
            <w:r w:rsidRPr="00A80FD7">
              <w:rPr>
                <w:rFonts w:ascii="Times New Roman" w:hAnsi="Times New Roman"/>
                <w:b/>
                <w:sz w:val="24"/>
                <w:szCs w:val="24"/>
              </w:rPr>
              <w:t>Nazwa pola</w:t>
            </w:r>
          </w:p>
        </w:tc>
        <w:tc>
          <w:tcPr>
            <w:tcW w:w="6237"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rsidP="00DC1AE9">
            <w:pPr>
              <w:spacing w:after="0" w:line="240" w:lineRule="auto"/>
              <w:jc w:val="center"/>
              <w:rPr>
                <w:rFonts w:ascii="Times New Roman" w:hAnsi="Times New Roman"/>
                <w:b/>
                <w:sz w:val="24"/>
                <w:szCs w:val="24"/>
              </w:rPr>
            </w:pPr>
            <w:r w:rsidRPr="00A80FD7">
              <w:rPr>
                <w:rFonts w:ascii="Times New Roman" w:hAnsi="Times New Roman"/>
                <w:b/>
                <w:sz w:val="24"/>
                <w:szCs w:val="24"/>
              </w:rPr>
              <w:t>Komentarz</w:t>
            </w:r>
          </w:p>
        </w:tc>
      </w:tr>
      <w:tr w:rsidR="00A80FD7" w:rsidRPr="00A80FD7" w:rsidTr="00BB5964">
        <w:tc>
          <w:tcPr>
            <w:tcW w:w="3510"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rsidP="00DC1AE9">
            <w:pPr>
              <w:spacing w:after="0" w:line="240" w:lineRule="auto"/>
              <w:jc w:val="center"/>
              <w:rPr>
                <w:rFonts w:ascii="Times New Roman" w:hAnsi="Times New Roman"/>
                <w:sz w:val="24"/>
                <w:szCs w:val="24"/>
              </w:rPr>
            </w:pPr>
            <w:r w:rsidRPr="00A80FD7">
              <w:rPr>
                <w:rFonts w:ascii="Times New Roman" w:hAnsi="Times New Roman"/>
                <w:sz w:val="24"/>
                <w:szCs w:val="24"/>
              </w:rPr>
              <w:t>Cykl dydaktyczny, w którym przedmiot jest realizowany</w:t>
            </w:r>
          </w:p>
        </w:tc>
        <w:tc>
          <w:tcPr>
            <w:tcW w:w="6237"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pPr>
              <w:spacing w:after="0" w:line="240" w:lineRule="auto"/>
              <w:rPr>
                <w:rFonts w:ascii="Times New Roman" w:hAnsi="Times New Roman"/>
                <w:b/>
              </w:rPr>
            </w:pPr>
            <w:r w:rsidRPr="00A80FD7">
              <w:rPr>
                <w:rFonts w:ascii="Times New Roman" w:hAnsi="Times New Roman"/>
                <w:b/>
                <w:bCs/>
              </w:rPr>
              <w:t>Semestr III; IV, rok akademicki 2018/2019</w:t>
            </w:r>
          </w:p>
        </w:tc>
      </w:tr>
      <w:tr w:rsidR="00A80FD7" w:rsidRPr="00A80FD7" w:rsidTr="00BB5964">
        <w:tc>
          <w:tcPr>
            <w:tcW w:w="3510"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rsidP="00DC1AE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Sposób zaliczenia przedmiotu w cyklu</w:t>
            </w:r>
          </w:p>
        </w:tc>
        <w:tc>
          <w:tcPr>
            <w:tcW w:w="6237" w:type="dxa"/>
            <w:tcBorders>
              <w:top w:val="single" w:sz="4" w:space="0" w:color="auto"/>
              <w:left w:val="single" w:sz="4" w:space="0" w:color="auto"/>
              <w:bottom w:val="single" w:sz="4" w:space="0" w:color="auto"/>
              <w:right w:val="single" w:sz="4" w:space="0" w:color="auto"/>
            </w:tcBorders>
            <w:hideMark/>
          </w:tcPr>
          <w:p w:rsidR="009453C1" w:rsidRPr="00A80FD7" w:rsidRDefault="009453C1">
            <w:pPr>
              <w:suppressAutoHyphens/>
              <w:spacing w:after="0" w:line="100" w:lineRule="atLeast"/>
              <w:rPr>
                <w:rFonts w:ascii="Times New Roman" w:eastAsia="SimSun" w:hAnsi="Times New Roman"/>
                <w:b/>
                <w:iCs/>
              </w:rPr>
            </w:pPr>
            <w:r w:rsidRPr="00A80FD7">
              <w:rPr>
                <w:rFonts w:ascii="Times New Roman" w:eastAsia="SimSun" w:hAnsi="Times New Roman"/>
                <w:b/>
                <w:iCs/>
              </w:rPr>
              <w:t xml:space="preserve">Wykłady: </w:t>
            </w:r>
            <w:r w:rsidRPr="00A80FD7">
              <w:rPr>
                <w:rFonts w:ascii="Times New Roman" w:eastAsia="SimSun" w:hAnsi="Times New Roman"/>
                <w:iCs/>
              </w:rPr>
              <w:t>zaliczenie  na ocenę</w:t>
            </w:r>
          </w:p>
          <w:p w:rsidR="009453C1" w:rsidRPr="00A80FD7" w:rsidRDefault="009453C1">
            <w:pPr>
              <w:suppressAutoHyphens/>
              <w:spacing w:after="0" w:line="100" w:lineRule="atLeast"/>
              <w:rPr>
                <w:rFonts w:ascii="Times New Roman" w:eastAsia="SimSun" w:hAnsi="Times New Roman"/>
                <w:b/>
                <w:iCs/>
              </w:rPr>
            </w:pPr>
            <w:r w:rsidRPr="00A80FD7">
              <w:rPr>
                <w:rFonts w:ascii="Times New Roman" w:eastAsia="SimSun" w:hAnsi="Times New Roman"/>
                <w:b/>
                <w:iCs/>
              </w:rPr>
              <w:t xml:space="preserve">Laboratoria: </w:t>
            </w:r>
            <w:r w:rsidRPr="00A80FD7">
              <w:rPr>
                <w:rFonts w:ascii="Times New Roman" w:eastAsia="SimSun" w:hAnsi="Times New Roman"/>
                <w:iCs/>
              </w:rPr>
              <w:t>nie dotyczy</w:t>
            </w:r>
          </w:p>
          <w:p w:rsidR="009453C1" w:rsidRPr="00A80FD7" w:rsidRDefault="009453C1">
            <w:pPr>
              <w:spacing w:after="0" w:line="240" w:lineRule="auto"/>
              <w:rPr>
                <w:rFonts w:ascii="Times New Roman" w:hAnsi="Times New Roman"/>
              </w:rPr>
            </w:pPr>
            <w:r w:rsidRPr="00A80FD7">
              <w:rPr>
                <w:rFonts w:ascii="Times New Roman" w:hAnsi="Times New Roman"/>
                <w:b/>
                <w:iCs/>
              </w:rPr>
              <w:t xml:space="preserve">Seminaria: </w:t>
            </w:r>
            <w:r w:rsidRPr="00A80FD7">
              <w:rPr>
                <w:rFonts w:ascii="Times New Roman" w:hAnsi="Times New Roman"/>
                <w:iCs/>
              </w:rPr>
              <w:t>nie dotyczy</w:t>
            </w:r>
          </w:p>
        </w:tc>
      </w:tr>
      <w:tr w:rsidR="00A80FD7" w:rsidRPr="00A80FD7" w:rsidTr="00BB5964">
        <w:tc>
          <w:tcPr>
            <w:tcW w:w="3510"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rsidP="00DC1AE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Forma(y) i liczba godzin zajęć oraz sposoby ich zaliczenia</w:t>
            </w:r>
          </w:p>
        </w:tc>
        <w:tc>
          <w:tcPr>
            <w:tcW w:w="6237"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pPr>
              <w:spacing w:after="0" w:line="240" w:lineRule="auto"/>
              <w:rPr>
                <w:rFonts w:ascii="Times New Roman" w:hAnsi="Times New Roman"/>
              </w:rPr>
            </w:pPr>
            <w:r w:rsidRPr="00A80FD7">
              <w:rPr>
                <w:rFonts w:ascii="Times New Roman" w:hAnsi="Times New Roman"/>
                <w:b/>
                <w:bCs/>
              </w:rPr>
              <w:t xml:space="preserve">Wykłady: </w:t>
            </w:r>
            <w:r w:rsidRPr="00A80FD7">
              <w:rPr>
                <w:rFonts w:ascii="Times New Roman" w:hAnsi="Times New Roman"/>
              </w:rPr>
              <w:t xml:space="preserve">15 godzin </w:t>
            </w:r>
            <w:r w:rsidRPr="00A80FD7">
              <w:rPr>
                <w:rFonts w:ascii="Times New Roman" w:hAnsi="Times New Roman"/>
                <w:b/>
              </w:rPr>
              <w:t xml:space="preserve">– </w:t>
            </w:r>
            <w:r w:rsidRPr="00A80FD7">
              <w:rPr>
                <w:rFonts w:ascii="Times New Roman" w:hAnsi="Times New Roman"/>
              </w:rPr>
              <w:t>zaliczenie  na ocenę</w:t>
            </w:r>
          </w:p>
          <w:p w:rsidR="009453C1" w:rsidRPr="00A80FD7" w:rsidRDefault="009453C1">
            <w:pPr>
              <w:spacing w:after="0" w:line="240" w:lineRule="auto"/>
              <w:rPr>
                <w:rFonts w:ascii="Times New Roman" w:eastAsia="SimSun" w:hAnsi="Times New Roman"/>
                <w:iCs/>
              </w:rPr>
            </w:pPr>
            <w:r w:rsidRPr="00A80FD7">
              <w:rPr>
                <w:rFonts w:ascii="Times New Roman" w:hAnsi="Times New Roman"/>
                <w:b/>
                <w:bCs/>
              </w:rPr>
              <w:t>Laboratoria:</w:t>
            </w:r>
            <w:r w:rsidRPr="00A80FD7">
              <w:rPr>
                <w:rFonts w:ascii="Times New Roman" w:hAnsi="Times New Roman"/>
              </w:rPr>
              <w:t xml:space="preserve"> </w:t>
            </w:r>
            <w:r w:rsidRPr="00A80FD7">
              <w:rPr>
                <w:rFonts w:ascii="Times New Roman" w:eastAsia="SimSun" w:hAnsi="Times New Roman"/>
                <w:iCs/>
              </w:rPr>
              <w:t>nie dotyczy</w:t>
            </w:r>
          </w:p>
          <w:p w:rsidR="009453C1" w:rsidRPr="00A80FD7" w:rsidRDefault="009453C1">
            <w:pPr>
              <w:spacing w:after="0" w:line="240" w:lineRule="auto"/>
              <w:rPr>
                <w:rFonts w:ascii="Times New Roman" w:hAnsi="Times New Roman"/>
                <w:b/>
              </w:rPr>
            </w:pPr>
            <w:r w:rsidRPr="00A80FD7">
              <w:rPr>
                <w:rFonts w:ascii="Times New Roman" w:hAnsi="Times New Roman"/>
                <w:b/>
              </w:rPr>
              <w:t xml:space="preserve">Seminaria: </w:t>
            </w:r>
            <w:r w:rsidRPr="00A80FD7">
              <w:rPr>
                <w:rFonts w:ascii="Times New Roman" w:eastAsia="SimSun" w:hAnsi="Times New Roman"/>
                <w:iCs/>
              </w:rPr>
              <w:t>nie dotyczy</w:t>
            </w:r>
          </w:p>
        </w:tc>
      </w:tr>
      <w:tr w:rsidR="00A80FD7" w:rsidRPr="00A80FD7" w:rsidTr="00BB5964">
        <w:tc>
          <w:tcPr>
            <w:tcW w:w="3510"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rsidP="00DC1AE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Imię i nazwisko koordynatora/ów przedmiotu cyklu</w:t>
            </w:r>
          </w:p>
        </w:tc>
        <w:tc>
          <w:tcPr>
            <w:tcW w:w="6237"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pPr>
              <w:spacing w:after="0" w:line="240" w:lineRule="auto"/>
              <w:jc w:val="both"/>
              <w:rPr>
                <w:rFonts w:ascii="Times New Roman" w:hAnsi="Times New Roman"/>
                <w:b/>
              </w:rPr>
            </w:pPr>
            <w:r w:rsidRPr="00A80FD7">
              <w:rPr>
                <w:rFonts w:ascii="Times New Roman" w:hAnsi="Times New Roman"/>
                <w:b/>
              </w:rPr>
              <w:t>dr hab. n. farm. Alicja Nowaczyk</w:t>
            </w:r>
          </w:p>
        </w:tc>
      </w:tr>
      <w:tr w:rsidR="00A80FD7" w:rsidRPr="00A80FD7" w:rsidTr="00BB5964">
        <w:trPr>
          <w:trHeight w:val="1842"/>
        </w:trPr>
        <w:tc>
          <w:tcPr>
            <w:tcW w:w="3510"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rsidP="00DC1AE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Imię i nazwisko osób prowadzących grupy zajęciowe przedmiotu</w:t>
            </w:r>
          </w:p>
        </w:tc>
        <w:tc>
          <w:tcPr>
            <w:tcW w:w="6237" w:type="dxa"/>
            <w:tcBorders>
              <w:top w:val="single" w:sz="4" w:space="0" w:color="auto"/>
              <w:left w:val="single" w:sz="4" w:space="0" w:color="auto"/>
              <w:bottom w:val="single" w:sz="4" w:space="0" w:color="auto"/>
              <w:right w:val="single" w:sz="4" w:space="0" w:color="auto"/>
            </w:tcBorders>
          </w:tcPr>
          <w:p w:rsidR="009453C1" w:rsidRPr="00A80FD7" w:rsidRDefault="009453C1">
            <w:pPr>
              <w:spacing w:after="0" w:line="240" w:lineRule="auto"/>
              <w:jc w:val="both"/>
              <w:rPr>
                <w:rFonts w:ascii="Times New Roman" w:hAnsi="Times New Roman"/>
                <w:b/>
                <w:bCs/>
              </w:rPr>
            </w:pPr>
            <w:r w:rsidRPr="00A80FD7">
              <w:rPr>
                <w:rFonts w:ascii="Times New Roman" w:hAnsi="Times New Roman"/>
                <w:b/>
                <w:bCs/>
              </w:rPr>
              <w:t>Wykłady:</w:t>
            </w:r>
          </w:p>
          <w:p w:rsidR="009453C1" w:rsidRPr="00A80FD7" w:rsidRDefault="009453C1">
            <w:pPr>
              <w:spacing w:after="0" w:line="240" w:lineRule="auto"/>
              <w:jc w:val="both"/>
              <w:rPr>
                <w:rFonts w:ascii="Times New Roman" w:hAnsi="Times New Roman"/>
                <w:b/>
                <w:bCs/>
              </w:rPr>
            </w:pPr>
            <w:r w:rsidRPr="00A80FD7">
              <w:rPr>
                <w:rFonts w:ascii="Times New Roman" w:eastAsia="SimSun" w:hAnsi="Times New Roman"/>
              </w:rPr>
              <w:t>dr hab. n. farm. Alicja Nowaczyk</w:t>
            </w:r>
          </w:p>
          <w:p w:rsidR="009453C1" w:rsidRPr="00A80FD7" w:rsidRDefault="009453C1">
            <w:pPr>
              <w:spacing w:after="0" w:line="240" w:lineRule="auto"/>
              <w:jc w:val="both"/>
              <w:rPr>
                <w:rFonts w:ascii="Times New Roman" w:hAnsi="Times New Roman"/>
                <w:b/>
                <w:bCs/>
              </w:rPr>
            </w:pPr>
          </w:p>
          <w:p w:rsidR="009453C1" w:rsidRPr="00A80FD7" w:rsidRDefault="009453C1">
            <w:pPr>
              <w:spacing w:after="0" w:line="240" w:lineRule="auto"/>
              <w:jc w:val="both"/>
              <w:rPr>
                <w:rFonts w:ascii="Times New Roman" w:hAnsi="Times New Roman"/>
                <w:b/>
              </w:rPr>
            </w:pPr>
            <w:r w:rsidRPr="00A80FD7">
              <w:rPr>
                <w:rFonts w:ascii="Times New Roman" w:hAnsi="Times New Roman"/>
                <w:b/>
                <w:bCs/>
              </w:rPr>
              <w:t>Laboratoria:</w:t>
            </w:r>
          </w:p>
          <w:p w:rsidR="009453C1" w:rsidRPr="00A80FD7" w:rsidRDefault="009453C1" w:rsidP="005471D7">
            <w:pPr>
              <w:numPr>
                <w:ilvl w:val="0"/>
                <w:numId w:val="55"/>
              </w:numPr>
              <w:spacing w:after="0" w:line="240" w:lineRule="auto"/>
              <w:ind w:left="312" w:hanging="284"/>
              <w:jc w:val="both"/>
              <w:rPr>
                <w:rFonts w:ascii="Times New Roman" w:hAnsi="Times New Roman"/>
                <w:b/>
              </w:rPr>
            </w:pPr>
            <w:r w:rsidRPr="00A80FD7">
              <w:rPr>
                <w:rFonts w:ascii="Times New Roman" w:hAnsi="Times New Roman"/>
              </w:rPr>
              <w:t>nie dotyczy</w:t>
            </w:r>
          </w:p>
          <w:p w:rsidR="009453C1" w:rsidRPr="00A80FD7" w:rsidRDefault="009453C1">
            <w:pPr>
              <w:spacing w:after="0" w:line="240" w:lineRule="auto"/>
              <w:ind w:left="33"/>
              <w:jc w:val="both"/>
              <w:rPr>
                <w:rFonts w:ascii="Times New Roman" w:hAnsi="Times New Roman"/>
                <w:b/>
              </w:rPr>
            </w:pPr>
            <w:r w:rsidRPr="00A80FD7">
              <w:rPr>
                <w:rFonts w:ascii="Times New Roman" w:hAnsi="Times New Roman"/>
                <w:b/>
              </w:rPr>
              <w:t>Seminaria:</w:t>
            </w:r>
          </w:p>
          <w:p w:rsidR="009453C1" w:rsidRPr="00A80FD7" w:rsidRDefault="009453C1" w:rsidP="005471D7">
            <w:pPr>
              <w:numPr>
                <w:ilvl w:val="0"/>
                <w:numId w:val="55"/>
              </w:numPr>
              <w:spacing w:after="0" w:line="240" w:lineRule="auto"/>
              <w:ind w:left="322" w:hanging="280"/>
              <w:jc w:val="both"/>
              <w:rPr>
                <w:rFonts w:ascii="Times New Roman" w:hAnsi="Times New Roman"/>
              </w:rPr>
            </w:pPr>
            <w:r w:rsidRPr="00A80FD7">
              <w:rPr>
                <w:rFonts w:ascii="Times New Roman" w:hAnsi="Times New Roman"/>
                <w:iCs/>
              </w:rPr>
              <w:t>nie dotyczy</w:t>
            </w:r>
          </w:p>
        </w:tc>
      </w:tr>
      <w:tr w:rsidR="00A80FD7" w:rsidRPr="00A80FD7" w:rsidTr="00BB5964">
        <w:tc>
          <w:tcPr>
            <w:tcW w:w="3510"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rsidP="00DC1AE9">
            <w:pPr>
              <w:spacing w:after="0" w:line="240" w:lineRule="auto"/>
              <w:contextualSpacing/>
              <w:jc w:val="center"/>
              <w:rPr>
                <w:rFonts w:ascii="Times New Roman" w:hAnsi="Times New Roman"/>
                <w:sz w:val="24"/>
                <w:szCs w:val="24"/>
              </w:rPr>
            </w:pPr>
            <w:r w:rsidRPr="00A80FD7">
              <w:rPr>
                <w:rFonts w:ascii="Times New Roman" w:hAnsi="Times New Roman"/>
                <w:sz w:val="24"/>
                <w:szCs w:val="24"/>
              </w:rPr>
              <w:lastRenderedPageBreak/>
              <w:t>Atrybut (charakter) przedmiotu</w:t>
            </w:r>
          </w:p>
        </w:tc>
        <w:tc>
          <w:tcPr>
            <w:tcW w:w="6237" w:type="dxa"/>
            <w:tcBorders>
              <w:top w:val="single" w:sz="4" w:space="0" w:color="auto"/>
              <w:left w:val="single" w:sz="4" w:space="0" w:color="auto"/>
              <w:bottom w:val="single" w:sz="4" w:space="0" w:color="auto"/>
              <w:right w:val="single" w:sz="4" w:space="0" w:color="auto"/>
            </w:tcBorders>
            <w:hideMark/>
          </w:tcPr>
          <w:p w:rsidR="009453C1" w:rsidRPr="00A80FD7" w:rsidRDefault="008D1F49">
            <w:pPr>
              <w:spacing w:after="0" w:line="240" w:lineRule="auto"/>
              <w:rPr>
                <w:rFonts w:ascii="Times New Roman" w:hAnsi="Times New Roman"/>
                <w:b/>
              </w:rPr>
            </w:pPr>
            <w:r w:rsidRPr="00A80FD7">
              <w:rPr>
                <w:rFonts w:ascii="Times New Roman" w:hAnsi="Times New Roman"/>
                <w:b/>
              </w:rPr>
              <w:t>Przedmiot do wyboru</w:t>
            </w:r>
          </w:p>
        </w:tc>
      </w:tr>
      <w:tr w:rsidR="00A80FD7" w:rsidRPr="00A80FD7" w:rsidTr="00BB5964">
        <w:tc>
          <w:tcPr>
            <w:tcW w:w="3510"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rsidP="00DC1AE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Grupy zajęciowe z opisem i limitem miejsc w grupach</w:t>
            </w:r>
          </w:p>
        </w:tc>
        <w:tc>
          <w:tcPr>
            <w:tcW w:w="6237" w:type="dxa"/>
            <w:tcBorders>
              <w:top w:val="single" w:sz="4" w:space="0" w:color="auto"/>
              <w:left w:val="single" w:sz="4" w:space="0" w:color="auto"/>
              <w:bottom w:val="single" w:sz="4" w:space="0" w:color="auto"/>
              <w:right w:val="single" w:sz="4" w:space="0" w:color="auto"/>
            </w:tcBorders>
            <w:hideMark/>
          </w:tcPr>
          <w:p w:rsidR="009453C1" w:rsidRPr="00A80FD7" w:rsidRDefault="009453C1">
            <w:pPr>
              <w:autoSpaceDE w:val="0"/>
              <w:autoSpaceDN w:val="0"/>
              <w:adjustRightInd w:val="0"/>
              <w:spacing w:after="0" w:line="240" w:lineRule="auto"/>
              <w:rPr>
                <w:rFonts w:ascii="Times New Roman" w:hAnsi="Times New Roman"/>
                <w:bCs/>
              </w:rPr>
            </w:pPr>
            <w:r w:rsidRPr="00A80FD7">
              <w:rPr>
                <w:rFonts w:ascii="Times New Roman" w:hAnsi="Times New Roman"/>
                <w:b/>
                <w:bCs/>
              </w:rPr>
              <w:t xml:space="preserve">Wykład: </w:t>
            </w:r>
            <w:r w:rsidR="008D1F49" w:rsidRPr="00A80FD7">
              <w:rPr>
                <w:rFonts w:ascii="Times New Roman" w:hAnsi="Times New Roman"/>
                <w:bCs/>
              </w:rPr>
              <w:t>25 – 100 osób</w:t>
            </w:r>
          </w:p>
          <w:p w:rsidR="009453C1" w:rsidRPr="00A80FD7" w:rsidRDefault="009453C1">
            <w:pPr>
              <w:spacing w:after="0" w:line="240" w:lineRule="auto"/>
              <w:jc w:val="both"/>
              <w:rPr>
                <w:rFonts w:ascii="Times New Roman" w:eastAsia="SimSun" w:hAnsi="Times New Roman"/>
                <w:bCs/>
              </w:rPr>
            </w:pPr>
            <w:r w:rsidRPr="00A80FD7">
              <w:rPr>
                <w:rFonts w:ascii="Times New Roman" w:eastAsia="SimSun" w:hAnsi="Times New Roman"/>
                <w:b/>
                <w:bCs/>
              </w:rPr>
              <w:t xml:space="preserve">Laboratoria: </w:t>
            </w:r>
            <w:r w:rsidRPr="00A80FD7">
              <w:rPr>
                <w:rFonts w:ascii="Times New Roman" w:eastAsia="SimSun" w:hAnsi="Times New Roman"/>
                <w:bCs/>
              </w:rPr>
              <w:t>nie dotyczy</w:t>
            </w:r>
          </w:p>
          <w:p w:rsidR="009453C1" w:rsidRPr="00A80FD7" w:rsidRDefault="009453C1">
            <w:pPr>
              <w:spacing w:after="0" w:line="240" w:lineRule="auto"/>
              <w:jc w:val="both"/>
              <w:rPr>
                <w:rFonts w:ascii="Times New Roman" w:hAnsi="Times New Roman"/>
                <w:iCs/>
              </w:rPr>
            </w:pPr>
            <w:r w:rsidRPr="00A80FD7">
              <w:rPr>
                <w:rFonts w:ascii="Times New Roman" w:hAnsi="Times New Roman"/>
                <w:b/>
                <w:bCs/>
              </w:rPr>
              <w:t xml:space="preserve">Seminaria: </w:t>
            </w:r>
            <w:r w:rsidRPr="00A80FD7">
              <w:rPr>
                <w:rFonts w:ascii="Times New Roman" w:hAnsi="Times New Roman"/>
                <w:bCs/>
              </w:rPr>
              <w:t>nie dotyczy</w:t>
            </w:r>
          </w:p>
        </w:tc>
      </w:tr>
      <w:tr w:rsidR="00A80FD7" w:rsidRPr="00A80FD7" w:rsidTr="00BB5964">
        <w:trPr>
          <w:trHeight w:val="2225"/>
        </w:trPr>
        <w:tc>
          <w:tcPr>
            <w:tcW w:w="3510"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rsidP="00DC1AE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Terminy i miejsca odbywania zajęć</w:t>
            </w:r>
          </w:p>
        </w:tc>
        <w:tc>
          <w:tcPr>
            <w:tcW w:w="6237" w:type="dxa"/>
            <w:tcBorders>
              <w:top w:val="single" w:sz="4" w:space="0" w:color="auto"/>
              <w:left w:val="single" w:sz="4" w:space="0" w:color="auto"/>
              <w:bottom w:val="single" w:sz="4" w:space="0" w:color="auto"/>
              <w:right w:val="single" w:sz="4" w:space="0" w:color="auto"/>
            </w:tcBorders>
          </w:tcPr>
          <w:p w:rsidR="009453C1" w:rsidRPr="00A80FD7" w:rsidRDefault="009453C1">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Wykłady:</w:t>
            </w:r>
          </w:p>
          <w:p w:rsidR="009453C1" w:rsidRPr="00A80FD7" w:rsidRDefault="009453C1">
            <w:pPr>
              <w:autoSpaceDE w:val="0"/>
              <w:autoSpaceDN w:val="0"/>
              <w:adjustRightInd w:val="0"/>
              <w:spacing w:after="0" w:line="240" w:lineRule="auto"/>
              <w:jc w:val="both"/>
              <w:rPr>
                <w:rFonts w:ascii="Times New Roman" w:hAnsi="Times New Roman"/>
                <w:bCs/>
              </w:rPr>
            </w:pPr>
            <w:r w:rsidRPr="00A80FD7">
              <w:rPr>
                <w:rFonts w:ascii="Times New Roman" w:hAnsi="Times New Roman"/>
                <w:bCs/>
              </w:rPr>
              <w:t xml:space="preserve">Sale wykładowe Collegium Medium im. L. Rydygiera w Bydgoszczy Uniwersytetu Mikołaja Kopernika w Toruniu, w terminach podawanych przez Dział Dydaktyki </w:t>
            </w:r>
          </w:p>
          <w:p w:rsidR="009453C1" w:rsidRPr="00A80FD7" w:rsidRDefault="009453C1">
            <w:pPr>
              <w:autoSpaceDE w:val="0"/>
              <w:autoSpaceDN w:val="0"/>
              <w:adjustRightInd w:val="0"/>
              <w:spacing w:after="0" w:line="240" w:lineRule="auto"/>
              <w:jc w:val="both"/>
              <w:rPr>
                <w:rFonts w:ascii="Times New Roman" w:hAnsi="Times New Roman"/>
                <w:b/>
                <w:bCs/>
              </w:rPr>
            </w:pPr>
          </w:p>
          <w:p w:rsidR="009453C1" w:rsidRPr="00A80FD7" w:rsidRDefault="009453C1">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Laboratoria:</w:t>
            </w:r>
          </w:p>
          <w:p w:rsidR="009453C1" w:rsidRPr="00A80FD7" w:rsidRDefault="009453C1" w:rsidP="005471D7">
            <w:pPr>
              <w:numPr>
                <w:ilvl w:val="0"/>
                <w:numId w:val="56"/>
              </w:numPr>
              <w:spacing w:after="0" w:line="240" w:lineRule="auto"/>
              <w:ind w:left="322" w:hanging="308"/>
              <w:jc w:val="both"/>
              <w:rPr>
                <w:rFonts w:ascii="Times New Roman" w:hAnsi="Times New Roman"/>
                <w:lang w:eastAsia="pl-PL"/>
              </w:rPr>
            </w:pPr>
            <w:r w:rsidRPr="00A80FD7">
              <w:rPr>
                <w:rFonts w:ascii="Times New Roman" w:hAnsi="Times New Roman"/>
                <w:iCs/>
              </w:rPr>
              <w:t>nie dotyczy</w:t>
            </w:r>
          </w:p>
          <w:p w:rsidR="009453C1" w:rsidRPr="00A80FD7" w:rsidRDefault="009453C1">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Seminaria:</w:t>
            </w:r>
          </w:p>
          <w:p w:rsidR="009453C1" w:rsidRPr="00A80FD7" w:rsidRDefault="009453C1" w:rsidP="005471D7">
            <w:pPr>
              <w:numPr>
                <w:ilvl w:val="0"/>
                <w:numId w:val="57"/>
              </w:numPr>
              <w:spacing w:after="0" w:line="240" w:lineRule="auto"/>
              <w:ind w:left="308" w:hanging="280"/>
              <w:jc w:val="both"/>
              <w:rPr>
                <w:rFonts w:ascii="Times New Roman" w:hAnsi="Times New Roman"/>
              </w:rPr>
            </w:pPr>
            <w:r w:rsidRPr="00A80FD7">
              <w:rPr>
                <w:rFonts w:ascii="Times New Roman" w:hAnsi="Times New Roman"/>
                <w:iCs/>
              </w:rPr>
              <w:t>nie dotyczy</w:t>
            </w:r>
          </w:p>
        </w:tc>
      </w:tr>
      <w:tr w:rsidR="00A80FD7" w:rsidRPr="00A80FD7" w:rsidTr="00BB5964">
        <w:tc>
          <w:tcPr>
            <w:tcW w:w="3510"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rsidP="00DC1AE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Liczba godzin zajęć prowadzonych z wykorzystaniem technik kształcenia na odległość</w:t>
            </w:r>
          </w:p>
        </w:tc>
        <w:tc>
          <w:tcPr>
            <w:tcW w:w="6237"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Nie dotyczy</w:t>
            </w:r>
          </w:p>
        </w:tc>
      </w:tr>
      <w:tr w:rsidR="00A80FD7" w:rsidRPr="00A80FD7" w:rsidTr="00BB5964">
        <w:trPr>
          <w:trHeight w:val="504"/>
        </w:trPr>
        <w:tc>
          <w:tcPr>
            <w:tcW w:w="3510"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rsidP="00DC1AE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Strona www przedmiotu</w:t>
            </w:r>
          </w:p>
        </w:tc>
        <w:tc>
          <w:tcPr>
            <w:tcW w:w="6237"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Nie dotyczy</w:t>
            </w:r>
          </w:p>
        </w:tc>
      </w:tr>
      <w:tr w:rsidR="00A80FD7" w:rsidRPr="00A80FD7" w:rsidTr="00BB5964">
        <w:trPr>
          <w:trHeight w:val="1842"/>
        </w:trPr>
        <w:tc>
          <w:tcPr>
            <w:tcW w:w="3510"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rsidP="00DC1AE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Efekty kształcenia, zdefiniowane dla danej formy zajęć w ramach przedmiotu</w:t>
            </w:r>
          </w:p>
        </w:tc>
        <w:tc>
          <w:tcPr>
            <w:tcW w:w="6237" w:type="dxa"/>
            <w:tcBorders>
              <w:top w:val="single" w:sz="4" w:space="0" w:color="auto"/>
              <w:left w:val="single" w:sz="4" w:space="0" w:color="auto"/>
              <w:bottom w:val="single" w:sz="4" w:space="0" w:color="auto"/>
              <w:right w:val="single" w:sz="4" w:space="0" w:color="auto"/>
            </w:tcBorders>
          </w:tcPr>
          <w:p w:rsidR="009453C1" w:rsidRPr="00A80FD7" w:rsidRDefault="009453C1" w:rsidP="006829D8">
            <w:pPr>
              <w:autoSpaceDE w:val="0"/>
              <w:autoSpaceDN w:val="0"/>
              <w:adjustRightInd w:val="0"/>
              <w:spacing w:line="240" w:lineRule="auto"/>
              <w:rPr>
                <w:rFonts w:ascii="Times New Roman" w:hAnsi="Times New Roman"/>
                <w:b/>
                <w:bCs/>
              </w:rPr>
            </w:pPr>
            <w:r w:rsidRPr="00A80FD7">
              <w:rPr>
                <w:rFonts w:ascii="Times New Roman" w:hAnsi="Times New Roman"/>
                <w:b/>
                <w:bCs/>
              </w:rPr>
              <w:t>Wykłady:</w:t>
            </w:r>
          </w:p>
          <w:p w:rsidR="009453C1" w:rsidRPr="00A80FD7" w:rsidRDefault="009453C1" w:rsidP="00E846AC">
            <w:pPr>
              <w:autoSpaceDE w:val="0"/>
              <w:autoSpaceDN w:val="0"/>
              <w:adjustRightInd w:val="0"/>
              <w:spacing w:after="120" w:line="240" w:lineRule="auto"/>
              <w:ind w:left="459" w:hanging="426"/>
              <w:rPr>
                <w:rFonts w:ascii="Times New Roman" w:hAnsi="Times New Roman"/>
              </w:rPr>
            </w:pPr>
            <w:r w:rsidRPr="00A80FD7">
              <w:rPr>
                <w:rFonts w:ascii="Times New Roman" w:hAnsi="Times New Roman"/>
              </w:rPr>
              <w:t xml:space="preserve">W1: Posiada  specjalistyczną wiedzę dotycząca zasad projektowania nowych leków pod kątem określonych właściwości strukturalnych </w:t>
            </w:r>
          </w:p>
          <w:p w:rsidR="009453C1" w:rsidRPr="00A80FD7" w:rsidRDefault="009453C1" w:rsidP="00E846AC">
            <w:pPr>
              <w:autoSpaceDE w:val="0"/>
              <w:autoSpaceDN w:val="0"/>
              <w:adjustRightInd w:val="0"/>
              <w:spacing w:after="120" w:line="240" w:lineRule="auto"/>
              <w:ind w:left="459" w:right="113" w:hanging="409"/>
              <w:rPr>
                <w:rFonts w:ascii="Times New Roman" w:hAnsi="Times New Roman"/>
              </w:rPr>
            </w:pPr>
            <w:r w:rsidRPr="00A80FD7">
              <w:rPr>
                <w:rFonts w:ascii="Times New Roman" w:hAnsi="Times New Roman"/>
              </w:rPr>
              <w:t xml:space="preserve">W2: Posiada wiedzę na temat nowoczesnych metod syntezy stosowanych w projektowaniu leków </w:t>
            </w:r>
          </w:p>
          <w:p w:rsidR="009453C1" w:rsidRPr="00A80FD7" w:rsidRDefault="009453C1" w:rsidP="00E846AC">
            <w:pPr>
              <w:autoSpaceDE w:val="0"/>
              <w:autoSpaceDN w:val="0"/>
              <w:adjustRightInd w:val="0"/>
              <w:spacing w:after="120" w:line="240" w:lineRule="auto"/>
              <w:ind w:left="459" w:right="113" w:hanging="409"/>
              <w:rPr>
                <w:rFonts w:ascii="Times New Roman" w:hAnsi="Times New Roman"/>
              </w:rPr>
            </w:pPr>
            <w:r w:rsidRPr="00A80FD7">
              <w:rPr>
                <w:rFonts w:ascii="Times New Roman" w:hAnsi="Times New Roman"/>
              </w:rPr>
              <w:t xml:space="preserve">U1: Posiada umiejętność doboru odpowiednich kandydatów na leki na podstawie profili sterycznych związków chemicznych </w:t>
            </w:r>
          </w:p>
          <w:p w:rsidR="009453C1" w:rsidRPr="00A80FD7" w:rsidRDefault="009453C1" w:rsidP="00E846AC">
            <w:pPr>
              <w:autoSpaceDE w:val="0"/>
              <w:autoSpaceDN w:val="0"/>
              <w:adjustRightInd w:val="0"/>
              <w:spacing w:after="120" w:line="240" w:lineRule="auto"/>
              <w:ind w:left="459" w:right="113" w:hanging="409"/>
              <w:rPr>
                <w:rFonts w:ascii="Times New Roman" w:hAnsi="Times New Roman"/>
              </w:rPr>
            </w:pPr>
            <w:r w:rsidRPr="00A80FD7">
              <w:rPr>
                <w:rFonts w:ascii="Times New Roman" w:hAnsi="Times New Roman"/>
              </w:rPr>
              <w:t>U2: Posiada umiejętność właściwego doboru metod syntezy w projektowaniu leków o wybranych właściwościach terapeutycznych</w:t>
            </w:r>
          </w:p>
          <w:p w:rsidR="009453C1" w:rsidRPr="00A80FD7" w:rsidRDefault="009453C1" w:rsidP="00E846AC">
            <w:pPr>
              <w:autoSpaceDE w:val="0"/>
              <w:autoSpaceDN w:val="0"/>
              <w:adjustRightInd w:val="0"/>
              <w:spacing w:after="120" w:line="240" w:lineRule="auto"/>
              <w:ind w:left="459" w:right="113" w:hanging="409"/>
              <w:rPr>
                <w:rFonts w:ascii="Times New Roman" w:hAnsi="Times New Roman"/>
              </w:rPr>
            </w:pPr>
            <w:r w:rsidRPr="00A80FD7">
              <w:rPr>
                <w:rFonts w:ascii="Times New Roman" w:hAnsi="Times New Roman"/>
                <w:iCs/>
              </w:rPr>
              <w:t xml:space="preserve">K1: </w:t>
            </w:r>
            <w:r w:rsidRPr="00A80FD7">
              <w:rPr>
                <w:rFonts w:ascii="Times New Roman" w:hAnsi="Times New Roman"/>
              </w:rPr>
              <w:t xml:space="preserve">rozumie potrzebę ciągłego dokształcania się </w:t>
            </w:r>
          </w:p>
          <w:p w:rsidR="009453C1" w:rsidRPr="00A80FD7" w:rsidRDefault="009453C1">
            <w:pPr>
              <w:autoSpaceDE w:val="0"/>
              <w:autoSpaceDN w:val="0"/>
              <w:adjustRightInd w:val="0"/>
              <w:spacing w:after="0" w:line="240" w:lineRule="auto"/>
              <w:ind w:left="459" w:hanging="426"/>
              <w:rPr>
                <w:rFonts w:ascii="Times New Roman" w:hAnsi="Times New Roman"/>
                <w:b/>
                <w:bCs/>
              </w:rPr>
            </w:pPr>
          </w:p>
          <w:p w:rsidR="009453C1" w:rsidRPr="00A80FD7" w:rsidRDefault="009453C1">
            <w:pPr>
              <w:autoSpaceDE w:val="0"/>
              <w:autoSpaceDN w:val="0"/>
              <w:adjustRightInd w:val="0"/>
              <w:spacing w:after="0" w:line="240" w:lineRule="auto"/>
              <w:ind w:left="459" w:hanging="426"/>
              <w:rPr>
                <w:rFonts w:ascii="Times New Roman" w:hAnsi="Times New Roman"/>
                <w:b/>
                <w:bCs/>
              </w:rPr>
            </w:pPr>
            <w:r w:rsidRPr="00A80FD7">
              <w:rPr>
                <w:rFonts w:ascii="Times New Roman" w:hAnsi="Times New Roman"/>
                <w:b/>
                <w:bCs/>
              </w:rPr>
              <w:t>Laboratoria:</w:t>
            </w:r>
          </w:p>
          <w:p w:rsidR="009453C1" w:rsidRPr="00A80FD7" w:rsidRDefault="009453C1" w:rsidP="005471D7">
            <w:pPr>
              <w:numPr>
                <w:ilvl w:val="0"/>
                <w:numId w:val="58"/>
              </w:numPr>
              <w:autoSpaceDE w:val="0"/>
              <w:autoSpaceDN w:val="0"/>
              <w:adjustRightInd w:val="0"/>
              <w:spacing w:after="0" w:line="240" w:lineRule="auto"/>
              <w:ind w:left="459" w:hanging="426"/>
              <w:rPr>
                <w:rFonts w:ascii="Times New Roman" w:hAnsi="Times New Roman"/>
                <w:bCs/>
              </w:rPr>
            </w:pPr>
            <w:r w:rsidRPr="00A80FD7">
              <w:rPr>
                <w:rFonts w:ascii="Times New Roman" w:hAnsi="Times New Roman"/>
                <w:bCs/>
              </w:rPr>
              <w:t>nie dotyczy</w:t>
            </w:r>
          </w:p>
          <w:p w:rsidR="009453C1" w:rsidRPr="00A80FD7" w:rsidRDefault="009453C1">
            <w:pPr>
              <w:autoSpaceDE w:val="0"/>
              <w:autoSpaceDN w:val="0"/>
              <w:adjustRightInd w:val="0"/>
              <w:spacing w:after="0" w:line="240" w:lineRule="auto"/>
              <w:rPr>
                <w:rFonts w:ascii="Times New Roman" w:hAnsi="Times New Roman"/>
              </w:rPr>
            </w:pPr>
            <w:r w:rsidRPr="00A80FD7">
              <w:rPr>
                <w:rFonts w:ascii="Times New Roman" w:hAnsi="Times New Roman"/>
                <w:b/>
              </w:rPr>
              <w:t>Seminaria:</w:t>
            </w:r>
          </w:p>
          <w:p w:rsidR="009453C1" w:rsidRPr="00A80FD7" w:rsidRDefault="009453C1" w:rsidP="005471D7">
            <w:pPr>
              <w:numPr>
                <w:ilvl w:val="0"/>
                <w:numId w:val="58"/>
              </w:numPr>
              <w:autoSpaceDE w:val="0"/>
              <w:autoSpaceDN w:val="0"/>
              <w:adjustRightInd w:val="0"/>
              <w:spacing w:after="0" w:line="240" w:lineRule="auto"/>
              <w:ind w:left="459" w:hanging="459"/>
              <w:jc w:val="both"/>
              <w:rPr>
                <w:rFonts w:ascii="Times New Roman" w:hAnsi="Times New Roman"/>
              </w:rPr>
            </w:pPr>
            <w:r w:rsidRPr="00A80FD7">
              <w:rPr>
                <w:rFonts w:ascii="Times New Roman" w:hAnsi="Times New Roman"/>
              </w:rPr>
              <w:t>nie dotyczy</w:t>
            </w:r>
          </w:p>
        </w:tc>
      </w:tr>
      <w:tr w:rsidR="00A80FD7" w:rsidRPr="00A80FD7" w:rsidTr="00BB5964">
        <w:trPr>
          <w:trHeight w:val="4535"/>
        </w:trPr>
        <w:tc>
          <w:tcPr>
            <w:tcW w:w="3510"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rsidP="00DC1AE9">
            <w:pPr>
              <w:spacing w:after="0" w:line="240" w:lineRule="auto"/>
              <w:contextualSpacing/>
              <w:jc w:val="center"/>
              <w:rPr>
                <w:rFonts w:ascii="Times New Roman" w:hAnsi="Times New Roman"/>
                <w:sz w:val="24"/>
                <w:szCs w:val="24"/>
              </w:rPr>
            </w:pPr>
            <w:r w:rsidRPr="00A80FD7">
              <w:rPr>
                <w:rFonts w:ascii="Times New Roman" w:hAnsi="Times New Roman"/>
                <w:sz w:val="24"/>
                <w:szCs w:val="24"/>
              </w:rPr>
              <w:lastRenderedPageBreak/>
              <w:t>Metody i kryteria oceniania danej formy zajęć w ramach przedmiotu</w:t>
            </w:r>
          </w:p>
        </w:tc>
        <w:tc>
          <w:tcPr>
            <w:tcW w:w="6237" w:type="dxa"/>
            <w:tcBorders>
              <w:top w:val="single" w:sz="4" w:space="0" w:color="auto"/>
              <w:left w:val="single" w:sz="4" w:space="0" w:color="auto"/>
              <w:bottom w:val="single" w:sz="4" w:space="0" w:color="auto"/>
              <w:right w:val="single" w:sz="4" w:space="0" w:color="auto"/>
            </w:tcBorders>
          </w:tcPr>
          <w:p w:rsidR="009453C1" w:rsidRPr="00A80FD7" w:rsidRDefault="009453C1">
            <w:pPr>
              <w:spacing w:after="0" w:line="240" w:lineRule="auto"/>
              <w:jc w:val="both"/>
              <w:rPr>
                <w:rFonts w:ascii="Times New Roman" w:hAnsi="Times New Roman"/>
              </w:rPr>
            </w:pPr>
            <w:r w:rsidRPr="00A80FD7">
              <w:rPr>
                <w:rFonts w:ascii="Times New Roman" w:hAnsi="Times New Roman"/>
              </w:rPr>
              <w:t>Zaliczenie na ocenę na podstawie pisemnej pracy stanowiącej opracowanie wybranego zagadnienia - W1, W2, U1, U2.</w:t>
            </w:r>
          </w:p>
          <w:p w:rsidR="009453C1" w:rsidRPr="00A80FD7" w:rsidRDefault="009453C1">
            <w:pPr>
              <w:shd w:val="clear" w:color="auto" w:fill="FFFFFF"/>
              <w:spacing w:after="0" w:line="240" w:lineRule="auto"/>
              <w:ind w:right="117"/>
              <w:jc w:val="both"/>
              <w:rPr>
                <w:rFonts w:ascii="Times New Roman" w:hAnsi="Times New Roman"/>
              </w:rPr>
            </w:pPr>
            <w:r w:rsidRPr="00A80FD7">
              <w:rPr>
                <w:rFonts w:ascii="Times New Roman" w:hAnsi="Times New Roman"/>
              </w:rPr>
              <w:t>Uzyskane punkty przelicza się na stopnie według następującej skali:</w:t>
            </w:r>
          </w:p>
          <w:p w:rsidR="009453C1" w:rsidRPr="00A80FD7" w:rsidRDefault="009453C1">
            <w:pPr>
              <w:shd w:val="clear" w:color="auto" w:fill="FFFFFF"/>
              <w:spacing w:after="0" w:line="240" w:lineRule="auto"/>
              <w:ind w:right="117"/>
              <w:jc w:val="both"/>
              <w:rPr>
                <w:rFonts w:ascii="Times New Roman" w:hAnsi="Times New Roman"/>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A80FD7" w:rsidRPr="00A80FD7">
              <w:tc>
                <w:tcPr>
                  <w:tcW w:w="2825"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pPr>
                    <w:shd w:val="clear" w:color="auto" w:fill="FFFFFF"/>
                    <w:tabs>
                      <w:tab w:val="left" w:pos="16"/>
                    </w:tabs>
                    <w:spacing w:after="0" w:line="240" w:lineRule="auto"/>
                    <w:ind w:left="-535" w:firstLine="708"/>
                    <w:jc w:val="center"/>
                    <w:rPr>
                      <w:rFonts w:ascii="Times New Roman" w:hAnsi="Times New Roman"/>
                      <w:b/>
                      <w:bCs/>
                    </w:rPr>
                  </w:pPr>
                  <w:r w:rsidRPr="00A80FD7">
                    <w:rPr>
                      <w:rFonts w:ascii="Times New Roman" w:hAnsi="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pPr>
                    <w:spacing w:after="0" w:line="240" w:lineRule="auto"/>
                    <w:ind w:left="-535" w:firstLine="708"/>
                    <w:jc w:val="center"/>
                    <w:rPr>
                      <w:rFonts w:ascii="Times New Roman" w:hAnsi="Times New Roman"/>
                      <w:b/>
                      <w:bCs/>
                    </w:rPr>
                  </w:pPr>
                  <w:r w:rsidRPr="00A80FD7">
                    <w:rPr>
                      <w:rFonts w:ascii="Times New Roman" w:hAnsi="Times New Roman"/>
                      <w:b/>
                      <w:bCs/>
                    </w:rPr>
                    <w:t>Ocena</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9453C1" w:rsidRPr="00A80FD7" w:rsidRDefault="009453C1">
                  <w:pPr>
                    <w:shd w:val="clear" w:color="auto" w:fill="FFFFFF"/>
                    <w:spacing w:after="0" w:line="240" w:lineRule="auto"/>
                    <w:ind w:left="-535" w:firstLine="708"/>
                    <w:jc w:val="center"/>
                    <w:rPr>
                      <w:rFonts w:ascii="Times New Roman" w:hAnsi="Times New Roman"/>
                    </w:rPr>
                  </w:pPr>
                  <w:r w:rsidRPr="00A80FD7">
                    <w:rPr>
                      <w:rFonts w:ascii="Times New Roman" w:hAnsi="Times New Roman"/>
                    </w:rPr>
                    <w:t>92-100%</w:t>
                  </w:r>
                </w:p>
              </w:tc>
              <w:tc>
                <w:tcPr>
                  <w:tcW w:w="2395" w:type="dxa"/>
                  <w:tcBorders>
                    <w:top w:val="single" w:sz="4" w:space="0" w:color="auto"/>
                    <w:left w:val="single" w:sz="4" w:space="0" w:color="auto"/>
                    <w:bottom w:val="single" w:sz="4" w:space="0" w:color="auto"/>
                    <w:right w:val="single" w:sz="4" w:space="0" w:color="auto"/>
                  </w:tcBorders>
                  <w:hideMark/>
                </w:tcPr>
                <w:p w:rsidR="009453C1" w:rsidRPr="00A80FD7" w:rsidRDefault="009453C1">
                  <w:pPr>
                    <w:spacing w:after="0" w:line="240" w:lineRule="auto"/>
                    <w:ind w:left="-535" w:firstLine="708"/>
                    <w:jc w:val="center"/>
                    <w:rPr>
                      <w:rFonts w:ascii="Times New Roman" w:hAnsi="Times New Roman"/>
                    </w:rPr>
                  </w:pPr>
                  <w:r w:rsidRPr="00A80FD7">
                    <w:rPr>
                      <w:rFonts w:ascii="Times New Roman" w:hAnsi="Times New Roman"/>
                    </w:rPr>
                    <w:t>Bar</w:t>
                  </w:r>
                  <w:r w:rsidRPr="00A80FD7">
                    <w:rPr>
                      <w:rFonts w:ascii="Times New Roman" w:hAnsi="Times New Roman"/>
                    </w:rPr>
                    <w:cr/>
                    <w:t>zo dobry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9453C1" w:rsidRPr="00A80FD7" w:rsidRDefault="009453C1">
                  <w:pPr>
                    <w:shd w:val="clear" w:color="auto" w:fill="FFFFFF"/>
                    <w:spacing w:after="0" w:line="240" w:lineRule="auto"/>
                    <w:ind w:left="-535" w:firstLine="708"/>
                    <w:jc w:val="center"/>
                    <w:rPr>
                      <w:rFonts w:ascii="Times New Roman" w:hAnsi="Times New Roman"/>
                    </w:rPr>
                  </w:pPr>
                  <w:r w:rsidRPr="00A80FD7">
                    <w:rPr>
                      <w:rFonts w:ascii="Times New Roman" w:hAnsi="Times New Roman"/>
                    </w:rPr>
                    <w:t>84-</w:t>
                  </w:r>
                  <w:r w:rsidRPr="00A80FD7">
                    <w:rPr>
                      <w:rFonts w:ascii="Times New Roman" w:hAnsi="Times New Roman"/>
                    </w:rPr>
                    <w:cr/>
                    <w:t>1%</w:t>
                  </w:r>
                </w:p>
              </w:tc>
              <w:tc>
                <w:tcPr>
                  <w:tcW w:w="2395" w:type="dxa"/>
                  <w:tcBorders>
                    <w:top w:val="single" w:sz="4" w:space="0" w:color="auto"/>
                    <w:left w:val="single" w:sz="4" w:space="0" w:color="auto"/>
                    <w:bottom w:val="single" w:sz="4" w:space="0" w:color="auto"/>
                    <w:right w:val="single" w:sz="4" w:space="0" w:color="auto"/>
                  </w:tcBorders>
                  <w:hideMark/>
                </w:tcPr>
                <w:p w:rsidR="009453C1" w:rsidRPr="00A80FD7" w:rsidRDefault="009453C1">
                  <w:pPr>
                    <w:spacing w:after="0" w:line="240" w:lineRule="auto"/>
                    <w:ind w:left="-535" w:firstLine="708"/>
                    <w:jc w:val="center"/>
                    <w:rPr>
                      <w:rFonts w:ascii="Times New Roman" w:hAnsi="Times New Roman"/>
                    </w:rPr>
                  </w:pPr>
                  <w:r w:rsidRPr="00A80FD7">
                    <w:rPr>
                      <w:rFonts w:ascii="Times New Roman" w:hAnsi="Times New Roman"/>
                    </w:rPr>
                    <w:t>Dobry plus</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9453C1" w:rsidRPr="00A80FD7" w:rsidRDefault="009453C1">
                  <w:pPr>
                    <w:shd w:val="clear" w:color="auto" w:fill="FFFFFF"/>
                    <w:spacing w:after="0" w:line="240" w:lineRule="auto"/>
                    <w:ind w:left="-535" w:firstLine="708"/>
                    <w:jc w:val="center"/>
                    <w:rPr>
                      <w:rFonts w:ascii="Times New Roman" w:hAnsi="Times New Roman"/>
                    </w:rPr>
                  </w:pPr>
                  <w:r w:rsidRPr="00A80FD7">
                    <w:rPr>
                      <w:rFonts w:ascii="Times New Roman" w:hAnsi="Times New Roman"/>
                    </w:rPr>
                    <w:t>76-83</w:t>
                  </w:r>
                </w:p>
              </w:tc>
              <w:tc>
                <w:tcPr>
                  <w:tcW w:w="2395" w:type="dxa"/>
                  <w:tcBorders>
                    <w:top w:val="single" w:sz="4" w:space="0" w:color="auto"/>
                    <w:left w:val="single" w:sz="4" w:space="0" w:color="auto"/>
                    <w:bottom w:val="single" w:sz="4" w:space="0" w:color="auto"/>
                    <w:right w:val="single" w:sz="4" w:space="0" w:color="auto"/>
                  </w:tcBorders>
                  <w:hideMark/>
                </w:tcPr>
                <w:p w:rsidR="009453C1" w:rsidRPr="00A80FD7" w:rsidRDefault="009453C1">
                  <w:pPr>
                    <w:spacing w:after="0" w:line="240" w:lineRule="auto"/>
                    <w:ind w:left="-535" w:firstLine="708"/>
                    <w:jc w:val="center"/>
                    <w:rPr>
                      <w:rFonts w:ascii="Times New Roman" w:hAnsi="Times New Roman"/>
                    </w:rPr>
                  </w:pPr>
                  <w:r w:rsidRPr="00A80FD7">
                    <w:rPr>
                      <w:rFonts w:ascii="Times New Roman" w:hAnsi="Times New Roman"/>
                    </w:rPr>
                    <w:t>Do</w:t>
                  </w:r>
                  <w:r w:rsidRPr="00A80FD7">
                    <w:rPr>
                      <w:rFonts w:ascii="Times New Roman" w:hAnsi="Times New Roman"/>
                    </w:rPr>
                    <w:cr/>
                    <w:t>ry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9453C1" w:rsidRPr="00A80FD7" w:rsidRDefault="009453C1">
                  <w:pPr>
                    <w:shd w:val="clear" w:color="auto" w:fill="FFFFFF"/>
                    <w:spacing w:after="0" w:line="240" w:lineRule="auto"/>
                    <w:ind w:left="-535" w:firstLine="708"/>
                    <w:jc w:val="center"/>
                    <w:rPr>
                      <w:rFonts w:ascii="Times New Roman" w:hAnsi="Times New Roman"/>
                    </w:rPr>
                  </w:pPr>
                  <w:r w:rsidRPr="00A80FD7">
                    <w:rPr>
                      <w:rFonts w:ascii="Times New Roman" w:hAnsi="Times New Roman"/>
                    </w:rPr>
                    <w:t>68-7</w:t>
                  </w:r>
                  <w:r w:rsidRPr="00A80FD7">
                    <w:rPr>
                      <w:rFonts w:ascii="Times New Roman" w:hAnsi="Times New Roman"/>
                    </w:rPr>
                    <w:cr/>
                    <w:t>%</w:t>
                  </w:r>
                </w:p>
              </w:tc>
              <w:tc>
                <w:tcPr>
                  <w:tcW w:w="2395" w:type="dxa"/>
                  <w:tcBorders>
                    <w:top w:val="single" w:sz="4" w:space="0" w:color="auto"/>
                    <w:left w:val="single" w:sz="4" w:space="0" w:color="auto"/>
                    <w:bottom w:val="single" w:sz="4" w:space="0" w:color="auto"/>
                    <w:right w:val="single" w:sz="4" w:space="0" w:color="auto"/>
                  </w:tcBorders>
                  <w:hideMark/>
                </w:tcPr>
                <w:p w:rsidR="009453C1" w:rsidRPr="00A80FD7" w:rsidRDefault="009453C1">
                  <w:pPr>
                    <w:spacing w:after="0" w:line="240" w:lineRule="auto"/>
                    <w:ind w:left="-535" w:firstLine="708"/>
                    <w:jc w:val="center"/>
                    <w:rPr>
                      <w:rFonts w:ascii="Times New Roman" w:hAnsi="Times New Roman"/>
                    </w:rPr>
                  </w:pPr>
                  <w:r w:rsidRPr="00A80FD7">
                    <w:rPr>
                      <w:rFonts w:ascii="Times New Roman" w:hAnsi="Times New Roman"/>
                    </w:rPr>
                    <w:t>Dostateczny plus</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9453C1" w:rsidRPr="00A80FD7" w:rsidRDefault="009453C1">
                  <w:pPr>
                    <w:shd w:val="clear" w:color="auto" w:fill="FFFFFF"/>
                    <w:spacing w:after="0" w:line="240" w:lineRule="auto"/>
                    <w:ind w:left="-535" w:firstLine="708"/>
                    <w:jc w:val="center"/>
                    <w:rPr>
                      <w:rFonts w:ascii="Times New Roman" w:hAnsi="Times New Roman"/>
                    </w:rPr>
                  </w:pPr>
                  <w:r w:rsidRPr="00A80FD7">
                    <w:rPr>
                      <w:rFonts w:ascii="Times New Roman" w:hAnsi="Times New Roman"/>
                    </w:rPr>
                    <w:t>60-67%</w:t>
                  </w:r>
                </w:p>
              </w:tc>
              <w:tc>
                <w:tcPr>
                  <w:tcW w:w="2395" w:type="dxa"/>
                  <w:tcBorders>
                    <w:top w:val="single" w:sz="4" w:space="0" w:color="auto"/>
                    <w:left w:val="single" w:sz="4" w:space="0" w:color="auto"/>
                    <w:bottom w:val="single" w:sz="4" w:space="0" w:color="auto"/>
                    <w:right w:val="single" w:sz="4" w:space="0" w:color="auto"/>
                  </w:tcBorders>
                  <w:hideMark/>
                </w:tcPr>
                <w:p w:rsidR="009453C1" w:rsidRPr="00A80FD7" w:rsidRDefault="009453C1">
                  <w:pPr>
                    <w:spacing w:after="0" w:line="240" w:lineRule="auto"/>
                    <w:ind w:left="-535" w:firstLine="708"/>
                    <w:jc w:val="center"/>
                    <w:rPr>
                      <w:rFonts w:ascii="Times New Roman" w:hAnsi="Times New Roman"/>
                    </w:rPr>
                  </w:pPr>
                  <w:r w:rsidRPr="00A80FD7">
                    <w:rPr>
                      <w:rFonts w:ascii="Times New Roman" w:hAnsi="Times New Roman"/>
                    </w:rPr>
                    <w:t>Dostateczny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9453C1" w:rsidRPr="00A80FD7" w:rsidRDefault="009453C1">
                  <w:pPr>
                    <w:shd w:val="clear" w:color="auto" w:fill="FFFFFF"/>
                    <w:spacing w:after="0" w:line="240" w:lineRule="auto"/>
                    <w:ind w:left="-535" w:firstLine="708"/>
                    <w:jc w:val="center"/>
                    <w:rPr>
                      <w:rFonts w:ascii="Times New Roman" w:hAnsi="Times New Roman"/>
                    </w:rPr>
                  </w:pPr>
                  <w:r w:rsidRPr="00A80FD7">
                    <w:rPr>
                      <w:rFonts w:ascii="Times New Roman" w:hAnsi="Times New Roman"/>
                    </w:rPr>
                    <w:t>0-59%</w:t>
                  </w:r>
                </w:p>
              </w:tc>
              <w:tc>
                <w:tcPr>
                  <w:tcW w:w="2395" w:type="dxa"/>
                  <w:tcBorders>
                    <w:top w:val="single" w:sz="4" w:space="0" w:color="auto"/>
                    <w:left w:val="single" w:sz="4" w:space="0" w:color="auto"/>
                    <w:bottom w:val="single" w:sz="4" w:space="0" w:color="auto"/>
                    <w:right w:val="single" w:sz="4" w:space="0" w:color="auto"/>
                  </w:tcBorders>
                  <w:hideMark/>
                </w:tcPr>
                <w:p w:rsidR="009453C1" w:rsidRPr="00A80FD7" w:rsidRDefault="009453C1">
                  <w:pPr>
                    <w:spacing w:after="0" w:line="240" w:lineRule="auto"/>
                    <w:ind w:left="-535" w:firstLine="708"/>
                    <w:jc w:val="center"/>
                    <w:rPr>
                      <w:rFonts w:ascii="Times New Roman" w:hAnsi="Times New Roman"/>
                    </w:rPr>
                  </w:pPr>
                  <w:r w:rsidRPr="00A80FD7">
                    <w:rPr>
                      <w:rFonts w:ascii="Times New Roman" w:hAnsi="Times New Roman"/>
                    </w:rPr>
                    <w:t>Niedostateczny</w:t>
                  </w:r>
                </w:p>
              </w:tc>
            </w:tr>
          </w:tbl>
          <w:p w:rsidR="009453C1" w:rsidRPr="00A80FD7" w:rsidRDefault="009453C1">
            <w:pPr>
              <w:spacing w:after="0" w:line="240" w:lineRule="auto"/>
              <w:rPr>
                <w:rFonts w:ascii="Times New Roman" w:hAnsi="Times New Roman"/>
                <w:b/>
                <w:bCs/>
              </w:rPr>
            </w:pPr>
          </w:p>
          <w:p w:rsidR="009453C1" w:rsidRPr="00A80FD7" w:rsidRDefault="009453C1">
            <w:pPr>
              <w:spacing w:after="0" w:line="240" w:lineRule="auto"/>
              <w:rPr>
                <w:rFonts w:ascii="Times New Roman" w:hAnsi="Times New Roman"/>
                <w:b/>
                <w:bCs/>
              </w:rPr>
            </w:pPr>
            <w:r w:rsidRPr="00A80FD7">
              <w:rPr>
                <w:rFonts w:ascii="Times New Roman" w:hAnsi="Times New Roman"/>
                <w:b/>
                <w:bCs/>
              </w:rPr>
              <w:t>Laboratoria:</w:t>
            </w:r>
          </w:p>
          <w:p w:rsidR="009453C1" w:rsidRPr="00A80FD7" w:rsidRDefault="009453C1" w:rsidP="005471D7">
            <w:pPr>
              <w:numPr>
                <w:ilvl w:val="0"/>
                <w:numId w:val="58"/>
              </w:numPr>
              <w:spacing w:after="0" w:line="240" w:lineRule="auto"/>
              <w:ind w:left="317" w:hanging="317"/>
              <w:rPr>
                <w:rFonts w:ascii="Times New Roman" w:hAnsi="Times New Roman"/>
              </w:rPr>
            </w:pPr>
            <w:r w:rsidRPr="00A80FD7">
              <w:rPr>
                <w:rFonts w:ascii="Times New Roman" w:hAnsi="Times New Roman"/>
              </w:rPr>
              <w:t>nie dotyczy</w:t>
            </w:r>
          </w:p>
          <w:p w:rsidR="009453C1" w:rsidRPr="00A80FD7" w:rsidRDefault="009453C1">
            <w:pPr>
              <w:spacing w:after="0" w:line="240" w:lineRule="auto"/>
              <w:jc w:val="both"/>
              <w:rPr>
                <w:rFonts w:ascii="Times New Roman" w:hAnsi="Times New Roman"/>
                <w:b/>
              </w:rPr>
            </w:pPr>
            <w:r w:rsidRPr="00A80FD7">
              <w:rPr>
                <w:rFonts w:ascii="Times New Roman" w:hAnsi="Times New Roman"/>
                <w:b/>
              </w:rPr>
              <w:t>Seminaria:</w:t>
            </w:r>
          </w:p>
          <w:p w:rsidR="009453C1" w:rsidRPr="00A80FD7" w:rsidRDefault="009453C1" w:rsidP="005471D7">
            <w:pPr>
              <w:pStyle w:val="Akapitzlist4"/>
              <w:numPr>
                <w:ilvl w:val="0"/>
                <w:numId w:val="59"/>
              </w:numPr>
              <w:autoSpaceDE w:val="0"/>
              <w:autoSpaceDN w:val="0"/>
              <w:adjustRightInd w:val="0"/>
              <w:spacing w:after="0" w:line="240" w:lineRule="auto"/>
              <w:ind w:left="317" w:hanging="284"/>
              <w:jc w:val="both"/>
              <w:rPr>
                <w:rFonts w:ascii="Times New Roman" w:hAnsi="Times New Roman"/>
              </w:rPr>
            </w:pPr>
            <w:r w:rsidRPr="00A80FD7">
              <w:rPr>
                <w:rFonts w:ascii="Times New Roman" w:hAnsi="Times New Roman"/>
              </w:rPr>
              <w:t xml:space="preserve">nie dotyczy </w:t>
            </w:r>
          </w:p>
        </w:tc>
      </w:tr>
      <w:tr w:rsidR="00A80FD7" w:rsidRPr="00A80FD7" w:rsidTr="00BB5964">
        <w:trPr>
          <w:trHeight w:val="5381"/>
        </w:trPr>
        <w:tc>
          <w:tcPr>
            <w:tcW w:w="3510"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rsidP="00DC1AE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Zakres tematów (osobno dla danych form zajęć)</w:t>
            </w:r>
          </w:p>
        </w:tc>
        <w:tc>
          <w:tcPr>
            <w:tcW w:w="6237" w:type="dxa"/>
            <w:tcBorders>
              <w:top w:val="single" w:sz="4" w:space="0" w:color="auto"/>
              <w:left w:val="single" w:sz="4" w:space="0" w:color="auto"/>
              <w:bottom w:val="single" w:sz="4" w:space="0" w:color="auto"/>
              <w:right w:val="single" w:sz="4" w:space="0" w:color="auto"/>
            </w:tcBorders>
            <w:hideMark/>
          </w:tcPr>
          <w:p w:rsidR="009453C1" w:rsidRPr="00A80FD7" w:rsidRDefault="009453C1">
            <w:pPr>
              <w:pStyle w:val="NormalnyWeb"/>
              <w:spacing w:before="0" w:beforeAutospacing="0" w:after="0" w:afterAutospacing="0"/>
              <w:rPr>
                <w:b/>
                <w:bCs/>
                <w:sz w:val="22"/>
                <w:szCs w:val="22"/>
              </w:rPr>
            </w:pPr>
            <w:r w:rsidRPr="00A80FD7">
              <w:rPr>
                <w:b/>
                <w:bCs/>
                <w:sz w:val="22"/>
                <w:szCs w:val="22"/>
              </w:rPr>
              <w:t>Wykłady:</w:t>
            </w:r>
          </w:p>
          <w:p w:rsidR="009453C1" w:rsidRPr="00A80FD7" w:rsidRDefault="009453C1" w:rsidP="005471D7">
            <w:pPr>
              <w:numPr>
                <w:ilvl w:val="0"/>
                <w:numId w:val="67"/>
              </w:numPr>
              <w:spacing w:after="0" w:line="256" w:lineRule="auto"/>
              <w:ind w:left="317"/>
              <w:jc w:val="both"/>
              <w:rPr>
                <w:rFonts w:ascii="Times New Roman" w:hAnsi="Times New Roman" w:cs="Times New Roman"/>
              </w:rPr>
            </w:pPr>
            <w:r w:rsidRPr="00A80FD7">
              <w:rPr>
                <w:rFonts w:ascii="Times New Roman" w:hAnsi="Times New Roman" w:cs="Times New Roman"/>
              </w:rPr>
              <w:t>Poznanie budowy przestrzennej związków organicznych.</w:t>
            </w:r>
          </w:p>
          <w:p w:rsidR="009453C1" w:rsidRPr="00A80FD7" w:rsidRDefault="009453C1" w:rsidP="005471D7">
            <w:pPr>
              <w:numPr>
                <w:ilvl w:val="0"/>
                <w:numId w:val="67"/>
              </w:numPr>
              <w:spacing w:after="0" w:line="256" w:lineRule="auto"/>
              <w:ind w:left="317"/>
              <w:jc w:val="both"/>
              <w:rPr>
                <w:rFonts w:ascii="Times New Roman" w:hAnsi="Times New Roman" w:cs="Times New Roman"/>
              </w:rPr>
            </w:pPr>
            <w:r w:rsidRPr="00A80FD7">
              <w:rPr>
                <w:rFonts w:ascii="Times New Roman" w:hAnsi="Times New Roman" w:cs="Times New Roman"/>
              </w:rPr>
              <w:t>Podstawowe pojęcia i definicje: konformacje, konfiguracje cząsteczek – czynniki wpływające na trwałość układu molekularnego, stosowane konwencje zapisu wzorów projekcyjnych związków organicznych,. konformacji i konfiguracji</w:t>
            </w:r>
          </w:p>
          <w:p w:rsidR="009453C1" w:rsidRPr="00A80FD7" w:rsidRDefault="009453C1" w:rsidP="005471D7">
            <w:pPr>
              <w:numPr>
                <w:ilvl w:val="0"/>
                <w:numId w:val="67"/>
              </w:numPr>
              <w:spacing w:after="0" w:line="256" w:lineRule="auto"/>
              <w:ind w:left="317"/>
              <w:jc w:val="both"/>
              <w:rPr>
                <w:rFonts w:ascii="Times New Roman" w:hAnsi="Times New Roman" w:cs="Times New Roman"/>
              </w:rPr>
            </w:pPr>
            <w:r w:rsidRPr="00A80FD7">
              <w:rPr>
                <w:rFonts w:ascii="Times New Roman" w:hAnsi="Times New Roman" w:cs="Times New Roman"/>
              </w:rPr>
              <w:t xml:space="preserve"> Chiralność, układy asymetryczne, centrum stereochemiczne, układy z jednym i kilkoma centrami chiralności – kryteria chiralności cząsteczek – określenie konfiguracji absolutnej cząsteczek. Aktywność optyczna, enancjomerii, mieszaniny racemiczne – metody rozdziału, Cząsteczki prochiralne, określenie centrum prochiralności pro-R, pro-S – reakcje zachodzące na centrach prochiralności o znaczeniu biologicznym.</w:t>
            </w:r>
          </w:p>
          <w:p w:rsidR="009453C1" w:rsidRPr="00A80FD7" w:rsidRDefault="009453C1" w:rsidP="005471D7">
            <w:pPr>
              <w:numPr>
                <w:ilvl w:val="0"/>
                <w:numId w:val="67"/>
              </w:numPr>
              <w:spacing w:after="0" w:line="256" w:lineRule="auto"/>
              <w:ind w:left="317"/>
              <w:jc w:val="both"/>
              <w:rPr>
                <w:rFonts w:ascii="Times New Roman" w:hAnsi="Times New Roman" w:cs="Times New Roman"/>
              </w:rPr>
            </w:pPr>
            <w:r w:rsidRPr="00A80FD7">
              <w:rPr>
                <w:rFonts w:ascii="Times New Roman" w:hAnsi="Times New Roman" w:cs="Times New Roman"/>
              </w:rPr>
              <w:t>Izomeria – klasyfikacja związków organicznych ze względu na budowę strukturalną i przestrzenną.</w:t>
            </w:r>
          </w:p>
          <w:p w:rsidR="009453C1" w:rsidRPr="00A80FD7" w:rsidRDefault="009453C1" w:rsidP="005471D7">
            <w:pPr>
              <w:numPr>
                <w:ilvl w:val="0"/>
                <w:numId w:val="67"/>
              </w:numPr>
              <w:spacing w:after="0" w:line="256" w:lineRule="auto"/>
              <w:ind w:left="317"/>
              <w:jc w:val="both"/>
              <w:rPr>
                <w:rFonts w:ascii="Times New Roman" w:hAnsi="Times New Roman" w:cs="Times New Roman"/>
              </w:rPr>
            </w:pPr>
            <w:r w:rsidRPr="00A80FD7">
              <w:rPr>
                <w:rFonts w:ascii="Times New Roman" w:hAnsi="Times New Roman" w:cs="Times New Roman"/>
              </w:rPr>
              <w:t xml:space="preserve"> Porównanie właściwości chemicznych, fizycznych i biologicznych związków optycznie czynnych. Analiza reaktywności związków optycznie czynnych o znaczeniu biologicznym (leki, enzymy).</w:t>
            </w:r>
          </w:p>
          <w:p w:rsidR="009453C1" w:rsidRPr="00A80FD7" w:rsidRDefault="009453C1" w:rsidP="005471D7">
            <w:pPr>
              <w:numPr>
                <w:ilvl w:val="0"/>
                <w:numId w:val="67"/>
              </w:numPr>
              <w:spacing w:after="0" w:line="256" w:lineRule="auto"/>
              <w:ind w:left="317"/>
              <w:jc w:val="both"/>
              <w:rPr>
                <w:rFonts w:ascii="Times New Roman" w:hAnsi="Times New Roman" w:cs="Times New Roman"/>
              </w:rPr>
            </w:pPr>
            <w:r w:rsidRPr="00A80FD7">
              <w:rPr>
                <w:rFonts w:ascii="Times New Roman" w:hAnsi="Times New Roman" w:cs="Times New Roman"/>
              </w:rPr>
              <w:t>Reakcje różnicujące – selektywne i specyficzne. Omówienie syntezy produktów o określonej strukturze: reakcje stereoselektywne i stereospecyficzne.</w:t>
            </w:r>
          </w:p>
        </w:tc>
      </w:tr>
      <w:tr w:rsidR="00A80FD7" w:rsidRPr="00A80FD7" w:rsidTr="00BB5964">
        <w:trPr>
          <w:trHeight w:val="2119"/>
        </w:trPr>
        <w:tc>
          <w:tcPr>
            <w:tcW w:w="3510"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rsidP="00DC1AE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Metody dydaktyczne</w:t>
            </w:r>
          </w:p>
        </w:tc>
        <w:tc>
          <w:tcPr>
            <w:tcW w:w="6237" w:type="dxa"/>
            <w:tcBorders>
              <w:top w:val="single" w:sz="4" w:space="0" w:color="auto"/>
              <w:left w:val="single" w:sz="4" w:space="0" w:color="auto"/>
              <w:bottom w:val="single" w:sz="4" w:space="0" w:color="auto"/>
              <w:right w:val="single" w:sz="4" w:space="0" w:color="auto"/>
            </w:tcBorders>
          </w:tcPr>
          <w:p w:rsidR="009453C1" w:rsidRPr="00A80FD7" w:rsidRDefault="009453C1">
            <w:pPr>
              <w:tabs>
                <w:tab w:val="left" w:pos="33"/>
                <w:tab w:val="left" w:pos="459"/>
              </w:tabs>
              <w:spacing w:after="0" w:line="240" w:lineRule="auto"/>
              <w:rPr>
                <w:rFonts w:ascii="Times New Roman" w:hAnsi="Times New Roman" w:cs="Times New Roman"/>
                <w:b/>
              </w:rPr>
            </w:pPr>
            <w:r w:rsidRPr="00A80FD7">
              <w:rPr>
                <w:rFonts w:ascii="Times New Roman" w:hAnsi="Times New Roman" w:cs="Times New Roman"/>
                <w:b/>
              </w:rPr>
              <w:t>Wykłady:</w:t>
            </w:r>
          </w:p>
          <w:p w:rsidR="009453C1" w:rsidRPr="00A80FD7" w:rsidRDefault="009453C1" w:rsidP="005471D7">
            <w:pPr>
              <w:pStyle w:val="Akapitzlist4"/>
              <w:numPr>
                <w:ilvl w:val="0"/>
                <w:numId w:val="66"/>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informacyjny z prezentacją multimedialną</w:t>
            </w:r>
          </w:p>
          <w:p w:rsidR="009453C1" w:rsidRPr="00A80FD7" w:rsidRDefault="009453C1" w:rsidP="005471D7">
            <w:pPr>
              <w:pStyle w:val="Akapitzlist4"/>
              <w:numPr>
                <w:ilvl w:val="0"/>
                <w:numId w:val="66"/>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problemowy</w:t>
            </w:r>
          </w:p>
          <w:p w:rsidR="009453C1" w:rsidRPr="00A80FD7" w:rsidRDefault="009453C1" w:rsidP="005471D7">
            <w:pPr>
              <w:pStyle w:val="Akapitzlist4"/>
              <w:numPr>
                <w:ilvl w:val="0"/>
                <w:numId w:val="66"/>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konwersatoryjny</w:t>
            </w:r>
          </w:p>
          <w:p w:rsidR="009453C1" w:rsidRPr="00A80FD7" w:rsidRDefault="009453C1">
            <w:pPr>
              <w:spacing w:after="0" w:line="240" w:lineRule="auto"/>
              <w:rPr>
                <w:rFonts w:ascii="Times New Roman" w:hAnsi="Times New Roman" w:cs="Times New Roman"/>
                <w:b/>
                <w:bCs/>
              </w:rPr>
            </w:pPr>
          </w:p>
          <w:p w:rsidR="009453C1" w:rsidRPr="00A80FD7" w:rsidRDefault="009453C1">
            <w:pPr>
              <w:spacing w:after="0" w:line="240" w:lineRule="auto"/>
              <w:rPr>
                <w:rFonts w:ascii="Times New Roman" w:hAnsi="Times New Roman" w:cs="Times New Roman"/>
              </w:rPr>
            </w:pPr>
            <w:r w:rsidRPr="00A80FD7">
              <w:rPr>
                <w:rFonts w:ascii="Times New Roman" w:hAnsi="Times New Roman" w:cs="Times New Roman"/>
                <w:b/>
                <w:bCs/>
              </w:rPr>
              <w:t>Laboratoria:</w:t>
            </w:r>
          </w:p>
          <w:p w:rsidR="009453C1" w:rsidRPr="00A80FD7" w:rsidRDefault="009453C1" w:rsidP="005471D7">
            <w:pPr>
              <w:numPr>
                <w:ilvl w:val="0"/>
                <w:numId w:val="58"/>
              </w:numPr>
              <w:spacing w:after="0" w:line="240" w:lineRule="auto"/>
              <w:ind w:left="317" w:hanging="317"/>
              <w:rPr>
                <w:rFonts w:ascii="Times New Roman" w:hAnsi="Times New Roman" w:cs="Times New Roman"/>
              </w:rPr>
            </w:pPr>
            <w:r w:rsidRPr="00A80FD7">
              <w:rPr>
                <w:rFonts w:ascii="Times New Roman" w:hAnsi="Times New Roman" w:cs="Times New Roman"/>
              </w:rPr>
              <w:t>nie dotyczy</w:t>
            </w:r>
          </w:p>
          <w:p w:rsidR="009453C1" w:rsidRPr="00A80FD7" w:rsidRDefault="009453C1">
            <w:pPr>
              <w:spacing w:after="0" w:line="240" w:lineRule="auto"/>
              <w:jc w:val="both"/>
              <w:rPr>
                <w:rFonts w:ascii="Times New Roman" w:hAnsi="Times New Roman" w:cs="Times New Roman"/>
                <w:b/>
              </w:rPr>
            </w:pPr>
            <w:r w:rsidRPr="00A80FD7">
              <w:rPr>
                <w:rFonts w:ascii="Times New Roman" w:hAnsi="Times New Roman" w:cs="Times New Roman"/>
                <w:b/>
              </w:rPr>
              <w:t>Seminaria:</w:t>
            </w:r>
          </w:p>
          <w:p w:rsidR="009453C1" w:rsidRPr="00A80FD7" w:rsidRDefault="009453C1" w:rsidP="005471D7">
            <w:pPr>
              <w:pStyle w:val="Akapitzlist4"/>
              <w:numPr>
                <w:ilvl w:val="0"/>
                <w:numId w:val="60"/>
              </w:numPr>
              <w:tabs>
                <w:tab w:val="left" w:pos="33"/>
                <w:tab w:val="left" w:pos="317"/>
              </w:tabs>
              <w:spacing w:after="0" w:line="240" w:lineRule="auto"/>
              <w:rPr>
                <w:rFonts w:ascii="Times New Roman" w:hAnsi="Times New Roman"/>
              </w:rPr>
            </w:pPr>
            <w:r w:rsidRPr="00A80FD7">
              <w:rPr>
                <w:rFonts w:ascii="Times New Roman" w:hAnsi="Times New Roman"/>
              </w:rPr>
              <w:t>nie dotyczy</w:t>
            </w:r>
          </w:p>
        </w:tc>
      </w:tr>
      <w:tr w:rsidR="009453C1" w:rsidRPr="00A80FD7" w:rsidTr="00BB5964">
        <w:trPr>
          <w:trHeight w:val="336"/>
        </w:trPr>
        <w:tc>
          <w:tcPr>
            <w:tcW w:w="3510" w:type="dxa"/>
            <w:tcBorders>
              <w:top w:val="single" w:sz="4" w:space="0" w:color="auto"/>
              <w:left w:val="single" w:sz="4" w:space="0" w:color="auto"/>
              <w:bottom w:val="single" w:sz="4" w:space="0" w:color="auto"/>
              <w:right w:val="single" w:sz="4" w:space="0" w:color="auto"/>
            </w:tcBorders>
            <w:vAlign w:val="center"/>
            <w:hideMark/>
          </w:tcPr>
          <w:p w:rsidR="009453C1" w:rsidRPr="00A80FD7" w:rsidRDefault="009453C1" w:rsidP="00DC1AE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Literatura</w:t>
            </w:r>
          </w:p>
        </w:tc>
        <w:tc>
          <w:tcPr>
            <w:tcW w:w="6237" w:type="dxa"/>
            <w:tcBorders>
              <w:top w:val="single" w:sz="4" w:space="0" w:color="auto"/>
              <w:left w:val="single" w:sz="4" w:space="0" w:color="auto"/>
              <w:bottom w:val="single" w:sz="4" w:space="0" w:color="auto"/>
              <w:right w:val="single" w:sz="4" w:space="0" w:color="auto"/>
            </w:tcBorders>
            <w:hideMark/>
          </w:tcPr>
          <w:p w:rsidR="009453C1" w:rsidRPr="00A80FD7" w:rsidRDefault="009453C1">
            <w:pPr>
              <w:tabs>
                <w:tab w:val="left" w:pos="600"/>
              </w:tabs>
              <w:autoSpaceDE w:val="0"/>
              <w:autoSpaceDN w:val="0"/>
              <w:adjustRightInd w:val="0"/>
              <w:spacing w:after="0" w:line="240" w:lineRule="auto"/>
              <w:rPr>
                <w:rFonts w:ascii="Times New Roman" w:hAnsi="Times New Roman" w:cs="Times New Roman"/>
              </w:rPr>
            </w:pPr>
            <w:r w:rsidRPr="00A80FD7">
              <w:rPr>
                <w:rFonts w:ascii="Times New Roman" w:hAnsi="Times New Roman" w:cs="Times New Roman"/>
              </w:rPr>
              <w:t>Identycznie jak w części A.</w:t>
            </w:r>
          </w:p>
        </w:tc>
      </w:tr>
    </w:tbl>
    <w:p w:rsidR="007E2F6A" w:rsidRPr="00A80FD7" w:rsidRDefault="007E2F6A" w:rsidP="007E2F6A">
      <w:pPr>
        <w:rPr>
          <w:rFonts w:ascii="Times New Roman" w:hAnsi="Times New Roman" w:cs="Times New Roman"/>
          <w:i/>
          <w:sz w:val="18"/>
        </w:rPr>
      </w:pPr>
    </w:p>
    <w:p w:rsidR="007E2F6A" w:rsidRPr="00A80FD7" w:rsidRDefault="00DC1AE9" w:rsidP="007E2F6A">
      <w:pPr>
        <w:rPr>
          <w:rFonts w:ascii="Times New Roman" w:eastAsiaTheme="majorEastAsia" w:hAnsi="Times New Roman" w:cs="Times New Roman"/>
          <w:b/>
          <w:sz w:val="26"/>
          <w:szCs w:val="26"/>
        </w:rPr>
      </w:pPr>
      <w:r w:rsidRPr="00A80FD7">
        <w:rPr>
          <w:rFonts w:ascii="Times New Roman" w:hAnsi="Times New Roman" w:cs="Times New Roman"/>
          <w:b/>
          <w:sz w:val="26"/>
          <w:szCs w:val="26"/>
        </w:rPr>
        <w:lastRenderedPageBreak/>
        <w:t>23.</w:t>
      </w:r>
      <w:r w:rsidR="007E2F6A" w:rsidRPr="00A80FD7">
        <w:rPr>
          <w:rFonts w:ascii="Times New Roman" w:hAnsi="Times New Roman" w:cs="Times New Roman"/>
          <w:b/>
          <w:sz w:val="26"/>
          <w:szCs w:val="26"/>
        </w:rPr>
        <w:t>Ustalanie struktury związków organicznych</w:t>
      </w:r>
    </w:p>
    <w:p w:rsidR="00354B0E" w:rsidRPr="00A80FD7" w:rsidRDefault="00354B0E" w:rsidP="00DC1AE9">
      <w:pPr>
        <w:ind w:firstLine="709"/>
        <w:rPr>
          <w:rFonts w:ascii="Times New Roman" w:hAnsi="Times New Roman" w:cs="Times New Roman"/>
          <w:b/>
        </w:rPr>
      </w:pPr>
      <w:r w:rsidRPr="00A80FD7">
        <w:rPr>
          <w:rFonts w:ascii="Times New Roman" w:hAnsi="Times New Roman" w:cs="Times New Roman"/>
          <w:b/>
        </w:rPr>
        <w:t>A. Ogólny opis przedmiotu</w:t>
      </w:r>
    </w:p>
    <w:tbl>
      <w:tblPr>
        <w:tblStyle w:val="Tabela-Siatka"/>
        <w:tblW w:w="9747" w:type="dxa"/>
        <w:tblLook w:val="04A0" w:firstRow="1" w:lastRow="0" w:firstColumn="1" w:lastColumn="0" w:noHBand="0" w:noVBand="1"/>
      </w:tblPr>
      <w:tblGrid>
        <w:gridCol w:w="3652"/>
        <w:gridCol w:w="6095"/>
      </w:tblGrid>
      <w:tr w:rsidR="00A80FD7" w:rsidRPr="00A80FD7" w:rsidTr="00BB5964">
        <w:trPr>
          <w:trHeight w:val="604"/>
        </w:trPr>
        <w:tc>
          <w:tcPr>
            <w:tcW w:w="3652"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DC1AE9">
            <w:pPr>
              <w:spacing w:after="0" w:line="240" w:lineRule="auto"/>
              <w:jc w:val="center"/>
              <w:rPr>
                <w:rFonts w:ascii="Times New Roman" w:hAnsi="Times New Roman"/>
                <w:b/>
                <w:sz w:val="24"/>
                <w:szCs w:val="24"/>
              </w:rPr>
            </w:pPr>
            <w:r w:rsidRPr="00A80FD7">
              <w:rPr>
                <w:rFonts w:ascii="Times New Roman" w:hAnsi="Times New Roman"/>
                <w:b/>
                <w:sz w:val="24"/>
                <w:szCs w:val="24"/>
              </w:rPr>
              <w:t>Nazwa pola</w:t>
            </w:r>
          </w:p>
        </w:tc>
        <w:tc>
          <w:tcPr>
            <w:tcW w:w="6095"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DC1AE9">
            <w:pPr>
              <w:spacing w:after="0" w:line="240" w:lineRule="auto"/>
              <w:jc w:val="center"/>
              <w:rPr>
                <w:rFonts w:ascii="Times New Roman" w:hAnsi="Times New Roman"/>
                <w:b/>
                <w:sz w:val="24"/>
                <w:szCs w:val="24"/>
              </w:rPr>
            </w:pPr>
            <w:r w:rsidRPr="00A80FD7">
              <w:rPr>
                <w:rFonts w:ascii="Times New Roman" w:hAnsi="Times New Roman"/>
                <w:b/>
                <w:sz w:val="24"/>
                <w:szCs w:val="24"/>
              </w:rPr>
              <w:t>Komentarz</w:t>
            </w:r>
          </w:p>
        </w:tc>
      </w:tr>
      <w:tr w:rsidR="00A80FD7" w:rsidRPr="00A80FD7" w:rsidTr="00BB5964">
        <w:tc>
          <w:tcPr>
            <w:tcW w:w="3652"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Nazwa przedmiotu (w języku polskim oraz angielskim)</w:t>
            </w:r>
          </w:p>
        </w:tc>
        <w:tc>
          <w:tcPr>
            <w:tcW w:w="6095" w:type="dxa"/>
            <w:tcBorders>
              <w:top w:val="single" w:sz="4" w:space="0" w:color="auto"/>
              <w:left w:val="single" w:sz="4" w:space="0" w:color="auto"/>
              <w:bottom w:val="single" w:sz="4" w:space="0" w:color="auto"/>
              <w:right w:val="single" w:sz="4" w:space="0" w:color="auto"/>
            </w:tcBorders>
            <w:vAlign w:val="center"/>
            <w:hideMark/>
          </w:tcPr>
          <w:p w:rsidR="00DC1AE9" w:rsidRPr="00A80FD7" w:rsidRDefault="00354B0E">
            <w:pPr>
              <w:spacing w:after="0" w:line="240" w:lineRule="auto"/>
              <w:jc w:val="center"/>
              <w:rPr>
                <w:rFonts w:ascii="Times New Roman" w:hAnsi="Times New Roman"/>
                <w:b/>
              </w:rPr>
            </w:pPr>
            <w:r w:rsidRPr="00A80FD7">
              <w:rPr>
                <w:rFonts w:ascii="Times New Roman" w:hAnsi="Times New Roman"/>
                <w:b/>
              </w:rPr>
              <w:t xml:space="preserve">Ustalanie </w:t>
            </w:r>
            <w:r w:rsidR="00DC1AE9" w:rsidRPr="00A80FD7">
              <w:rPr>
                <w:rFonts w:ascii="Times New Roman" w:hAnsi="Times New Roman"/>
                <w:b/>
              </w:rPr>
              <w:t>struktury związków organicznych</w:t>
            </w:r>
          </w:p>
          <w:p w:rsidR="00354B0E" w:rsidRPr="00A80FD7" w:rsidRDefault="00354B0E">
            <w:pPr>
              <w:spacing w:after="0" w:line="240" w:lineRule="auto"/>
              <w:jc w:val="center"/>
              <w:rPr>
                <w:rFonts w:ascii="Times New Roman" w:hAnsi="Times New Roman"/>
                <w:b/>
              </w:rPr>
            </w:pPr>
            <w:r w:rsidRPr="00A80FD7">
              <w:rPr>
                <w:rFonts w:ascii="Times New Roman" w:hAnsi="Times New Roman"/>
                <w:b/>
              </w:rPr>
              <w:t>(</w:t>
            </w:r>
            <w:r w:rsidRPr="00A80FD7">
              <w:rPr>
                <w:rFonts w:ascii="Times New Roman" w:hAnsi="Times New Roman"/>
                <w:b/>
                <w:i/>
              </w:rPr>
              <w:t>Structure determination of organic compounds</w:t>
            </w:r>
            <w:r w:rsidRPr="00A80FD7">
              <w:rPr>
                <w:rFonts w:ascii="Times New Roman" w:hAnsi="Times New Roman"/>
                <w:b/>
              </w:rPr>
              <w:t>)</w:t>
            </w:r>
          </w:p>
        </w:tc>
      </w:tr>
      <w:tr w:rsidR="00A80FD7" w:rsidRPr="00A80FD7" w:rsidTr="00BB5964">
        <w:tc>
          <w:tcPr>
            <w:tcW w:w="3652"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spacing w:after="0" w:line="240" w:lineRule="auto"/>
              <w:jc w:val="center"/>
              <w:rPr>
                <w:rFonts w:ascii="Times New Roman" w:hAnsi="Times New Roman"/>
                <w:sz w:val="24"/>
                <w:szCs w:val="24"/>
              </w:rPr>
            </w:pPr>
            <w:r w:rsidRPr="00A80FD7">
              <w:rPr>
                <w:rFonts w:ascii="Times New Roman" w:hAnsi="Times New Roman"/>
                <w:sz w:val="24"/>
                <w:szCs w:val="24"/>
              </w:rPr>
              <w:t>Jednostka oferująca przedmiot</w:t>
            </w:r>
          </w:p>
        </w:tc>
        <w:tc>
          <w:tcPr>
            <w:tcW w:w="6095"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pPr>
              <w:spacing w:after="0" w:line="240" w:lineRule="auto"/>
              <w:jc w:val="center"/>
              <w:rPr>
                <w:rFonts w:ascii="Times New Roman" w:hAnsi="Times New Roman"/>
                <w:b/>
              </w:rPr>
            </w:pPr>
            <w:r w:rsidRPr="00A80FD7">
              <w:rPr>
                <w:rFonts w:ascii="Times New Roman" w:hAnsi="Times New Roman"/>
                <w:b/>
              </w:rPr>
              <w:t>Wydział Farmaceutyczny</w:t>
            </w:r>
          </w:p>
          <w:p w:rsidR="00354B0E" w:rsidRPr="00A80FD7" w:rsidRDefault="00354B0E">
            <w:pPr>
              <w:spacing w:after="0" w:line="240" w:lineRule="auto"/>
              <w:jc w:val="center"/>
              <w:rPr>
                <w:rFonts w:ascii="Times New Roman" w:hAnsi="Times New Roman"/>
                <w:b/>
              </w:rPr>
            </w:pPr>
            <w:r w:rsidRPr="00A80FD7">
              <w:rPr>
                <w:rFonts w:ascii="Times New Roman" w:hAnsi="Times New Roman"/>
                <w:b/>
              </w:rPr>
              <w:t>Katedra i Zakład Chemii Organicznej Collegium Medicum im. Ludwika Rydygiera w Bydgoszczy, Uniwersytet Mikołaja Kopernika</w:t>
            </w:r>
          </w:p>
        </w:tc>
      </w:tr>
      <w:tr w:rsidR="00A80FD7" w:rsidRPr="00A80FD7" w:rsidTr="00BB5964">
        <w:tc>
          <w:tcPr>
            <w:tcW w:w="3652"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Jednostka, dla której</w:t>
            </w:r>
          </w:p>
          <w:p w:rsidR="00354B0E" w:rsidRPr="00A80FD7" w:rsidRDefault="00354B0E" w:rsidP="00047E56">
            <w:pPr>
              <w:spacing w:after="0" w:line="240" w:lineRule="auto"/>
              <w:jc w:val="center"/>
              <w:rPr>
                <w:rFonts w:ascii="Times New Roman" w:hAnsi="Times New Roman"/>
                <w:sz w:val="24"/>
                <w:szCs w:val="24"/>
              </w:rPr>
            </w:pPr>
            <w:r w:rsidRPr="00A80FD7">
              <w:rPr>
                <w:rFonts w:ascii="Times New Roman" w:hAnsi="Times New Roman"/>
                <w:sz w:val="24"/>
                <w:szCs w:val="24"/>
              </w:rPr>
              <w:t>przedmiot jest oferowany</w:t>
            </w:r>
          </w:p>
        </w:tc>
        <w:tc>
          <w:tcPr>
            <w:tcW w:w="6095"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pPr>
              <w:spacing w:after="0" w:line="240" w:lineRule="auto"/>
              <w:jc w:val="center"/>
              <w:rPr>
                <w:rFonts w:ascii="Times New Roman" w:hAnsi="Times New Roman"/>
                <w:b/>
              </w:rPr>
            </w:pPr>
            <w:r w:rsidRPr="00A80FD7">
              <w:rPr>
                <w:rFonts w:ascii="Times New Roman" w:hAnsi="Times New Roman"/>
                <w:b/>
              </w:rPr>
              <w:t>Wydział Farmaceutyczny</w:t>
            </w:r>
          </w:p>
          <w:p w:rsidR="00354B0E" w:rsidRPr="00A80FD7" w:rsidRDefault="00A43172" w:rsidP="00A43172">
            <w:pPr>
              <w:spacing w:after="0" w:line="240" w:lineRule="auto"/>
              <w:jc w:val="center"/>
              <w:rPr>
                <w:rFonts w:ascii="Times New Roman" w:hAnsi="Times New Roman"/>
                <w:b/>
              </w:rPr>
            </w:pPr>
            <w:r w:rsidRPr="00A80FD7">
              <w:rPr>
                <w:rFonts w:ascii="Times New Roman" w:hAnsi="Times New Roman"/>
                <w:b/>
              </w:rPr>
              <w:t>Kierunek: Farmacja</w:t>
            </w:r>
          </w:p>
        </w:tc>
      </w:tr>
      <w:tr w:rsidR="00A80FD7" w:rsidRPr="00A80FD7" w:rsidTr="00BB5964">
        <w:tc>
          <w:tcPr>
            <w:tcW w:w="3652"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spacing w:after="0" w:line="240" w:lineRule="auto"/>
              <w:jc w:val="center"/>
              <w:rPr>
                <w:rFonts w:ascii="Times New Roman" w:hAnsi="Times New Roman"/>
                <w:sz w:val="24"/>
                <w:szCs w:val="24"/>
              </w:rPr>
            </w:pPr>
            <w:r w:rsidRPr="00A80FD7">
              <w:rPr>
                <w:rFonts w:ascii="Times New Roman" w:hAnsi="Times New Roman"/>
                <w:sz w:val="24"/>
                <w:szCs w:val="24"/>
              </w:rPr>
              <w:t>Kod przedmiotu</w:t>
            </w:r>
          </w:p>
        </w:tc>
        <w:tc>
          <w:tcPr>
            <w:tcW w:w="6095"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pPr>
              <w:spacing w:after="0" w:line="240" w:lineRule="auto"/>
              <w:jc w:val="center"/>
              <w:rPr>
                <w:rFonts w:ascii="Times New Roman" w:hAnsi="Times New Roman"/>
                <w:b/>
              </w:rPr>
            </w:pPr>
            <w:r w:rsidRPr="00A80FD7">
              <w:rPr>
                <w:rStyle w:val="wrtext"/>
                <w:rFonts w:ascii="Times New Roman" w:hAnsi="Times New Roman"/>
                <w:b/>
              </w:rPr>
              <w:t>1711-F-WF83-J</w:t>
            </w:r>
          </w:p>
        </w:tc>
      </w:tr>
      <w:tr w:rsidR="00A80FD7" w:rsidRPr="00A80FD7" w:rsidTr="00BB5964">
        <w:tc>
          <w:tcPr>
            <w:tcW w:w="3652"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EA4099" w:rsidP="00047E56">
            <w:pPr>
              <w:spacing w:after="0" w:line="240" w:lineRule="auto"/>
              <w:jc w:val="center"/>
              <w:rPr>
                <w:rFonts w:ascii="Times New Roman" w:hAnsi="Times New Roman"/>
                <w:sz w:val="24"/>
                <w:szCs w:val="24"/>
              </w:rPr>
            </w:pPr>
            <w:r w:rsidRPr="00A80FD7">
              <w:rPr>
                <w:rFonts w:ascii="Times New Roman" w:hAnsi="Times New Roman"/>
                <w:sz w:val="24"/>
                <w:szCs w:val="24"/>
              </w:rPr>
              <w:t>Kod ISCED</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354B0E" w:rsidRPr="00A80FD7" w:rsidRDefault="00EA4099">
            <w:pPr>
              <w:spacing w:after="0" w:line="240" w:lineRule="auto"/>
              <w:jc w:val="center"/>
              <w:rPr>
                <w:rFonts w:ascii="Times New Roman" w:hAnsi="Times New Roman"/>
                <w:b/>
              </w:rPr>
            </w:pPr>
            <w:r w:rsidRPr="00A80FD7">
              <w:rPr>
                <w:rFonts w:ascii="Times New Roman" w:hAnsi="Times New Roman"/>
                <w:b/>
              </w:rPr>
              <w:t>916</w:t>
            </w:r>
          </w:p>
        </w:tc>
      </w:tr>
      <w:tr w:rsidR="00A80FD7" w:rsidRPr="00A80FD7" w:rsidTr="00BB5964">
        <w:tc>
          <w:tcPr>
            <w:tcW w:w="3652"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spacing w:after="0" w:line="240" w:lineRule="auto"/>
              <w:jc w:val="center"/>
              <w:rPr>
                <w:rFonts w:ascii="Times New Roman" w:hAnsi="Times New Roman"/>
                <w:sz w:val="24"/>
                <w:szCs w:val="24"/>
              </w:rPr>
            </w:pPr>
            <w:r w:rsidRPr="00A80FD7">
              <w:rPr>
                <w:rFonts w:ascii="Times New Roman" w:hAnsi="Times New Roman"/>
                <w:sz w:val="24"/>
                <w:szCs w:val="24"/>
              </w:rPr>
              <w:t>Liczba punktów ECTS</w:t>
            </w:r>
          </w:p>
        </w:tc>
        <w:tc>
          <w:tcPr>
            <w:tcW w:w="6095"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A43172">
            <w:pPr>
              <w:spacing w:after="0" w:line="240" w:lineRule="auto"/>
              <w:jc w:val="center"/>
              <w:rPr>
                <w:rFonts w:ascii="Times New Roman" w:hAnsi="Times New Roman"/>
                <w:b/>
              </w:rPr>
            </w:pPr>
            <w:r w:rsidRPr="00A80FD7">
              <w:rPr>
                <w:rFonts w:ascii="Times New Roman" w:hAnsi="Times New Roman"/>
                <w:b/>
              </w:rPr>
              <w:t>1</w:t>
            </w:r>
          </w:p>
        </w:tc>
      </w:tr>
      <w:tr w:rsidR="00A80FD7" w:rsidRPr="00A80FD7" w:rsidTr="00BB5964">
        <w:tc>
          <w:tcPr>
            <w:tcW w:w="3652"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spacing w:after="0" w:line="240" w:lineRule="auto"/>
              <w:jc w:val="center"/>
              <w:rPr>
                <w:rFonts w:ascii="Times New Roman" w:hAnsi="Times New Roman"/>
                <w:sz w:val="24"/>
                <w:szCs w:val="24"/>
              </w:rPr>
            </w:pPr>
            <w:r w:rsidRPr="00A80FD7">
              <w:rPr>
                <w:rFonts w:ascii="Times New Roman" w:hAnsi="Times New Roman"/>
                <w:sz w:val="24"/>
                <w:szCs w:val="24"/>
              </w:rPr>
              <w:t>Sposób zaliczenia</w:t>
            </w:r>
          </w:p>
        </w:tc>
        <w:tc>
          <w:tcPr>
            <w:tcW w:w="6095"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A43172">
            <w:pPr>
              <w:spacing w:after="0" w:line="240" w:lineRule="auto"/>
              <w:jc w:val="center"/>
              <w:rPr>
                <w:rFonts w:ascii="Times New Roman" w:hAnsi="Times New Roman"/>
                <w:b/>
              </w:rPr>
            </w:pPr>
            <w:r w:rsidRPr="00A80FD7">
              <w:rPr>
                <w:rFonts w:ascii="Times New Roman" w:hAnsi="Times New Roman"/>
                <w:b/>
              </w:rPr>
              <w:t xml:space="preserve">Zaliczenie na ocenę </w:t>
            </w:r>
          </w:p>
        </w:tc>
      </w:tr>
      <w:tr w:rsidR="00A80FD7" w:rsidRPr="00A80FD7" w:rsidTr="00BB5964">
        <w:tc>
          <w:tcPr>
            <w:tcW w:w="3652"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spacing w:after="0" w:line="240" w:lineRule="auto"/>
              <w:jc w:val="center"/>
              <w:rPr>
                <w:rFonts w:ascii="Times New Roman" w:hAnsi="Times New Roman"/>
                <w:sz w:val="24"/>
                <w:szCs w:val="24"/>
              </w:rPr>
            </w:pPr>
            <w:r w:rsidRPr="00A80FD7">
              <w:rPr>
                <w:rFonts w:ascii="Times New Roman" w:hAnsi="Times New Roman"/>
                <w:sz w:val="24"/>
                <w:szCs w:val="24"/>
              </w:rPr>
              <w:t>Język wykładowy</w:t>
            </w:r>
          </w:p>
        </w:tc>
        <w:tc>
          <w:tcPr>
            <w:tcW w:w="6095"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2649F6">
            <w:pPr>
              <w:spacing w:after="0" w:line="240" w:lineRule="auto"/>
              <w:jc w:val="center"/>
              <w:rPr>
                <w:rFonts w:ascii="Times New Roman" w:hAnsi="Times New Roman"/>
                <w:b/>
              </w:rPr>
            </w:pPr>
            <w:r w:rsidRPr="00A80FD7">
              <w:rPr>
                <w:rFonts w:ascii="Times New Roman" w:hAnsi="Times New Roman"/>
                <w:b/>
              </w:rPr>
              <w:t>P</w:t>
            </w:r>
            <w:r w:rsidR="00354B0E" w:rsidRPr="00A80FD7">
              <w:rPr>
                <w:rFonts w:ascii="Times New Roman" w:hAnsi="Times New Roman"/>
                <w:b/>
              </w:rPr>
              <w:t>olski</w:t>
            </w:r>
          </w:p>
        </w:tc>
      </w:tr>
      <w:tr w:rsidR="00A80FD7" w:rsidRPr="00A80FD7" w:rsidTr="00BB5964">
        <w:tc>
          <w:tcPr>
            <w:tcW w:w="3652"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Określenie, czy przedmiot</w:t>
            </w:r>
          </w:p>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może być wielokrotnie zaliczany</w:t>
            </w:r>
          </w:p>
        </w:tc>
        <w:tc>
          <w:tcPr>
            <w:tcW w:w="6095"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2649F6">
            <w:pPr>
              <w:spacing w:after="0" w:line="240" w:lineRule="auto"/>
              <w:jc w:val="center"/>
              <w:rPr>
                <w:rFonts w:ascii="Times New Roman" w:hAnsi="Times New Roman"/>
                <w:b/>
              </w:rPr>
            </w:pPr>
            <w:r w:rsidRPr="00A80FD7">
              <w:rPr>
                <w:rFonts w:ascii="Times New Roman" w:hAnsi="Times New Roman"/>
                <w:b/>
              </w:rPr>
              <w:t>N</w:t>
            </w:r>
            <w:r w:rsidR="00354B0E" w:rsidRPr="00A80FD7">
              <w:rPr>
                <w:rFonts w:ascii="Times New Roman" w:hAnsi="Times New Roman"/>
                <w:b/>
              </w:rPr>
              <w:t>ie</w:t>
            </w:r>
          </w:p>
        </w:tc>
      </w:tr>
      <w:tr w:rsidR="00A80FD7" w:rsidRPr="00A80FD7" w:rsidTr="00BB5964">
        <w:tc>
          <w:tcPr>
            <w:tcW w:w="3652"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Przynależność przedmiotu do</w:t>
            </w:r>
          </w:p>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grupy przedmiotów</w:t>
            </w:r>
          </w:p>
        </w:tc>
        <w:tc>
          <w:tcPr>
            <w:tcW w:w="6095"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2649F6" w:rsidP="002649F6">
            <w:pPr>
              <w:spacing w:after="0" w:line="240" w:lineRule="auto"/>
              <w:jc w:val="center"/>
              <w:rPr>
                <w:rFonts w:ascii="Times New Roman" w:hAnsi="Times New Roman"/>
                <w:b/>
              </w:rPr>
            </w:pPr>
            <w:r w:rsidRPr="00A80FD7">
              <w:rPr>
                <w:rFonts w:ascii="Times New Roman" w:hAnsi="Times New Roman"/>
                <w:b/>
                <w:bCs/>
              </w:rPr>
              <w:t>Przedmiot do wyboru</w:t>
            </w:r>
          </w:p>
        </w:tc>
      </w:tr>
      <w:tr w:rsidR="00A80FD7" w:rsidRPr="00A80FD7" w:rsidTr="00BB5964">
        <w:tc>
          <w:tcPr>
            <w:tcW w:w="3652"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Całkowity nakład pracy</w:t>
            </w:r>
          </w:p>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studenta/słuchacza studiów</w:t>
            </w:r>
          </w:p>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podyplomowych/uczestnika</w:t>
            </w:r>
          </w:p>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kursów dokształcających</w:t>
            </w:r>
          </w:p>
        </w:tc>
        <w:tc>
          <w:tcPr>
            <w:tcW w:w="6095" w:type="dxa"/>
            <w:tcBorders>
              <w:top w:val="single" w:sz="4" w:space="0" w:color="auto"/>
              <w:left w:val="single" w:sz="4" w:space="0" w:color="auto"/>
              <w:bottom w:val="single" w:sz="4" w:space="0" w:color="auto"/>
              <w:right w:val="single" w:sz="4" w:space="0" w:color="auto"/>
            </w:tcBorders>
            <w:vAlign w:val="center"/>
            <w:hideMark/>
          </w:tcPr>
          <w:p w:rsidR="0093340C" w:rsidRPr="00A80FD7" w:rsidRDefault="0093340C" w:rsidP="005471D7">
            <w:pPr>
              <w:pStyle w:val="Akapitzlist"/>
              <w:numPr>
                <w:ilvl w:val="0"/>
                <w:numId w:val="212"/>
              </w:numPr>
              <w:spacing w:before="120" w:after="0" w:line="240" w:lineRule="auto"/>
              <w:ind w:hanging="502"/>
              <w:rPr>
                <w:color w:val="auto"/>
                <w:lang w:eastAsia="ar-SA"/>
              </w:rPr>
            </w:pPr>
            <w:r w:rsidRPr="00A80FD7">
              <w:rPr>
                <w:i w:val="0"/>
                <w:color w:val="auto"/>
              </w:rPr>
              <w:t>Godziny obowiązkowe realizowane z udziałem nauczyciela</w:t>
            </w:r>
            <w:r w:rsidRPr="00A80FD7">
              <w:rPr>
                <w:color w:val="auto"/>
              </w:rPr>
              <w:t>:</w:t>
            </w:r>
          </w:p>
          <w:p w:rsidR="0093340C" w:rsidRPr="00A80FD7" w:rsidRDefault="0093340C"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93340C" w:rsidRPr="00A80FD7" w:rsidRDefault="0093340C"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93340C" w:rsidRPr="00A80FD7" w:rsidRDefault="0093340C" w:rsidP="005471D7">
            <w:pPr>
              <w:pStyle w:val="Akapitzlist"/>
              <w:numPr>
                <w:ilvl w:val="0"/>
                <w:numId w:val="212"/>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93340C" w:rsidRPr="00A80FD7" w:rsidRDefault="0093340C"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93340C" w:rsidRPr="00A80FD7" w:rsidRDefault="0093340C"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CF2D38" w:rsidRPr="00A80FD7">
              <w:rPr>
                <w:color w:val="auto"/>
              </w:rPr>
              <w:t>o</w:t>
            </w:r>
            <w:r w:rsidRPr="00A80FD7">
              <w:rPr>
                <w:color w:val="auto"/>
              </w:rPr>
              <w:t>wej</w:t>
            </w:r>
            <w:r w:rsidRPr="00A80FD7">
              <w:rPr>
                <w:b/>
                <w:color w:val="auto"/>
              </w:rPr>
              <w:t xml:space="preserve"> – 10 godzin</w:t>
            </w:r>
          </w:p>
          <w:p w:rsidR="0093340C" w:rsidRPr="00A80FD7" w:rsidRDefault="0093340C" w:rsidP="005471D7">
            <w:pPr>
              <w:pStyle w:val="Akapitzlist"/>
              <w:numPr>
                <w:ilvl w:val="0"/>
                <w:numId w:val="212"/>
              </w:numPr>
              <w:spacing w:after="0" w:line="240" w:lineRule="auto"/>
              <w:ind w:left="318" w:hanging="284"/>
              <w:rPr>
                <w:b/>
                <w:color w:val="auto"/>
              </w:rPr>
            </w:pPr>
            <w:r w:rsidRPr="00A80FD7">
              <w:rPr>
                <w:i w:val="0"/>
                <w:color w:val="auto"/>
              </w:rPr>
              <w:t>Czas wy</w:t>
            </w:r>
            <w:r w:rsidR="00EA4099" w:rsidRPr="00A80FD7">
              <w:rPr>
                <w:i w:val="0"/>
                <w:color w:val="auto"/>
              </w:rPr>
              <w:t>magany do przygotowania się i</w:t>
            </w:r>
            <w:r w:rsidRPr="00A80FD7">
              <w:rPr>
                <w:i w:val="0"/>
                <w:color w:val="auto"/>
              </w:rPr>
              <w:t xml:space="preserve"> uczestnictwa w procesie oceniania</w:t>
            </w:r>
            <w:r w:rsidRPr="00A80FD7">
              <w:rPr>
                <w:color w:val="auto"/>
              </w:rPr>
              <w:t xml:space="preserve">: </w:t>
            </w:r>
          </w:p>
          <w:p w:rsidR="0093340C" w:rsidRPr="00A80FD7" w:rsidRDefault="0093340C"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93340C" w:rsidRPr="00A80FD7" w:rsidRDefault="0093340C" w:rsidP="005471D7">
            <w:pPr>
              <w:pStyle w:val="Akapitzlist"/>
              <w:numPr>
                <w:ilvl w:val="0"/>
                <w:numId w:val="212"/>
              </w:numPr>
              <w:suppressAutoHyphens/>
              <w:spacing w:after="0" w:line="240" w:lineRule="auto"/>
              <w:ind w:left="318" w:hanging="284"/>
              <w:rPr>
                <w:color w:val="auto"/>
              </w:rPr>
            </w:pPr>
            <w:r w:rsidRPr="00A80FD7">
              <w:rPr>
                <w:i w:val="0"/>
                <w:iCs/>
                <w:color w:val="auto"/>
              </w:rPr>
              <w:t>Czas wymagany do odbycia obowiązkowej (-ych) praktyki (praktyk</w:t>
            </w:r>
            <w:r w:rsidRPr="00A80FD7">
              <w:rPr>
                <w:iCs/>
                <w:color w:val="auto"/>
              </w:rPr>
              <w:t xml:space="preserve"> – nie dotyczy.</w:t>
            </w:r>
          </w:p>
          <w:p w:rsidR="00354B0E" w:rsidRPr="00A80FD7" w:rsidRDefault="0093340C" w:rsidP="00DC1AE9">
            <w:pPr>
              <w:spacing w:after="0" w:line="240" w:lineRule="auto"/>
              <w:jc w:val="both"/>
              <w:rPr>
                <w:rFonts w:ascii="Times New Roman" w:hAnsi="Times New Roman"/>
              </w:rPr>
            </w:pPr>
            <w:r w:rsidRPr="00A80FD7">
              <w:rPr>
                <w:rFonts w:ascii="Times New Roman" w:hAnsi="Times New Roman"/>
                <w:b/>
              </w:rPr>
              <w:t>Łączny nakład pracy studenta:  39 godzin</w:t>
            </w:r>
          </w:p>
        </w:tc>
      </w:tr>
      <w:tr w:rsidR="00A80FD7" w:rsidRPr="00A80FD7" w:rsidTr="00BB5964">
        <w:tc>
          <w:tcPr>
            <w:tcW w:w="3652"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Efekty kształcenia – wiedza</w:t>
            </w:r>
          </w:p>
        </w:tc>
        <w:tc>
          <w:tcPr>
            <w:tcW w:w="6095"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spacing w:after="0" w:line="240" w:lineRule="auto"/>
              <w:ind w:left="454" w:hanging="454"/>
              <w:jc w:val="both"/>
              <w:rPr>
                <w:rFonts w:ascii="Times New Roman" w:hAnsi="Times New Roman"/>
              </w:rPr>
            </w:pPr>
            <w:r w:rsidRPr="00A80FD7">
              <w:rPr>
                <w:rFonts w:ascii="Times New Roman" w:hAnsi="Times New Roman"/>
              </w:rPr>
              <w:t>W1: zna klasyfikację instrumentalnych technik analitycznych, objaśnia podstawy teoretyczne i metodyczne technik spektroskopowych i spektrometrii mas oraz tłumaczy zasady funk</w:t>
            </w:r>
            <w:r w:rsidRPr="00A80FD7">
              <w:rPr>
                <w:rFonts w:ascii="Times New Roman" w:hAnsi="Times New Roman"/>
              </w:rPr>
              <w:softHyphen/>
              <w:t>cjonowania aparatów stosowanych w tych technikach - K_B.W13.</w:t>
            </w:r>
          </w:p>
          <w:p w:rsidR="00354B0E" w:rsidRPr="00A80FD7" w:rsidRDefault="00354B0E" w:rsidP="00047E56">
            <w:pPr>
              <w:spacing w:after="0" w:line="240" w:lineRule="auto"/>
              <w:ind w:left="454" w:hanging="454"/>
              <w:jc w:val="both"/>
              <w:rPr>
                <w:rFonts w:ascii="Times New Roman" w:hAnsi="Times New Roman"/>
              </w:rPr>
            </w:pPr>
            <w:r w:rsidRPr="00A80FD7">
              <w:rPr>
                <w:rFonts w:ascii="Times New Roman" w:hAnsi="Times New Roman"/>
              </w:rPr>
              <w:t>W2: zna podział związków węgla i zasady nomenklatury związków organicznych – MA_B.W17.</w:t>
            </w:r>
          </w:p>
          <w:p w:rsidR="00354B0E" w:rsidRPr="00A80FD7" w:rsidRDefault="00354B0E" w:rsidP="00047E56">
            <w:pPr>
              <w:spacing w:after="0" w:line="240" w:lineRule="auto"/>
              <w:ind w:left="454" w:hanging="454"/>
              <w:jc w:val="both"/>
              <w:rPr>
                <w:rFonts w:ascii="Times New Roman" w:hAnsi="Times New Roman"/>
              </w:rPr>
            </w:pPr>
            <w:r w:rsidRPr="00A80FD7">
              <w:rPr>
                <w:rFonts w:ascii="Times New Roman" w:hAnsi="Times New Roman"/>
              </w:rPr>
              <w:t>W3: zna preparatykę związków organicznych i metody analizy związków organicznych - K_B.W22.</w:t>
            </w:r>
          </w:p>
          <w:p w:rsidR="00354B0E" w:rsidRPr="00A80FD7" w:rsidRDefault="00354B0E" w:rsidP="00047E56">
            <w:pPr>
              <w:spacing w:after="0" w:line="240" w:lineRule="auto"/>
              <w:ind w:left="454" w:hanging="454"/>
              <w:jc w:val="both"/>
              <w:rPr>
                <w:rFonts w:ascii="Times New Roman" w:hAnsi="Times New Roman"/>
              </w:rPr>
            </w:pPr>
            <w:r w:rsidRPr="00A80FD7">
              <w:rPr>
                <w:rFonts w:ascii="Times New Roman" w:hAnsi="Times New Roman"/>
              </w:rPr>
              <w:t>W4: zna systematykę związków organicznych według grup funkcyjnych - K_B.W20.</w:t>
            </w:r>
          </w:p>
        </w:tc>
      </w:tr>
      <w:tr w:rsidR="00A80FD7" w:rsidRPr="00A80FD7" w:rsidTr="00BB5964">
        <w:tc>
          <w:tcPr>
            <w:tcW w:w="3652"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Efekty kształcenia –</w:t>
            </w:r>
          </w:p>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umiejętności</w:t>
            </w:r>
          </w:p>
        </w:tc>
        <w:tc>
          <w:tcPr>
            <w:tcW w:w="6095" w:type="dxa"/>
            <w:tcBorders>
              <w:top w:val="single" w:sz="4" w:space="0" w:color="auto"/>
              <w:left w:val="single" w:sz="4" w:space="0" w:color="auto"/>
              <w:bottom w:val="single" w:sz="4" w:space="0" w:color="auto"/>
              <w:right w:val="single" w:sz="4" w:space="0" w:color="auto"/>
            </w:tcBorders>
            <w:hideMark/>
          </w:tcPr>
          <w:p w:rsidR="00354B0E" w:rsidRPr="00A80FD7" w:rsidRDefault="00354B0E" w:rsidP="00047E56">
            <w:pPr>
              <w:spacing w:after="0" w:line="240" w:lineRule="auto"/>
              <w:ind w:left="454" w:hanging="454"/>
              <w:jc w:val="both"/>
              <w:rPr>
                <w:rFonts w:ascii="Times New Roman" w:hAnsi="Times New Roman"/>
              </w:rPr>
            </w:pPr>
            <w:r w:rsidRPr="00A80FD7">
              <w:rPr>
                <w:rFonts w:ascii="Times New Roman" w:hAnsi="Times New Roman"/>
              </w:rPr>
              <w:t>U1: opisuje strukturę i właściwości związków organicznych oraz analizuje wybrane związki organiczne - K_B.U10.</w:t>
            </w:r>
          </w:p>
        </w:tc>
      </w:tr>
      <w:tr w:rsidR="00A80FD7" w:rsidRPr="00A80FD7" w:rsidTr="00BB5964">
        <w:tc>
          <w:tcPr>
            <w:tcW w:w="3652"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lastRenderedPageBreak/>
              <w:t>Efekty kształcenia –</w:t>
            </w:r>
          </w:p>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kompetencje społeczne</w:t>
            </w:r>
          </w:p>
        </w:tc>
        <w:tc>
          <w:tcPr>
            <w:tcW w:w="6095"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spacing w:after="0" w:line="240" w:lineRule="auto"/>
              <w:ind w:left="454" w:hanging="454"/>
              <w:jc w:val="both"/>
              <w:rPr>
                <w:rFonts w:ascii="Times New Roman" w:hAnsi="Times New Roman"/>
              </w:rPr>
            </w:pPr>
            <w:r w:rsidRPr="00A80FD7">
              <w:rPr>
                <w:rFonts w:ascii="Times New Roman" w:hAnsi="Times New Roman"/>
              </w:rPr>
              <w:t>K1: posiada umiejętność pracy w zespole - K_B.K3.</w:t>
            </w:r>
          </w:p>
        </w:tc>
      </w:tr>
      <w:tr w:rsidR="00A80FD7" w:rsidRPr="00A80FD7" w:rsidTr="00BB5964">
        <w:tc>
          <w:tcPr>
            <w:tcW w:w="3652"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Metody dydaktyczne</w:t>
            </w:r>
          </w:p>
        </w:tc>
        <w:tc>
          <w:tcPr>
            <w:tcW w:w="6095"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DC1AE9">
            <w:pPr>
              <w:spacing w:after="0" w:line="240" w:lineRule="auto"/>
              <w:jc w:val="both"/>
              <w:rPr>
                <w:rFonts w:ascii="Times New Roman" w:hAnsi="Times New Roman"/>
              </w:rPr>
            </w:pPr>
            <w:r w:rsidRPr="00A80FD7">
              <w:rPr>
                <w:rFonts w:ascii="Times New Roman" w:hAnsi="Times New Roman"/>
                <w:b/>
              </w:rPr>
              <w:t xml:space="preserve">Wykład: </w:t>
            </w:r>
            <w:r w:rsidRPr="00A80FD7">
              <w:rPr>
                <w:rFonts w:ascii="Times New Roman" w:hAnsi="Times New Roman"/>
              </w:rPr>
              <w:t>metody dydaktyczne podające (wykład informacyjny), prezentacja multimedialna, 6 godzin;</w:t>
            </w:r>
          </w:p>
          <w:p w:rsidR="00354B0E" w:rsidRPr="00A80FD7" w:rsidRDefault="00354B0E" w:rsidP="00DC1AE9">
            <w:pPr>
              <w:spacing w:after="0" w:line="240" w:lineRule="auto"/>
              <w:jc w:val="both"/>
              <w:rPr>
                <w:rFonts w:ascii="Times New Roman" w:hAnsi="Times New Roman"/>
              </w:rPr>
            </w:pPr>
            <w:r w:rsidRPr="00A80FD7">
              <w:rPr>
                <w:rFonts w:ascii="Times New Roman" w:hAnsi="Times New Roman"/>
                <w:b/>
              </w:rPr>
              <w:t xml:space="preserve">Ćwiczenia audytoryjne: </w:t>
            </w:r>
            <w:r w:rsidRPr="00A80FD7">
              <w:rPr>
                <w:rFonts w:ascii="Times New Roman" w:hAnsi="Times New Roman"/>
              </w:rPr>
              <w:t xml:space="preserve">Metody aktywizujące i problemowe, dyskusja. </w:t>
            </w:r>
          </w:p>
          <w:p w:rsidR="00354B0E" w:rsidRPr="00A80FD7" w:rsidRDefault="00354B0E" w:rsidP="00DC1AE9">
            <w:pPr>
              <w:spacing w:after="0" w:line="240" w:lineRule="auto"/>
              <w:jc w:val="both"/>
              <w:rPr>
                <w:rFonts w:ascii="Times New Roman" w:hAnsi="Times New Roman"/>
              </w:rPr>
            </w:pPr>
            <w:r w:rsidRPr="00A80FD7">
              <w:rPr>
                <w:rFonts w:ascii="Times New Roman" w:hAnsi="Times New Roman"/>
              </w:rPr>
              <w:t xml:space="preserve">Zestawy widm i ich rozwiązywanie: IR, </w:t>
            </w:r>
            <w:r w:rsidRPr="00A80FD7">
              <w:rPr>
                <w:rFonts w:ascii="Times New Roman" w:hAnsi="Times New Roman"/>
                <w:vertAlign w:val="superscript"/>
              </w:rPr>
              <w:t>1</w:t>
            </w:r>
            <w:r w:rsidRPr="00A80FD7">
              <w:rPr>
                <w:rFonts w:ascii="Times New Roman" w:hAnsi="Times New Roman"/>
              </w:rPr>
              <w:t xml:space="preserve">HNMR, </w:t>
            </w:r>
            <w:r w:rsidRPr="00A80FD7">
              <w:rPr>
                <w:rFonts w:ascii="Times New Roman" w:hAnsi="Times New Roman"/>
                <w:vertAlign w:val="superscript"/>
              </w:rPr>
              <w:t>13</w:t>
            </w:r>
            <w:r w:rsidRPr="00A80FD7">
              <w:rPr>
                <w:rFonts w:ascii="Times New Roman" w:hAnsi="Times New Roman"/>
              </w:rPr>
              <w:t>CNMR, MS – ćwiczenia praktyczne 8 godzin.</w:t>
            </w:r>
          </w:p>
          <w:p w:rsidR="00354B0E" w:rsidRPr="00A80FD7" w:rsidRDefault="00354B0E" w:rsidP="00DC1AE9">
            <w:pPr>
              <w:spacing w:after="0" w:line="240" w:lineRule="auto"/>
              <w:jc w:val="both"/>
              <w:rPr>
                <w:rFonts w:ascii="Times New Roman" w:hAnsi="Times New Roman"/>
                <w:u w:val="double"/>
              </w:rPr>
            </w:pPr>
            <w:r w:rsidRPr="00A80FD7">
              <w:rPr>
                <w:rFonts w:ascii="Times New Roman" w:hAnsi="Times New Roman"/>
              </w:rPr>
              <w:t>Kolokwium – 1 godzina.</w:t>
            </w:r>
          </w:p>
        </w:tc>
      </w:tr>
      <w:tr w:rsidR="00A80FD7" w:rsidRPr="00A80FD7" w:rsidTr="00BB5964">
        <w:tc>
          <w:tcPr>
            <w:tcW w:w="3652"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Wymagania wstępne</w:t>
            </w:r>
          </w:p>
        </w:tc>
        <w:tc>
          <w:tcPr>
            <w:tcW w:w="6095"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DC1AE9">
            <w:pPr>
              <w:spacing w:after="0" w:line="240" w:lineRule="auto"/>
              <w:jc w:val="both"/>
              <w:rPr>
                <w:rFonts w:ascii="Times New Roman" w:hAnsi="Times New Roman"/>
              </w:rPr>
            </w:pPr>
            <w:r w:rsidRPr="00A80FD7">
              <w:rPr>
                <w:rFonts w:ascii="Times New Roman" w:hAnsi="Times New Roman"/>
              </w:rPr>
              <w:t>Do realizacji opisywanego przedmiotu niezbędne jest posiadanie podstawowych wiadomości o budowie, nomenklaturze i właściwościach związków organicznych.</w:t>
            </w:r>
          </w:p>
        </w:tc>
      </w:tr>
      <w:tr w:rsidR="00A80FD7" w:rsidRPr="00A80FD7" w:rsidTr="00BB5964">
        <w:tc>
          <w:tcPr>
            <w:tcW w:w="3652"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Skrócony opis przedmiotu</w:t>
            </w:r>
          </w:p>
        </w:tc>
        <w:tc>
          <w:tcPr>
            <w:tcW w:w="6095"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DC1AE9">
            <w:pPr>
              <w:spacing w:after="0" w:line="240" w:lineRule="auto"/>
              <w:jc w:val="both"/>
              <w:rPr>
                <w:rFonts w:ascii="Times New Roman" w:hAnsi="Times New Roman"/>
              </w:rPr>
            </w:pPr>
            <w:r w:rsidRPr="00A80FD7">
              <w:rPr>
                <w:rFonts w:ascii="Times New Roman" w:hAnsi="Times New Roman"/>
              </w:rPr>
              <w:t xml:space="preserve">Metody spektroskopowe są podstawową techniką instrumentalną stosowaną w wielu dziedzinach nauki, np. medycynie, farmacji, chemii. Przedmiot </w:t>
            </w:r>
            <w:r w:rsidRPr="00A80FD7">
              <w:rPr>
                <w:rFonts w:ascii="Times New Roman" w:hAnsi="Times New Roman"/>
                <w:i/>
              </w:rPr>
              <w:t>Ustalanie struktury związków organicznych</w:t>
            </w:r>
            <w:r w:rsidRPr="00A80FD7">
              <w:rPr>
                <w:rFonts w:ascii="Times New Roman" w:hAnsi="Times New Roman"/>
              </w:rPr>
              <w:t xml:space="preserve"> obejmuje wykład oraz ćwiczenia praktyczne w postaci rozwiązywania zestawów widm IR, </w:t>
            </w:r>
            <w:r w:rsidRPr="00A80FD7">
              <w:rPr>
                <w:rFonts w:ascii="Times New Roman" w:hAnsi="Times New Roman"/>
                <w:vertAlign w:val="superscript"/>
              </w:rPr>
              <w:t>1</w:t>
            </w:r>
            <w:r w:rsidRPr="00A80FD7">
              <w:rPr>
                <w:rFonts w:ascii="Times New Roman" w:hAnsi="Times New Roman"/>
              </w:rPr>
              <w:t xml:space="preserve">HNMR, </w:t>
            </w:r>
            <w:r w:rsidRPr="00A80FD7">
              <w:rPr>
                <w:rFonts w:ascii="Times New Roman" w:hAnsi="Times New Roman"/>
                <w:vertAlign w:val="superscript"/>
              </w:rPr>
              <w:t>13</w:t>
            </w:r>
            <w:r w:rsidRPr="00A80FD7">
              <w:rPr>
                <w:rFonts w:ascii="Times New Roman" w:hAnsi="Times New Roman"/>
              </w:rPr>
              <w:t xml:space="preserve">CNMR, MS. Cel zajęć przewiduje poznanie podstawowych technik spektroskopowych oraz umiejętność ich wykorzystywania do identyfikacji związków organicznych. </w:t>
            </w:r>
          </w:p>
        </w:tc>
      </w:tr>
      <w:tr w:rsidR="00A80FD7" w:rsidRPr="00A80FD7" w:rsidTr="00BB5964">
        <w:tc>
          <w:tcPr>
            <w:tcW w:w="3652"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Pełny opis przedmiotu</w:t>
            </w:r>
          </w:p>
        </w:tc>
        <w:tc>
          <w:tcPr>
            <w:tcW w:w="6095"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DC1AE9">
            <w:pPr>
              <w:spacing w:after="0" w:line="240" w:lineRule="auto"/>
              <w:jc w:val="both"/>
              <w:rPr>
                <w:rFonts w:ascii="Times New Roman" w:hAnsi="Times New Roman"/>
              </w:rPr>
            </w:pPr>
            <w:r w:rsidRPr="00A80FD7">
              <w:rPr>
                <w:rFonts w:ascii="Times New Roman" w:hAnsi="Times New Roman"/>
              </w:rPr>
              <w:t xml:space="preserve">Zajęcia z przedmiotu </w:t>
            </w:r>
            <w:r w:rsidRPr="00A80FD7">
              <w:rPr>
                <w:rFonts w:ascii="Times New Roman" w:hAnsi="Times New Roman"/>
                <w:i/>
              </w:rPr>
              <w:t>Ustalanie struktury związków organicznych</w:t>
            </w:r>
            <w:r w:rsidRPr="00A80FD7">
              <w:rPr>
                <w:rFonts w:ascii="Times New Roman" w:hAnsi="Times New Roman"/>
              </w:rPr>
              <w:t xml:space="preserve"> mają za zadanie zapoznać studenta z następującą tematyką: podstawy IR, technik rezonansowych i spektrometrii mas. Student powinien po cyklu zajęć znać aparaturę i metodologię metod spektroskopowych. Student wykazuje znajomość zasad określania budowy związków organicznych ze względu na poznane techniki spektroskopowe. Praktyczny charakter zajęć ma na celu wyćwiczenie umiejętności identyfikacji struktury cząsteczek. Interdyscyplinarny charakter przedmiotu jest istotny, opisuje bowiem współczesne metody identyfikacji związków organicznych, będących podstawą chemii leków. </w:t>
            </w:r>
          </w:p>
        </w:tc>
      </w:tr>
      <w:tr w:rsidR="00A80FD7" w:rsidRPr="00A80FD7" w:rsidTr="00BB5964">
        <w:tc>
          <w:tcPr>
            <w:tcW w:w="3652"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Literatura</w:t>
            </w:r>
          </w:p>
        </w:tc>
        <w:tc>
          <w:tcPr>
            <w:tcW w:w="6095"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DC1AE9">
            <w:pPr>
              <w:spacing w:after="0" w:line="240" w:lineRule="auto"/>
              <w:jc w:val="both"/>
              <w:rPr>
                <w:rFonts w:ascii="Times New Roman" w:hAnsi="Times New Roman"/>
                <w:b/>
              </w:rPr>
            </w:pPr>
            <w:r w:rsidRPr="00A80FD7">
              <w:rPr>
                <w:rFonts w:ascii="Times New Roman" w:hAnsi="Times New Roman"/>
                <w:b/>
              </w:rPr>
              <w:t>Literatura obowiązkowa</w:t>
            </w:r>
          </w:p>
          <w:p w:rsidR="00354B0E" w:rsidRPr="00A80FD7" w:rsidRDefault="00354B0E" w:rsidP="00047E56">
            <w:pPr>
              <w:spacing w:after="0" w:line="240" w:lineRule="auto"/>
              <w:ind w:left="284" w:hanging="284"/>
              <w:jc w:val="both"/>
              <w:rPr>
                <w:rFonts w:ascii="Times New Roman" w:hAnsi="Times New Roman"/>
              </w:rPr>
            </w:pPr>
            <w:r w:rsidRPr="00A80FD7">
              <w:rPr>
                <w:rFonts w:ascii="Times New Roman" w:hAnsi="Times New Roman"/>
              </w:rPr>
              <w:t>1. W. Szczepaniak; Metody instrumentalne w analizie chemicznej, PWN 2008.</w:t>
            </w:r>
          </w:p>
          <w:p w:rsidR="00354B0E" w:rsidRPr="00A80FD7" w:rsidRDefault="00354B0E" w:rsidP="00047E56">
            <w:pPr>
              <w:tabs>
                <w:tab w:val="left" w:pos="1275"/>
              </w:tabs>
              <w:autoSpaceDE w:val="0"/>
              <w:autoSpaceDN w:val="0"/>
              <w:adjustRightInd w:val="0"/>
              <w:spacing w:after="0" w:line="240" w:lineRule="auto"/>
              <w:ind w:left="284" w:hanging="284"/>
              <w:jc w:val="both"/>
              <w:rPr>
                <w:rFonts w:ascii="Times New Roman" w:hAnsi="Times New Roman"/>
              </w:rPr>
            </w:pPr>
            <w:r w:rsidRPr="00A80FD7">
              <w:rPr>
                <w:rFonts w:ascii="Times New Roman" w:hAnsi="Times New Roman"/>
              </w:rPr>
              <w:t>2. Silverstein R.M., Webster F.X., Kiemle D.J., Spektroskopowe metody identyfikacji związków organicznych, PWN 2013.</w:t>
            </w:r>
          </w:p>
          <w:p w:rsidR="00354B0E" w:rsidRPr="00A80FD7" w:rsidRDefault="00354B0E" w:rsidP="00047E56">
            <w:pPr>
              <w:pStyle w:val="Akapitzlist"/>
              <w:tabs>
                <w:tab w:val="left" w:pos="1275"/>
              </w:tabs>
              <w:autoSpaceDE w:val="0"/>
              <w:autoSpaceDN w:val="0"/>
              <w:adjustRightInd w:val="0"/>
              <w:spacing w:after="0" w:line="240" w:lineRule="auto"/>
              <w:ind w:left="284" w:hanging="284"/>
              <w:jc w:val="both"/>
              <w:rPr>
                <w:rFonts w:eastAsia="Calibri"/>
                <w:color w:val="auto"/>
                <w:lang w:eastAsia="en-US"/>
              </w:rPr>
            </w:pPr>
            <w:r w:rsidRPr="00A80FD7">
              <w:rPr>
                <w:rFonts w:eastAsia="Calibri"/>
                <w:color w:val="auto"/>
                <w:lang w:eastAsia="en-US"/>
              </w:rPr>
              <w:t>3. Zieliński W., Rajca A., Metody spektroskopowe i ich metody do identyfikacji związków organicznych, WNT 2000.</w:t>
            </w:r>
          </w:p>
          <w:p w:rsidR="00354B0E" w:rsidRPr="00A80FD7" w:rsidRDefault="00354B0E" w:rsidP="00047E56">
            <w:pPr>
              <w:pStyle w:val="Akapitzlist"/>
              <w:tabs>
                <w:tab w:val="left" w:pos="1275"/>
              </w:tabs>
              <w:autoSpaceDE w:val="0"/>
              <w:autoSpaceDN w:val="0"/>
              <w:adjustRightInd w:val="0"/>
              <w:spacing w:after="0" w:line="240" w:lineRule="auto"/>
              <w:ind w:left="284" w:hanging="284"/>
              <w:jc w:val="both"/>
              <w:rPr>
                <w:rFonts w:eastAsia="Calibri"/>
                <w:color w:val="auto"/>
                <w:lang w:eastAsia="en-US"/>
              </w:rPr>
            </w:pPr>
            <w:r w:rsidRPr="00A80FD7">
              <w:rPr>
                <w:rFonts w:eastAsia="Calibri"/>
                <w:color w:val="auto"/>
                <w:lang w:eastAsia="en-US"/>
              </w:rPr>
              <w:t>4. Morrison R.T., Boyd R.N., Che</w:t>
            </w:r>
            <w:r w:rsidR="00047E56" w:rsidRPr="00A80FD7">
              <w:rPr>
                <w:rFonts w:eastAsia="Calibri"/>
                <w:color w:val="auto"/>
                <w:lang w:eastAsia="en-US"/>
              </w:rPr>
              <w:t>mia organiczna, t. 1, PWN 1998.</w:t>
            </w:r>
          </w:p>
          <w:p w:rsidR="00354B0E" w:rsidRPr="00A80FD7" w:rsidRDefault="00354B0E" w:rsidP="00047E56">
            <w:pPr>
              <w:spacing w:after="0"/>
              <w:ind w:left="284" w:hanging="284"/>
              <w:jc w:val="both"/>
              <w:rPr>
                <w:rFonts w:ascii="Times New Roman" w:hAnsi="Times New Roman"/>
                <w:bCs/>
              </w:rPr>
            </w:pPr>
            <w:r w:rsidRPr="00A80FD7">
              <w:rPr>
                <w:rFonts w:ascii="Times New Roman" w:hAnsi="Times New Roman"/>
                <w:bCs/>
              </w:rPr>
              <w:t>5. R. A. W. Johnstone, M. E. Rose, Spektrometria mas, PWN, Warszawa 2001.</w:t>
            </w:r>
          </w:p>
          <w:p w:rsidR="00354B0E" w:rsidRPr="00A80FD7" w:rsidRDefault="00354B0E" w:rsidP="00047E56">
            <w:pPr>
              <w:spacing w:after="0" w:line="276" w:lineRule="auto"/>
              <w:ind w:left="284" w:hanging="284"/>
              <w:jc w:val="both"/>
              <w:rPr>
                <w:rFonts w:ascii="Times New Roman" w:hAnsi="Times New Roman"/>
                <w:bCs/>
              </w:rPr>
            </w:pPr>
            <w:r w:rsidRPr="00A80FD7">
              <w:rPr>
                <w:rFonts w:ascii="Times New Roman" w:hAnsi="Times New Roman"/>
                <w:bCs/>
              </w:rPr>
              <w:t>6. Z. Kęcki, Podstawy spektroskopii molekularnej, PWN, Warszawa 2014.</w:t>
            </w:r>
          </w:p>
        </w:tc>
      </w:tr>
      <w:tr w:rsidR="00A80FD7" w:rsidRPr="00A80FD7" w:rsidTr="00BB5964">
        <w:tc>
          <w:tcPr>
            <w:tcW w:w="3652"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Metody i kryteria oceniania</w:t>
            </w:r>
          </w:p>
        </w:tc>
        <w:tc>
          <w:tcPr>
            <w:tcW w:w="6095"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DC1AE9">
            <w:pPr>
              <w:spacing w:after="0" w:line="240" w:lineRule="auto"/>
              <w:jc w:val="both"/>
              <w:rPr>
                <w:rFonts w:ascii="Times New Roman" w:hAnsi="Times New Roman"/>
              </w:rPr>
            </w:pPr>
            <w:r w:rsidRPr="00A80FD7">
              <w:rPr>
                <w:rFonts w:ascii="Times New Roman" w:hAnsi="Times New Roman"/>
                <w:b/>
              </w:rPr>
              <w:t xml:space="preserve">Kolokwium: </w:t>
            </w:r>
            <w:r w:rsidRPr="00A80FD7">
              <w:rPr>
                <w:rFonts w:ascii="Times New Roman" w:hAnsi="Times New Roman"/>
              </w:rPr>
              <w:t>W1-W3, U1.</w:t>
            </w:r>
          </w:p>
        </w:tc>
      </w:tr>
      <w:tr w:rsidR="00354B0E" w:rsidRPr="00A80FD7" w:rsidTr="00BB5964">
        <w:tc>
          <w:tcPr>
            <w:tcW w:w="3652"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Praktyki zawodowe w ramach</w:t>
            </w:r>
          </w:p>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przedmiotu</w:t>
            </w:r>
          </w:p>
        </w:tc>
        <w:tc>
          <w:tcPr>
            <w:tcW w:w="6095"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DC1AE9">
            <w:pPr>
              <w:spacing w:after="0" w:line="240" w:lineRule="auto"/>
              <w:jc w:val="both"/>
              <w:rPr>
                <w:rFonts w:ascii="Times New Roman" w:hAnsi="Times New Roman"/>
              </w:rPr>
            </w:pPr>
            <w:r w:rsidRPr="00A80FD7">
              <w:rPr>
                <w:rStyle w:val="wrtext"/>
                <w:rFonts w:ascii="Times New Roman" w:hAnsi="Times New Roman"/>
              </w:rPr>
              <w:t>Program kształcenia nie przewiduje odbycia praktyk zawodowych.</w:t>
            </w:r>
          </w:p>
        </w:tc>
      </w:tr>
    </w:tbl>
    <w:p w:rsidR="00354B0E" w:rsidRPr="00A80FD7" w:rsidRDefault="00354B0E" w:rsidP="00354B0E">
      <w:pPr>
        <w:rPr>
          <w:rFonts w:ascii="Times New Roman" w:hAnsi="Times New Roman" w:cs="Times New Roman"/>
          <w:sz w:val="24"/>
          <w:szCs w:val="24"/>
        </w:rPr>
      </w:pPr>
    </w:p>
    <w:p w:rsidR="00354B0E" w:rsidRPr="00A80FD7" w:rsidRDefault="00354B0E" w:rsidP="00354B0E">
      <w:pPr>
        <w:rPr>
          <w:rFonts w:ascii="Times New Roman" w:hAnsi="Times New Roman" w:cs="Times New Roman"/>
          <w:b/>
        </w:rPr>
      </w:pPr>
      <w:r w:rsidRPr="00A80FD7">
        <w:rPr>
          <w:rFonts w:ascii="Times New Roman" w:hAnsi="Times New Roman" w:cs="Times New Roman"/>
          <w:b/>
        </w:rPr>
        <w:t>B) Opis przedmiotu cyklu</w:t>
      </w:r>
    </w:p>
    <w:tbl>
      <w:tblPr>
        <w:tblStyle w:val="Tabela-Siatka"/>
        <w:tblW w:w="9747" w:type="dxa"/>
        <w:tblLook w:val="04A0" w:firstRow="1" w:lastRow="0" w:firstColumn="1" w:lastColumn="0" w:noHBand="0" w:noVBand="1"/>
      </w:tblPr>
      <w:tblGrid>
        <w:gridCol w:w="3510"/>
        <w:gridCol w:w="6237"/>
      </w:tblGrid>
      <w:tr w:rsidR="00A80FD7" w:rsidRPr="00A80FD7" w:rsidTr="00BB5964">
        <w:trPr>
          <w:trHeight w:val="585"/>
        </w:trPr>
        <w:tc>
          <w:tcPr>
            <w:tcW w:w="3510"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spacing w:after="0" w:line="240" w:lineRule="auto"/>
              <w:jc w:val="center"/>
              <w:rPr>
                <w:rFonts w:ascii="Times New Roman" w:hAnsi="Times New Roman"/>
                <w:b/>
                <w:sz w:val="24"/>
                <w:szCs w:val="24"/>
              </w:rPr>
            </w:pPr>
            <w:r w:rsidRPr="00A80FD7">
              <w:rPr>
                <w:rFonts w:ascii="Times New Roman" w:hAnsi="Times New Roman"/>
                <w:b/>
                <w:sz w:val="24"/>
                <w:szCs w:val="24"/>
              </w:rPr>
              <w:t>Nazwa pola</w:t>
            </w:r>
          </w:p>
        </w:tc>
        <w:tc>
          <w:tcPr>
            <w:tcW w:w="6237"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spacing w:after="0" w:line="240" w:lineRule="auto"/>
              <w:jc w:val="center"/>
              <w:rPr>
                <w:rFonts w:ascii="Times New Roman" w:hAnsi="Times New Roman"/>
                <w:b/>
                <w:sz w:val="24"/>
                <w:szCs w:val="24"/>
              </w:rPr>
            </w:pPr>
            <w:r w:rsidRPr="00A80FD7">
              <w:rPr>
                <w:rFonts w:ascii="Times New Roman" w:hAnsi="Times New Roman"/>
                <w:b/>
                <w:sz w:val="24"/>
                <w:szCs w:val="24"/>
              </w:rPr>
              <w:t>Komentarz</w:t>
            </w:r>
          </w:p>
        </w:tc>
      </w:tr>
      <w:tr w:rsidR="00A80FD7" w:rsidRPr="00A80FD7" w:rsidTr="00BB5964">
        <w:tc>
          <w:tcPr>
            <w:tcW w:w="3510"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Cykl dydaktyczny, w którym realizowany jest przedmiot</w:t>
            </w:r>
          </w:p>
        </w:tc>
        <w:tc>
          <w:tcPr>
            <w:tcW w:w="6237"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pPr>
              <w:spacing w:after="0" w:line="240" w:lineRule="auto"/>
              <w:jc w:val="center"/>
              <w:rPr>
                <w:rFonts w:ascii="Times New Roman" w:hAnsi="Times New Roman"/>
              </w:rPr>
            </w:pPr>
            <w:r w:rsidRPr="00A80FD7">
              <w:rPr>
                <w:rFonts w:ascii="Times New Roman" w:eastAsia="Times New Roman" w:hAnsi="Times New Roman"/>
                <w:b/>
              </w:rPr>
              <w:t>II rok, semestr III lub IV (zimowy lub letni)</w:t>
            </w:r>
          </w:p>
        </w:tc>
      </w:tr>
      <w:tr w:rsidR="00A80FD7" w:rsidRPr="00A80FD7" w:rsidTr="00BB5964">
        <w:tc>
          <w:tcPr>
            <w:tcW w:w="3510"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lastRenderedPageBreak/>
              <w:t>Sposób zaliczenia przedmiotu w</w:t>
            </w:r>
          </w:p>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cyklu</w:t>
            </w:r>
          </w:p>
        </w:tc>
        <w:tc>
          <w:tcPr>
            <w:tcW w:w="6237"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pPr>
              <w:spacing w:after="0" w:line="240" w:lineRule="auto"/>
              <w:jc w:val="center"/>
              <w:rPr>
                <w:rFonts w:ascii="Times New Roman" w:hAnsi="Times New Roman"/>
              </w:rPr>
            </w:pPr>
            <w:r w:rsidRPr="00A80FD7">
              <w:rPr>
                <w:rFonts w:ascii="Times New Roman" w:hAnsi="Times New Roman"/>
              </w:rPr>
              <w:t>Zaliczenie na ocenę (pisemne kolokwium)</w:t>
            </w:r>
          </w:p>
        </w:tc>
      </w:tr>
      <w:tr w:rsidR="00A80FD7" w:rsidRPr="00A80FD7" w:rsidTr="00BB5964">
        <w:tc>
          <w:tcPr>
            <w:tcW w:w="3510"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Forma(y) i liczba godzin zajęć</w:t>
            </w:r>
          </w:p>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oraz sposoby ich zaliczenia</w:t>
            </w:r>
          </w:p>
        </w:tc>
        <w:tc>
          <w:tcPr>
            <w:tcW w:w="6237"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pPr>
              <w:spacing w:after="0" w:line="240" w:lineRule="auto"/>
              <w:jc w:val="center"/>
              <w:rPr>
                <w:rFonts w:ascii="Times New Roman" w:hAnsi="Times New Roman"/>
              </w:rPr>
            </w:pPr>
            <w:r w:rsidRPr="00A80FD7">
              <w:rPr>
                <w:rFonts w:ascii="Times New Roman" w:hAnsi="Times New Roman"/>
              </w:rPr>
              <w:t xml:space="preserve">Wykład: 15 godzin </w:t>
            </w:r>
            <w:r w:rsidR="00EA4099" w:rsidRPr="00A80FD7">
              <w:rPr>
                <w:rFonts w:ascii="Times New Roman" w:hAnsi="Times New Roman"/>
              </w:rPr>
              <w:t>– zaliczenie na ocenę</w:t>
            </w:r>
          </w:p>
        </w:tc>
      </w:tr>
      <w:tr w:rsidR="00A80FD7" w:rsidRPr="00A80FD7" w:rsidTr="00BB5964">
        <w:tc>
          <w:tcPr>
            <w:tcW w:w="3510"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Imię i nazwisko koordynatora/ów</w:t>
            </w:r>
          </w:p>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przedmiotu cyklu</w:t>
            </w:r>
          </w:p>
        </w:tc>
        <w:tc>
          <w:tcPr>
            <w:tcW w:w="6237"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pPr>
              <w:spacing w:after="0" w:line="240" w:lineRule="auto"/>
              <w:jc w:val="center"/>
              <w:rPr>
                <w:rFonts w:ascii="Times New Roman" w:hAnsi="Times New Roman"/>
              </w:rPr>
            </w:pPr>
            <w:r w:rsidRPr="00A80FD7">
              <w:rPr>
                <w:rFonts w:ascii="Times New Roman" w:hAnsi="Times New Roman"/>
              </w:rPr>
              <w:t>dr Tomasz Kosmalski</w:t>
            </w:r>
          </w:p>
        </w:tc>
      </w:tr>
      <w:tr w:rsidR="00A80FD7" w:rsidRPr="00A80FD7" w:rsidTr="00BB5964">
        <w:tc>
          <w:tcPr>
            <w:tcW w:w="3510"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Imię i nazwisko osób</w:t>
            </w:r>
          </w:p>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prowadzących grupy zajęciowe</w:t>
            </w:r>
          </w:p>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przedmiotu</w:t>
            </w:r>
          </w:p>
        </w:tc>
        <w:tc>
          <w:tcPr>
            <w:tcW w:w="6237"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pPr>
              <w:spacing w:after="0" w:line="240" w:lineRule="auto"/>
              <w:jc w:val="center"/>
              <w:rPr>
                <w:rFonts w:ascii="Times New Roman" w:hAnsi="Times New Roman"/>
              </w:rPr>
            </w:pPr>
            <w:r w:rsidRPr="00A80FD7">
              <w:rPr>
                <w:rFonts w:ascii="Times New Roman" w:hAnsi="Times New Roman"/>
              </w:rPr>
              <w:t>dr Tomasz Kosmalski</w:t>
            </w:r>
          </w:p>
        </w:tc>
      </w:tr>
      <w:tr w:rsidR="00A80FD7" w:rsidRPr="00A80FD7" w:rsidTr="00BB5964">
        <w:tc>
          <w:tcPr>
            <w:tcW w:w="3510"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Atrybut (charakter) przedmiotu</w:t>
            </w:r>
          </w:p>
        </w:tc>
        <w:tc>
          <w:tcPr>
            <w:tcW w:w="6237"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EA4099">
            <w:pPr>
              <w:spacing w:after="0" w:line="240" w:lineRule="auto"/>
              <w:jc w:val="center"/>
              <w:rPr>
                <w:rFonts w:ascii="Times New Roman" w:hAnsi="Times New Roman"/>
              </w:rPr>
            </w:pPr>
            <w:r w:rsidRPr="00A80FD7">
              <w:rPr>
                <w:rFonts w:ascii="Times New Roman" w:hAnsi="Times New Roman"/>
              </w:rPr>
              <w:t>Przdmiot do wyboru</w:t>
            </w:r>
          </w:p>
        </w:tc>
      </w:tr>
      <w:tr w:rsidR="00A80FD7" w:rsidRPr="00A80FD7" w:rsidTr="00BB5964">
        <w:tc>
          <w:tcPr>
            <w:tcW w:w="3510"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Grupy zajęciowe z opisem i</w:t>
            </w:r>
          </w:p>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limitem miejsc w grupach</w:t>
            </w:r>
          </w:p>
        </w:tc>
        <w:tc>
          <w:tcPr>
            <w:tcW w:w="6237"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EA4099">
            <w:pPr>
              <w:spacing w:after="0" w:line="240" w:lineRule="auto"/>
              <w:jc w:val="center"/>
              <w:rPr>
                <w:rFonts w:ascii="Times New Roman" w:hAnsi="Times New Roman"/>
              </w:rPr>
            </w:pPr>
            <w:r w:rsidRPr="00A80FD7">
              <w:rPr>
                <w:rFonts w:ascii="Times New Roman" w:hAnsi="Times New Roman"/>
              </w:rPr>
              <w:t xml:space="preserve">Wykład, limit </w:t>
            </w:r>
            <w:r w:rsidR="00EA4099" w:rsidRPr="00A80FD7">
              <w:rPr>
                <w:rFonts w:ascii="Times New Roman" w:hAnsi="Times New Roman"/>
              </w:rPr>
              <w:t>25 – 100 osób</w:t>
            </w:r>
            <w:r w:rsidRPr="00A80FD7">
              <w:rPr>
                <w:rFonts w:ascii="Times New Roman" w:hAnsi="Times New Roman"/>
              </w:rPr>
              <w:t>.</w:t>
            </w:r>
          </w:p>
        </w:tc>
      </w:tr>
      <w:tr w:rsidR="00A80FD7" w:rsidRPr="00A80FD7" w:rsidTr="00BB5964">
        <w:tc>
          <w:tcPr>
            <w:tcW w:w="3510"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Terminy i miejsca odbywania</w:t>
            </w:r>
          </w:p>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zajęć</w:t>
            </w:r>
          </w:p>
        </w:tc>
        <w:tc>
          <w:tcPr>
            <w:tcW w:w="6237"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pPr>
              <w:spacing w:after="0" w:line="276" w:lineRule="auto"/>
              <w:jc w:val="center"/>
              <w:rPr>
                <w:rFonts w:ascii="Times New Roman" w:hAnsi="Times New Roman"/>
              </w:rPr>
            </w:pPr>
            <w:r w:rsidRPr="00A80FD7">
              <w:rPr>
                <w:rFonts w:ascii="Times New Roman" w:hAnsi="Times New Roman"/>
              </w:rPr>
              <w:t>Terminy i miejsca odbywania się zajęć są podawane przed Dział Dydaktyki Collegium Medicum im. Ludwika Rydygiera w Bydgoszczy UMK w Toruniu</w:t>
            </w:r>
          </w:p>
        </w:tc>
      </w:tr>
      <w:tr w:rsidR="00A80FD7" w:rsidRPr="00A80FD7" w:rsidTr="00BB5964">
        <w:tc>
          <w:tcPr>
            <w:tcW w:w="3510"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Efekty kształcenia, zdefiniowane</w:t>
            </w:r>
          </w:p>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dla danej formy zajęć w ramach</w:t>
            </w:r>
          </w:p>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przedmiotu</w:t>
            </w:r>
          </w:p>
        </w:tc>
        <w:tc>
          <w:tcPr>
            <w:tcW w:w="6237"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pPr>
              <w:spacing w:after="0" w:line="240" w:lineRule="auto"/>
              <w:jc w:val="center"/>
              <w:rPr>
                <w:rFonts w:ascii="Times New Roman" w:hAnsi="Times New Roman"/>
              </w:rPr>
            </w:pPr>
            <w:r w:rsidRPr="00A80FD7">
              <w:rPr>
                <w:rFonts w:ascii="Times New Roman" w:hAnsi="Times New Roman"/>
              </w:rPr>
              <w:t>Wykłady i ćwiczenia praktyczne: W1-W3, U1.</w:t>
            </w:r>
          </w:p>
        </w:tc>
      </w:tr>
      <w:tr w:rsidR="00A80FD7" w:rsidRPr="00A80FD7" w:rsidTr="00BB5964">
        <w:tc>
          <w:tcPr>
            <w:tcW w:w="3510"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Metody i kryteria oceniania danej</w:t>
            </w:r>
          </w:p>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formy zajęć w ramach</w:t>
            </w:r>
          </w:p>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przedmiotu</w:t>
            </w:r>
          </w:p>
        </w:tc>
        <w:tc>
          <w:tcPr>
            <w:tcW w:w="6237"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pPr>
              <w:pStyle w:val="Akapitzlist"/>
              <w:autoSpaceDE w:val="0"/>
              <w:autoSpaceDN w:val="0"/>
              <w:adjustRightInd w:val="0"/>
              <w:spacing w:after="0"/>
              <w:ind w:left="34"/>
              <w:jc w:val="both"/>
              <w:rPr>
                <w:rFonts w:eastAsia="Calibri"/>
                <w:color w:val="auto"/>
                <w:lang w:eastAsia="en-US"/>
              </w:rPr>
            </w:pPr>
            <w:r w:rsidRPr="00A80FD7">
              <w:rPr>
                <w:rFonts w:eastAsia="Calibri"/>
                <w:color w:val="auto"/>
                <w:lang w:eastAsia="en-US"/>
              </w:rPr>
              <w:t>Warunkiem zaliczenia przedmiotu jest aktywny udział w zajęciach dydaktycznych (obowiązkowa obecność na zajęciach) oraz uzyskanie odpowiedniej liczby punktów z kolokwium, próg zaliczeniowy 60%.</w:t>
            </w:r>
          </w:p>
        </w:tc>
      </w:tr>
      <w:tr w:rsidR="00A80FD7" w:rsidRPr="00A80FD7" w:rsidTr="00BB5964">
        <w:tc>
          <w:tcPr>
            <w:tcW w:w="3510"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Zakres tematów</w:t>
            </w:r>
          </w:p>
        </w:tc>
        <w:tc>
          <w:tcPr>
            <w:tcW w:w="6237"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pPr>
              <w:pStyle w:val="NormalnyWeb"/>
              <w:spacing w:before="0" w:beforeAutospacing="0" w:after="0" w:afterAutospacing="0" w:line="276" w:lineRule="auto"/>
              <w:rPr>
                <w:b/>
                <w:sz w:val="22"/>
                <w:szCs w:val="22"/>
                <w:lang w:eastAsia="en-US"/>
              </w:rPr>
            </w:pPr>
            <w:r w:rsidRPr="00A80FD7">
              <w:rPr>
                <w:b/>
                <w:sz w:val="22"/>
                <w:szCs w:val="22"/>
                <w:lang w:eastAsia="en-US"/>
              </w:rPr>
              <w:t>Wykłady:</w:t>
            </w:r>
          </w:p>
          <w:p w:rsidR="00354B0E" w:rsidRPr="00A80FD7" w:rsidRDefault="00354B0E" w:rsidP="00047E56">
            <w:pPr>
              <w:pStyle w:val="NormalnyWeb"/>
              <w:spacing w:before="0" w:beforeAutospacing="0" w:after="0" w:afterAutospacing="0" w:line="276" w:lineRule="auto"/>
              <w:ind w:left="284" w:hanging="284"/>
              <w:rPr>
                <w:sz w:val="22"/>
                <w:szCs w:val="22"/>
                <w:lang w:eastAsia="en-US"/>
              </w:rPr>
            </w:pPr>
            <w:r w:rsidRPr="00A80FD7">
              <w:rPr>
                <w:sz w:val="22"/>
                <w:szCs w:val="22"/>
                <w:lang w:eastAsia="en-US"/>
              </w:rPr>
              <w:t>1. Podział technik  spektroskopowych. Spektroskopia.</w:t>
            </w:r>
          </w:p>
          <w:p w:rsidR="00354B0E" w:rsidRPr="00A80FD7" w:rsidRDefault="00354B0E" w:rsidP="00047E56">
            <w:pPr>
              <w:pStyle w:val="NormalnyWeb"/>
              <w:spacing w:before="0" w:beforeAutospacing="0" w:after="0" w:afterAutospacing="0" w:line="276" w:lineRule="auto"/>
              <w:ind w:left="284" w:hanging="284"/>
              <w:rPr>
                <w:sz w:val="22"/>
                <w:szCs w:val="22"/>
                <w:lang w:eastAsia="en-US"/>
              </w:rPr>
            </w:pPr>
            <w:r w:rsidRPr="00A80FD7">
              <w:rPr>
                <w:sz w:val="22"/>
                <w:szCs w:val="22"/>
                <w:lang w:eastAsia="en-US"/>
              </w:rPr>
              <w:t>2. Rodzaje drgań cząsteczkowych.</w:t>
            </w:r>
          </w:p>
          <w:p w:rsidR="00354B0E" w:rsidRPr="00A80FD7" w:rsidRDefault="00354B0E" w:rsidP="00047E56">
            <w:pPr>
              <w:pStyle w:val="NormalnyWeb"/>
              <w:spacing w:before="0" w:beforeAutospacing="0" w:after="0" w:afterAutospacing="0" w:line="276" w:lineRule="auto"/>
              <w:ind w:left="284" w:hanging="284"/>
              <w:rPr>
                <w:sz w:val="22"/>
                <w:szCs w:val="22"/>
                <w:lang w:eastAsia="en-US"/>
              </w:rPr>
            </w:pPr>
            <w:r w:rsidRPr="00A80FD7">
              <w:rPr>
                <w:sz w:val="22"/>
                <w:szCs w:val="22"/>
                <w:lang w:eastAsia="en-US"/>
              </w:rPr>
              <w:t>3. IR – aparatura, grupy funkcyjne i ich typowe długości fali.</w:t>
            </w:r>
          </w:p>
          <w:p w:rsidR="00354B0E" w:rsidRPr="00A80FD7" w:rsidRDefault="00354B0E" w:rsidP="00047E56">
            <w:pPr>
              <w:spacing w:after="0"/>
              <w:ind w:left="284" w:hanging="284"/>
              <w:jc w:val="both"/>
              <w:rPr>
                <w:rFonts w:ascii="Times New Roman" w:hAnsi="Times New Roman"/>
              </w:rPr>
            </w:pPr>
            <w:r w:rsidRPr="00A80FD7">
              <w:rPr>
                <w:rFonts w:ascii="Times New Roman" w:hAnsi="Times New Roman"/>
              </w:rPr>
              <w:t>4. Rozróżnianie np. alkoholu od eteru na podsatwie widma IR.</w:t>
            </w:r>
          </w:p>
          <w:p w:rsidR="00354B0E" w:rsidRPr="00A80FD7" w:rsidRDefault="00354B0E" w:rsidP="00047E56">
            <w:pPr>
              <w:spacing w:after="0"/>
              <w:ind w:left="284" w:hanging="284"/>
              <w:jc w:val="both"/>
              <w:rPr>
                <w:rFonts w:ascii="Times New Roman" w:hAnsi="Times New Roman"/>
              </w:rPr>
            </w:pPr>
            <w:r w:rsidRPr="00A80FD7">
              <w:rPr>
                <w:rFonts w:ascii="Times New Roman" w:hAnsi="Times New Roman"/>
              </w:rPr>
              <w:t xml:space="preserve">5. Jądra aktywne rezonansowo – </w:t>
            </w:r>
            <w:r w:rsidRPr="00A80FD7">
              <w:rPr>
                <w:rFonts w:ascii="Times New Roman" w:hAnsi="Times New Roman"/>
                <w:vertAlign w:val="superscript"/>
              </w:rPr>
              <w:t>1</w:t>
            </w:r>
            <w:r w:rsidRPr="00A80FD7">
              <w:rPr>
                <w:rFonts w:ascii="Times New Roman" w:hAnsi="Times New Roman"/>
              </w:rPr>
              <w:t xml:space="preserve">H, </w:t>
            </w:r>
            <w:r w:rsidRPr="00A80FD7">
              <w:rPr>
                <w:rFonts w:ascii="Times New Roman" w:hAnsi="Times New Roman"/>
                <w:vertAlign w:val="superscript"/>
              </w:rPr>
              <w:t>13</w:t>
            </w:r>
            <w:r w:rsidRPr="00A80FD7">
              <w:rPr>
                <w:rFonts w:ascii="Times New Roman" w:hAnsi="Times New Roman"/>
              </w:rPr>
              <w:t xml:space="preserve">C, </w:t>
            </w:r>
            <w:r w:rsidRPr="00A80FD7">
              <w:rPr>
                <w:rFonts w:ascii="Times New Roman" w:hAnsi="Times New Roman"/>
                <w:vertAlign w:val="superscript"/>
              </w:rPr>
              <w:t>19</w:t>
            </w:r>
            <w:r w:rsidRPr="00A80FD7">
              <w:rPr>
                <w:rFonts w:ascii="Times New Roman" w:hAnsi="Times New Roman"/>
              </w:rPr>
              <w:t>F (i inne).</w:t>
            </w:r>
          </w:p>
          <w:p w:rsidR="00354B0E" w:rsidRPr="00A80FD7" w:rsidRDefault="00354B0E" w:rsidP="00047E56">
            <w:pPr>
              <w:spacing w:after="0"/>
              <w:ind w:left="284" w:hanging="284"/>
              <w:jc w:val="both"/>
              <w:rPr>
                <w:rFonts w:ascii="Times New Roman" w:hAnsi="Times New Roman"/>
              </w:rPr>
            </w:pPr>
            <w:r w:rsidRPr="00A80FD7">
              <w:rPr>
                <w:rFonts w:ascii="Times New Roman" w:hAnsi="Times New Roman"/>
              </w:rPr>
              <w:t>6. Rezonans magnetyczny – warunek rezonansu. Protony równocenne i nierównocenne. Multipletowość sygnału.</w:t>
            </w:r>
          </w:p>
          <w:p w:rsidR="00354B0E" w:rsidRPr="00A80FD7" w:rsidRDefault="00354B0E" w:rsidP="00047E56">
            <w:pPr>
              <w:spacing w:after="0"/>
              <w:ind w:left="284" w:hanging="284"/>
              <w:jc w:val="both"/>
              <w:rPr>
                <w:rFonts w:ascii="Times New Roman" w:hAnsi="Times New Roman"/>
              </w:rPr>
            </w:pPr>
            <w:r w:rsidRPr="00A80FD7">
              <w:rPr>
                <w:rFonts w:ascii="Times New Roman" w:hAnsi="Times New Roman"/>
              </w:rPr>
              <w:t>7. NMR – wzorzec i metodyka pomiaru.</w:t>
            </w:r>
          </w:p>
          <w:p w:rsidR="00354B0E" w:rsidRPr="00A80FD7" w:rsidRDefault="00354B0E" w:rsidP="00047E56">
            <w:pPr>
              <w:spacing w:after="0"/>
              <w:ind w:left="284" w:hanging="284"/>
              <w:jc w:val="both"/>
              <w:rPr>
                <w:rFonts w:ascii="Times New Roman" w:hAnsi="Times New Roman"/>
              </w:rPr>
            </w:pPr>
            <w:r w:rsidRPr="00A80FD7">
              <w:rPr>
                <w:rFonts w:ascii="Times New Roman" w:hAnsi="Times New Roman"/>
              </w:rPr>
              <w:t>8. Przesunięcie chemiczne – charakterystyka. Typowe przesunięcie chemiczne jąder.</w:t>
            </w:r>
          </w:p>
          <w:p w:rsidR="00354B0E" w:rsidRPr="00A80FD7" w:rsidRDefault="00354B0E" w:rsidP="00047E56">
            <w:pPr>
              <w:spacing w:after="0"/>
              <w:ind w:left="284" w:hanging="284"/>
              <w:jc w:val="both"/>
              <w:rPr>
                <w:rFonts w:ascii="Times New Roman" w:hAnsi="Times New Roman"/>
              </w:rPr>
            </w:pPr>
            <w:r w:rsidRPr="00A80FD7">
              <w:rPr>
                <w:rFonts w:ascii="Times New Roman" w:hAnsi="Times New Roman"/>
              </w:rPr>
              <w:t xml:space="preserve">9. </w:t>
            </w:r>
            <w:r w:rsidRPr="00A80FD7">
              <w:rPr>
                <w:rFonts w:ascii="Times New Roman" w:hAnsi="Times New Roman"/>
                <w:vertAlign w:val="superscript"/>
              </w:rPr>
              <w:t>13</w:t>
            </w:r>
            <w:r w:rsidRPr="00A80FD7">
              <w:rPr>
                <w:rFonts w:ascii="Times New Roman" w:hAnsi="Times New Roman"/>
              </w:rPr>
              <w:t xml:space="preserve">CNMR – przesunięcie chemiczne, rezonas jąder </w:t>
            </w:r>
            <w:r w:rsidRPr="00A80FD7">
              <w:rPr>
                <w:rFonts w:ascii="Times New Roman" w:hAnsi="Times New Roman"/>
                <w:vertAlign w:val="superscript"/>
              </w:rPr>
              <w:t>13</w:t>
            </w:r>
            <w:r w:rsidRPr="00A80FD7">
              <w:rPr>
                <w:rFonts w:ascii="Times New Roman" w:hAnsi="Times New Roman"/>
              </w:rPr>
              <w:t>C.</w:t>
            </w:r>
          </w:p>
          <w:p w:rsidR="00354B0E" w:rsidRPr="00A80FD7" w:rsidRDefault="00354B0E" w:rsidP="00047E56">
            <w:pPr>
              <w:spacing w:after="0"/>
              <w:ind w:left="284" w:hanging="284"/>
              <w:jc w:val="both"/>
              <w:rPr>
                <w:rFonts w:ascii="Times New Roman" w:hAnsi="Times New Roman"/>
              </w:rPr>
            </w:pPr>
            <w:r w:rsidRPr="00A80FD7">
              <w:rPr>
                <w:rFonts w:ascii="Times New Roman" w:hAnsi="Times New Roman"/>
              </w:rPr>
              <w:t>10. Metoda DEPT i odsprzęganie jąder.</w:t>
            </w:r>
          </w:p>
          <w:p w:rsidR="00354B0E" w:rsidRPr="00A80FD7" w:rsidRDefault="00354B0E" w:rsidP="00047E56">
            <w:pPr>
              <w:spacing w:after="0"/>
              <w:ind w:left="284" w:hanging="284"/>
              <w:jc w:val="both"/>
              <w:rPr>
                <w:rFonts w:ascii="Times New Roman" w:hAnsi="Times New Roman"/>
              </w:rPr>
            </w:pPr>
            <w:r w:rsidRPr="00A80FD7">
              <w:rPr>
                <w:rFonts w:ascii="Times New Roman" w:hAnsi="Times New Roman"/>
              </w:rPr>
              <w:t>11. Spektrometria mas – krótka charakterystyka.</w:t>
            </w:r>
          </w:p>
          <w:p w:rsidR="00354B0E" w:rsidRPr="00A80FD7" w:rsidRDefault="00354B0E" w:rsidP="00047E56">
            <w:pPr>
              <w:spacing w:after="0" w:line="276" w:lineRule="auto"/>
              <w:ind w:left="284" w:hanging="284"/>
              <w:jc w:val="both"/>
              <w:rPr>
                <w:rFonts w:ascii="Times New Roman" w:hAnsi="Times New Roman"/>
              </w:rPr>
            </w:pPr>
            <w:r w:rsidRPr="00A80FD7">
              <w:rPr>
                <w:rFonts w:ascii="Times New Roman" w:hAnsi="Times New Roman"/>
              </w:rPr>
              <w:t>12. Praktyczna analiza zestawów widm. Na podsatwie zestawów widm identyfikacja wzoru związków organicznych.</w:t>
            </w:r>
          </w:p>
        </w:tc>
      </w:tr>
      <w:tr w:rsidR="00A80FD7" w:rsidRPr="00A80FD7" w:rsidTr="00BB5964">
        <w:tc>
          <w:tcPr>
            <w:tcW w:w="3510"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Metody dydaktyczne</w:t>
            </w:r>
          </w:p>
        </w:tc>
        <w:tc>
          <w:tcPr>
            <w:tcW w:w="6237"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pPr>
              <w:spacing w:after="0" w:line="240" w:lineRule="auto"/>
              <w:jc w:val="center"/>
              <w:rPr>
                <w:rFonts w:ascii="Times New Roman" w:hAnsi="Times New Roman"/>
              </w:rPr>
            </w:pPr>
            <w:r w:rsidRPr="00A80FD7">
              <w:rPr>
                <w:rFonts w:ascii="Times New Roman" w:hAnsi="Times New Roman"/>
              </w:rPr>
              <w:t>Identyczne, jak w części A.</w:t>
            </w:r>
          </w:p>
        </w:tc>
      </w:tr>
      <w:tr w:rsidR="00354B0E" w:rsidRPr="00A80FD7" w:rsidTr="00BB5964">
        <w:tc>
          <w:tcPr>
            <w:tcW w:w="3510"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rsidP="00047E56">
            <w:pPr>
              <w:autoSpaceDE w:val="0"/>
              <w:autoSpaceDN w:val="0"/>
              <w:adjustRightInd w:val="0"/>
              <w:spacing w:after="0" w:line="240" w:lineRule="auto"/>
              <w:jc w:val="center"/>
              <w:rPr>
                <w:rFonts w:ascii="Times New Roman" w:hAnsi="Times New Roman"/>
                <w:sz w:val="24"/>
                <w:szCs w:val="24"/>
              </w:rPr>
            </w:pPr>
            <w:r w:rsidRPr="00A80FD7">
              <w:rPr>
                <w:rFonts w:ascii="Times New Roman" w:hAnsi="Times New Roman"/>
                <w:sz w:val="24"/>
                <w:szCs w:val="24"/>
              </w:rPr>
              <w:t>Literatura</w:t>
            </w:r>
          </w:p>
        </w:tc>
        <w:tc>
          <w:tcPr>
            <w:tcW w:w="6237" w:type="dxa"/>
            <w:tcBorders>
              <w:top w:val="single" w:sz="4" w:space="0" w:color="auto"/>
              <w:left w:val="single" w:sz="4" w:space="0" w:color="auto"/>
              <w:bottom w:val="single" w:sz="4" w:space="0" w:color="auto"/>
              <w:right w:val="single" w:sz="4" w:space="0" w:color="auto"/>
            </w:tcBorders>
            <w:vAlign w:val="center"/>
            <w:hideMark/>
          </w:tcPr>
          <w:p w:rsidR="00354B0E" w:rsidRPr="00A80FD7" w:rsidRDefault="00354B0E">
            <w:pPr>
              <w:spacing w:after="0" w:line="240" w:lineRule="auto"/>
              <w:jc w:val="center"/>
              <w:rPr>
                <w:rFonts w:ascii="Times New Roman" w:hAnsi="Times New Roman"/>
                <w:b/>
              </w:rPr>
            </w:pPr>
            <w:r w:rsidRPr="00A80FD7">
              <w:rPr>
                <w:rFonts w:ascii="Times New Roman" w:hAnsi="Times New Roman"/>
                <w:b/>
              </w:rPr>
              <w:t>Literatura obowiązkowa</w:t>
            </w:r>
          </w:p>
          <w:p w:rsidR="00354B0E" w:rsidRPr="00A80FD7" w:rsidRDefault="00354B0E" w:rsidP="00047E56">
            <w:pPr>
              <w:spacing w:after="0" w:line="240" w:lineRule="auto"/>
              <w:ind w:left="227" w:hanging="227"/>
              <w:rPr>
                <w:rFonts w:ascii="Times New Roman" w:hAnsi="Times New Roman"/>
              </w:rPr>
            </w:pPr>
            <w:r w:rsidRPr="00A80FD7">
              <w:rPr>
                <w:rFonts w:ascii="Times New Roman" w:hAnsi="Times New Roman"/>
              </w:rPr>
              <w:t>1. Szczepaniak W.; Metody instrumentalne w analizie chemicznej, PWN 2008.</w:t>
            </w:r>
          </w:p>
          <w:p w:rsidR="00354B0E" w:rsidRPr="00A80FD7" w:rsidRDefault="00354B0E" w:rsidP="00047E56">
            <w:pPr>
              <w:tabs>
                <w:tab w:val="left" w:pos="1275"/>
              </w:tabs>
              <w:autoSpaceDE w:val="0"/>
              <w:autoSpaceDN w:val="0"/>
              <w:adjustRightInd w:val="0"/>
              <w:spacing w:after="0" w:line="240" w:lineRule="auto"/>
              <w:ind w:left="227" w:hanging="227"/>
              <w:rPr>
                <w:rFonts w:ascii="Times New Roman" w:hAnsi="Times New Roman"/>
              </w:rPr>
            </w:pPr>
            <w:r w:rsidRPr="00A80FD7">
              <w:rPr>
                <w:rFonts w:ascii="Times New Roman" w:hAnsi="Times New Roman"/>
              </w:rPr>
              <w:t>2. Silverstein R.M., Webster F.X., Kiemle D.J., Spektroskopowe metody identyfikacji związków organicznych, PWN 2013.</w:t>
            </w:r>
          </w:p>
          <w:p w:rsidR="00354B0E" w:rsidRPr="00A80FD7" w:rsidRDefault="00354B0E" w:rsidP="00047E56">
            <w:pPr>
              <w:pStyle w:val="Akapitzlist"/>
              <w:tabs>
                <w:tab w:val="left" w:pos="1275"/>
              </w:tabs>
              <w:autoSpaceDE w:val="0"/>
              <w:autoSpaceDN w:val="0"/>
              <w:adjustRightInd w:val="0"/>
              <w:spacing w:after="0" w:line="240" w:lineRule="auto"/>
              <w:ind w:left="227" w:hanging="227"/>
              <w:rPr>
                <w:rFonts w:eastAsia="Calibri"/>
                <w:i w:val="0"/>
                <w:color w:val="auto"/>
                <w:lang w:eastAsia="en-US"/>
              </w:rPr>
            </w:pPr>
            <w:r w:rsidRPr="00A80FD7">
              <w:rPr>
                <w:rFonts w:eastAsia="Calibri"/>
                <w:i w:val="0"/>
                <w:color w:val="auto"/>
                <w:lang w:eastAsia="en-US"/>
              </w:rPr>
              <w:t>3. Zieliński W., Rajca A., Metody spektroskopowe i ich metody do identyfikacji związków organicznych, WNT 2000.</w:t>
            </w:r>
          </w:p>
          <w:p w:rsidR="00354B0E" w:rsidRPr="00A80FD7" w:rsidRDefault="00354B0E" w:rsidP="00047E56">
            <w:pPr>
              <w:pStyle w:val="Akapitzlist"/>
              <w:tabs>
                <w:tab w:val="left" w:pos="1275"/>
              </w:tabs>
              <w:autoSpaceDE w:val="0"/>
              <w:autoSpaceDN w:val="0"/>
              <w:adjustRightInd w:val="0"/>
              <w:spacing w:after="0" w:line="240" w:lineRule="auto"/>
              <w:ind w:left="227" w:hanging="227"/>
              <w:rPr>
                <w:rFonts w:eastAsia="Calibri"/>
                <w:i w:val="0"/>
                <w:color w:val="auto"/>
                <w:lang w:eastAsia="en-US"/>
              </w:rPr>
            </w:pPr>
            <w:r w:rsidRPr="00A80FD7">
              <w:rPr>
                <w:rFonts w:eastAsia="Calibri"/>
                <w:i w:val="0"/>
                <w:color w:val="auto"/>
                <w:lang w:eastAsia="en-US"/>
              </w:rPr>
              <w:t>4. Morrison R.T., Boyd R.N., Chemia organiczna, t. 1, PWN 1998 (wybrane rozdziały).</w:t>
            </w:r>
          </w:p>
          <w:p w:rsidR="00354B0E" w:rsidRPr="00A80FD7" w:rsidRDefault="00354B0E">
            <w:pPr>
              <w:pStyle w:val="Tekstpodstawowy3"/>
              <w:jc w:val="center"/>
              <w:rPr>
                <w:rFonts w:ascii="Times New Roman" w:hAnsi="Times New Roman"/>
                <w:b/>
                <w:sz w:val="22"/>
                <w:szCs w:val="22"/>
                <w:lang w:eastAsia="en-US"/>
              </w:rPr>
            </w:pPr>
            <w:r w:rsidRPr="00A80FD7">
              <w:rPr>
                <w:rFonts w:ascii="Times New Roman" w:hAnsi="Times New Roman"/>
                <w:b/>
                <w:sz w:val="22"/>
                <w:szCs w:val="22"/>
                <w:lang w:eastAsia="en-US"/>
              </w:rPr>
              <w:t>Literatura uzupełniająca:</w:t>
            </w:r>
          </w:p>
          <w:p w:rsidR="00354B0E" w:rsidRPr="00A80FD7" w:rsidRDefault="00354B0E" w:rsidP="00047E56">
            <w:pPr>
              <w:spacing w:after="0"/>
              <w:ind w:left="227" w:hanging="227"/>
              <w:rPr>
                <w:rFonts w:ascii="Times New Roman" w:hAnsi="Times New Roman"/>
                <w:bCs/>
              </w:rPr>
            </w:pPr>
            <w:r w:rsidRPr="00A80FD7">
              <w:rPr>
                <w:rFonts w:ascii="Times New Roman" w:hAnsi="Times New Roman"/>
                <w:bCs/>
              </w:rPr>
              <w:lastRenderedPageBreak/>
              <w:t>5. Johnstone R. A. W., Rose M. E., Spektrometria mas, PWN, Warszawa 2001.</w:t>
            </w:r>
          </w:p>
          <w:p w:rsidR="00354B0E" w:rsidRPr="00A80FD7" w:rsidRDefault="00354B0E" w:rsidP="00047E56">
            <w:pPr>
              <w:spacing w:after="0" w:line="240" w:lineRule="auto"/>
              <w:ind w:left="227" w:hanging="227"/>
              <w:rPr>
                <w:rFonts w:ascii="Times New Roman" w:hAnsi="Times New Roman"/>
              </w:rPr>
            </w:pPr>
            <w:r w:rsidRPr="00A80FD7">
              <w:rPr>
                <w:rFonts w:ascii="Times New Roman" w:hAnsi="Times New Roman"/>
                <w:bCs/>
              </w:rPr>
              <w:t>6. Kęcki Z., Podstawy spektroskopii molekularnej, PWN, Warszawa 2014.</w:t>
            </w:r>
          </w:p>
        </w:tc>
      </w:tr>
    </w:tbl>
    <w:p w:rsidR="00354B0E" w:rsidRPr="00A80FD7" w:rsidRDefault="00354B0E" w:rsidP="00354B0E">
      <w:pPr>
        <w:rPr>
          <w:rFonts w:ascii="Times New Roman" w:hAnsi="Times New Roman" w:cs="Times New Roman"/>
          <w:sz w:val="24"/>
          <w:szCs w:val="24"/>
        </w:rPr>
      </w:pPr>
    </w:p>
    <w:p w:rsidR="007E2F6A" w:rsidRPr="00A80FD7" w:rsidRDefault="007E2F6A"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7E2F6A" w:rsidRPr="00A80FD7" w:rsidRDefault="00047E56" w:rsidP="007E2F6A">
      <w:pPr>
        <w:rPr>
          <w:rFonts w:ascii="Times New Roman" w:hAnsi="Times New Roman" w:cs="Times New Roman"/>
          <w:b/>
          <w:sz w:val="26"/>
          <w:szCs w:val="26"/>
        </w:rPr>
      </w:pPr>
      <w:r w:rsidRPr="00A80FD7">
        <w:rPr>
          <w:rFonts w:ascii="Times New Roman" w:hAnsi="Times New Roman" w:cs="Times New Roman"/>
          <w:b/>
          <w:sz w:val="26"/>
          <w:szCs w:val="26"/>
        </w:rPr>
        <w:lastRenderedPageBreak/>
        <w:t>24.</w:t>
      </w:r>
      <w:r w:rsidR="00F441BD" w:rsidRPr="00A80FD7">
        <w:rPr>
          <w:rFonts w:ascii="Times New Roman" w:hAnsi="Times New Roman" w:cs="Times New Roman"/>
          <w:b/>
          <w:sz w:val="26"/>
          <w:szCs w:val="26"/>
        </w:rPr>
        <w:t xml:space="preserve"> </w:t>
      </w:r>
      <w:r w:rsidR="007E2F6A" w:rsidRPr="00A80FD7">
        <w:rPr>
          <w:rFonts w:ascii="Times New Roman" w:hAnsi="Times New Roman" w:cs="Times New Roman"/>
          <w:b/>
          <w:sz w:val="26"/>
          <w:szCs w:val="26"/>
        </w:rPr>
        <w:t>Marketing farmaceutyczny</w:t>
      </w:r>
    </w:p>
    <w:p w:rsidR="00AA4617" w:rsidRPr="00A80FD7" w:rsidRDefault="00AA4617" w:rsidP="00AA4617">
      <w:pPr>
        <w:spacing w:after="120" w:line="240" w:lineRule="auto"/>
        <w:ind w:firstLine="709"/>
        <w:contextualSpacing/>
        <w:jc w:val="both"/>
        <w:outlineLvl w:val="0"/>
        <w:rPr>
          <w:rFonts w:ascii="Times New Roman" w:hAnsi="Times New Roman"/>
          <w:b/>
        </w:rPr>
      </w:pPr>
      <w:r w:rsidRPr="00A80FD7">
        <w:rPr>
          <w:rFonts w:ascii="Times New Roman" w:hAnsi="Times New Roman"/>
          <w:b/>
        </w:rPr>
        <w:t xml:space="preserve">A.Ogólny opis przedmiotu </w:t>
      </w:r>
    </w:p>
    <w:p w:rsidR="00AA4617" w:rsidRPr="00A80FD7" w:rsidRDefault="00AA4617" w:rsidP="00AA4617">
      <w:pPr>
        <w:spacing w:before="100" w:beforeAutospacing="1" w:after="100" w:afterAutospacing="1" w:line="240" w:lineRule="auto"/>
        <w:contextualSpacing/>
        <w:jc w:val="both"/>
        <w:rPr>
          <w:rFonts w:ascii="Times New Roman" w:hAnsi="Times New Roman"/>
          <w:i/>
        </w:rPr>
      </w:pPr>
    </w:p>
    <w:tbl>
      <w:tblPr>
        <w:tblStyle w:val="TableGrid"/>
        <w:tblW w:w="9758" w:type="dxa"/>
        <w:tblInd w:w="-10" w:type="dxa"/>
        <w:tblCellMar>
          <w:top w:w="46" w:type="dxa"/>
          <w:left w:w="109" w:type="dxa"/>
        </w:tblCellMar>
        <w:tblLook w:val="04A0" w:firstRow="1" w:lastRow="0" w:firstColumn="1" w:lastColumn="0" w:noHBand="0" w:noVBand="1"/>
      </w:tblPr>
      <w:tblGrid>
        <w:gridCol w:w="3521"/>
        <w:gridCol w:w="6237"/>
      </w:tblGrid>
      <w:tr w:rsidR="00A80FD7" w:rsidRPr="00A80FD7" w:rsidTr="00BB5964">
        <w:trPr>
          <w:trHeight w:val="798"/>
        </w:trPr>
        <w:tc>
          <w:tcPr>
            <w:tcW w:w="3521" w:type="dxa"/>
            <w:tcBorders>
              <w:top w:val="single" w:sz="4" w:space="0" w:color="00000A"/>
              <w:left w:val="single" w:sz="4" w:space="0" w:color="00000A"/>
              <w:bottom w:val="single" w:sz="4" w:space="0" w:color="00000A"/>
              <w:right w:val="single" w:sz="4" w:space="0" w:color="00000A"/>
            </w:tcBorders>
            <w:vAlign w:val="center"/>
            <w:hideMark/>
          </w:tcPr>
          <w:p w:rsidR="00AA4617" w:rsidRPr="00A80FD7" w:rsidRDefault="00AA4617" w:rsidP="00CB1E4A">
            <w:pPr>
              <w:spacing w:after="0" w:line="256" w:lineRule="auto"/>
              <w:ind w:right="106"/>
              <w:jc w:val="center"/>
              <w:rPr>
                <w:rFonts w:ascii="Times New Roman" w:hAnsi="Times New Roman" w:cs="Times New Roman"/>
                <w:sz w:val="24"/>
                <w:szCs w:val="24"/>
              </w:rPr>
            </w:pPr>
            <w:r w:rsidRPr="00A80FD7">
              <w:rPr>
                <w:rFonts w:ascii="Times New Roman" w:hAnsi="Times New Roman" w:cs="Times New Roman"/>
                <w:b/>
                <w:sz w:val="24"/>
                <w:szCs w:val="24"/>
              </w:rPr>
              <w:t>Nazwa pola</w:t>
            </w:r>
          </w:p>
        </w:tc>
        <w:tc>
          <w:tcPr>
            <w:tcW w:w="6237" w:type="dxa"/>
            <w:tcBorders>
              <w:top w:val="single" w:sz="4" w:space="0" w:color="00000A"/>
              <w:left w:val="single" w:sz="4" w:space="0" w:color="00000A"/>
              <w:bottom w:val="single" w:sz="4" w:space="0" w:color="00000A"/>
              <w:right w:val="single" w:sz="4" w:space="0" w:color="00000A"/>
            </w:tcBorders>
            <w:vAlign w:val="center"/>
            <w:hideMark/>
          </w:tcPr>
          <w:p w:rsidR="00AA4617" w:rsidRPr="00A80FD7" w:rsidRDefault="00AA4617" w:rsidP="00CB1E4A">
            <w:pPr>
              <w:spacing w:after="0" w:line="256" w:lineRule="auto"/>
              <w:ind w:right="107"/>
              <w:jc w:val="center"/>
              <w:rPr>
                <w:rFonts w:ascii="Times New Roman" w:eastAsia="Times New Roman" w:hAnsi="Times New Roman" w:cs="Times New Roman"/>
                <w:sz w:val="24"/>
                <w:szCs w:val="24"/>
              </w:rPr>
            </w:pPr>
            <w:r w:rsidRPr="00A80FD7">
              <w:rPr>
                <w:rFonts w:ascii="Times New Roman" w:hAnsi="Times New Roman" w:cs="Times New Roman"/>
                <w:b/>
                <w:sz w:val="24"/>
                <w:szCs w:val="24"/>
              </w:rPr>
              <w:t>Komentarz</w:t>
            </w:r>
          </w:p>
        </w:tc>
      </w:tr>
      <w:tr w:rsidR="00A80FD7" w:rsidRPr="00A80FD7" w:rsidTr="00BB5964">
        <w:trPr>
          <w:trHeight w:val="601"/>
        </w:trPr>
        <w:tc>
          <w:tcPr>
            <w:tcW w:w="3521" w:type="dxa"/>
            <w:tcBorders>
              <w:top w:val="single" w:sz="4" w:space="0" w:color="00000A"/>
              <w:left w:val="single" w:sz="4" w:space="0" w:color="00000A"/>
              <w:bottom w:val="single" w:sz="4" w:space="0" w:color="00000A"/>
              <w:right w:val="single" w:sz="4" w:space="0" w:color="00000A"/>
            </w:tcBorders>
            <w:vAlign w:val="center"/>
            <w:hideMark/>
          </w:tcPr>
          <w:p w:rsidR="00AA4617" w:rsidRPr="00A80FD7" w:rsidRDefault="00AA4617" w:rsidP="00BB5964">
            <w:pPr>
              <w:spacing w:after="0" w:line="240"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t>Nazwa przedmiotu</w:t>
            </w:r>
          </w:p>
        </w:tc>
        <w:tc>
          <w:tcPr>
            <w:tcW w:w="6237" w:type="dxa"/>
            <w:tcBorders>
              <w:top w:val="single" w:sz="4" w:space="0" w:color="00000A"/>
              <w:left w:val="single" w:sz="4" w:space="0" w:color="00000A"/>
              <w:bottom w:val="single" w:sz="4" w:space="0" w:color="00000A"/>
              <w:right w:val="single" w:sz="4" w:space="0" w:color="00000A"/>
            </w:tcBorders>
            <w:hideMark/>
          </w:tcPr>
          <w:p w:rsidR="00AA4617" w:rsidRPr="00A80FD7" w:rsidRDefault="00AA4617" w:rsidP="00CB1E4A">
            <w:pPr>
              <w:spacing w:after="0" w:line="256" w:lineRule="auto"/>
              <w:ind w:left="1" w:right="111"/>
              <w:jc w:val="center"/>
              <w:rPr>
                <w:rFonts w:ascii="Times New Roman" w:eastAsia="Times New Roman" w:hAnsi="Times New Roman" w:cs="Times New Roman"/>
                <w:b/>
              </w:rPr>
            </w:pPr>
            <w:r w:rsidRPr="00A80FD7">
              <w:rPr>
                <w:rFonts w:ascii="Times New Roman" w:hAnsi="Times New Roman" w:cs="Times New Roman"/>
                <w:b/>
              </w:rPr>
              <w:t>Marketing farmaceutyczny</w:t>
            </w:r>
          </w:p>
          <w:p w:rsidR="00AA4617" w:rsidRPr="00A80FD7" w:rsidRDefault="00AA4617" w:rsidP="00CB1E4A">
            <w:pPr>
              <w:spacing w:after="0" w:line="256" w:lineRule="auto"/>
              <w:ind w:left="1" w:right="111"/>
              <w:jc w:val="center"/>
              <w:rPr>
                <w:rFonts w:ascii="Times New Roman" w:eastAsia="Times New Roman" w:hAnsi="Times New Roman" w:cs="Times New Roman"/>
                <w:b/>
              </w:rPr>
            </w:pPr>
            <w:r w:rsidRPr="00A80FD7">
              <w:rPr>
                <w:rFonts w:ascii="Times New Roman" w:hAnsi="Times New Roman" w:cs="Times New Roman"/>
                <w:b/>
              </w:rPr>
              <w:t>(Pharmaceutical marketing)</w:t>
            </w:r>
          </w:p>
        </w:tc>
      </w:tr>
      <w:tr w:rsidR="00A80FD7" w:rsidRPr="00A80FD7" w:rsidTr="00BB5964">
        <w:trPr>
          <w:trHeight w:val="1207"/>
        </w:trPr>
        <w:tc>
          <w:tcPr>
            <w:tcW w:w="3521" w:type="dxa"/>
            <w:tcBorders>
              <w:top w:val="single" w:sz="4" w:space="0" w:color="00000A"/>
              <w:left w:val="single" w:sz="4" w:space="0" w:color="00000A"/>
              <w:bottom w:val="single" w:sz="4" w:space="0" w:color="00000A"/>
              <w:right w:val="single" w:sz="4" w:space="0" w:color="00000A"/>
            </w:tcBorders>
            <w:vAlign w:val="center"/>
            <w:hideMark/>
          </w:tcPr>
          <w:p w:rsidR="00AA4617" w:rsidRPr="00A80FD7" w:rsidRDefault="00AA4617" w:rsidP="00BB5964">
            <w:pPr>
              <w:spacing w:after="0" w:line="240"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t>Jednostka oferująca przedmiot</w:t>
            </w:r>
          </w:p>
        </w:tc>
        <w:tc>
          <w:tcPr>
            <w:tcW w:w="6237" w:type="dxa"/>
            <w:tcBorders>
              <w:top w:val="single" w:sz="4" w:space="0" w:color="00000A"/>
              <w:left w:val="single" w:sz="4" w:space="0" w:color="00000A"/>
              <w:bottom w:val="single" w:sz="4" w:space="0" w:color="00000A"/>
              <w:right w:val="single" w:sz="4" w:space="0" w:color="00000A"/>
            </w:tcBorders>
            <w:hideMark/>
          </w:tcPr>
          <w:p w:rsidR="00AA4617" w:rsidRPr="00A80FD7" w:rsidRDefault="00AA4617" w:rsidP="00CB1E4A">
            <w:pPr>
              <w:autoSpaceDE w:val="0"/>
              <w:autoSpaceDN w:val="0"/>
              <w:adjustRightInd w:val="0"/>
              <w:spacing w:after="0" w:line="240" w:lineRule="auto"/>
              <w:jc w:val="center"/>
              <w:rPr>
                <w:rFonts w:ascii="Times New Roman" w:eastAsia="Calibri" w:hAnsi="Times New Roman" w:cs="Times New Roman"/>
                <w:b/>
              </w:rPr>
            </w:pPr>
            <w:r w:rsidRPr="00A80FD7">
              <w:rPr>
                <w:rFonts w:ascii="Times New Roman" w:eastAsia="Calibri" w:hAnsi="Times New Roman" w:cs="Times New Roman"/>
                <w:b/>
              </w:rPr>
              <w:t>Wydział Farmaceutyczny, Collegium Medicum</w:t>
            </w:r>
          </w:p>
          <w:p w:rsidR="00AA4617" w:rsidRPr="00A80FD7" w:rsidRDefault="00AA4617" w:rsidP="00CB1E4A">
            <w:pPr>
              <w:autoSpaceDE w:val="0"/>
              <w:autoSpaceDN w:val="0"/>
              <w:adjustRightInd w:val="0"/>
              <w:spacing w:after="0" w:line="240" w:lineRule="auto"/>
              <w:jc w:val="center"/>
              <w:rPr>
                <w:rFonts w:ascii="Times New Roman" w:eastAsia="Calibri" w:hAnsi="Times New Roman" w:cs="Times New Roman"/>
                <w:b/>
              </w:rPr>
            </w:pPr>
            <w:r w:rsidRPr="00A80FD7">
              <w:rPr>
                <w:rFonts w:ascii="Times New Roman" w:eastAsia="Calibri" w:hAnsi="Times New Roman" w:cs="Times New Roman"/>
                <w:b/>
              </w:rPr>
              <w:t>im. Ludwika Rydygiera w Bydgoszczy</w:t>
            </w:r>
          </w:p>
          <w:p w:rsidR="00AA4617" w:rsidRPr="00A80FD7" w:rsidRDefault="00AA4617" w:rsidP="00CB1E4A">
            <w:pPr>
              <w:autoSpaceDE w:val="0"/>
              <w:autoSpaceDN w:val="0"/>
              <w:adjustRightInd w:val="0"/>
              <w:spacing w:after="0" w:line="240" w:lineRule="auto"/>
              <w:jc w:val="center"/>
              <w:rPr>
                <w:rFonts w:ascii="Times New Roman" w:eastAsia="Calibri" w:hAnsi="Times New Roman" w:cs="Times New Roman"/>
                <w:b/>
              </w:rPr>
            </w:pPr>
            <w:r w:rsidRPr="00A80FD7">
              <w:rPr>
                <w:rFonts w:ascii="Times New Roman" w:eastAsia="Calibri" w:hAnsi="Times New Roman" w:cs="Times New Roman"/>
                <w:b/>
              </w:rPr>
              <w:t>Uniwersytet Mikołaja Kopernika w Toruniu</w:t>
            </w:r>
          </w:p>
          <w:p w:rsidR="00AA4617" w:rsidRPr="00A80FD7" w:rsidRDefault="00AA4617" w:rsidP="00CB1E4A">
            <w:pPr>
              <w:spacing w:after="0" w:line="256" w:lineRule="auto"/>
              <w:ind w:right="97"/>
              <w:jc w:val="center"/>
              <w:rPr>
                <w:rFonts w:ascii="Times New Roman" w:eastAsia="Times New Roman" w:hAnsi="Times New Roman" w:cs="Times New Roman"/>
              </w:rPr>
            </w:pPr>
            <w:r w:rsidRPr="00A80FD7">
              <w:rPr>
                <w:rFonts w:ascii="Times New Roman" w:eastAsia="Calibri" w:hAnsi="Times New Roman" w:cs="Times New Roman"/>
                <w:b/>
              </w:rPr>
              <w:t>Katedra i Zakład Technologii Postaci Leku</w:t>
            </w:r>
          </w:p>
        </w:tc>
      </w:tr>
      <w:tr w:rsidR="00A80FD7" w:rsidRPr="00A80FD7" w:rsidTr="00BB5964">
        <w:trPr>
          <w:trHeight w:val="514"/>
        </w:trPr>
        <w:tc>
          <w:tcPr>
            <w:tcW w:w="3521" w:type="dxa"/>
            <w:tcBorders>
              <w:top w:val="single" w:sz="4" w:space="0" w:color="00000A"/>
              <w:left w:val="single" w:sz="4" w:space="0" w:color="00000A"/>
              <w:bottom w:val="single" w:sz="4" w:space="0" w:color="00000A"/>
              <w:right w:val="single" w:sz="4" w:space="0" w:color="00000A"/>
            </w:tcBorders>
            <w:vAlign w:val="center"/>
            <w:hideMark/>
          </w:tcPr>
          <w:p w:rsidR="00AA4617" w:rsidRPr="00A80FD7" w:rsidRDefault="00AA4617" w:rsidP="00BB5964">
            <w:pPr>
              <w:spacing w:after="0" w:line="240" w:lineRule="auto"/>
              <w:ind w:right="62"/>
              <w:jc w:val="center"/>
              <w:rPr>
                <w:rFonts w:ascii="Times New Roman" w:eastAsia="Times New Roman" w:hAnsi="Times New Roman" w:cs="Times New Roman"/>
                <w:sz w:val="24"/>
                <w:szCs w:val="24"/>
              </w:rPr>
            </w:pPr>
            <w:r w:rsidRPr="00A80FD7">
              <w:rPr>
                <w:rFonts w:ascii="Times New Roman" w:hAnsi="Times New Roman" w:cs="Times New Roman"/>
                <w:sz w:val="24"/>
                <w:szCs w:val="24"/>
              </w:rPr>
              <w:t>Jednostka, dla której przedmiot jest oferowany</w:t>
            </w:r>
          </w:p>
        </w:tc>
        <w:tc>
          <w:tcPr>
            <w:tcW w:w="6237" w:type="dxa"/>
            <w:tcBorders>
              <w:top w:val="single" w:sz="4" w:space="0" w:color="00000A"/>
              <w:left w:val="single" w:sz="4" w:space="0" w:color="00000A"/>
              <w:bottom w:val="single" w:sz="4" w:space="0" w:color="00000A"/>
              <w:right w:val="single" w:sz="4" w:space="0" w:color="00000A"/>
            </w:tcBorders>
            <w:hideMark/>
          </w:tcPr>
          <w:p w:rsidR="00AA4617" w:rsidRPr="00A80FD7" w:rsidRDefault="00AA4617" w:rsidP="00CB1E4A">
            <w:pPr>
              <w:autoSpaceDE w:val="0"/>
              <w:autoSpaceDN w:val="0"/>
              <w:adjustRightInd w:val="0"/>
              <w:jc w:val="center"/>
              <w:rPr>
                <w:rFonts w:ascii="Times New Roman" w:eastAsia="Times New Roman" w:hAnsi="Times New Roman" w:cs="Times New Roman"/>
                <w:b/>
                <w:bCs/>
              </w:rPr>
            </w:pPr>
            <w:r w:rsidRPr="00A80FD7">
              <w:rPr>
                <w:rFonts w:ascii="Times New Roman" w:hAnsi="Times New Roman" w:cs="Times New Roman"/>
                <w:b/>
                <w:bCs/>
              </w:rPr>
              <w:t>Wydział Farmaceutyczny</w:t>
            </w:r>
          </w:p>
          <w:p w:rsidR="00AA4617" w:rsidRPr="00A80FD7" w:rsidRDefault="002649F6" w:rsidP="002649F6">
            <w:pPr>
              <w:spacing w:after="0" w:line="256" w:lineRule="auto"/>
              <w:ind w:left="1"/>
              <w:jc w:val="center"/>
              <w:rPr>
                <w:rFonts w:ascii="Times New Roman" w:eastAsia="Times New Roman" w:hAnsi="Times New Roman" w:cs="Times New Roman"/>
              </w:rPr>
            </w:pPr>
            <w:r w:rsidRPr="00A80FD7">
              <w:rPr>
                <w:rFonts w:ascii="Times New Roman" w:hAnsi="Times New Roman" w:cs="Times New Roman"/>
                <w:b/>
                <w:iCs/>
              </w:rPr>
              <w:t>Kierunek: Farmacja</w:t>
            </w:r>
          </w:p>
        </w:tc>
      </w:tr>
      <w:tr w:rsidR="00A80FD7" w:rsidRPr="00A80FD7" w:rsidTr="00BB5964">
        <w:trPr>
          <w:trHeight w:val="518"/>
        </w:trPr>
        <w:tc>
          <w:tcPr>
            <w:tcW w:w="3521" w:type="dxa"/>
            <w:tcBorders>
              <w:top w:val="single" w:sz="4" w:space="0" w:color="00000A"/>
              <w:left w:val="single" w:sz="4" w:space="0" w:color="00000A"/>
              <w:bottom w:val="single" w:sz="4" w:space="0" w:color="00000A"/>
              <w:right w:val="single" w:sz="4" w:space="0" w:color="00000A"/>
            </w:tcBorders>
            <w:vAlign w:val="center"/>
            <w:hideMark/>
          </w:tcPr>
          <w:p w:rsidR="00AA4617" w:rsidRPr="00A80FD7" w:rsidRDefault="00AA4617" w:rsidP="00BB5964">
            <w:pPr>
              <w:spacing w:after="0" w:line="240"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t>Kod przedmiotu</w:t>
            </w:r>
          </w:p>
        </w:tc>
        <w:tc>
          <w:tcPr>
            <w:tcW w:w="6237" w:type="dxa"/>
            <w:tcBorders>
              <w:top w:val="single" w:sz="4" w:space="0" w:color="00000A"/>
              <w:left w:val="single" w:sz="4" w:space="0" w:color="00000A"/>
              <w:bottom w:val="single" w:sz="4" w:space="0" w:color="00000A"/>
              <w:right w:val="single" w:sz="4" w:space="0" w:color="00000A"/>
            </w:tcBorders>
            <w:hideMark/>
          </w:tcPr>
          <w:p w:rsidR="00AA4617" w:rsidRPr="00A80FD7" w:rsidRDefault="00AA4617" w:rsidP="00CB1E4A">
            <w:pPr>
              <w:spacing w:after="0" w:line="256" w:lineRule="auto"/>
              <w:ind w:right="102"/>
              <w:jc w:val="center"/>
              <w:rPr>
                <w:rFonts w:ascii="Times New Roman" w:eastAsia="Times New Roman" w:hAnsi="Times New Roman" w:cs="Times New Roman"/>
                <w:b/>
              </w:rPr>
            </w:pPr>
            <w:r w:rsidRPr="00A80FD7">
              <w:rPr>
                <w:rFonts w:ascii="Times New Roman" w:hAnsi="Times New Roman" w:cs="Times New Roman"/>
                <w:b/>
              </w:rPr>
              <w:t>1720-F-WF-MARFAR</w:t>
            </w:r>
          </w:p>
        </w:tc>
      </w:tr>
      <w:tr w:rsidR="00A80FD7" w:rsidRPr="00A80FD7" w:rsidTr="00BB5964">
        <w:trPr>
          <w:trHeight w:val="473"/>
        </w:trPr>
        <w:tc>
          <w:tcPr>
            <w:tcW w:w="3521" w:type="dxa"/>
            <w:tcBorders>
              <w:top w:val="single" w:sz="4" w:space="0" w:color="00000A"/>
              <w:left w:val="single" w:sz="4" w:space="0" w:color="00000A"/>
              <w:bottom w:val="single" w:sz="4" w:space="0" w:color="00000A"/>
              <w:right w:val="single" w:sz="4" w:space="0" w:color="00000A"/>
            </w:tcBorders>
            <w:vAlign w:val="center"/>
            <w:hideMark/>
          </w:tcPr>
          <w:p w:rsidR="00AA4617" w:rsidRPr="00A80FD7" w:rsidRDefault="00AA4617" w:rsidP="00BB5964">
            <w:pPr>
              <w:spacing w:after="0" w:line="240"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t>Kod ISCED</w:t>
            </w:r>
          </w:p>
        </w:tc>
        <w:tc>
          <w:tcPr>
            <w:tcW w:w="6237" w:type="dxa"/>
            <w:tcBorders>
              <w:top w:val="single" w:sz="4" w:space="0" w:color="00000A"/>
              <w:left w:val="single" w:sz="4" w:space="0" w:color="00000A"/>
              <w:bottom w:val="single" w:sz="4" w:space="0" w:color="00000A"/>
              <w:right w:val="single" w:sz="4" w:space="0" w:color="00000A"/>
            </w:tcBorders>
            <w:hideMark/>
          </w:tcPr>
          <w:p w:rsidR="00AA4617" w:rsidRPr="00A80FD7" w:rsidRDefault="002649F6" w:rsidP="00EA4099">
            <w:pPr>
              <w:tabs>
                <w:tab w:val="center" w:pos="3152"/>
                <w:tab w:val="left" w:pos="3720"/>
                <w:tab w:val="left" w:pos="3855"/>
              </w:tabs>
              <w:autoSpaceDE w:val="0"/>
              <w:autoSpaceDN w:val="0"/>
              <w:adjustRightInd w:val="0"/>
              <w:spacing w:after="0" w:line="240" w:lineRule="auto"/>
              <w:jc w:val="center"/>
              <w:rPr>
                <w:rFonts w:ascii="Times New Roman" w:eastAsia="Calibri" w:hAnsi="Times New Roman" w:cs="Times New Roman"/>
                <w:b/>
                <w:bCs/>
              </w:rPr>
            </w:pPr>
            <w:r w:rsidRPr="00A80FD7">
              <w:rPr>
                <w:rFonts w:ascii="Times New Roman" w:eastAsia="Calibri" w:hAnsi="Times New Roman" w:cs="Times New Roman"/>
                <w:b/>
                <w:bCs/>
              </w:rPr>
              <w:t>0916</w:t>
            </w:r>
          </w:p>
        </w:tc>
      </w:tr>
      <w:tr w:rsidR="00A80FD7" w:rsidRPr="00A80FD7" w:rsidTr="00BB5964">
        <w:trPr>
          <w:trHeight w:val="499"/>
        </w:trPr>
        <w:tc>
          <w:tcPr>
            <w:tcW w:w="3521" w:type="dxa"/>
            <w:tcBorders>
              <w:top w:val="single" w:sz="4" w:space="0" w:color="00000A"/>
              <w:left w:val="single" w:sz="4" w:space="0" w:color="00000A"/>
              <w:bottom w:val="nil"/>
              <w:right w:val="single" w:sz="4" w:space="0" w:color="00000A"/>
            </w:tcBorders>
            <w:vAlign w:val="center"/>
            <w:hideMark/>
          </w:tcPr>
          <w:p w:rsidR="00AA4617" w:rsidRPr="00A80FD7" w:rsidRDefault="00AA4617" w:rsidP="00BB5964">
            <w:pPr>
              <w:spacing w:after="0" w:line="240"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t>Liczba punktów ECTS</w:t>
            </w:r>
          </w:p>
        </w:tc>
        <w:tc>
          <w:tcPr>
            <w:tcW w:w="6237" w:type="dxa"/>
            <w:tcBorders>
              <w:top w:val="single" w:sz="4" w:space="0" w:color="00000A"/>
              <w:left w:val="single" w:sz="4" w:space="0" w:color="00000A"/>
              <w:bottom w:val="nil"/>
              <w:right w:val="single" w:sz="4" w:space="0" w:color="00000A"/>
            </w:tcBorders>
            <w:hideMark/>
          </w:tcPr>
          <w:p w:rsidR="00AA4617" w:rsidRPr="00A80FD7" w:rsidRDefault="00AA4617" w:rsidP="00CB1E4A">
            <w:pPr>
              <w:spacing w:after="0" w:line="256" w:lineRule="auto"/>
              <w:ind w:left="1" w:right="102"/>
              <w:jc w:val="center"/>
              <w:rPr>
                <w:rFonts w:ascii="Times New Roman" w:eastAsia="Times New Roman" w:hAnsi="Times New Roman" w:cs="Times New Roman"/>
                <w:b/>
              </w:rPr>
            </w:pPr>
            <w:r w:rsidRPr="00A80FD7">
              <w:rPr>
                <w:rFonts w:ascii="Times New Roman" w:hAnsi="Times New Roman" w:cs="Times New Roman"/>
                <w:b/>
              </w:rPr>
              <w:t>1</w:t>
            </w:r>
          </w:p>
        </w:tc>
      </w:tr>
      <w:tr w:rsidR="00A80FD7" w:rsidRPr="00A80FD7" w:rsidTr="00BB5964">
        <w:trPr>
          <w:trHeight w:val="447"/>
        </w:trPr>
        <w:tc>
          <w:tcPr>
            <w:tcW w:w="3521" w:type="dxa"/>
            <w:tcBorders>
              <w:top w:val="single" w:sz="4" w:space="0" w:color="00000A"/>
              <w:left w:val="single" w:sz="4" w:space="0" w:color="00000A"/>
              <w:bottom w:val="single" w:sz="4" w:space="0" w:color="00000A"/>
              <w:right w:val="single" w:sz="4" w:space="0" w:color="00000A"/>
            </w:tcBorders>
            <w:vAlign w:val="center"/>
            <w:hideMark/>
          </w:tcPr>
          <w:p w:rsidR="00AA4617" w:rsidRPr="00A80FD7" w:rsidRDefault="00AA4617" w:rsidP="00CB1E4A">
            <w:pPr>
              <w:spacing w:after="0" w:line="256"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t>Sposób zaliczenia</w:t>
            </w:r>
          </w:p>
        </w:tc>
        <w:tc>
          <w:tcPr>
            <w:tcW w:w="6237" w:type="dxa"/>
            <w:tcBorders>
              <w:top w:val="single" w:sz="4" w:space="0" w:color="00000A"/>
              <w:left w:val="single" w:sz="4" w:space="0" w:color="00000A"/>
              <w:bottom w:val="single" w:sz="4" w:space="0" w:color="00000A"/>
              <w:right w:val="single" w:sz="4" w:space="0" w:color="00000A"/>
            </w:tcBorders>
          </w:tcPr>
          <w:p w:rsidR="00AA4617" w:rsidRPr="00A80FD7" w:rsidRDefault="002649F6" w:rsidP="00CB1E4A">
            <w:pPr>
              <w:spacing w:after="0" w:line="256" w:lineRule="auto"/>
              <w:ind w:left="1" w:right="102"/>
              <w:jc w:val="center"/>
              <w:rPr>
                <w:rFonts w:ascii="Times New Roman" w:eastAsia="Times New Roman" w:hAnsi="Times New Roman" w:cs="Times New Roman"/>
                <w:b/>
              </w:rPr>
            </w:pPr>
            <w:r w:rsidRPr="00A80FD7">
              <w:rPr>
                <w:rFonts w:ascii="Times New Roman" w:hAnsi="Times New Roman" w:cs="Times New Roman"/>
                <w:b/>
              </w:rPr>
              <w:t>Z</w:t>
            </w:r>
            <w:r w:rsidR="00AA4617" w:rsidRPr="00A80FD7">
              <w:rPr>
                <w:rFonts w:ascii="Times New Roman" w:hAnsi="Times New Roman" w:cs="Times New Roman"/>
                <w:b/>
              </w:rPr>
              <w:t>aliczenie na ocenę</w:t>
            </w:r>
          </w:p>
          <w:p w:rsidR="00AA4617" w:rsidRPr="00A80FD7" w:rsidRDefault="00AA4617" w:rsidP="00CB1E4A">
            <w:pPr>
              <w:spacing w:after="0" w:line="256" w:lineRule="auto"/>
              <w:ind w:right="102"/>
              <w:jc w:val="center"/>
              <w:rPr>
                <w:rFonts w:ascii="Times New Roman" w:eastAsia="Times New Roman" w:hAnsi="Times New Roman" w:cs="Times New Roman"/>
                <w:b/>
              </w:rPr>
            </w:pPr>
          </w:p>
        </w:tc>
      </w:tr>
      <w:tr w:rsidR="00A80FD7" w:rsidRPr="00A80FD7" w:rsidTr="00BB5964">
        <w:trPr>
          <w:trHeight w:val="533"/>
        </w:trPr>
        <w:tc>
          <w:tcPr>
            <w:tcW w:w="3521" w:type="dxa"/>
            <w:tcBorders>
              <w:top w:val="single" w:sz="4" w:space="0" w:color="00000A"/>
              <w:left w:val="single" w:sz="4" w:space="0" w:color="00000A"/>
              <w:bottom w:val="single" w:sz="4" w:space="0" w:color="00000A"/>
              <w:right w:val="single" w:sz="4" w:space="0" w:color="00000A"/>
            </w:tcBorders>
            <w:vAlign w:val="center"/>
            <w:hideMark/>
          </w:tcPr>
          <w:p w:rsidR="00AA4617" w:rsidRPr="00A80FD7" w:rsidRDefault="00AA4617" w:rsidP="00CB1E4A">
            <w:pPr>
              <w:spacing w:after="0" w:line="256"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t>Język wykładowy</w:t>
            </w:r>
          </w:p>
        </w:tc>
        <w:tc>
          <w:tcPr>
            <w:tcW w:w="6237" w:type="dxa"/>
            <w:tcBorders>
              <w:top w:val="single" w:sz="4" w:space="0" w:color="00000A"/>
              <w:left w:val="single" w:sz="4" w:space="0" w:color="00000A"/>
              <w:bottom w:val="single" w:sz="4" w:space="0" w:color="00000A"/>
              <w:right w:val="single" w:sz="4" w:space="0" w:color="00000A"/>
            </w:tcBorders>
            <w:hideMark/>
          </w:tcPr>
          <w:p w:rsidR="00AA4617" w:rsidRPr="00A80FD7" w:rsidRDefault="00AA4617" w:rsidP="00CB1E4A">
            <w:pPr>
              <w:spacing w:after="0" w:line="256" w:lineRule="auto"/>
              <w:ind w:left="1"/>
              <w:jc w:val="center"/>
              <w:rPr>
                <w:rFonts w:ascii="Times New Roman" w:eastAsia="Times New Roman" w:hAnsi="Times New Roman" w:cs="Times New Roman"/>
              </w:rPr>
            </w:pPr>
            <w:r w:rsidRPr="00A80FD7">
              <w:rPr>
                <w:rFonts w:ascii="Times New Roman" w:eastAsia="Calibri" w:hAnsi="Times New Roman" w:cs="Times New Roman"/>
                <w:b/>
              </w:rPr>
              <w:t>Język polski</w:t>
            </w:r>
          </w:p>
        </w:tc>
      </w:tr>
      <w:tr w:rsidR="00A80FD7" w:rsidRPr="00A80FD7" w:rsidTr="00BB5964">
        <w:trPr>
          <w:trHeight w:val="768"/>
        </w:trPr>
        <w:tc>
          <w:tcPr>
            <w:tcW w:w="3521" w:type="dxa"/>
            <w:tcBorders>
              <w:top w:val="single" w:sz="4" w:space="0" w:color="00000A"/>
              <w:left w:val="single" w:sz="4" w:space="0" w:color="00000A"/>
              <w:bottom w:val="single" w:sz="4" w:space="0" w:color="00000A"/>
              <w:right w:val="single" w:sz="4" w:space="0" w:color="00000A"/>
            </w:tcBorders>
            <w:vAlign w:val="center"/>
            <w:hideMark/>
          </w:tcPr>
          <w:p w:rsidR="00AA4617" w:rsidRPr="00A80FD7" w:rsidRDefault="00AA4617" w:rsidP="00BB5964">
            <w:pPr>
              <w:spacing w:after="12" w:line="240"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t>Określenie, czy przedmiot może być wielokrotnie</w:t>
            </w:r>
          </w:p>
          <w:p w:rsidR="00AA4617" w:rsidRPr="00A80FD7" w:rsidRDefault="00AA4617" w:rsidP="00BB5964">
            <w:pPr>
              <w:spacing w:after="0" w:line="240"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t>zaliczany</w:t>
            </w:r>
          </w:p>
        </w:tc>
        <w:tc>
          <w:tcPr>
            <w:tcW w:w="6237" w:type="dxa"/>
            <w:tcBorders>
              <w:top w:val="single" w:sz="4" w:space="0" w:color="00000A"/>
              <w:left w:val="single" w:sz="4" w:space="0" w:color="00000A"/>
              <w:bottom w:val="single" w:sz="4" w:space="0" w:color="00000A"/>
              <w:right w:val="single" w:sz="4" w:space="0" w:color="00000A"/>
            </w:tcBorders>
            <w:hideMark/>
          </w:tcPr>
          <w:p w:rsidR="00AA4617" w:rsidRPr="00A80FD7" w:rsidRDefault="00AA4617" w:rsidP="00CB1E4A">
            <w:pPr>
              <w:spacing w:after="0" w:line="256" w:lineRule="auto"/>
              <w:ind w:left="1"/>
              <w:jc w:val="center"/>
              <w:rPr>
                <w:rFonts w:ascii="Times New Roman" w:eastAsia="Times New Roman" w:hAnsi="Times New Roman" w:cs="Times New Roman"/>
              </w:rPr>
            </w:pPr>
            <w:r w:rsidRPr="00A80FD7">
              <w:rPr>
                <w:rFonts w:ascii="Times New Roman" w:eastAsia="Calibri" w:hAnsi="Times New Roman" w:cs="Times New Roman"/>
                <w:b/>
              </w:rPr>
              <w:t>Nie</w:t>
            </w:r>
          </w:p>
        </w:tc>
      </w:tr>
      <w:tr w:rsidR="00A80FD7" w:rsidRPr="00A80FD7" w:rsidTr="002649F6">
        <w:trPr>
          <w:trHeight w:val="658"/>
        </w:trPr>
        <w:tc>
          <w:tcPr>
            <w:tcW w:w="3521" w:type="dxa"/>
            <w:tcBorders>
              <w:top w:val="single" w:sz="4" w:space="0" w:color="00000A"/>
              <w:left w:val="single" w:sz="4" w:space="0" w:color="00000A"/>
              <w:bottom w:val="single" w:sz="4" w:space="0" w:color="00000A"/>
              <w:right w:val="single" w:sz="4" w:space="0" w:color="00000A"/>
            </w:tcBorders>
            <w:vAlign w:val="center"/>
            <w:hideMark/>
          </w:tcPr>
          <w:p w:rsidR="00AA4617" w:rsidRPr="00A80FD7" w:rsidRDefault="00AA4617" w:rsidP="00BB5964">
            <w:pPr>
              <w:spacing w:after="0" w:line="240"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t>Przynależność przedmiotu do grupy przedmiotów</w:t>
            </w:r>
          </w:p>
        </w:tc>
        <w:tc>
          <w:tcPr>
            <w:tcW w:w="6237" w:type="dxa"/>
            <w:tcBorders>
              <w:top w:val="single" w:sz="4" w:space="0" w:color="00000A"/>
              <w:left w:val="single" w:sz="4" w:space="0" w:color="00000A"/>
              <w:bottom w:val="single" w:sz="4" w:space="0" w:color="00000A"/>
              <w:right w:val="single" w:sz="4" w:space="0" w:color="00000A"/>
            </w:tcBorders>
          </w:tcPr>
          <w:p w:rsidR="00AA4617" w:rsidRPr="00A80FD7" w:rsidRDefault="002649F6" w:rsidP="00CB1E4A">
            <w:pPr>
              <w:spacing w:after="0" w:line="256" w:lineRule="auto"/>
              <w:jc w:val="center"/>
              <w:rPr>
                <w:rFonts w:ascii="Times New Roman" w:eastAsia="Calibri" w:hAnsi="Times New Roman" w:cs="Times New Roman"/>
                <w:b/>
              </w:rPr>
            </w:pPr>
            <w:r w:rsidRPr="00A80FD7">
              <w:rPr>
                <w:rFonts w:ascii="Times New Roman" w:eastAsia="Calibri" w:hAnsi="Times New Roman" w:cs="Times New Roman"/>
                <w:b/>
              </w:rPr>
              <w:t>Przedmiot do wyboru</w:t>
            </w:r>
          </w:p>
        </w:tc>
      </w:tr>
      <w:tr w:rsidR="00A80FD7" w:rsidRPr="00A80FD7" w:rsidTr="002649F6">
        <w:trPr>
          <w:trHeight w:val="3922"/>
        </w:trPr>
        <w:tc>
          <w:tcPr>
            <w:tcW w:w="3521" w:type="dxa"/>
            <w:tcBorders>
              <w:top w:val="single" w:sz="4" w:space="0" w:color="00000A"/>
              <w:left w:val="single" w:sz="4" w:space="0" w:color="00000A"/>
              <w:bottom w:val="single" w:sz="4" w:space="0" w:color="00000A"/>
              <w:right w:val="single" w:sz="4" w:space="0" w:color="00000A"/>
            </w:tcBorders>
            <w:vAlign w:val="center"/>
            <w:hideMark/>
          </w:tcPr>
          <w:p w:rsidR="00AA4617" w:rsidRPr="00A80FD7" w:rsidRDefault="00AA4617" w:rsidP="00CB1E4A">
            <w:pPr>
              <w:spacing w:after="0" w:line="256" w:lineRule="auto"/>
              <w:ind w:right="349"/>
              <w:jc w:val="center"/>
              <w:rPr>
                <w:rFonts w:ascii="Times New Roman" w:eastAsia="Times New Roman" w:hAnsi="Times New Roman" w:cs="Times New Roman"/>
                <w:sz w:val="24"/>
                <w:szCs w:val="24"/>
              </w:rPr>
            </w:pPr>
            <w:r w:rsidRPr="00A80FD7">
              <w:rPr>
                <w:rFonts w:ascii="Times New Roman" w:hAnsi="Times New Roman" w:cs="Times New Roman"/>
                <w:sz w:val="24"/>
                <w:szCs w:val="24"/>
              </w:rPr>
              <w:t>Całkowity nakład pracy studenta/słuchacza studiów podyplomowych/uczestnika kursów dokształcających</w:t>
            </w:r>
          </w:p>
        </w:tc>
        <w:tc>
          <w:tcPr>
            <w:tcW w:w="6237" w:type="dxa"/>
            <w:tcBorders>
              <w:top w:val="single" w:sz="4" w:space="0" w:color="00000A"/>
              <w:left w:val="single" w:sz="4" w:space="0" w:color="00000A"/>
              <w:bottom w:val="single" w:sz="4" w:space="0" w:color="00000A"/>
              <w:right w:val="single" w:sz="4" w:space="0" w:color="00000A"/>
            </w:tcBorders>
          </w:tcPr>
          <w:p w:rsidR="00511420" w:rsidRPr="00A80FD7" w:rsidRDefault="00511420" w:rsidP="005471D7">
            <w:pPr>
              <w:pStyle w:val="Akapitzlist"/>
              <w:numPr>
                <w:ilvl w:val="0"/>
                <w:numId w:val="213"/>
              </w:numPr>
              <w:spacing w:before="120" w:after="0" w:line="240" w:lineRule="auto"/>
              <w:rPr>
                <w:color w:val="auto"/>
                <w:lang w:eastAsia="ar-SA"/>
              </w:rPr>
            </w:pPr>
            <w:r w:rsidRPr="00A80FD7">
              <w:rPr>
                <w:i w:val="0"/>
                <w:color w:val="auto"/>
              </w:rPr>
              <w:t>Godziny obowiązkowe realizowane z udziałem nauczyciela</w:t>
            </w:r>
            <w:r w:rsidRPr="00A80FD7">
              <w:rPr>
                <w:color w:val="auto"/>
              </w:rPr>
              <w:t>:</w:t>
            </w:r>
          </w:p>
          <w:p w:rsidR="00511420" w:rsidRPr="00A80FD7" w:rsidRDefault="00511420"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511420" w:rsidRPr="00A80FD7" w:rsidRDefault="00511420"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511420" w:rsidRPr="00A80FD7" w:rsidRDefault="00511420" w:rsidP="005471D7">
            <w:pPr>
              <w:pStyle w:val="Akapitzlist"/>
              <w:numPr>
                <w:ilvl w:val="0"/>
                <w:numId w:val="213"/>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511420" w:rsidRPr="00A80FD7" w:rsidRDefault="00511420"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511420" w:rsidRPr="00A80FD7" w:rsidRDefault="00511420"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CF2D38" w:rsidRPr="00A80FD7">
              <w:rPr>
                <w:color w:val="auto"/>
              </w:rPr>
              <w:t>o</w:t>
            </w:r>
            <w:r w:rsidRPr="00A80FD7">
              <w:rPr>
                <w:color w:val="auto"/>
              </w:rPr>
              <w:t>wej</w:t>
            </w:r>
            <w:r w:rsidRPr="00A80FD7">
              <w:rPr>
                <w:b/>
                <w:color w:val="auto"/>
              </w:rPr>
              <w:t xml:space="preserve"> – 10 godzin</w:t>
            </w:r>
          </w:p>
          <w:p w:rsidR="00511420" w:rsidRPr="00A80FD7" w:rsidRDefault="00511420" w:rsidP="005471D7">
            <w:pPr>
              <w:pStyle w:val="Akapitzlist"/>
              <w:numPr>
                <w:ilvl w:val="0"/>
                <w:numId w:val="213"/>
              </w:numPr>
              <w:spacing w:after="0" w:line="240" w:lineRule="auto"/>
              <w:ind w:left="318" w:hanging="284"/>
              <w:rPr>
                <w:b/>
                <w:color w:val="auto"/>
              </w:rPr>
            </w:pPr>
            <w:r w:rsidRPr="00A80FD7">
              <w:rPr>
                <w:i w:val="0"/>
                <w:color w:val="auto"/>
              </w:rPr>
              <w:t>Czas wym</w:t>
            </w:r>
            <w:r w:rsidR="00EA4099" w:rsidRPr="00A80FD7">
              <w:rPr>
                <w:i w:val="0"/>
                <w:color w:val="auto"/>
              </w:rPr>
              <w:t xml:space="preserve">agany do przygotowania się i </w:t>
            </w:r>
            <w:r w:rsidRPr="00A80FD7">
              <w:rPr>
                <w:i w:val="0"/>
                <w:color w:val="auto"/>
              </w:rPr>
              <w:t>uczestnictwa w procesie oceniania</w:t>
            </w:r>
            <w:r w:rsidRPr="00A80FD7">
              <w:rPr>
                <w:color w:val="auto"/>
              </w:rPr>
              <w:t xml:space="preserve">: </w:t>
            </w:r>
          </w:p>
          <w:p w:rsidR="00511420" w:rsidRPr="00A80FD7" w:rsidRDefault="00511420"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511420" w:rsidRPr="00A80FD7" w:rsidRDefault="00511420" w:rsidP="005471D7">
            <w:pPr>
              <w:pStyle w:val="Akapitzlist"/>
              <w:numPr>
                <w:ilvl w:val="0"/>
                <w:numId w:val="213"/>
              </w:numPr>
              <w:suppressAutoHyphens/>
              <w:spacing w:after="0" w:line="240" w:lineRule="auto"/>
              <w:ind w:left="318" w:hanging="284"/>
              <w:rPr>
                <w:color w:val="auto"/>
              </w:rPr>
            </w:pPr>
            <w:r w:rsidRPr="00A80FD7">
              <w:rPr>
                <w:i w:val="0"/>
                <w:iCs/>
                <w:color w:val="auto"/>
              </w:rPr>
              <w:t>Czas wymagany do odbycia obowiązkowej (-ych) praktyki (praktyk</w:t>
            </w:r>
            <w:r w:rsidRPr="00A80FD7">
              <w:rPr>
                <w:iCs/>
                <w:color w:val="auto"/>
              </w:rPr>
              <w:t xml:space="preserve"> – nie dotyczy.</w:t>
            </w:r>
          </w:p>
          <w:p w:rsidR="00AA4617" w:rsidRPr="00A80FD7" w:rsidRDefault="00511420" w:rsidP="00511420">
            <w:pPr>
              <w:spacing w:after="0" w:line="240" w:lineRule="auto"/>
              <w:jc w:val="both"/>
              <w:rPr>
                <w:rFonts w:ascii="Times New Roman" w:hAnsi="Times New Roman" w:cs="Times New Roman"/>
              </w:rPr>
            </w:pPr>
            <w:r w:rsidRPr="00A80FD7">
              <w:rPr>
                <w:rFonts w:ascii="Times New Roman" w:hAnsi="Times New Roman" w:cs="Times New Roman"/>
                <w:b/>
              </w:rPr>
              <w:t>Łączny nakład pracy studenta:  39 godzin</w:t>
            </w:r>
          </w:p>
        </w:tc>
      </w:tr>
      <w:tr w:rsidR="00A80FD7" w:rsidRPr="00A80FD7" w:rsidTr="00BB5964">
        <w:trPr>
          <w:trHeight w:val="2183"/>
        </w:trPr>
        <w:tc>
          <w:tcPr>
            <w:tcW w:w="3521" w:type="dxa"/>
            <w:tcBorders>
              <w:top w:val="single" w:sz="4" w:space="0" w:color="00000A"/>
              <w:left w:val="single" w:sz="4" w:space="0" w:color="00000A"/>
              <w:bottom w:val="nil"/>
              <w:right w:val="single" w:sz="4" w:space="0" w:color="00000A"/>
            </w:tcBorders>
            <w:vAlign w:val="center"/>
            <w:hideMark/>
          </w:tcPr>
          <w:p w:rsidR="00AA4617" w:rsidRPr="00A80FD7" w:rsidRDefault="00AA4617" w:rsidP="00CB1E4A">
            <w:pPr>
              <w:spacing w:after="0" w:line="256"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lastRenderedPageBreak/>
              <w:t>Efekty kształcenia – wiedza</w:t>
            </w:r>
          </w:p>
          <w:p w:rsidR="00AA4617" w:rsidRPr="00A80FD7" w:rsidRDefault="00AA4617" w:rsidP="00CB1E4A">
            <w:pPr>
              <w:spacing w:after="0" w:line="256" w:lineRule="auto"/>
              <w:jc w:val="center"/>
              <w:rPr>
                <w:rFonts w:ascii="Times New Roman" w:eastAsia="Times New Roman" w:hAnsi="Times New Roman" w:cs="Times New Roman"/>
                <w:sz w:val="24"/>
                <w:szCs w:val="24"/>
              </w:rPr>
            </w:pPr>
          </w:p>
        </w:tc>
        <w:tc>
          <w:tcPr>
            <w:tcW w:w="6237" w:type="dxa"/>
            <w:tcBorders>
              <w:top w:val="single" w:sz="4" w:space="0" w:color="00000A"/>
              <w:left w:val="single" w:sz="4" w:space="0" w:color="00000A"/>
              <w:bottom w:val="nil"/>
              <w:right w:val="single" w:sz="4" w:space="0" w:color="00000A"/>
            </w:tcBorders>
          </w:tcPr>
          <w:p w:rsidR="00AA4617" w:rsidRPr="00A80FD7" w:rsidRDefault="00AA4617">
            <w:pPr>
              <w:spacing w:after="0" w:line="256" w:lineRule="auto"/>
              <w:ind w:left="513" w:right="103" w:hanging="512"/>
              <w:jc w:val="both"/>
              <w:rPr>
                <w:rFonts w:ascii="Times New Roman" w:eastAsia="Times New Roman" w:hAnsi="Times New Roman" w:cs="Times New Roman"/>
              </w:rPr>
            </w:pPr>
            <w:r w:rsidRPr="00A80FD7">
              <w:rPr>
                <w:rFonts w:ascii="Times New Roman" w:hAnsi="Times New Roman" w:cs="Times New Roman"/>
              </w:rPr>
              <w:t xml:space="preserve"> W1: zna i rozumie zasady funkcjonowania aptek ogólnodostępnych i hurtowni farmaceutycznych na rynku polskim - K_E.W3</w:t>
            </w:r>
          </w:p>
          <w:p w:rsidR="00AA4617" w:rsidRPr="00A80FD7" w:rsidRDefault="00AA4617">
            <w:pPr>
              <w:spacing w:after="0" w:line="256" w:lineRule="auto"/>
              <w:ind w:left="1" w:right="103"/>
              <w:jc w:val="both"/>
              <w:rPr>
                <w:rFonts w:ascii="Times New Roman" w:hAnsi="Times New Roman" w:cs="Times New Roman"/>
              </w:rPr>
            </w:pPr>
          </w:p>
          <w:p w:rsidR="00AA4617" w:rsidRPr="00A80FD7" w:rsidRDefault="00AA4617">
            <w:pPr>
              <w:spacing w:after="0" w:line="240" w:lineRule="auto"/>
              <w:ind w:left="427" w:hanging="426"/>
              <w:jc w:val="both"/>
              <w:rPr>
                <w:rFonts w:ascii="Times New Roman" w:hAnsi="Times New Roman" w:cs="Times New Roman"/>
              </w:rPr>
            </w:pPr>
            <w:r w:rsidRPr="00A80FD7">
              <w:rPr>
                <w:rFonts w:ascii="Times New Roman" w:hAnsi="Times New Roman" w:cs="Times New Roman"/>
              </w:rPr>
              <w:t>W2: zna podstawy marketingu, marketingu i promocji produktów leczniczych oraz marketingu aptecznego – K_E.W33</w:t>
            </w:r>
          </w:p>
          <w:p w:rsidR="00AA4617" w:rsidRPr="00A80FD7" w:rsidRDefault="00AA4617">
            <w:pPr>
              <w:spacing w:after="0" w:line="240" w:lineRule="auto"/>
              <w:ind w:left="1"/>
              <w:jc w:val="both"/>
              <w:rPr>
                <w:rFonts w:ascii="Times New Roman" w:hAnsi="Times New Roman" w:cs="Times New Roman"/>
              </w:rPr>
            </w:pPr>
          </w:p>
          <w:p w:rsidR="00AA4617" w:rsidRPr="00A80FD7" w:rsidRDefault="00AA4617">
            <w:pPr>
              <w:spacing w:after="0" w:line="240" w:lineRule="auto"/>
              <w:ind w:left="1"/>
              <w:jc w:val="both"/>
              <w:rPr>
                <w:rFonts w:ascii="Times New Roman" w:hAnsi="Times New Roman" w:cs="Times New Roman"/>
              </w:rPr>
            </w:pPr>
            <w:r w:rsidRPr="00A80FD7">
              <w:rPr>
                <w:rFonts w:ascii="Times New Roman" w:hAnsi="Times New Roman" w:cs="Times New Roman"/>
              </w:rPr>
              <w:t>W3: zna zasady etyczne współczesnego marketingu- K_E.W52</w:t>
            </w:r>
          </w:p>
          <w:p w:rsidR="00AA4617" w:rsidRPr="00A80FD7" w:rsidRDefault="00AA4617">
            <w:pPr>
              <w:spacing w:after="0" w:line="256" w:lineRule="auto"/>
              <w:ind w:right="105"/>
              <w:jc w:val="both"/>
              <w:rPr>
                <w:rFonts w:ascii="Times New Roman" w:eastAsia="Times New Roman" w:hAnsi="Times New Roman" w:cs="Times New Roman"/>
              </w:rPr>
            </w:pPr>
          </w:p>
        </w:tc>
      </w:tr>
      <w:tr w:rsidR="00A80FD7" w:rsidRPr="00A80FD7" w:rsidTr="00BB5964">
        <w:trPr>
          <w:trHeight w:val="1062"/>
        </w:trPr>
        <w:tc>
          <w:tcPr>
            <w:tcW w:w="3521" w:type="dxa"/>
            <w:tcBorders>
              <w:top w:val="single" w:sz="4" w:space="0" w:color="00000A"/>
              <w:left w:val="single" w:sz="4" w:space="0" w:color="00000A"/>
              <w:bottom w:val="single" w:sz="4" w:space="0" w:color="00000A"/>
              <w:right w:val="single" w:sz="4" w:space="0" w:color="00000A"/>
            </w:tcBorders>
            <w:tcMar>
              <w:top w:w="48" w:type="dxa"/>
              <w:left w:w="110" w:type="dxa"/>
              <w:bottom w:w="0" w:type="dxa"/>
              <w:right w:w="0" w:type="dxa"/>
            </w:tcMar>
            <w:vAlign w:val="center"/>
            <w:hideMark/>
          </w:tcPr>
          <w:p w:rsidR="00AA4617" w:rsidRPr="00A80FD7" w:rsidRDefault="00AA4617" w:rsidP="00CB1E4A">
            <w:pPr>
              <w:spacing w:after="0" w:line="256"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t>Efekty kształcenia – umiejętności</w:t>
            </w:r>
          </w:p>
        </w:tc>
        <w:tc>
          <w:tcPr>
            <w:tcW w:w="6237" w:type="dxa"/>
            <w:tcBorders>
              <w:top w:val="single" w:sz="4" w:space="0" w:color="00000A"/>
              <w:left w:val="single" w:sz="4" w:space="0" w:color="00000A"/>
              <w:bottom w:val="single" w:sz="4" w:space="0" w:color="00000A"/>
              <w:right w:val="single" w:sz="4" w:space="0" w:color="00000A"/>
            </w:tcBorders>
            <w:tcMar>
              <w:top w:w="48" w:type="dxa"/>
              <w:left w:w="110" w:type="dxa"/>
              <w:bottom w:w="0" w:type="dxa"/>
              <w:right w:w="0" w:type="dxa"/>
            </w:tcMar>
            <w:hideMark/>
          </w:tcPr>
          <w:p w:rsidR="00AA4617" w:rsidRPr="00A80FD7" w:rsidRDefault="00AA4617">
            <w:pPr>
              <w:spacing w:after="0" w:line="256" w:lineRule="auto"/>
              <w:ind w:left="370" w:right="105" w:hanging="370"/>
              <w:jc w:val="both"/>
              <w:rPr>
                <w:rFonts w:ascii="Times New Roman" w:eastAsia="Times New Roman" w:hAnsi="Times New Roman" w:cs="Times New Roman"/>
              </w:rPr>
            </w:pPr>
            <w:r w:rsidRPr="00A80FD7">
              <w:rPr>
                <w:rFonts w:ascii="Times New Roman" w:eastAsia="Calibri" w:hAnsi="Times New Roman" w:cs="Times New Roman"/>
              </w:rPr>
              <w:t>U1: ustala obowiązki personelu apteki w zakresie działań marketingowych, zna zasady organizacji marketingu produktów leczniczych – K_E.U2</w:t>
            </w:r>
          </w:p>
        </w:tc>
      </w:tr>
      <w:tr w:rsidR="00A80FD7" w:rsidRPr="00A80FD7" w:rsidTr="00BB5964">
        <w:trPr>
          <w:trHeight w:val="1227"/>
        </w:trPr>
        <w:tc>
          <w:tcPr>
            <w:tcW w:w="3521" w:type="dxa"/>
            <w:tcBorders>
              <w:top w:val="single" w:sz="4" w:space="0" w:color="00000A"/>
              <w:left w:val="single" w:sz="4" w:space="0" w:color="00000A"/>
              <w:bottom w:val="single" w:sz="4" w:space="0" w:color="00000A"/>
              <w:right w:val="single" w:sz="4" w:space="0" w:color="00000A"/>
            </w:tcBorders>
            <w:tcMar>
              <w:top w:w="48" w:type="dxa"/>
              <w:left w:w="110" w:type="dxa"/>
              <w:bottom w:w="0" w:type="dxa"/>
              <w:right w:w="0" w:type="dxa"/>
            </w:tcMar>
            <w:vAlign w:val="center"/>
            <w:hideMark/>
          </w:tcPr>
          <w:p w:rsidR="00AA4617" w:rsidRPr="00A80FD7" w:rsidRDefault="00AA4617" w:rsidP="00CB1E4A">
            <w:pPr>
              <w:spacing w:after="0" w:line="256"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t>Efekty kształcenia – kompetencje społeczne</w:t>
            </w:r>
          </w:p>
        </w:tc>
        <w:tc>
          <w:tcPr>
            <w:tcW w:w="6237" w:type="dxa"/>
            <w:tcBorders>
              <w:top w:val="single" w:sz="4" w:space="0" w:color="00000A"/>
              <w:left w:val="single" w:sz="4" w:space="0" w:color="00000A"/>
              <w:bottom w:val="single" w:sz="4" w:space="0" w:color="00000A"/>
              <w:right w:val="single" w:sz="4" w:space="0" w:color="00000A"/>
            </w:tcBorders>
            <w:tcMar>
              <w:top w:w="48" w:type="dxa"/>
              <w:left w:w="110" w:type="dxa"/>
              <w:bottom w:w="0" w:type="dxa"/>
              <w:right w:w="0" w:type="dxa"/>
            </w:tcMar>
          </w:tcPr>
          <w:p w:rsidR="00AA4617" w:rsidRPr="00A80FD7" w:rsidRDefault="00AA4617" w:rsidP="00CB1E4A">
            <w:pPr>
              <w:autoSpaceDE w:val="0"/>
              <w:autoSpaceDN w:val="0"/>
              <w:adjustRightInd w:val="0"/>
              <w:spacing w:after="0" w:line="240" w:lineRule="auto"/>
              <w:ind w:left="459" w:right="110" w:hanging="425"/>
              <w:jc w:val="both"/>
              <w:rPr>
                <w:rFonts w:ascii="Times New Roman" w:eastAsia="Times New Roman" w:hAnsi="Times New Roman" w:cs="Times New Roman"/>
              </w:rPr>
            </w:pPr>
            <w:r w:rsidRPr="00A80FD7">
              <w:rPr>
                <w:rFonts w:ascii="Times New Roman" w:hAnsi="Times New Roman" w:cs="Times New Roman"/>
              </w:rPr>
              <w:t>K1: ocenia działania oraz rozstrzyga dylematy moralne związane z kosztami procesów leczenia oraz z normami etyki marketingu farmaceutycznego, zgodnie z Kodeksem farmaceutycznej etyki marketingowej - K_A.K1</w:t>
            </w:r>
          </w:p>
        </w:tc>
      </w:tr>
      <w:tr w:rsidR="00A80FD7" w:rsidRPr="00A80FD7" w:rsidTr="00BB5964">
        <w:trPr>
          <w:trHeight w:val="660"/>
        </w:trPr>
        <w:tc>
          <w:tcPr>
            <w:tcW w:w="3521" w:type="dxa"/>
            <w:tcBorders>
              <w:top w:val="single" w:sz="4" w:space="0" w:color="00000A"/>
              <w:left w:val="single" w:sz="4" w:space="0" w:color="00000A"/>
              <w:bottom w:val="single" w:sz="4" w:space="0" w:color="00000A"/>
              <w:right w:val="single" w:sz="4" w:space="0" w:color="00000A"/>
            </w:tcBorders>
            <w:tcMar>
              <w:top w:w="48" w:type="dxa"/>
              <w:left w:w="110" w:type="dxa"/>
              <w:bottom w:w="0" w:type="dxa"/>
              <w:right w:w="0" w:type="dxa"/>
            </w:tcMar>
            <w:vAlign w:val="center"/>
            <w:hideMark/>
          </w:tcPr>
          <w:p w:rsidR="00AA4617" w:rsidRPr="00A80FD7" w:rsidRDefault="00AA4617" w:rsidP="00CB1E4A">
            <w:pPr>
              <w:spacing w:after="0" w:line="256"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t>Metody dydaktyczne</w:t>
            </w:r>
          </w:p>
        </w:tc>
        <w:tc>
          <w:tcPr>
            <w:tcW w:w="6237" w:type="dxa"/>
            <w:tcBorders>
              <w:top w:val="single" w:sz="4" w:space="0" w:color="00000A"/>
              <w:left w:val="single" w:sz="4" w:space="0" w:color="00000A"/>
              <w:bottom w:val="single" w:sz="4" w:space="0" w:color="00000A"/>
              <w:right w:val="single" w:sz="4" w:space="0" w:color="00000A"/>
            </w:tcBorders>
            <w:tcMar>
              <w:top w:w="48" w:type="dxa"/>
              <w:left w:w="110" w:type="dxa"/>
              <w:bottom w:w="0" w:type="dxa"/>
              <w:right w:w="0" w:type="dxa"/>
            </w:tcMar>
            <w:hideMark/>
          </w:tcPr>
          <w:p w:rsidR="00AA4617" w:rsidRPr="00A80FD7" w:rsidRDefault="00AA4617">
            <w:pPr>
              <w:pStyle w:val="HTML-wstpniesformatowany"/>
              <w:rPr>
                <w:rFonts w:ascii="Times New Roman" w:hAnsi="Times New Roman" w:cs="Times New Roman"/>
                <w:sz w:val="22"/>
                <w:szCs w:val="22"/>
              </w:rPr>
            </w:pPr>
            <w:r w:rsidRPr="00A80FD7">
              <w:rPr>
                <w:rFonts w:ascii="Times New Roman" w:hAnsi="Times New Roman" w:cs="Times New Roman"/>
                <w:sz w:val="22"/>
                <w:szCs w:val="22"/>
              </w:rPr>
              <w:t xml:space="preserve">Wykład informacyjny. </w:t>
            </w:r>
          </w:p>
          <w:p w:rsidR="00AA4617" w:rsidRPr="00A80FD7" w:rsidRDefault="00AA4617">
            <w:pPr>
              <w:pStyle w:val="HTML-wstpniesformatowany"/>
              <w:rPr>
                <w:rFonts w:ascii="Times New Roman" w:hAnsi="Times New Roman" w:cs="Times New Roman"/>
                <w:sz w:val="22"/>
                <w:szCs w:val="22"/>
              </w:rPr>
            </w:pPr>
            <w:r w:rsidRPr="00A80FD7">
              <w:rPr>
                <w:rFonts w:ascii="Times New Roman" w:hAnsi="Times New Roman" w:cs="Times New Roman"/>
                <w:sz w:val="22"/>
                <w:szCs w:val="22"/>
              </w:rPr>
              <w:t>Dyskusja problemowa.</w:t>
            </w:r>
          </w:p>
        </w:tc>
      </w:tr>
      <w:tr w:rsidR="00A80FD7" w:rsidRPr="00A80FD7" w:rsidTr="00BB5964">
        <w:trPr>
          <w:trHeight w:val="663"/>
        </w:trPr>
        <w:tc>
          <w:tcPr>
            <w:tcW w:w="3521" w:type="dxa"/>
            <w:tcBorders>
              <w:top w:val="single" w:sz="4" w:space="0" w:color="00000A"/>
              <w:left w:val="single" w:sz="4" w:space="0" w:color="00000A"/>
              <w:bottom w:val="single" w:sz="4" w:space="0" w:color="00000A"/>
              <w:right w:val="single" w:sz="4" w:space="0" w:color="00000A"/>
            </w:tcBorders>
            <w:tcMar>
              <w:top w:w="48" w:type="dxa"/>
              <w:left w:w="110" w:type="dxa"/>
              <w:bottom w:w="0" w:type="dxa"/>
              <w:right w:w="0" w:type="dxa"/>
            </w:tcMar>
            <w:vAlign w:val="center"/>
            <w:hideMark/>
          </w:tcPr>
          <w:p w:rsidR="00AA4617" w:rsidRPr="00A80FD7" w:rsidRDefault="00AA4617" w:rsidP="00CB1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t>Wymagania wstępne</w:t>
            </w:r>
          </w:p>
        </w:tc>
        <w:tc>
          <w:tcPr>
            <w:tcW w:w="6237" w:type="dxa"/>
            <w:tcBorders>
              <w:top w:val="single" w:sz="4" w:space="0" w:color="00000A"/>
              <w:left w:val="single" w:sz="4" w:space="0" w:color="00000A"/>
              <w:bottom w:val="single" w:sz="4" w:space="0" w:color="00000A"/>
              <w:right w:val="single" w:sz="4" w:space="0" w:color="00000A"/>
            </w:tcBorders>
            <w:tcMar>
              <w:top w:w="48" w:type="dxa"/>
              <w:left w:w="110" w:type="dxa"/>
              <w:bottom w:w="0" w:type="dxa"/>
              <w:right w:w="0" w:type="dxa"/>
            </w:tcMar>
            <w:hideMark/>
          </w:tcPr>
          <w:p w:rsidR="00AA4617" w:rsidRPr="00A80FD7" w:rsidRDefault="00AA4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right="103"/>
              <w:jc w:val="both"/>
              <w:rPr>
                <w:rFonts w:ascii="Times New Roman" w:eastAsia="Times New Roman" w:hAnsi="Times New Roman" w:cs="Times New Roman"/>
              </w:rPr>
            </w:pPr>
            <w:r w:rsidRPr="00A80FD7">
              <w:rPr>
                <w:rFonts w:ascii="Times New Roman" w:hAnsi="Times New Roman" w:cs="Times New Roman"/>
              </w:rPr>
              <w:t>Farmakoekonomika.</w:t>
            </w:r>
          </w:p>
          <w:p w:rsidR="00AA4617" w:rsidRPr="00A80FD7" w:rsidRDefault="00AA4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right="103"/>
              <w:jc w:val="both"/>
              <w:rPr>
                <w:rFonts w:ascii="Times New Roman" w:eastAsia="Times New Roman" w:hAnsi="Times New Roman" w:cs="Times New Roman"/>
              </w:rPr>
            </w:pPr>
            <w:r w:rsidRPr="00A80FD7">
              <w:rPr>
                <w:rFonts w:ascii="Times New Roman" w:hAnsi="Times New Roman" w:cs="Times New Roman"/>
              </w:rPr>
              <w:t>Prawo farmaceutyczne.</w:t>
            </w:r>
          </w:p>
        </w:tc>
      </w:tr>
      <w:tr w:rsidR="00A80FD7" w:rsidRPr="00A80FD7" w:rsidTr="00BB5964">
        <w:trPr>
          <w:trHeight w:val="1488"/>
        </w:trPr>
        <w:tc>
          <w:tcPr>
            <w:tcW w:w="3521" w:type="dxa"/>
            <w:tcBorders>
              <w:top w:val="single" w:sz="4" w:space="0" w:color="00000A"/>
              <w:left w:val="single" w:sz="4" w:space="0" w:color="00000A"/>
              <w:bottom w:val="nil"/>
              <w:right w:val="single" w:sz="4" w:space="0" w:color="00000A"/>
            </w:tcBorders>
            <w:tcMar>
              <w:top w:w="48" w:type="dxa"/>
              <w:left w:w="110" w:type="dxa"/>
              <w:bottom w:w="0" w:type="dxa"/>
              <w:right w:w="0" w:type="dxa"/>
            </w:tcMar>
            <w:vAlign w:val="center"/>
            <w:hideMark/>
          </w:tcPr>
          <w:p w:rsidR="00AA4617" w:rsidRPr="00A80FD7" w:rsidRDefault="00AA4617" w:rsidP="00CB1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t>Skrócony opis przedmiotu</w:t>
            </w:r>
          </w:p>
        </w:tc>
        <w:tc>
          <w:tcPr>
            <w:tcW w:w="6237" w:type="dxa"/>
            <w:tcBorders>
              <w:top w:val="single" w:sz="4" w:space="0" w:color="00000A"/>
              <w:left w:val="single" w:sz="4" w:space="0" w:color="00000A"/>
              <w:bottom w:val="nil"/>
              <w:right w:val="single" w:sz="4" w:space="0" w:color="00000A"/>
            </w:tcBorders>
            <w:tcMar>
              <w:top w:w="48" w:type="dxa"/>
              <w:left w:w="110" w:type="dxa"/>
              <w:bottom w:w="0" w:type="dxa"/>
              <w:right w:w="0" w:type="dxa"/>
            </w:tcMar>
          </w:tcPr>
          <w:p w:rsidR="00AA4617" w:rsidRPr="00A80FD7" w:rsidRDefault="00AA4617" w:rsidP="00CB1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right="110"/>
              <w:jc w:val="both"/>
              <w:rPr>
                <w:rFonts w:ascii="Times New Roman" w:eastAsia="Times New Roman" w:hAnsi="Times New Roman" w:cs="Times New Roman"/>
              </w:rPr>
            </w:pPr>
            <w:r w:rsidRPr="00A80FD7">
              <w:rPr>
                <w:rFonts w:ascii="Times New Roman" w:hAnsi="Times New Roman" w:cs="Times New Roman"/>
              </w:rPr>
              <w:t xml:space="preserve">Przedmiot ma na celu zapoznanie studenta z podstawami marketingu w dystrybucji leków, stosowania narzędzi marketingowych                   w promocji produktów leczniczych w zależności od kategorii dostępności oraz możliwościami wykorzystania narzędzi marketingowych w zarządzaniu apteką. </w:t>
            </w:r>
          </w:p>
        </w:tc>
      </w:tr>
      <w:tr w:rsidR="00A80FD7" w:rsidRPr="00A80FD7" w:rsidTr="00BB5964">
        <w:trPr>
          <w:trHeight w:val="1022"/>
        </w:trPr>
        <w:tc>
          <w:tcPr>
            <w:tcW w:w="3521" w:type="dxa"/>
            <w:tcBorders>
              <w:top w:val="single" w:sz="4" w:space="0" w:color="00000A"/>
              <w:left w:val="single" w:sz="4" w:space="0" w:color="00000A"/>
              <w:bottom w:val="single" w:sz="4" w:space="0" w:color="00000A"/>
              <w:right w:val="single" w:sz="4" w:space="0" w:color="00000A"/>
            </w:tcBorders>
            <w:tcMar>
              <w:top w:w="48" w:type="dxa"/>
              <w:left w:w="110" w:type="dxa"/>
              <w:bottom w:w="0" w:type="dxa"/>
              <w:right w:w="0" w:type="dxa"/>
            </w:tcMar>
            <w:vAlign w:val="center"/>
            <w:hideMark/>
          </w:tcPr>
          <w:p w:rsidR="00AA4617" w:rsidRPr="00A80FD7" w:rsidRDefault="00AA4617" w:rsidP="00CB1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t>Pełny opis przedmiotu</w:t>
            </w:r>
          </w:p>
        </w:tc>
        <w:tc>
          <w:tcPr>
            <w:tcW w:w="6237" w:type="dxa"/>
            <w:tcBorders>
              <w:top w:val="single" w:sz="4" w:space="0" w:color="00000A"/>
              <w:left w:val="single" w:sz="4" w:space="0" w:color="00000A"/>
              <w:bottom w:val="single" w:sz="4" w:space="0" w:color="00000A"/>
              <w:right w:val="single" w:sz="4" w:space="0" w:color="00000A"/>
            </w:tcBorders>
            <w:tcMar>
              <w:top w:w="48" w:type="dxa"/>
              <w:left w:w="110" w:type="dxa"/>
              <w:bottom w:w="0" w:type="dxa"/>
              <w:right w:w="0" w:type="dxa"/>
            </w:tcMar>
          </w:tcPr>
          <w:p w:rsidR="00AA4617" w:rsidRPr="00A80FD7" w:rsidRDefault="00AA4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eastAsia="Times New Roman" w:hAnsi="Times New Roman" w:cs="Times New Roman"/>
              </w:rPr>
            </w:pPr>
            <w:r w:rsidRPr="00A80FD7">
              <w:rPr>
                <w:rFonts w:ascii="Times New Roman" w:hAnsi="Times New Roman" w:cs="Times New Roman"/>
              </w:rPr>
              <w:t>W ramach wykładów realizowane są następujące treści programowe:</w:t>
            </w:r>
          </w:p>
          <w:p w:rsidR="00AA4617" w:rsidRPr="00A80FD7" w:rsidRDefault="00AA4617" w:rsidP="005471D7">
            <w:pPr>
              <w:numPr>
                <w:ilvl w:val="0"/>
                <w:numId w:val="161"/>
              </w:numPr>
              <w:spacing w:after="0" w:line="360" w:lineRule="auto"/>
              <w:rPr>
                <w:rFonts w:ascii="Times New Roman" w:hAnsi="Times New Roman" w:cs="Times New Roman"/>
              </w:rPr>
            </w:pPr>
            <w:r w:rsidRPr="00A80FD7">
              <w:rPr>
                <w:rFonts w:ascii="Times New Roman" w:hAnsi="Times New Roman" w:cs="Times New Roman"/>
              </w:rPr>
              <w:t>istota marketingu farmaceutycznego;</w:t>
            </w:r>
          </w:p>
          <w:p w:rsidR="00AA4617" w:rsidRPr="00A80FD7" w:rsidRDefault="00AA4617" w:rsidP="005471D7">
            <w:pPr>
              <w:numPr>
                <w:ilvl w:val="0"/>
                <w:numId w:val="161"/>
              </w:numPr>
              <w:spacing w:after="0" w:line="360" w:lineRule="auto"/>
              <w:rPr>
                <w:rFonts w:ascii="Times New Roman" w:hAnsi="Times New Roman" w:cs="Times New Roman"/>
              </w:rPr>
            </w:pPr>
            <w:r w:rsidRPr="00A80FD7">
              <w:rPr>
                <w:rFonts w:ascii="Times New Roman" w:hAnsi="Times New Roman" w:cs="Times New Roman"/>
              </w:rPr>
              <w:t>podstawowe określenia marketingowe;</w:t>
            </w:r>
          </w:p>
          <w:p w:rsidR="00AA4617" w:rsidRPr="00A80FD7" w:rsidRDefault="00AA4617" w:rsidP="005471D7">
            <w:pPr>
              <w:numPr>
                <w:ilvl w:val="0"/>
                <w:numId w:val="161"/>
              </w:numPr>
              <w:spacing w:after="0" w:line="360" w:lineRule="auto"/>
              <w:rPr>
                <w:rFonts w:ascii="Times New Roman" w:hAnsi="Times New Roman" w:cs="Times New Roman"/>
              </w:rPr>
            </w:pPr>
            <w:r w:rsidRPr="00A80FD7">
              <w:rPr>
                <w:rFonts w:ascii="Times New Roman" w:hAnsi="Times New Roman" w:cs="Times New Roman"/>
              </w:rPr>
              <w:t>rynek farmaceutyczny (relacje między uczestnikami rynku);</w:t>
            </w:r>
          </w:p>
          <w:p w:rsidR="00AA4617" w:rsidRPr="00A80FD7" w:rsidRDefault="00AA4617" w:rsidP="005471D7">
            <w:pPr>
              <w:numPr>
                <w:ilvl w:val="0"/>
                <w:numId w:val="161"/>
              </w:numPr>
              <w:spacing w:after="0" w:line="360" w:lineRule="auto"/>
              <w:rPr>
                <w:rFonts w:ascii="Times New Roman" w:hAnsi="Times New Roman" w:cs="Times New Roman"/>
              </w:rPr>
            </w:pPr>
            <w:r w:rsidRPr="00A80FD7">
              <w:rPr>
                <w:rFonts w:ascii="Times New Roman" w:hAnsi="Times New Roman" w:cs="Times New Roman"/>
              </w:rPr>
              <w:t>marketing apteczny i farmaceutyczny;</w:t>
            </w:r>
          </w:p>
          <w:p w:rsidR="00AA4617" w:rsidRPr="00A80FD7" w:rsidRDefault="00AA4617" w:rsidP="005471D7">
            <w:pPr>
              <w:numPr>
                <w:ilvl w:val="0"/>
                <w:numId w:val="161"/>
              </w:numPr>
              <w:spacing w:after="0" w:line="360" w:lineRule="auto"/>
              <w:rPr>
                <w:rFonts w:ascii="Times New Roman" w:hAnsi="Times New Roman" w:cs="Times New Roman"/>
              </w:rPr>
            </w:pPr>
            <w:r w:rsidRPr="00A80FD7">
              <w:rPr>
                <w:rFonts w:ascii="Times New Roman" w:hAnsi="Times New Roman" w:cs="Times New Roman"/>
              </w:rPr>
              <w:t>zasady badania rynku;</w:t>
            </w:r>
          </w:p>
          <w:p w:rsidR="00AA4617" w:rsidRPr="00A80FD7" w:rsidRDefault="00AA4617" w:rsidP="005471D7">
            <w:pPr>
              <w:numPr>
                <w:ilvl w:val="0"/>
                <w:numId w:val="161"/>
              </w:numPr>
              <w:spacing w:after="0" w:line="360" w:lineRule="auto"/>
              <w:rPr>
                <w:rFonts w:ascii="Times New Roman" w:hAnsi="Times New Roman" w:cs="Times New Roman"/>
              </w:rPr>
            </w:pPr>
            <w:r w:rsidRPr="00A80FD7">
              <w:rPr>
                <w:rFonts w:ascii="Times New Roman" w:hAnsi="Times New Roman" w:cs="Times New Roman"/>
              </w:rPr>
              <w:t>strategia tworzenia marketingowej oferty farmaceutycznej;</w:t>
            </w:r>
          </w:p>
          <w:p w:rsidR="00AA4617" w:rsidRPr="00A80FD7" w:rsidRDefault="00AA4617" w:rsidP="005471D7">
            <w:pPr>
              <w:numPr>
                <w:ilvl w:val="0"/>
                <w:numId w:val="161"/>
              </w:numPr>
              <w:spacing w:after="0" w:line="360" w:lineRule="auto"/>
              <w:rPr>
                <w:rFonts w:ascii="Times New Roman" w:hAnsi="Times New Roman" w:cs="Times New Roman"/>
              </w:rPr>
            </w:pPr>
            <w:r w:rsidRPr="00A80FD7">
              <w:rPr>
                <w:rFonts w:ascii="Times New Roman" w:hAnsi="Times New Roman" w:cs="Times New Roman"/>
              </w:rPr>
              <w:t>informacja o leku w postępowaniu marketingowym;</w:t>
            </w:r>
          </w:p>
          <w:p w:rsidR="00AA4617" w:rsidRPr="00A80FD7" w:rsidRDefault="00AA4617" w:rsidP="005471D7">
            <w:pPr>
              <w:numPr>
                <w:ilvl w:val="0"/>
                <w:numId w:val="161"/>
              </w:numPr>
              <w:spacing w:after="0" w:line="360" w:lineRule="auto"/>
              <w:rPr>
                <w:rFonts w:ascii="Times New Roman" w:hAnsi="Times New Roman" w:cs="Times New Roman"/>
              </w:rPr>
            </w:pPr>
            <w:r w:rsidRPr="00A80FD7">
              <w:rPr>
                <w:rFonts w:ascii="Times New Roman" w:hAnsi="Times New Roman" w:cs="Times New Roman"/>
              </w:rPr>
              <w:t>logistyka marketingowa;</w:t>
            </w:r>
          </w:p>
          <w:p w:rsidR="00AA4617" w:rsidRPr="00A80FD7" w:rsidRDefault="00AA4617" w:rsidP="005471D7">
            <w:pPr>
              <w:numPr>
                <w:ilvl w:val="0"/>
                <w:numId w:val="161"/>
              </w:numPr>
              <w:spacing w:after="0" w:line="360" w:lineRule="auto"/>
              <w:rPr>
                <w:rFonts w:ascii="Times New Roman" w:hAnsi="Times New Roman" w:cs="Times New Roman"/>
              </w:rPr>
            </w:pPr>
            <w:r w:rsidRPr="00A80FD7">
              <w:rPr>
                <w:rFonts w:ascii="Times New Roman" w:hAnsi="Times New Roman" w:cs="Times New Roman"/>
              </w:rPr>
              <w:t>planowanie marketingowe;</w:t>
            </w:r>
          </w:p>
          <w:p w:rsidR="00AA4617" w:rsidRPr="00A80FD7" w:rsidRDefault="00AA4617" w:rsidP="005471D7">
            <w:pPr>
              <w:numPr>
                <w:ilvl w:val="0"/>
                <w:numId w:val="161"/>
              </w:numPr>
              <w:spacing w:after="0" w:line="360" w:lineRule="auto"/>
              <w:rPr>
                <w:rFonts w:ascii="Times New Roman" w:hAnsi="Times New Roman" w:cs="Times New Roman"/>
              </w:rPr>
            </w:pPr>
            <w:r w:rsidRPr="00A80FD7">
              <w:rPr>
                <w:rFonts w:ascii="Times New Roman" w:hAnsi="Times New Roman" w:cs="Times New Roman"/>
              </w:rPr>
              <w:t>organizacja marketingu;</w:t>
            </w:r>
          </w:p>
          <w:p w:rsidR="00AA4617" w:rsidRPr="00A80FD7" w:rsidRDefault="00AA4617" w:rsidP="005471D7">
            <w:pPr>
              <w:numPr>
                <w:ilvl w:val="0"/>
                <w:numId w:val="161"/>
              </w:numPr>
              <w:spacing w:after="0" w:line="360" w:lineRule="auto"/>
              <w:rPr>
                <w:rFonts w:ascii="Times New Roman" w:hAnsi="Times New Roman" w:cs="Times New Roman"/>
              </w:rPr>
            </w:pPr>
            <w:r w:rsidRPr="00A80FD7">
              <w:rPr>
                <w:rFonts w:ascii="Times New Roman" w:hAnsi="Times New Roman" w:cs="Times New Roman"/>
              </w:rPr>
              <w:t>zarządzanie apteką w strategii marketingowej;</w:t>
            </w:r>
          </w:p>
          <w:p w:rsidR="00AA4617" w:rsidRPr="00A80FD7" w:rsidRDefault="00AA4617" w:rsidP="005471D7">
            <w:pPr>
              <w:numPr>
                <w:ilvl w:val="0"/>
                <w:numId w:val="161"/>
              </w:numPr>
              <w:spacing w:after="0" w:line="360" w:lineRule="auto"/>
              <w:rPr>
                <w:rFonts w:ascii="Times New Roman" w:hAnsi="Times New Roman" w:cs="Times New Roman"/>
              </w:rPr>
            </w:pPr>
            <w:r w:rsidRPr="00A80FD7">
              <w:rPr>
                <w:rFonts w:ascii="Times New Roman" w:hAnsi="Times New Roman" w:cs="Times New Roman"/>
              </w:rPr>
              <w:t>komunikacja interpersonalna w działaniach marketingu i promocji produktów leczniczych</w:t>
            </w:r>
          </w:p>
        </w:tc>
      </w:tr>
      <w:tr w:rsidR="00A80FD7" w:rsidRPr="00A80FD7" w:rsidTr="00BB5964">
        <w:trPr>
          <w:trHeight w:val="1277"/>
        </w:trPr>
        <w:tc>
          <w:tcPr>
            <w:tcW w:w="3521" w:type="dxa"/>
            <w:tcBorders>
              <w:top w:val="single" w:sz="4" w:space="0" w:color="00000A"/>
              <w:left w:val="single" w:sz="4" w:space="0" w:color="00000A"/>
              <w:bottom w:val="single" w:sz="4" w:space="0" w:color="00000A"/>
              <w:right w:val="single" w:sz="4" w:space="0" w:color="00000A"/>
            </w:tcBorders>
            <w:tcMar>
              <w:top w:w="48" w:type="dxa"/>
              <w:left w:w="110" w:type="dxa"/>
              <w:bottom w:w="0" w:type="dxa"/>
              <w:right w:w="0" w:type="dxa"/>
            </w:tcMar>
            <w:vAlign w:val="center"/>
            <w:hideMark/>
          </w:tcPr>
          <w:p w:rsidR="00AA4617" w:rsidRPr="00A80FD7" w:rsidRDefault="00AA4617" w:rsidP="00CB1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lastRenderedPageBreak/>
              <w:t>Literatura</w:t>
            </w:r>
          </w:p>
        </w:tc>
        <w:tc>
          <w:tcPr>
            <w:tcW w:w="6237" w:type="dxa"/>
            <w:tcBorders>
              <w:top w:val="single" w:sz="4" w:space="0" w:color="00000A"/>
              <w:left w:val="single" w:sz="4" w:space="0" w:color="00000A"/>
              <w:bottom w:val="single" w:sz="4" w:space="0" w:color="00000A"/>
              <w:right w:val="single" w:sz="4" w:space="0" w:color="00000A"/>
            </w:tcBorders>
            <w:tcMar>
              <w:top w:w="48" w:type="dxa"/>
              <w:left w:w="110" w:type="dxa"/>
              <w:bottom w:w="0" w:type="dxa"/>
              <w:right w:w="0" w:type="dxa"/>
            </w:tcMar>
            <w:hideMark/>
          </w:tcPr>
          <w:p w:rsidR="00AA4617" w:rsidRPr="00A80FD7" w:rsidRDefault="00AA4617">
            <w:pPr>
              <w:pStyle w:val="Normalny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110"/>
              <w:rPr>
                <w:sz w:val="22"/>
                <w:szCs w:val="22"/>
              </w:rPr>
            </w:pPr>
            <w:r w:rsidRPr="00A80FD7">
              <w:rPr>
                <w:sz w:val="22"/>
                <w:szCs w:val="22"/>
              </w:rPr>
              <w:t>Szalonka K.: Marketing w aptece, Wydawnictwo Continuo, Wrocław 2001;</w:t>
            </w:r>
          </w:p>
          <w:p w:rsidR="00AA4617" w:rsidRPr="00A80FD7" w:rsidRDefault="00AA4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right="102"/>
              <w:rPr>
                <w:rFonts w:ascii="Times New Roman" w:hAnsi="Times New Roman" w:cs="Times New Roman"/>
                <w:lang w:val="en-GB"/>
              </w:rPr>
            </w:pPr>
            <w:r w:rsidRPr="00A80FD7">
              <w:rPr>
                <w:rFonts w:ascii="Times New Roman" w:hAnsi="Times New Roman" w:cs="Times New Roman"/>
                <w:lang w:val="en-GB"/>
              </w:rPr>
              <w:t>Neudecker K.: Apotheken-Marketing, Deutscher Apotheker Verlag, Stuttgart 2001;</w:t>
            </w:r>
          </w:p>
          <w:p w:rsidR="00AA4617" w:rsidRPr="00A80FD7" w:rsidRDefault="00AA4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right="102"/>
              <w:rPr>
                <w:rFonts w:ascii="Times New Roman" w:eastAsia="Times New Roman" w:hAnsi="Times New Roman" w:cs="Times New Roman"/>
              </w:rPr>
            </w:pPr>
            <w:r w:rsidRPr="00A80FD7">
              <w:rPr>
                <w:rFonts w:ascii="Times New Roman" w:hAnsi="Times New Roman" w:cs="Times New Roman"/>
              </w:rPr>
              <w:t xml:space="preserve">Czasopismo: Menager Apteki. Wydawca: Media TV Plus Sp. Z o.o. Warszawa. </w:t>
            </w:r>
          </w:p>
        </w:tc>
      </w:tr>
      <w:tr w:rsidR="00A80FD7" w:rsidRPr="00A80FD7" w:rsidTr="00BB5964">
        <w:trPr>
          <w:trHeight w:val="2211"/>
        </w:trPr>
        <w:tc>
          <w:tcPr>
            <w:tcW w:w="3521" w:type="dxa"/>
            <w:tcBorders>
              <w:top w:val="single" w:sz="4" w:space="0" w:color="00000A"/>
              <w:left w:val="single" w:sz="4" w:space="0" w:color="00000A"/>
              <w:bottom w:val="single" w:sz="4" w:space="0" w:color="00000A"/>
              <w:right w:val="single" w:sz="4" w:space="0" w:color="00000A"/>
            </w:tcBorders>
            <w:tcMar>
              <w:top w:w="48" w:type="dxa"/>
              <w:left w:w="110" w:type="dxa"/>
              <w:bottom w:w="0" w:type="dxa"/>
              <w:right w:w="0" w:type="dxa"/>
            </w:tcMar>
            <w:vAlign w:val="center"/>
            <w:hideMark/>
          </w:tcPr>
          <w:p w:rsidR="00AA4617" w:rsidRPr="00A80FD7" w:rsidRDefault="00AA4617" w:rsidP="00CB1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t>Metody i kryteria oceniania</w:t>
            </w:r>
          </w:p>
        </w:tc>
        <w:tc>
          <w:tcPr>
            <w:tcW w:w="6237" w:type="dxa"/>
            <w:tcBorders>
              <w:top w:val="single" w:sz="4" w:space="0" w:color="00000A"/>
              <w:left w:val="single" w:sz="4" w:space="0" w:color="00000A"/>
              <w:bottom w:val="single" w:sz="4" w:space="0" w:color="00000A"/>
              <w:right w:val="single" w:sz="4" w:space="0" w:color="00000A"/>
            </w:tcBorders>
            <w:tcMar>
              <w:top w:w="48" w:type="dxa"/>
              <w:left w:w="110" w:type="dxa"/>
              <w:bottom w:w="0" w:type="dxa"/>
              <w:right w:w="0" w:type="dxa"/>
            </w:tcMar>
          </w:tcPr>
          <w:p w:rsidR="00AA4617" w:rsidRPr="00A80FD7" w:rsidRDefault="00AA4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rPr>
            </w:pPr>
            <w:r w:rsidRPr="00A80FD7">
              <w:rPr>
                <w:rFonts w:ascii="Times New Roman" w:hAnsi="Times New Roman" w:cs="Times New Roman"/>
              </w:rPr>
              <w:t>Zaliczenie na ocenę –  W1 – W3, U1</w:t>
            </w:r>
          </w:p>
          <w:p w:rsidR="00AA4617" w:rsidRPr="00A80FD7" w:rsidRDefault="00AA4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hAnsi="Times New Roman" w:cs="Times New Roman"/>
              </w:rPr>
            </w:pPr>
            <w:r w:rsidRPr="00A80FD7">
              <w:rPr>
                <w:rFonts w:ascii="Times New Roman" w:hAnsi="Times New Roman" w:cs="Times New Roman"/>
              </w:rPr>
              <w:t xml:space="preserve">Obserwacja: K1  </w:t>
            </w:r>
            <w:r w:rsidRPr="00A80FD7">
              <w:rPr>
                <w:rFonts w:ascii="Times New Roman" w:eastAsia="Calibri" w:hAnsi="Times New Roman" w:cs="Times New Roman"/>
              </w:rPr>
              <w:t xml:space="preserve"> </w:t>
            </w:r>
          </w:p>
          <w:p w:rsidR="00AA4617" w:rsidRPr="00A80FD7" w:rsidRDefault="00AA4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right="105"/>
              <w:rPr>
                <w:rFonts w:ascii="Times New Roman" w:eastAsia="Calibri" w:hAnsi="Times New Roman" w:cs="Times New Roman"/>
              </w:rPr>
            </w:pPr>
          </w:p>
          <w:p w:rsidR="00AA4617" w:rsidRPr="00A80FD7" w:rsidRDefault="00AA4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rPr>
            </w:pPr>
            <w:r w:rsidRPr="00A80FD7">
              <w:rPr>
                <w:rFonts w:ascii="Times New Roman" w:hAnsi="Times New Roman" w:cs="Times New Roman"/>
              </w:rPr>
              <w:t>Kryteria oceny:</w:t>
            </w:r>
          </w:p>
          <w:p w:rsidR="00AA4617" w:rsidRPr="00A80FD7" w:rsidRDefault="00AA4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A80FD7">
              <w:rPr>
                <w:rFonts w:ascii="Times New Roman" w:hAnsi="Times New Roman" w:cs="Times New Roman"/>
              </w:rPr>
              <w:t>2 - niedostateczny – do 2,99 (do 59,9%)</w:t>
            </w:r>
          </w:p>
          <w:p w:rsidR="00AA4617" w:rsidRPr="00A80FD7" w:rsidRDefault="00AA4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A80FD7">
              <w:rPr>
                <w:rFonts w:ascii="Times New Roman" w:hAnsi="Times New Roman" w:cs="Times New Roman"/>
              </w:rPr>
              <w:t>3 - dostateczny – 3,0 – 3,49  (60%-69,9%)</w:t>
            </w:r>
          </w:p>
          <w:p w:rsidR="00AA4617" w:rsidRPr="00A80FD7" w:rsidRDefault="00AA4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A80FD7">
              <w:rPr>
                <w:rFonts w:ascii="Times New Roman" w:hAnsi="Times New Roman" w:cs="Times New Roman"/>
              </w:rPr>
              <w:t>3,5 – dostateczny plus – 3,50 – 3,83 (70%-76,7%)</w:t>
            </w:r>
          </w:p>
          <w:p w:rsidR="00AA4617" w:rsidRPr="00A80FD7" w:rsidRDefault="00AA4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A80FD7">
              <w:rPr>
                <w:rFonts w:ascii="Times New Roman" w:hAnsi="Times New Roman" w:cs="Times New Roman"/>
              </w:rPr>
              <w:t>4 – dobry – 3,84 - 4,16 (76,8%-83,3%)</w:t>
            </w:r>
          </w:p>
          <w:p w:rsidR="00AA4617" w:rsidRPr="00A80FD7" w:rsidRDefault="00AA4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A80FD7">
              <w:rPr>
                <w:rFonts w:ascii="Times New Roman" w:hAnsi="Times New Roman" w:cs="Times New Roman"/>
              </w:rPr>
              <w:t>4,5 – dobry plus – 4,17-4,50 (83,4%-90%)</w:t>
            </w:r>
          </w:p>
          <w:p w:rsidR="00AA4617" w:rsidRPr="00A80FD7" w:rsidRDefault="00AA4617" w:rsidP="00CB1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A80FD7">
              <w:rPr>
                <w:rFonts w:ascii="Times New Roman" w:hAnsi="Times New Roman" w:cs="Times New Roman"/>
              </w:rPr>
              <w:t>5 – bardzo dob</w:t>
            </w:r>
            <w:r w:rsidR="00CB1E4A" w:rsidRPr="00A80FD7">
              <w:rPr>
                <w:rFonts w:ascii="Times New Roman" w:hAnsi="Times New Roman" w:cs="Times New Roman"/>
              </w:rPr>
              <w:t>ry – powyżej 4,50 (powyżej 90%)</w:t>
            </w:r>
          </w:p>
        </w:tc>
      </w:tr>
      <w:tr w:rsidR="00A80FD7" w:rsidRPr="00A80FD7" w:rsidTr="00BB5964">
        <w:trPr>
          <w:trHeight w:val="888"/>
        </w:trPr>
        <w:tc>
          <w:tcPr>
            <w:tcW w:w="3521" w:type="dxa"/>
            <w:tcBorders>
              <w:top w:val="single" w:sz="4" w:space="0" w:color="00000A"/>
              <w:left w:val="single" w:sz="4" w:space="0" w:color="00000A"/>
              <w:bottom w:val="single" w:sz="4" w:space="0" w:color="00000A"/>
              <w:right w:val="single" w:sz="4" w:space="0" w:color="00000A"/>
            </w:tcBorders>
            <w:tcMar>
              <w:top w:w="48" w:type="dxa"/>
              <w:left w:w="110" w:type="dxa"/>
              <w:bottom w:w="0" w:type="dxa"/>
              <w:right w:w="0" w:type="dxa"/>
            </w:tcMar>
            <w:vAlign w:val="center"/>
            <w:hideMark/>
          </w:tcPr>
          <w:p w:rsidR="00AA4617" w:rsidRPr="00A80FD7" w:rsidRDefault="00AA4617" w:rsidP="00BB5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A80FD7">
              <w:rPr>
                <w:rFonts w:ascii="Times New Roman" w:hAnsi="Times New Roman" w:cs="Times New Roman"/>
                <w:sz w:val="24"/>
                <w:szCs w:val="24"/>
              </w:rPr>
              <w:t>Praktyki zawodowe w ramach przedmiotu</w:t>
            </w:r>
          </w:p>
        </w:tc>
        <w:tc>
          <w:tcPr>
            <w:tcW w:w="6237" w:type="dxa"/>
            <w:tcBorders>
              <w:top w:val="single" w:sz="4" w:space="0" w:color="00000A"/>
              <w:left w:val="single" w:sz="4" w:space="0" w:color="00000A"/>
              <w:bottom w:val="single" w:sz="4" w:space="0" w:color="00000A"/>
              <w:right w:val="single" w:sz="4" w:space="0" w:color="00000A"/>
            </w:tcBorders>
            <w:tcMar>
              <w:top w:w="48" w:type="dxa"/>
              <w:left w:w="110" w:type="dxa"/>
              <w:bottom w:w="0" w:type="dxa"/>
              <w:right w:w="0" w:type="dxa"/>
            </w:tcMar>
            <w:hideMark/>
          </w:tcPr>
          <w:p w:rsidR="00AA4617" w:rsidRPr="00A80FD7" w:rsidRDefault="00AA4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right="56"/>
              <w:jc w:val="center"/>
              <w:rPr>
                <w:rFonts w:ascii="Times New Roman" w:eastAsia="Times New Roman" w:hAnsi="Times New Roman" w:cs="Times New Roman"/>
              </w:rPr>
            </w:pPr>
            <w:r w:rsidRPr="00A80FD7">
              <w:rPr>
                <w:rFonts w:ascii="Times New Roman" w:eastAsia="Calibri" w:hAnsi="Times New Roman" w:cs="Times New Roman"/>
              </w:rPr>
              <w:t xml:space="preserve">Nie dotyczy </w:t>
            </w:r>
          </w:p>
        </w:tc>
      </w:tr>
    </w:tbl>
    <w:p w:rsidR="00AA4617" w:rsidRPr="00A80FD7" w:rsidRDefault="00AA4617" w:rsidP="00AA4617">
      <w:pPr>
        <w:spacing w:after="120" w:line="240" w:lineRule="auto"/>
        <w:ind w:left="360"/>
        <w:contextualSpacing/>
        <w:jc w:val="both"/>
        <w:rPr>
          <w:rFonts w:ascii="Times New Roman" w:eastAsia="Times New Roman" w:hAnsi="Times New Roman" w:cs="Times New Roman"/>
          <w:b/>
        </w:rPr>
      </w:pPr>
    </w:p>
    <w:p w:rsidR="00AA4617" w:rsidRPr="00A80FD7" w:rsidRDefault="00CB1E4A" w:rsidP="00CB1E4A">
      <w:pPr>
        <w:spacing w:after="120" w:line="240" w:lineRule="auto"/>
        <w:ind w:left="1080"/>
        <w:contextualSpacing/>
        <w:jc w:val="both"/>
        <w:rPr>
          <w:rFonts w:ascii="Times New Roman" w:hAnsi="Times New Roman" w:cs="Times New Roman"/>
          <w:b/>
        </w:rPr>
      </w:pPr>
      <w:r w:rsidRPr="00A80FD7">
        <w:rPr>
          <w:rFonts w:ascii="Times New Roman" w:hAnsi="Times New Roman" w:cs="Times New Roman"/>
          <w:b/>
        </w:rPr>
        <w:t>B.</w:t>
      </w:r>
      <w:r w:rsidR="00AA4617" w:rsidRPr="00A80FD7">
        <w:rPr>
          <w:rFonts w:ascii="Times New Roman" w:hAnsi="Times New Roman" w:cs="Times New Roman"/>
          <w:b/>
        </w:rPr>
        <w:t xml:space="preserve">Opis przedmiotu cyklu                        </w:t>
      </w:r>
    </w:p>
    <w:p w:rsidR="00AA4617" w:rsidRPr="00A80FD7" w:rsidRDefault="00AA4617" w:rsidP="00AA4617">
      <w:pPr>
        <w:spacing w:after="108" w:line="256" w:lineRule="auto"/>
        <w:rPr>
          <w:rFonts w:ascii="Times New Roman" w:hAnsi="Times New Roman" w:cs="Times New Roman"/>
          <w:u w:val="single"/>
        </w:rPr>
      </w:pPr>
      <w:r w:rsidRPr="00A80FD7">
        <w:rPr>
          <w:rFonts w:ascii="Times New Roman" w:eastAsia="Calibri" w:hAnsi="Times New Roman" w:cs="Times New Roman"/>
          <w:u w:val="single"/>
        </w:rPr>
        <w:t xml:space="preserve"> </w:t>
      </w:r>
    </w:p>
    <w:tbl>
      <w:tblPr>
        <w:tblStyle w:val="TableGrid"/>
        <w:tblW w:w="9753" w:type="dxa"/>
        <w:tblInd w:w="-8" w:type="dxa"/>
        <w:tblCellMar>
          <w:top w:w="46" w:type="dxa"/>
          <w:left w:w="106" w:type="dxa"/>
        </w:tblCellMar>
        <w:tblLook w:val="04A0" w:firstRow="1" w:lastRow="0" w:firstColumn="1" w:lastColumn="0" w:noHBand="0" w:noVBand="1"/>
      </w:tblPr>
      <w:tblGrid>
        <w:gridCol w:w="3516"/>
        <w:gridCol w:w="6237"/>
      </w:tblGrid>
      <w:tr w:rsidR="00A80FD7" w:rsidRPr="00A80FD7" w:rsidTr="00BB5964">
        <w:trPr>
          <w:trHeight w:val="517"/>
        </w:trPr>
        <w:tc>
          <w:tcPr>
            <w:tcW w:w="3516" w:type="dxa"/>
            <w:tcBorders>
              <w:top w:val="single" w:sz="4" w:space="0" w:color="00000A"/>
              <w:left w:val="single" w:sz="4" w:space="0" w:color="00000A"/>
              <w:bottom w:val="single" w:sz="4" w:space="0" w:color="00000A"/>
              <w:right w:val="single" w:sz="4" w:space="0" w:color="00000A"/>
            </w:tcBorders>
            <w:vAlign w:val="center"/>
            <w:hideMark/>
          </w:tcPr>
          <w:p w:rsidR="00AA4617" w:rsidRPr="00A80FD7" w:rsidRDefault="00AA4617" w:rsidP="00CB1E4A">
            <w:pPr>
              <w:spacing w:after="0" w:line="256" w:lineRule="auto"/>
              <w:ind w:left="4"/>
              <w:jc w:val="center"/>
              <w:rPr>
                <w:rFonts w:ascii="Times New Roman" w:eastAsia="Times New Roman" w:hAnsi="Times New Roman" w:cs="Times New Roman"/>
                <w:sz w:val="24"/>
                <w:szCs w:val="24"/>
              </w:rPr>
            </w:pPr>
            <w:r w:rsidRPr="00A80FD7">
              <w:rPr>
                <w:rFonts w:ascii="Times New Roman" w:hAnsi="Times New Roman" w:cs="Times New Roman"/>
                <w:b/>
                <w:sz w:val="24"/>
                <w:szCs w:val="24"/>
              </w:rPr>
              <w:t>Nazwa pola</w:t>
            </w:r>
          </w:p>
        </w:tc>
        <w:tc>
          <w:tcPr>
            <w:tcW w:w="6237" w:type="dxa"/>
            <w:tcBorders>
              <w:top w:val="single" w:sz="4" w:space="0" w:color="00000A"/>
              <w:left w:val="single" w:sz="4" w:space="0" w:color="00000A"/>
              <w:bottom w:val="single" w:sz="4" w:space="0" w:color="00000A"/>
              <w:right w:val="single" w:sz="4" w:space="0" w:color="00000A"/>
            </w:tcBorders>
            <w:vAlign w:val="center"/>
            <w:hideMark/>
          </w:tcPr>
          <w:p w:rsidR="00AA4617" w:rsidRPr="00A80FD7" w:rsidRDefault="00AA4617" w:rsidP="00CB1E4A">
            <w:pPr>
              <w:spacing w:after="0" w:line="256" w:lineRule="auto"/>
              <w:jc w:val="center"/>
              <w:rPr>
                <w:rFonts w:ascii="Times New Roman" w:eastAsia="Times New Roman" w:hAnsi="Times New Roman" w:cs="Times New Roman"/>
                <w:sz w:val="24"/>
                <w:szCs w:val="24"/>
              </w:rPr>
            </w:pPr>
            <w:r w:rsidRPr="00A80FD7">
              <w:rPr>
                <w:rFonts w:ascii="Times New Roman" w:hAnsi="Times New Roman" w:cs="Times New Roman"/>
                <w:b/>
                <w:sz w:val="24"/>
                <w:szCs w:val="24"/>
              </w:rPr>
              <w:t>Komentarz</w:t>
            </w:r>
          </w:p>
        </w:tc>
      </w:tr>
      <w:tr w:rsidR="00A80FD7" w:rsidRPr="00A80FD7" w:rsidTr="00BB5964">
        <w:trPr>
          <w:trHeight w:val="263"/>
        </w:trPr>
        <w:tc>
          <w:tcPr>
            <w:tcW w:w="3516" w:type="dxa"/>
            <w:tcBorders>
              <w:top w:val="single" w:sz="4" w:space="0" w:color="00000A"/>
              <w:left w:val="single" w:sz="4" w:space="0" w:color="00000A"/>
              <w:bottom w:val="single" w:sz="4" w:space="0" w:color="00000A"/>
              <w:right w:val="single" w:sz="4" w:space="0" w:color="00000A"/>
            </w:tcBorders>
            <w:vAlign w:val="center"/>
            <w:hideMark/>
          </w:tcPr>
          <w:p w:rsidR="00AA4617" w:rsidRPr="00A80FD7" w:rsidRDefault="00AA4617" w:rsidP="00CB1E4A">
            <w:pPr>
              <w:spacing w:after="0" w:line="256" w:lineRule="auto"/>
              <w:ind w:left="4"/>
              <w:jc w:val="center"/>
              <w:rPr>
                <w:rFonts w:ascii="Times New Roman" w:eastAsia="Times New Roman" w:hAnsi="Times New Roman" w:cs="Times New Roman"/>
                <w:sz w:val="24"/>
                <w:szCs w:val="24"/>
              </w:rPr>
            </w:pPr>
            <w:r w:rsidRPr="00A80FD7">
              <w:rPr>
                <w:rFonts w:ascii="Times New Roman" w:hAnsi="Times New Roman" w:cs="Times New Roman"/>
                <w:sz w:val="24"/>
                <w:szCs w:val="24"/>
              </w:rPr>
              <w:t>Cykl dydaktyczny, w którym przedmiot jest realizowany</w:t>
            </w:r>
          </w:p>
        </w:tc>
        <w:tc>
          <w:tcPr>
            <w:tcW w:w="6237" w:type="dxa"/>
            <w:tcBorders>
              <w:top w:val="single" w:sz="4" w:space="0" w:color="00000A"/>
              <w:left w:val="single" w:sz="4" w:space="0" w:color="00000A"/>
              <w:bottom w:val="single" w:sz="4" w:space="0" w:color="00000A"/>
              <w:right w:val="single" w:sz="4" w:space="0" w:color="00000A"/>
            </w:tcBorders>
            <w:hideMark/>
          </w:tcPr>
          <w:p w:rsidR="00AA4617" w:rsidRPr="00A80FD7" w:rsidRDefault="00AA4617">
            <w:pPr>
              <w:spacing w:after="0" w:line="256" w:lineRule="auto"/>
              <w:jc w:val="center"/>
              <w:rPr>
                <w:rFonts w:ascii="Times New Roman" w:eastAsia="Times New Roman" w:hAnsi="Times New Roman" w:cs="Times New Roman"/>
                <w:b/>
              </w:rPr>
            </w:pPr>
            <w:r w:rsidRPr="00A80FD7">
              <w:rPr>
                <w:rFonts w:ascii="Times New Roman" w:hAnsi="Times New Roman" w:cs="Times New Roman"/>
                <w:b/>
              </w:rPr>
              <w:t>V rok, semestr IX</w:t>
            </w:r>
          </w:p>
        </w:tc>
      </w:tr>
      <w:tr w:rsidR="00A80FD7" w:rsidRPr="00A80FD7" w:rsidTr="00BB5964">
        <w:trPr>
          <w:trHeight w:val="619"/>
        </w:trPr>
        <w:tc>
          <w:tcPr>
            <w:tcW w:w="3516" w:type="dxa"/>
            <w:tcBorders>
              <w:top w:val="single" w:sz="4" w:space="0" w:color="00000A"/>
              <w:left w:val="single" w:sz="4" w:space="0" w:color="00000A"/>
              <w:bottom w:val="single" w:sz="4" w:space="0" w:color="00000A"/>
              <w:right w:val="single" w:sz="4" w:space="0" w:color="00000A"/>
            </w:tcBorders>
            <w:vAlign w:val="center"/>
            <w:hideMark/>
          </w:tcPr>
          <w:p w:rsidR="00AA4617" w:rsidRPr="00A80FD7" w:rsidRDefault="00AA4617" w:rsidP="00CB1E4A">
            <w:pPr>
              <w:spacing w:after="0" w:line="256" w:lineRule="auto"/>
              <w:ind w:left="4"/>
              <w:jc w:val="center"/>
              <w:rPr>
                <w:rFonts w:ascii="Times New Roman" w:eastAsia="Times New Roman" w:hAnsi="Times New Roman" w:cs="Times New Roman"/>
                <w:sz w:val="24"/>
                <w:szCs w:val="24"/>
              </w:rPr>
            </w:pPr>
            <w:r w:rsidRPr="00A80FD7">
              <w:rPr>
                <w:rFonts w:ascii="Times New Roman" w:hAnsi="Times New Roman" w:cs="Times New Roman"/>
                <w:sz w:val="24"/>
                <w:szCs w:val="24"/>
              </w:rPr>
              <w:t>Sposób zaliczenia przedmiotu</w:t>
            </w:r>
          </w:p>
          <w:p w:rsidR="00AA4617" w:rsidRPr="00A80FD7" w:rsidRDefault="00AA4617" w:rsidP="00CB1E4A">
            <w:pPr>
              <w:spacing w:after="0" w:line="256" w:lineRule="auto"/>
              <w:ind w:left="4"/>
              <w:jc w:val="center"/>
              <w:rPr>
                <w:rFonts w:ascii="Times New Roman" w:eastAsia="Times New Roman" w:hAnsi="Times New Roman" w:cs="Times New Roman"/>
                <w:sz w:val="24"/>
                <w:szCs w:val="24"/>
              </w:rPr>
            </w:pPr>
            <w:r w:rsidRPr="00A80FD7">
              <w:rPr>
                <w:rFonts w:ascii="Times New Roman" w:hAnsi="Times New Roman" w:cs="Times New Roman"/>
                <w:sz w:val="24"/>
                <w:szCs w:val="24"/>
              </w:rPr>
              <w:t>w cyklu</w:t>
            </w:r>
          </w:p>
        </w:tc>
        <w:tc>
          <w:tcPr>
            <w:tcW w:w="6237" w:type="dxa"/>
            <w:tcBorders>
              <w:top w:val="single" w:sz="4" w:space="0" w:color="00000A"/>
              <w:left w:val="single" w:sz="4" w:space="0" w:color="00000A"/>
              <w:bottom w:val="single" w:sz="4" w:space="0" w:color="00000A"/>
              <w:right w:val="single" w:sz="4" w:space="0" w:color="00000A"/>
            </w:tcBorders>
            <w:hideMark/>
          </w:tcPr>
          <w:p w:rsidR="00AA4617" w:rsidRPr="00A80FD7" w:rsidRDefault="00AA4617">
            <w:pPr>
              <w:spacing w:after="0" w:line="235" w:lineRule="auto"/>
              <w:ind w:right="109"/>
              <w:jc w:val="both"/>
              <w:rPr>
                <w:rFonts w:ascii="Times New Roman" w:eastAsia="Times New Roman" w:hAnsi="Times New Roman" w:cs="Times New Roman"/>
                <w:b/>
              </w:rPr>
            </w:pPr>
            <w:r w:rsidRPr="00A80FD7">
              <w:rPr>
                <w:rFonts w:ascii="Times New Roman" w:hAnsi="Times New Roman" w:cs="Times New Roman"/>
                <w:b/>
              </w:rPr>
              <w:t>Wykład: zaliczenie na ocenę</w:t>
            </w:r>
          </w:p>
        </w:tc>
      </w:tr>
      <w:tr w:rsidR="00A80FD7" w:rsidRPr="00A80FD7" w:rsidTr="00BB5964">
        <w:trPr>
          <w:trHeight w:val="657"/>
        </w:trPr>
        <w:tc>
          <w:tcPr>
            <w:tcW w:w="3516" w:type="dxa"/>
            <w:tcBorders>
              <w:top w:val="single" w:sz="4" w:space="0" w:color="00000A"/>
              <w:left w:val="single" w:sz="4" w:space="0" w:color="00000A"/>
              <w:bottom w:val="single" w:sz="4" w:space="0" w:color="00000A"/>
              <w:right w:val="single" w:sz="4" w:space="0" w:color="00000A"/>
            </w:tcBorders>
            <w:vAlign w:val="center"/>
            <w:hideMark/>
          </w:tcPr>
          <w:p w:rsidR="00AA4617" w:rsidRPr="00A80FD7" w:rsidRDefault="00AA4617" w:rsidP="00CB1E4A">
            <w:pPr>
              <w:spacing w:after="0" w:line="256" w:lineRule="auto"/>
              <w:ind w:left="4"/>
              <w:jc w:val="center"/>
              <w:rPr>
                <w:rFonts w:ascii="Times New Roman" w:eastAsia="Times New Roman" w:hAnsi="Times New Roman" w:cs="Times New Roman"/>
                <w:sz w:val="24"/>
                <w:szCs w:val="24"/>
              </w:rPr>
            </w:pPr>
            <w:r w:rsidRPr="00A80FD7">
              <w:rPr>
                <w:rFonts w:ascii="Times New Roman" w:hAnsi="Times New Roman" w:cs="Times New Roman"/>
                <w:sz w:val="24"/>
                <w:szCs w:val="24"/>
              </w:rPr>
              <w:t>Forma(y) i liczba godzin zajęć oraz sposoby ich zaliczenia</w:t>
            </w:r>
          </w:p>
        </w:tc>
        <w:tc>
          <w:tcPr>
            <w:tcW w:w="6237" w:type="dxa"/>
            <w:tcBorders>
              <w:top w:val="single" w:sz="4" w:space="0" w:color="00000A"/>
              <w:left w:val="single" w:sz="4" w:space="0" w:color="00000A"/>
              <w:bottom w:val="single" w:sz="4" w:space="0" w:color="00000A"/>
              <w:right w:val="single" w:sz="4" w:space="0" w:color="00000A"/>
            </w:tcBorders>
            <w:hideMark/>
          </w:tcPr>
          <w:p w:rsidR="00AA4617" w:rsidRPr="00A80FD7" w:rsidRDefault="00AA4617">
            <w:pPr>
              <w:spacing w:after="0" w:line="235" w:lineRule="auto"/>
              <w:ind w:right="109"/>
              <w:jc w:val="both"/>
              <w:rPr>
                <w:rFonts w:ascii="Times New Roman" w:eastAsia="Times New Roman" w:hAnsi="Times New Roman" w:cs="Times New Roman"/>
                <w:b/>
              </w:rPr>
            </w:pPr>
            <w:r w:rsidRPr="00A80FD7">
              <w:rPr>
                <w:rFonts w:ascii="Times New Roman" w:hAnsi="Times New Roman" w:cs="Times New Roman"/>
                <w:b/>
              </w:rPr>
              <w:t>Wykład – 15 godzin – zaliczenie na ocenę</w:t>
            </w:r>
          </w:p>
        </w:tc>
      </w:tr>
      <w:tr w:rsidR="00A80FD7" w:rsidRPr="00A80FD7" w:rsidTr="00BB5964">
        <w:trPr>
          <w:trHeight w:val="514"/>
        </w:trPr>
        <w:tc>
          <w:tcPr>
            <w:tcW w:w="3516" w:type="dxa"/>
            <w:tcBorders>
              <w:top w:val="single" w:sz="4" w:space="0" w:color="00000A"/>
              <w:left w:val="single" w:sz="4" w:space="0" w:color="00000A"/>
              <w:bottom w:val="single" w:sz="4" w:space="0" w:color="00000A"/>
              <w:right w:val="single" w:sz="4" w:space="0" w:color="00000A"/>
            </w:tcBorders>
            <w:vAlign w:val="center"/>
            <w:hideMark/>
          </w:tcPr>
          <w:p w:rsidR="00AA4617" w:rsidRPr="00A80FD7" w:rsidRDefault="00AA4617" w:rsidP="00CB1E4A">
            <w:pPr>
              <w:spacing w:after="0" w:line="256" w:lineRule="auto"/>
              <w:ind w:left="4"/>
              <w:jc w:val="center"/>
              <w:rPr>
                <w:rFonts w:ascii="Times New Roman" w:eastAsia="Times New Roman" w:hAnsi="Times New Roman" w:cs="Times New Roman"/>
                <w:sz w:val="24"/>
                <w:szCs w:val="24"/>
              </w:rPr>
            </w:pPr>
            <w:r w:rsidRPr="00A80FD7">
              <w:rPr>
                <w:rFonts w:ascii="Times New Roman" w:hAnsi="Times New Roman" w:cs="Times New Roman"/>
                <w:sz w:val="24"/>
                <w:szCs w:val="24"/>
              </w:rPr>
              <w:t>Imię i nazwisko koordynatora/ów przedmiotu cyklu</w:t>
            </w:r>
          </w:p>
        </w:tc>
        <w:tc>
          <w:tcPr>
            <w:tcW w:w="6237" w:type="dxa"/>
            <w:tcBorders>
              <w:top w:val="single" w:sz="4" w:space="0" w:color="00000A"/>
              <w:left w:val="single" w:sz="4" w:space="0" w:color="00000A"/>
              <w:bottom w:val="single" w:sz="4" w:space="0" w:color="00000A"/>
              <w:right w:val="single" w:sz="4" w:space="0" w:color="00000A"/>
            </w:tcBorders>
            <w:hideMark/>
          </w:tcPr>
          <w:p w:rsidR="00AA4617" w:rsidRPr="00A80FD7" w:rsidRDefault="00AA4617">
            <w:pPr>
              <w:spacing w:after="0" w:line="256" w:lineRule="auto"/>
              <w:rPr>
                <w:rFonts w:ascii="Times New Roman" w:eastAsia="Times New Roman" w:hAnsi="Times New Roman" w:cs="Times New Roman"/>
              </w:rPr>
            </w:pPr>
            <w:r w:rsidRPr="00A80FD7">
              <w:rPr>
                <w:rFonts w:ascii="Times New Roman" w:eastAsia="Calibri" w:hAnsi="Times New Roman" w:cs="Times New Roman"/>
              </w:rPr>
              <w:t xml:space="preserve"> </w:t>
            </w:r>
            <w:r w:rsidRPr="00A80FD7">
              <w:rPr>
                <w:rFonts w:ascii="Times New Roman" w:hAnsi="Times New Roman" w:cs="Times New Roman"/>
                <w:b/>
                <w:lang w:val="en-GB"/>
              </w:rPr>
              <w:t xml:space="preserve">Prof. dr hab. n. farm. </w:t>
            </w:r>
            <w:r w:rsidRPr="00A80FD7">
              <w:rPr>
                <w:rFonts w:ascii="Times New Roman" w:hAnsi="Times New Roman" w:cs="Times New Roman"/>
                <w:b/>
              </w:rPr>
              <w:t>Jerzy Krysiński</w:t>
            </w:r>
          </w:p>
        </w:tc>
      </w:tr>
      <w:tr w:rsidR="00A80FD7" w:rsidRPr="00A80FD7" w:rsidTr="00BB5964">
        <w:trPr>
          <w:trHeight w:val="770"/>
        </w:trPr>
        <w:tc>
          <w:tcPr>
            <w:tcW w:w="3516" w:type="dxa"/>
            <w:tcBorders>
              <w:top w:val="single" w:sz="4" w:space="0" w:color="00000A"/>
              <w:left w:val="single" w:sz="4" w:space="0" w:color="00000A"/>
              <w:bottom w:val="single" w:sz="4" w:space="0" w:color="00000A"/>
              <w:right w:val="single" w:sz="4" w:space="0" w:color="00000A"/>
            </w:tcBorders>
            <w:vAlign w:val="center"/>
            <w:hideMark/>
          </w:tcPr>
          <w:p w:rsidR="00AA4617" w:rsidRPr="00A80FD7" w:rsidRDefault="00AA4617" w:rsidP="00CB1E4A">
            <w:pPr>
              <w:spacing w:after="0" w:line="256" w:lineRule="auto"/>
              <w:ind w:left="4"/>
              <w:jc w:val="center"/>
              <w:rPr>
                <w:rFonts w:ascii="Times New Roman" w:eastAsia="Times New Roman" w:hAnsi="Times New Roman" w:cs="Times New Roman"/>
                <w:sz w:val="24"/>
                <w:szCs w:val="24"/>
              </w:rPr>
            </w:pPr>
            <w:r w:rsidRPr="00A80FD7">
              <w:rPr>
                <w:rFonts w:ascii="Times New Roman" w:hAnsi="Times New Roman" w:cs="Times New Roman"/>
                <w:sz w:val="24"/>
                <w:szCs w:val="24"/>
              </w:rPr>
              <w:t>Imię i nazwisko osób prowadzących grupy zajęciowe przedmiotu</w:t>
            </w:r>
          </w:p>
        </w:tc>
        <w:tc>
          <w:tcPr>
            <w:tcW w:w="6237" w:type="dxa"/>
            <w:tcBorders>
              <w:top w:val="single" w:sz="4" w:space="0" w:color="00000A"/>
              <w:left w:val="single" w:sz="4" w:space="0" w:color="00000A"/>
              <w:bottom w:val="single" w:sz="4" w:space="0" w:color="00000A"/>
              <w:right w:val="single" w:sz="4" w:space="0" w:color="00000A"/>
            </w:tcBorders>
          </w:tcPr>
          <w:p w:rsidR="00AA4617" w:rsidRPr="00A80FD7" w:rsidRDefault="00AA4617">
            <w:pPr>
              <w:spacing w:after="0" w:line="240" w:lineRule="auto"/>
              <w:jc w:val="both"/>
              <w:rPr>
                <w:rFonts w:ascii="Times New Roman" w:eastAsia="Times New Roman" w:hAnsi="Times New Roman" w:cs="Times New Roman"/>
                <w:b/>
              </w:rPr>
            </w:pPr>
            <w:r w:rsidRPr="00A80FD7">
              <w:rPr>
                <w:rFonts w:ascii="Times New Roman" w:hAnsi="Times New Roman" w:cs="Times New Roman"/>
                <w:b/>
              </w:rPr>
              <w:t xml:space="preserve">Wykłady: </w:t>
            </w:r>
          </w:p>
          <w:p w:rsidR="00AA4617" w:rsidRPr="00A80FD7" w:rsidRDefault="00AA4617">
            <w:pPr>
              <w:spacing w:after="0" w:line="240" w:lineRule="auto"/>
              <w:jc w:val="both"/>
              <w:rPr>
                <w:rFonts w:ascii="Times New Roman" w:hAnsi="Times New Roman" w:cs="Times New Roman"/>
                <w:b/>
              </w:rPr>
            </w:pPr>
            <w:r w:rsidRPr="00A80FD7">
              <w:rPr>
                <w:rFonts w:ascii="Times New Roman" w:hAnsi="Times New Roman" w:cs="Times New Roman"/>
                <w:b/>
              </w:rPr>
              <w:t>Prof. dr hab. n. farm. Jerzy Krysiński</w:t>
            </w:r>
          </w:p>
          <w:p w:rsidR="00AA4617" w:rsidRPr="00A80FD7" w:rsidRDefault="00AA4617">
            <w:pPr>
              <w:spacing w:after="0" w:line="256" w:lineRule="auto"/>
              <w:jc w:val="both"/>
              <w:rPr>
                <w:rFonts w:ascii="Times New Roman" w:eastAsia="Times New Roman" w:hAnsi="Times New Roman" w:cs="Times New Roman"/>
              </w:rPr>
            </w:pPr>
          </w:p>
        </w:tc>
      </w:tr>
      <w:tr w:rsidR="00A80FD7" w:rsidRPr="00A80FD7" w:rsidTr="00BB5964">
        <w:trPr>
          <w:trHeight w:val="436"/>
        </w:trPr>
        <w:tc>
          <w:tcPr>
            <w:tcW w:w="3516" w:type="dxa"/>
            <w:tcBorders>
              <w:top w:val="single" w:sz="4" w:space="0" w:color="00000A"/>
              <w:left w:val="single" w:sz="4" w:space="0" w:color="00000A"/>
              <w:bottom w:val="single" w:sz="4" w:space="0" w:color="00000A"/>
              <w:right w:val="single" w:sz="4" w:space="0" w:color="00000A"/>
            </w:tcBorders>
            <w:vAlign w:val="center"/>
            <w:hideMark/>
          </w:tcPr>
          <w:p w:rsidR="00AA4617" w:rsidRPr="00A80FD7" w:rsidRDefault="00AA4617" w:rsidP="00CB1E4A">
            <w:pPr>
              <w:spacing w:after="0" w:line="256" w:lineRule="auto"/>
              <w:ind w:left="4"/>
              <w:jc w:val="center"/>
              <w:rPr>
                <w:rFonts w:ascii="Times New Roman" w:eastAsia="Times New Roman" w:hAnsi="Times New Roman" w:cs="Times New Roman"/>
                <w:sz w:val="24"/>
                <w:szCs w:val="24"/>
              </w:rPr>
            </w:pPr>
            <w:r w:rsidRPr="00A80FD7">
              <w:rPr>
                <w:rFonts w:ascii="Times New Roman" w:hAnsi="Times New Roman" w:cs="Times New Roman"/>
                <w:sz w:val="24"/>
                <w:szCs w:val="24"/>
              </w:rPr>
              <w:t>Atrybut (charakter) przedmiotu</w:t>
            </w:r>
          </w:p>
        </w:tc>
        <w:tc>
          <w:tcPr>
            <w:tcW w:w="6237" w:type="dxa"/>
            <w:tcBorders>
              <w:top w:val="single" w:sz="4" w:space="0" w:color="00000A"/>
              <w:left w:val="single" w:sz="4" w:space="0" w:color="00000A"/>
              <w:bottom w:val="single" w:sz="4" w:space="0" w:color="00000A"/>
              <w:right w:val="single" w:sz="4" w:space="0" w:color="00000A"/>
            </w:tcBorders>
            <w:hideMark/>
          </w:tcPr>
          <w:p w:rsidR="00AA4617" w:rsidRPr="00A80FD7" w:rsidRDefault="00AA4617">
            <w:pPr>
              <w:spacing w:after="0" w:line="256" w:lineRule="auto"/>
              <w:ind w:right="105"/>
              <w:jc w:val="both"/>
              <w:rPr>
                <w:rFonts w:ascii="Times New Roman" w:eastAsia="Times New Roman" w:hAnsi="Times New Roman" w:cs="Times New Roman"/>
                <w:b/>
              </w:rPr>
            </w:pPr>
            <w:r w:rsidRPr="00A80FD7">
              <w:rPr>
                <w:rFonts w:ascii="Times New Roman" w:hAnsi="Times New Roman" w:cs="Times New Roman"/>
                <w:b/>
              </w:rPr>
              <w:t xml:space="preserve">Przedmiot fakultatywny dla kierunku farmacja.  </w:t>
            </w:r>
          </w:p>
        </w:tc>
      </w:tr>
      <w:tr w:rsidR="00A80FD7" w:rsidRPr="00A80FD7" w:rsidTr="00BB5964">
        <w:trPr>
          <w:trHeight w:val="518"/>
        </w:trPr>
        <w:tc>
          <w:tcPr>
            <w:tcW w:w="3516" w:type="dxa"/>
            <w:tcBorders>
              <w:top w:val="single" w:sz="4" w:space="0" w:color="00000A"/>
              <w:left w:val="single" w:sz="4" w:space="0" w:color="00000A"/>
              <w:bottom w:val="single" w:sz="4" w:space="0" w:color="00000A"/>
              <w:right w:val="single" w:sz="4" w:space="0" w:color="00000A"/>
            </w:tcBorders>
            <w:vAlign w:val="center"/>
            <w:hideMark/>
          </w:tcPr>
          <w:p w:rsidR="00AA4617" w:rsidRPr="00A80FD7" w:rsidRDefault="00AA4617" w:rsidP="00CB1E4A">
            <w:pPr>
              <w:spacing w:after="0" w:line="256" w:lineRule="auto"/>
              <w:ind w:left="4"/>
              <w:jc w:val="center"/>
              <w:rPr>
                <w:rFonts w:ascii="Times New Roman" w:eastAsia="Times New Roman" w:hAnsi="Times New Roman" w:cs="Times New Roman"/>
                <w:sz w:val="24"/>
                <w:szCs w:val="24"/>
              </w:rPr>
            </w:pPr>
            <w:r w:rsidRPr="00A80FD7">
              <w:rPr>
                <w:rFonts w:ascii="Times New Roman" w:hAnsi="Times New Roman" w:cs="Times New Roman"/>
                <w:sz w:val="24"/>
                <w:szCs w:val="24"/>
              </w:rPr>
              <w:t>Grupy zajęciowe z opisem i limitem miejsc w grupach</w:t>
            </w:r>
          </w:p>
        </w:tc>
        <w:tc>
          <w:tcPr>
            <w:tcW w:w="6237" w:type="dxa"/>
            <w:tcBorders>
              <w:top w:val="single" w:sz="4" w:space="0" w:color="00000A"/>
              <w:left w:val="single" w:sz="4" w:space="0" w:color="00000A"/>
              <w:bottom w:val="single" w:sz="4" w:space="0" w:color="00000A"/>
              <w:right w:val="single" w:sz="4" w:space="0" w:color="00000A"/>
            </w:tcBorders>
          </w:tcPr>
          <w:p w:rsidR="00AA4617" w:rsidRPr="00A80FD7" w:rsidRDefault="00AA4617">
            <w:pPr>
              <w:autoSpaceDE w:val="0"/>
              <w:autoSpaceDN w:val="0"/>
              <w:adjustRightInd w:val="0"/>
              <w:spacing w:after="0" w:line="240" w:lineRule="auto"/>
              <w:jc w:val="both"/>
              <w:rPr>
                <w:rFonts w:ascii="Times New Roman" w:eastAsia="Times New Roman" w:hAnsi="Times New Roman" w:cs="Times New Roman"/>
                <w:b/>
              </w:rPr>
            </w:pPr>
            <w:r w:rsidRPr="00A80FD7">
              <w:rPr>
                <w:rFonts w:ascii="Times New Roman" w:hAnsi="Times New Roman" w:cs="Times New Roman"/>
                <w:b/>
              </w:rPr>
              <w:t>Wykłady: studenci V roku semestru IX</w:t>
            </w:r>
          </w:p>
          <w:p w:rsidR="00AA4617" w:rsidRPr="00A80FD7" w:rsidRDefault="00AA4617">
            <w:pPr>
              <w:spacing w:after="0" w:line="256" w:lineRule="auto"/>
              <w:jc w:val="both"/>
              <w:rPr>
                <w:rFonts w:ascii="Times New Roman" w:hAnsi="Times New Roman" w:cs="Times New Roman"/>
              </w:rPr>
            </w:pPr>
          </w:p>
          <w:p w:rsidR="00AA4617" w:rsidRPr="00A80FD7" w:rsidRDefault="00AA4617">
            <w:pPr>
              <w:spacing w:after="0" w:line="256" w:lineRule="auto"/>
              <w:jc w:val="both"/>
              <w:rPr>
                <w:rFonts w:ascii="Times New Roman" w:eastAsia="Times New Roman" w:hAnsi="Times New Roman" w:cs="Times New Roman"/>
                <w:b/>
              </w:rPr>
            </w:pPr>
            <w:r w:rsidRPr="00A80FD7">
              <w:rPr>
                <w:rFonts w:ascii="Times New Roman" w:hAnsi="Times New Roman" w:cs="Times New Roman"/>
                <w:b/>
              </w:rPr>
              <w:t>25 -30 osób</w:t>
            </w:r>
          </w:p>
        </w:tc>
      </w:tr>
      <w:tr w:rsidR="00A80FD7" w:rsidRPr="00A80FD7" w:rsidTr="00BB5964">
        <w:trPr>
          <w:trHeight w:val="865"/>
        </w:trPr>
        <w:tc>
          <w:tcPr>
            <w:tcW w:w="3516" w:type="dxa"/>
            <w:tcBorders>
              <w:top w:val="single" w:sz="4" w:space="0" w:color="00000A"/>
              <w:left w:val="single" w:sz="4" w:space="0" w:color="00000A"/>
              <w:bottom w:val="single" w:sz="4" w:space="0" w:color="00000A"/>
              <w:right w:val="single" w:sz="4" w:space="0" w:color="00000A"/>
            </w:tcBorders>
            <w:vAlign w:val="center"/>
            <w:hideMark/>
          </w:tcPr>
          <w:p w:rsidR="00AA4617" w:rsidRPr="00A80FD7" w:rsidRDefault="00AA4617" w:rsidP="00CB1E4A">
            <w:pPr>
              <w:spacing w:after="0" w:line="256" w:lineRule="auto"/>
              <w:ind w:left="4"/>
              <w:jc w:val="center"/>
              <w:rPr>
                <w:rFonts w:ascii="Times New Roman" w:eastAsia="Times New Roman" w:hAnsi="Times New Roman" w:cs="Times New Roman"/>
                <w:sz w:val="24"/>
                <w:szCs w:val="24"/>
              </w:rPr>
            </w:pPr>
            <w:r w:rsidRPr="00A80FD7">
              <w:rPr>
                <w:rFonts w:ascii="Times New Roman" w:hAnsi="Times New Roman" w:cs="Times New Roman"/>
                <w:sz w:val="24"/>
                <w:szCs w:val="24"/>
              </w:rPr>
              <w:t>Terminy i miejsca odbywania zajęć</w:t>
            </w:r>
          </w:p>
        </w:tc>
        <w:tc>
          <w:tcPr>
            <w:tcW w:w="6237" w:type="dxa"/>
            <w:tcBorders>
              <w:top w:val="single" w:sz="4" w:space="0" w:color="00000A"/>
              <w:left w:val="single" w:sz="4" w:space="0" w:color="00000A"/>
              <w:bottom w:val="single" w:sz="4" w:space="0" w:color="00000A"/>
              <w:right w:val="single" w:sz="4" w:space="0" w:color="00000A"/>
            </w:tcBorders>
          </w:tcPr>
          <w:p w:rsidR="00AA4617" w:rsidRPr="00A80FD7" w:rsidRDefault="00AA4617" w:rsidP="00CB1E4A">
            <w:pPr>
              <w:autoSpaceDE w:val="0"/>
              <w:autoSpaceDN w:val="0"/>
              <w:adjustRightInd w:val="0"/>
              <w:spacing w:after="0" w:line="240" w:lineRule="auto"/>
              <w:ind w:right="142"/>
              <w:jc w:val="both"/>
              <w:rPr>
                <w:rFonts w:ascii="Times New Roman" w:eastAsia="Times New Roman" w:hAnsi="Times New Roman" w:cs="Times New Roman"/>
              </w:rPr>
            </w:pPr>
            <w:r w:rsidRPr="00A80FD7">
              <w:rPr>
                <w:rFonts w:ascii="Times New Roman" w:hAnsi="Times New Roman" w:cs="Times New Roman"/>
              </w:rPr>
              <w:t>Terminy i miejsca odbywania zajęć są podawane przez Dział Dydaktyki Collegium Medicum im. Ludwika Rydygiera          w Bydgoszczy UMK w Toruniu</w:t>
            </w:r>
          </w:p>
        </w:tc>
      </w:tr>
      <w:tr w:rsidR="00A80FD7" w:rsidRPr="00A80FD7" w:rsidTr="00BB5964">
        <w:trPr>
          <w:trHeight w:val="1278"/>
        </w:trPr>
        <w:tc>
          <w:tcPr>
            <w:tcW w:w="3516" w:type="dxa"/>
            <w:tcBorders>
              <w:top w:val="single" w:sz="4" w:space="0" w:color="00000A"/>
              <w:left w:val="single" w:sz="4" w:space="0" w:color="00000A"/>
              <w:bottom w:val="single" w:sz="4" w:space="0" w:color="00000A"/>
              <w:right w:val="single" w:sz="4" w:space="0" w:color="00000A"/>
            </w:tcBorders>
            <w:vAlign w:val="center"/>
            <w:hideMark/>
          </w:tcPr>
          <w:p w:rsidR="00AA4617" w:rsidRPr="00A80FD7" w:rsidRDefault="00AA4617" w:rsidP="00CB1E4A">
            <w:pPr>
              <w:spacing w:after="0" w:line="256" w:lineRule="auto"/>
              <w:ind w:left="4"/>
              <w:jc w:val="center"/>
              <w:rPr>
                <w:rFonts w:ascii="Times New Roman" w:eastAsia="Times New Roman" w:hAnsi="Times New Roman" w:cs="Times New Roman"/>
                <w:sz w:val="24"/>
                <w:szCs w:val="24"/>
              </w:rPr>
            </w:pPr>
            <w:r w:rsidRPr="00A80FD7">
              <w:rPr>
                <w:rFonts w:ascii="Times New Roman" w:hAnsi="Times New Roman" w:cs="Times New Roman"/>
                <w:sz w:val="24"/>
                <w:szCs w:val="24"/>
              </w:rPr>
              <w:lastRenderedPageBreak/>
              <w:t>Liczba godzin zajęć prowadzonych z wykorzystaniem metod i technik kształcenia na odległość</w:t>
            </w:r>
          </w:p>
        </w:tc>
        <w:tc>
          <w:tcPr>
            <w:tcW w:w="6237" w:type="dxa"/>
            <w:tcBorders>
              <w:top w:val="single" w:sz="4" w:space="0" w:color="00000A"/>
              <w:left w:val="single" w:sz="4" w:space="0" w:color="00000A"/>
              <w:bottom w:val="single" w:sz="4" w:space="0" w:color="00000A"/>
              <w:right w:val="single" w:sz="4" w:space="0" w:color="00000A"/>
            </w:tcBorders>
          </w:tcPr>
          <w:p w:rsidR="00AA4617" w:rsidRPr="00A80FD7" w:rsidRDefault="00AA4617">
            <w:pPr>
              <w:spacing w:after="0" w:line="256" w:lineRule="auto"/>
              <w:ind w:right="107"/>
              <w:jc w:val="center"/>
              <w:rPr>
                <w:rFonts w:ascii="Times New Roman" w:eastAsia="Calibri" w:hAnsi="Times New Roman" w:cs="Times New Roman"/>
              </w:rPr>
            </w:pPr>
          </w:p>
          <w:p w:rsidR="00AA4617" w:rsidRPr="00A80FD7" w:rsidRDefault="00AA4617">
            <w:pPr>
              <w:spacing w:after="0" w:line="256" w:lineRule="auto"/>
              <w:ind w:right="107"/>
              <w:jc w:val="center"/>
              <w:rPr>
                <w:rFonts w:ascii="Times New Roman" w:eastAsia="Times New Roman" w:hAnsi="Times New Roman" w:cs="Times New Roman"/>
              </w:rPr>
            </w:pPr>
            <w:r w:rsidRPr="00A80FD7">
              <w:rPr>
                <w:rFonts w:ascii="Times New Roman" w:eastAsia="Calibri" w:hAnsi="Times New Roman" w:cs="Times New Roman"/>
              </w:rPr>
              <w:t>Nie dotyczy</w:t>
            </w:r>
          </w:p>
        </w:tc>
      </w:tr>
      <w:tr w:rsidR="00A80FD7" w:rsidRPr="00A80FD7" w:rsidTr="00BB5964">
        <w:trPr>
          <w:trHeight w:val="425"/>
        </w:trPr>
        <w:tc>
          <w:tcPr>
            <w:tcW w:w="3516" w:type="dxa"/>
            <w:tcBorders>
              <w:top w:val="single" w:sz="4" w:space="0" w:color="00000A"/>
              <w:left w:val="single" w:sz="4" w:space="0" w:color="00000A"/>
              <w:bottom w:val="single" w:sz="4" w:space="0" w:color="00000A"/>
              <w:right w:val="single" w:sz="4" w:space="0" w:color="00000A"/>
            </w:tcBorders>
            <w:vAlign w:val="center"/>
            <w:hideMark/>
          </w:tcPr>
          <w:p w:rsidR="00AA4617" w:rsidRPr="00A80FD7" w:rsidRDefault="00AA4617" w:rsidP="00CB1E4A">
            <w:pPr>
              <w:spacing w:after="0" w:line="256" w:lineRule="auto"/>
              <w:ind w:left="4"/>
              <w:jc w:val="center"/>
              <w:rPr>
                <w:rFonts w:ascii="Times New Roman" w:eastAsia="Times New Roman" w:hAnsi="Times New Roman" w:cs="Times New Roman"/>
                <w:sz w:val="24"/>
                <w:szCs w:val="24"/>
              </w:rPr>
            </w:pPr>
            <w:r w:rsidRPr="00A80FD7">
              <w:rPr>
                <w:rFonts w:ascii="Times New Roman" w:hAnsi="Times New Roman" w:cs="Times New Roman"/>
                <w:sz w:val="24"/>
                <w:szCs w:val="24"/>
              </w:rPr>
              <w:t>Strona www przedmiotu</w:t>
            </w:r>
          </w:p>
        </w:tc>
        <w:tc>
          <w:tcPr>
            <w:tcW w:w="6237" w:type="dxa"/>
            <w:tcBorders>
              <w:top w:val="single" w:sz="4" w:space="0" w:color="00000A"/>
              <w:left w:val="single" w:sz="4" w:space="0" w:color="00000A"/>
              <w:bottom w:val="single" w:sz="4" w:space="0" w:color="00000A"/>
              <w:right w:val="single" w:sz="4" w:space="0" w:color="00000A"/>
            </w:tcBorders>
            <w:hideMark/>
          </w:tcPr>
          <w:p w:rsidR="00AA4617" w:rsidRPr="00A80FD7" w:rsidRDefault="00AA4617">
            <w:pPr>
              <w:spacing w:after="0" w:line="256" w:lineRule="auto"/>
              <w:ind w:right="106"/>
              <w:jc w:val="center"/>
              <w:rPr>
                <w:rFonts w:ascii="Times New Roman" w:eastAsia="Times New Roman" w:hAnsi="Times New Roman" w:cs="Times New Roman"/>
              </w:rPr>
            </w:pPr>
            <w:r w:rsidRPr="00A80FD7">
              <w:rPr>
                <w:rFonts w:ascii="Times New Roman" w:eastAsia="Calibri" w:hAnsi="Times New Roman" w:cs="Times New Roman"/>
              </w:rPr>
              <w:t>Nie dotyczy</w:t>
            </w:r>
          </w:p>
        </w:tc>
      </w:tr>
      <w:tr w:rsidR="00A80FD7" w:rsidRPr="00A80FD7" w:rsidTr="00BB5964">
        <w:trPr>
          <w:trHeight w:val="3781"/>
        </w:trPr>
        <w:tc>
          <w:tcPr>
            <w:tcW w:w="3516" w:type="dxa"/>
            <w:tcBorders>
              <w:top w:val="single" w:sz="4" w:space="0" w:color="00000A"/>
              <w:left w:val="single" w:sz="4" w:space="0" w:color="00000A"/>
              <w:bottom w:val="single" w:sz="4" w:space="0" w:color="00000A"/>
              <w:right w:val="single" w:sz="4" w:space="0" w:color="00000A"/>
            </w:tcBorders>
            <w:vAlign w:val="center"/>
            <w:hideMark/>
          </w:tcPr>
          <w:p w:rsidR="00AA4617" w:rsidRPr="00A80FD7" w:rsidRDefault="00AA4617" w:rsidP="00CB1E4A">
            <w:pPr>
              <w:spacing w:after="10" w:line="235" w:lineRule="auto"/>
              <w:ind w:left="4" w:right="105"/>
              <w:jc w:val="center"/>
              <w:rPr>
                <w:rFonts w:ascii="Times New Roman" w:eastAsia="Times New Roman" w:hAnsi="Times New Roman" w:cs="Times New Roman"/>
                <w:sz w:val="24"/>
                <w:szCs w:val="24"/>
              </w:rPr>
            </w:pPr>
            <w:r w:rsidRPr="00A80FD7">
              <w:rPr>
                <w:rFonts w:ascii="Times New Roman" w:hAnsi="Times New Roman" w:cs="Times New Roman"/>
                <w:sz w:val="24"/>
                <w:szCs w:val="24"/>
              </w:rPr>
              <w:t>Efekty kształcenia, zdefiniowane dla danej formy zajęć w ramach przedmiotu</w:t>
            </w:r>
          </w:p>
          <w:p w:rsidR="00AA4617" w:rsidRPr="00A80FD7" w:rsidRDefault="00AA4617" w:rsidP="00CB1E4A">
            <w:pPr>
              <w:spacing w:after="0" w:line="256" w:lineRule="auto"/>
              <w:ind w:left="364"/>
              <w:jc w:val="center"/>
              <w:rPr>
                <w:rFonts w:ascii="Times New Roman" w:eastAsia="Times New Roman" w:hAnsi="Times New Roman" w:cs="Times New Roman"/>
                <w:sz w:val="24"/>
                <w:szCs w:val="24"/>
              </w:rPr>
            </w:pPr>
          </w:p>
        </w:tc>
        <w:tc>
          <w:tcPr>
            <w:tcW w:w="6237" w:type="dxa"/>
            <w:tcBorders>
              <w:top w:val="single" w:sz="4" w:space="0" w:color="00000A"/>
              <w:left w:val="single" w:sz="4" w:space="0" w:color="00000A"/>
              <w:bottom w:val="single" w:sz="4" w:space="0" w:color="00000A"/>
              <w:right w:val="single" w:sz="4" w:space="0" w:color="00000A"/>
            </w:tcBorders>
          </w:tcPr>
          <w:p w:rsidR="00AA4617" w:rsidRPr="00A80FD7" w:rsidRDefault="00AA4617">
            <w:pPr>
              <w:spacing w:after="0" w:line="240" w:lineRule="auto"/>
              <w:ind w:left="505" w:right="142" w:hanging="505"/>
              <w:jc w:val="both"/>
              <w:rPr>
                <w:rFonts w:ascii="Times New Roman" w:eastAsia="Times New Roman" w:hAnsi="Times New Roman" w:cs="Times New Roman"/>
              </w:rPr>
            </w:pPr>
            <w:r w:rsidRPr="00A80FD7">
              <w:rPr>
                <w:rFonts w:ascii="Times New Roman" w:hAnsi="Times New Roman" w:cs="Times New Roman"/>
              </w:rPr>
              <w:t>W1: zna i rozumie zasady funkcjonowania aptek ogólnodostępnych i hurtowni farmaceutycznych na rynku polskim - K_E.W3</w:t>
            </w:r>
          </w:p>
          <w:p w:rsidR="00AA4617" w:rsidRPr="00A80FD7" w:rsidRDefault="00AA4617">
            <w:pPr>
              <w:spacing w:after="0" w:line="240" w:lineRule="auto"/>
              <w:ind w:left="505" w:right="142" w:hanging="505"/>
              <w:jc w:val="both"/>
              <w:rPr>
                <w:rFonts w:ascii="Times New Roman" w:hAnsi="Times New Roman" w:cs="Times New Roman"/>
              </w:rPr>
            </w:pPr>
            <w:r w:rsidRPr="00A80FD7">
              <w:rPr>
                <w:rFonts w:ascii="Times New Roman" w:hAnsi="Times New Roman" w:cs="Times New Roman"/>
              </w:rPr>
              <w:t>W2: zna podstawy marketingu, marketingu i promocji produktów leczniczych oraz marketingu aptecznego – K_E.W33</w:t>
            </w:r>
          </w:p>
          <w:p w:rsidR="00AA4617" w:rsidRPr="00A80FD7" w:rsidRDefault="00AA4617">
            <w:pPr>
              <w:spacing w:after="0" w:line="240" w:lineRule="auto"/>
              <w:ind w:left="505" w:right="142" w:hanging="505"/>
              <w:jc w:val="both"/>
              <w:rPr>
                <w:rFonts w:ascii="Times New Roman" w:hAnsi="Times New Roman" w:cs="Times New Roman"/>
              </w:rPr>
            </w:pPr>
            <w:r w:rsidRPr="00A80FD7">
              <w:rPr>
                <w:rFonts w:ascii="Times New Roman" w:hAnsi="Times New Roman" w:cs="Times New Roman"/>
              </w:rPr>
              <w:t>W3: zna zasady etyczne współczesnego marketingu- K_E.W52</w:t>
            </w:r>
          </w:p>
          <w:p w:rsidR="00AA4617" w:rsidRPr="00A80FD7" w:rsidRDefault="00AA4617">
            <w:pPr>
              <w:spacing w:after="0" w:line="240" w:lineRule="auto"/>
              <w:ind w:left="505" w:right="142" w:hanging="505"/>
              <w:jc w:val="both"/>
              <w:rPr>
                <w:rFonts w:ascii="Times New Roman" w:hAnsi="Times New Roman" w:cs="Times New Roman"/>
              </w:rPr>
            </w:pPr>
          </w:p>
          <w:p w:rsidR="00AA4617" w:rsidRPr="00A80FD7" w:rsidRDefault="00AA4617">
            <w:pPr>
              <w:spacing w:after="0" w:line="240" w:lineRule="auto"/>
              <w:ind w:left="505" w:right="142" w:hanging="505"/>
              <w:jc w:val="both"/>
              <w:rPr>
                <w:rFonts w:ascii="Times New Roman" w:eastAsia="Calibri" w:hAnsi="Times New Roman" w:cs="Times New Roman"/>
              </w:rPr>
            </w:pPr>
            <w:r w:rsidRPr="00A80FD7">
              <w:rPr>
                <w:rFonts w:ascii="Times New Roman" w:eastAsia="Calibri" w:hAnsi="Times New Roman" w:cs="Times New Roman"/>
              </w:rPr>
              <w:t>U1: ustala obowiązki personelu apteki w zakresie działań marketingowych, zna zasady organizacji marketingu produktów leczniczych – K_E.U2</w:t>
            </w:r>
          </w:p>
          <w:p w:rsidR="00AA4617" w:rsidRPr="00A80FD7" w:rsidRDefault="00AA4617">
            <w:pPr>
              <w:spacing w:after="0" w:line="240" w:lineRule="auto"/>
              <w:ind w:left="505" w:right="142" w:hanging="505"/>
              <w:jc w:val="both"/>
              <w:rPr>
                <w:rFonts w:ascii="Times New Roman" w:eastAsia="Calibri" w:hAnsi="Times New Roman" w:cs="Times New Roman"/>
              </w:rPr>
            </w:pPr>
          </w:p>
          <w:p w:rsidR="00AA4617" w:rsidRPr="00A80FD7" w:rsidRDefault="00AA4617">
            <w:pPr>
              <w:autoSpaceDE w:val="0"/>
              <w:autoSpaceDN w:val="0"/>
              <w:adjustRightInd w:val="0"/>
              <w:spacing w:after="0" w:line="240" w:lineRule="auto"/>
              <w:ind w:left="459" w:right="142" w:hanging="425"/>
              <w:jc w:val="both"/>
              <w:rPr>
                <w:rFonts w:ascii="Times New Roman" w:eastAsia="Times New Roman" w:hAnsi="Times New Roman" w:cs="Times New Roman"/>
              </w:rPr>
            </w:pPr>
            <w:r w:rsidRPr="00A80FD7">
              <w:rPr>
                <w:rFonts w:ascii="Times New Roman" w:hAnsi="Times New Roman" w:cs="Times New Roman"/>
              </w:rPr>
              <w:t>K1: ocenia działania oraz rozstrzyga dylematy moralne związane   z kosztami procesów leczenia oraz z normami etyki marketingu farmaceutycznego, zgodnie z Kodeksem farmaceutycznej etyki marketingowej - K_A.K1</w:t>
            </w:r>
          </w:p>
        </w:tc>
      </w:tr>
      <w:tr w:rsidR="00A80FD7" w:rsidRPr="00A80FD7" w:rsidTr="00BB5964">
        <w:trPr>
          <w:trHeight w:val="3214"/>
        </w:trPr>
        <w:tc>
          <w:tcPr>
            <w:tcW w:w="3516" w:type="dxa"/>
            <w:tcBorders>
              <w:top w:val="single" w:sz="4" w:space="0" w:color="00000A"/>
              <w:left w:val="single" w:sz="4" w:space="0" w:color="00000A"/>
              <w:bottom w:val="single" w:sz="4" w:space="0" w:color="00000A"/>
              <w:right w:val="single" w:sz="4" w:space="0" w:color="00000A"/>
            </w:tcBorders>
            <w:vAlign w:val="center"/>
            <w:hideMark/>
          </w:tcPr>
          <w:p w:rsidR="00AA4617" w:rsidRPr="00A80FD7" w:rsidRDefault="00AA4617" w:rsidP="00CB1E4A">
            <w:pPr>
              <w:spacing w:after="12" w:line="237" w:lineRule="auto"/>
              <w:ind w:left="4"/>
              <w:jc w:val="center"/>
              <w:rPr>
                <w:rFonts w:ascii="Times New Roman" w:eastAsia="Times New Roman" w:hAnsi="Times New Roman" w:cs="Times New Roman"/>
                <w:sz w:val="24"/>
                <w:szCs w:val="24"/>
              </w:rPr>
            </w:pPr>
            <w:r w:rsidRPr="00A80FD7">
              <w:rPr>
                <w:rFonts w:ascii="Times New Roman" w:hAnsi="Times New Roman" w:cs="Times New Roman"/>
                <w:sz w:val="24"/>
                <w:szCs w:val="24"/>
              </w:rPr>
              <w:t>Metody i kryteria oceniania danej formy zajęć w ramach</w:t>
            </w:r>
          </w:p>
          <w:p w:rsidR="00AA4617" w:rsidRPr="00A80FD7" w:rsidRDefault="00AA4617" w:rsidP="00CB1E4A">
            <w:pPr>
              <w:spacing w:after="0" w:line="256" w:lineRule="auto"/>
              <w:ind w:left="4"/>
              <w:jc w:val="center"/>
              <w:rPr>
                <w:rFonts w:ascii="Times New Roman" w:eastAsia="Times New Roman" w:hAnsi="Times New Roman" w:cs="Times New Roman"/>
                <w:sz w:val="24"/>
                <w:szCs w:val="24"/>
              </w:rPr>
            </w:pPr>
            <w:r w:rsidRPr="00A80FD7">
              <w:rPr>
                <w:rFonts w:ascii="Times New Roman" w:hAnsi="Times New Roman" w:cs="Times New Roman"/>
                <w:sz w:val="24"/>
                <w:szCs w:val="24"/>
              </w:rPr>
              <w:t>przedmiotu</w:t>
            </w:r>
          </w:p>
        </w:tc>
        <w:tc>
          <w:tcPr>
            <w:tcW w:w="6237" w:type="dxa"/>
            <w:tcBorders>
              <w:top w:val="single" w:sz="4" w:space="0" w:color="00000A"/>
              <w:left w:val="single" w:sz="4" w:space="0" w:color="00000A"/>
              <w:bottom w:val="single" w:sz="4" w:space="0" w:color="00000A"/>
              <w:right w:val="single" w:sz="4" w:space="0" w:color="00000A"/>
            </w:tcBorders>
          </w:tcPr>
          <w:p w:rsidR="00AA4617" w:rsidRPr="00A80FD7" w:rsidRDefault="00AA4617">
            <w:pPr>
              <w:spacing w:after="0" w:line="360" w:lineRule="auto"/>
              <w:rPr>
                <w:rFonts w:ascii="Times New Roman" w:eastAsia="Times New Roman" w:hAnsi="Times New Roman" w:cs="Times New Roman"/>
              </w:rPr>
            </w:pPr>
            <w:r w:rsidRPr="00A80FD7">
              <w:rPr>
                <w:rFonts w:ascii="Times New Roman" w:hAnsi="Times New Roman" w:cs="Times New Roman"/>
                <w:b/>
              </w:rPr>
              <w:t>Wykłady:</w:t>
            </w:r>
          </w:p>
          <w:p w:rsidR="00AA4617" w:rsidRPr="00A80FD7" w:rsidRDefault="00AA4617">
            <w:pPr>
              <w:spacing w:after="0" w:line="256" w:lineRule="auto"/>
              <w:rPr>
                <w:rFonts w:ascii="Times New Roman" w:hAnsi="Times New Roman" w:cs="Times New Roman"/>
              </w:rPr>
            </w:pPr>
            <w:r w:rsidRPr="00A80FD7">
              <w:rPr>
                <w:rFonts w:ascii="Times New Roman" w:hAnsi="Times New Roman" w:cs="Times New Roman"/>
              </w:rPr>
              <w:t>Pisemne zaliczenie na ocenę –  W1 – W3, U1</w:t>
            </w:r>
          </w:p>
          <w:p w:rsidR="00AA4617" w:rsidRPr="00A80FD7" w:rsidRDefault="00AA4617">
            <w:pPr>
              <w:spacing w:after="0" w:line="256" w:lineRule="auto"/>
              <w:rPr>
                <w:rFonts w:ascii="Times New Roman" w:hAnsi="Times New Roman" w:cs="Times New Roman"/>
              </w:rPr>
            </w:pPr>
            <w:r w:rsidRPr="00A80FD7">
              <w:rPr>
                <w:rFonts w:ascii="Times New Roman" w:hAnsi="Times New Roman" w:cs="Times New Roman"/>
              </w:rPr>
              <w:t xml:space="preserve">Obserwacja: K1  </w:t>
            </w:r>
            <w:r w:rsidRPr="00A80FD7">
              <w:rPr>
                <w:rFonts w:ascii="Times New Roman" w:eastAsia="Calibri" w:hAnsi="Times New Roman" w:cs="Times New Roman"/>
              </w:rPr>
              <w:t xml:space="preserve"> </w:t>
            </w:r>
          </w:p>
          <w:p w:rsidR="00AA4617" w:rsidRPr="00A80FD7" w:rsidRDefault="00AA4617">
            <w:pPr>
              <w:spacing w:after="0"/>
              <w:rPr>
                <w:rFonts w:ascii="Times New Roman" w:hAnsi="Times New Roman" w:cs="Times New Roman"/>
              </w:rPr>
            </w:pPr>
          </w:p>
          <w:p w:rsidR="00AA4617" w:rsidRPr="00A80FD7" w:rsidRDefault="00AA4617">
            <w:pPr>
              <w:spacing w:after="0"/>
              <w:rPr>
                <w:rFonts w:ascii="Times New Roman" w:hAnsi="Times New Roman" w:cs="Times New Roman"/>
              </w:rPr>
            </w:pPr>
            <w:r w:rsidRPr="00A80FD7">
              <w:rPr>
                <w:rFonts w:ascii="Times New Roman" w:hAnsi="Times New Roman" w:cs="Times New Roman"/>
              </w:rPr>
              <w:t>Kryteria oceniania:</w:t>
            </w:r>
          </w:p>
          <w:p w:rsidR="00AA4617" w:rsidRPr="00A80FD7" w:rsidRDefault="00AA4617">
            <w:pPr>
              <w:spacing w:after="0"/>
              <w:rPr>
                <w:rFonts w:ascii="Times New Roman" w:hAnsi="Times New Roman" w:cs="Times New Roman"/>
              </w:rPr>
            </w:pPr>
            <w:r w:rsidRPr="00A80FD7">
              <w:rPr>
                <w:rFonts w:ascii="Times New Roman" w:hAnsi="Times New Roman" w:cs="Times New Roman"/>
              </w:rPr>
              <w:t>2 - niedostateczny – do 2,99 (do 59,9%)</w:t>
            </w:r>
          </w:p>
          <w:p w:rsidR="00AA4617" w:rsidRPr="00A80FD7" w:rsidRDefault="00AA4617">
            <w:pPr>
              <w:spacing w:after="0"/>
              <w:rPr>
                <w:rFonts w:ascii="Times New Roman" w:hAnsi="Times New Roman" w:cs="Times New Roman"/>
              </w:rPr>
            </w:pPr>
            <w:r w:rsidRPr="00A80FD7">
              <w:rPr>
                <w:rFonts w:ascii="Times New Roman" w:hAnsi="Times New Roman" w:cs="Times New Roman"/>
              </w:rPr>
              <w:t>3 - dostateczny – 3,0 – 3,49  (60%-69,9%)</w:t>
            </w:r>
          </w:p>
          <w:p w:rsidR="00AA4617" w:rsidRPr="00A80FD7" w:rsidRDefault="00AA4617">
            <w:pPr>
              <w:spacing w:after="0"/>
              <w:rPr>
                <w:rFonts w:ascii="Times New Roman" w:hAnsi="Times New Roman" w:cs="Times New Roman"/>
              </w:rPr>
            </w:pPr>
            <w:r w:rsidRPr="00A80FD7">
              <w:rPr>
                <w:rFonts w:ascii="Times New Roman" w:hAnsi="Times New Roman" w:cs="Times New Roman"/>
              </w:rPr>
              <w:t>3,5 – dostateczny plus – 3,50 – 3,83 (70%-76,7%)</w:t>
            </w:r>
          </w:p>
          <w:p w:rsidR="00AA4617" w:rsidRPr="00A80FD7" w:rsidRDefault="00AA4617">
            <w:pPr>
              <w:spacing w:after="0"/>
              <w:rPr>
                <w:rFonts w:ascii="Times New Roman" w:hAnsi="Times New Roman" w:cs="Times New Roman"/>
              </w:rPr>
            </w:pPr>
            <w:r w:rsidRPr="00A80FD7">
              <w:rPr>
                <w:rFonts w:ascii="Times New Roman" w:hAnsi="Times New Roman" w:cs="Times New Roman"/>
              </w:rPr>
              <w:t>4 – dobry – 3,84 - 4,16 (76,8%-83,3%)</w:t>
            </w:r>
          </w:p>
          <w:p w:rsidR="00AA4617" w:rsidRPr="00A80FD7" w:rsidRDefault="00AA4617">
            <w:pPr>
              <w:spacing w:after="0"/>
              <w:rPr>
                <w:rFonts w:ascii="Times New Roman" w:hAnsi="Times New Roman" w:cs="Times New Roman"/>
              </w:rPr>
            </w:pPr>
            <w:r w:rsidRPr="00A80FD7">
              <w:rPr>
                <w:rFonts w:ascii="Times New Roman" w:hAnsi="Times New Roman" w:cs="Times New Roman"/>
              </w:rPr>
              <w:t>4,5 – dobry plus – 4,17-4,50 (83,4%-90%)</w:t>
            </w:r>
          </w:p>
          <w:p w:rsidR="00AA4617" w:rsidRPr="00A80FD7" w:rsidRDefault="00AA4617">
            <w:pPr>
              <w:spacing w:after="0" w:line="247" w:lineRule="auto"/>
              <w:rPr>
                <w:rFonts w:ascii="Times New Roman" w:eastAsia="Times New Roman" w:hAnsi="Times New Roman" w:cs="Times New Roman"/>
              </w:rPr>
            </w:pPr>
            <w:r w:rsidRPr="00A80FD7">
              <w:rPr>
                <w:rFonts w:ascii="Times New Roman" w:hAnsi="Times New Roman" w:cs="Times New Roman"/>
              </w:rPr>
              <w:t>5 – bardzo dobry – powyżej 4,50 (powyżej 90%)</w:t>
            </w:r>
          </w:p>
        </w:tc>
      </w:tr>
      <w:tr w:rsidR="00A80FD7" w:rsidRPr="00A80FD7" w:rsidTr="00BB5964">
        <w:trPr>
          <w:trHeight w:val="5461"/>
        </w:trPr>
        <w:tc>
          <w:tcPr>
            <w:tcW w:w="3516" w:type="dxa"/>
            <w:tcBorders>
              <w:top w:val="single" w:sz="4" w:space="0" w:color="00000A"/>
              <w:left w:val="single" w:sz="4" w:space="0" w:color="00000A"/>
              <w:bottom w:val="nil"/>
              <w:right w:val="single" w:sz="4" w:space="0" w:color="00000A"/>
            </w:tcBorders>
            <w:vAlign w:val="center"/>
            <w:hideMark/>
          </w:tcPr>
          <w:p w:rsidR="00AA4617" w:rsidRPr="00A80FD7" w:rsidRDefault="00AA4617" w:rsidP="00CB1E4A">
            <w:pPr>
              <w:spacing w:after="0" w:line="256" w:lineRule="auto"/>
              <w:ind w:left="4"/>
              <w:jc w:val="center"/>
              <w:rPr>
                <w:rFonts w:ascii="Times New Roman" w:eastAsia="Times New Roman" w:hAnsi="Times New Roman" w:cs="Times New Roman"/>
                <w:sz w:val="24"/>
                <w:szCs w:val="24"/>
              </w:rPr>
            </w:pPr>
            <w:r w:rsidRPr="00A80FD7">
              <w:rPr>
                <w:rFonts w:ascii="Times New Roman" w:hAnsi="Times New Roman" w:cs="Times New Roman"/>
                <w:sz w:val="24"/>
                <w:szCs w:val="24"/>
              </w:rPr>
              <w:lastRenderedPageBreak/>
              <w:t>Zakres tematów</w:t>
            </w:r>
          </w:p>
        </w:tc>
        <w:tc>
          <w:tcPr>
            <w:tcW w:w="6237" w:type="dxa"/>
            <w:tcBorders>
              <w:top w:val="single" w:sz="4" w:space="0" w:color="00000A"/>
              <w:left w:val="single" w:sz="4" w:space="0" w:color="00000A"/>
              <w:bottom w:val="nil"/>
              <w:right w:val="single" w:sz="4" w:space="0" w:color="00000A"/>
            </w:tcBorders>
            <w:hideMark/>
          </w:tcPr>
          <w:p w:rsidR="00AA4617" w:rsidRPr="00A80FD7" w:rsidRDefault="00AA4617">
            <w:pPr>
              <w:spacing w:after="0" w:line="360" w:lineRule="auto"/>
              <w:ind w:left="79"/>
              <w:rPr>
                <w:rFonts w:ascii="Times New Roman" w:eastAsia="Times New Roman" w:hAnsi="Times New Roman" w:cs="Times New Roman"/>
              </w:rPr>
            </w:pPr>
            <w:r w:rsidRPr="00A80FD7">
              <w:rPr>
                <w:rFonts w:ascii="Times New Roman" w:hAnsi="Times New Roman" w:cs="Times New Roman"/>
              </w:rPr>
              <w:t xml:space="preserve"> </w:t>
            </w:r>
            <w:r w:rsidRPr="00A80FD7">
              <w:rPr>
                <w:rFonts w:ascii="Times New Roman" w:hAnsi="Times New Roman" w:cs="Times New Roman"/>
                <w:b/>
              </w:rPr>
              <w:t>Wykłady:</w:t>
            </w:r>
          </w:p>
          <w:p w:rsidR="00AA4617" w:rsidRPr="00A80FD7" w:rsidRDefault="00AA4617" w:rsidP="005471D7">
            <w:pPr>
              <w:numPr>
                <w:ilvl w:val="0"/>
                <w:numId w:val="161"/>
              </w:numPr>
              <w:spacing w:after="0" w:line="360" w:lineRule="auto"/>
              <w:rPr>
                <w:rFonts w:ascii="Times New Roman" w:hAnsi="Times New Roman" w:cs="Times New Roman"/>
              </w:rPr>
            </w:pPr>
            <w:r w:rsidRPr="00A80FD7">
              <w:rPr>
                <w:rFonts w:ascii="Times New Roman" w:hAnsi="Times New Roman" w:cs="Times New Roman"/>
              </w:rPr>
              <w:t>istota marketingu farmaceutycznego;</w:t>
            </w:r>
          </w:p>
          <w:p w:rsidR="00AA4617" w:rsidRPr="00A80FD7" w:rsidRDefault="00AA4617" w:rsidP="005471D7">
            <w:pPr>
              <w:numPr>
                <w:ilvl w:val="0"/>
                <w:numId w:val="161"/>
              </w:numPr>
              <w:spacing w:after="0" w:line="360" w:lineRule="auto"/>
              <w:rPr>
                <w:rFonts w:ascii="Times New Roman" w:hAnsi="Times New Roman" w:cs="Times New Roman"/>
              </w:rPr>
            </w:pPr>
            <w:r w:rsidRPr="00A80FD7">
              <w:rPr>
                <w:rFonts w:ascii="Times New Roman" w:hAnsi="Times New Roman" w:cs="Times New Roman"/>
              </w:rPr>
              <w:t>podstawowe określenia marketingowe;</w:t>
            </w:r>
          </w:p>
          <w:p w:rsidR="00AA4617" w:rsidRPr="00A80FD7" w:rsidRDefault="00AA4617" w:rsidP="005471D7">
            <w:pPr>
              <w:numPr>
                <w:ilvl w:val="0"/>
                <w:numId w:val="161"/>
              </w:numPr>
              <w:spacing w:after="0" w:line="360" w:lineRule="auto"/>
              <w:rPr>
                <w:rFonts w:ascii="Times New Roman" w:hAnsi="Times New Roman" w:cs="Times New Roman"/>
              </w:rPr>
            </w:pPr>
            <w:r w:rsidRPr="00A80FD7">
              <w:rPr>
                <w:rFonts w:ascii="Times New Roman" w:hAnsi="Times New Roman" w:cs="Times New Roman"/>
              </w:rPr>
              <w:t>rynek farmaceutyczny (relacje między uczestnikami rynku);</w:t>
            </w:r>
          </w:p>
          <w:p w:rsidR="00AA4617" w:rsidRPr="00A80FD7" w:rsidRDefault="00AA4617" w:rsidP="005471D7">
            <w:pPr>
              <w:numPr>
                <w:ilvl w:val="0"/>
                <w:numId w:val="161"/>
              </w:numPr>
              <w:spacing w:after="0" w:line="360" w:lineRule="auto"/>
              <w:rPr>
                <w:rFonts w:ascii="Times New Roman" w:hAnsi="Times New Roman" w:cs="Times New Roman"/>
              </w:rPr>
            </w:pPr>
            <w:r w:rsidRPr="00A80FD7">
              <w:rPr>
                <w:rFonts w:ascii="Times New Roman" w:hAnsi="Times New Roman" w:cs="Times New Roman"/>
              </w:rPr>
              <w:t>marketing apteczny i farmaceutyczny;</w:t>
            </w:r>
          </w:p>
          <w:p w:rsidR="00AA4617" w:rsidRPr="00A80FD7" w:rsidRDefault="00AA4617" w:rsidP="005471D7">
            <w:pPr>
              <w:numPr>
                <w:ilvl w:val="0"/>
                <w:numId w:val="161"/>
              </w:numPr>
              <w:spacing w:after="0" w:line="360" w:lineRule="auto"/>
              <w:rPr>
                <w:rFonts w:ascii="Times New Roman" w:hAnsi="Times New Roman" w:cs="Times New Roman"/>
              </w:rPr>
            </w:pPr>
            <w:r w:rsidRPr="00A80FD7">
              <w:rPr>
                <w:rFonts w:ascii="Times New Roman" w:hAnsi="Times New Roman" w:cs="Times New Roman"/>
              </w:rPr>
              <w:t>zasady badania rynku;</w:t>
            </w:r>
          </w:p>
          <w:p w:rsidR="00AA4617" w:rsidRPr="00A80FD7" w:rsidRDefault="00AA4617" w:rsidP="005471D7">
            <w:pPr>
              <w:numPr>
                <w:ilvl w:val="0"/>
                <w:numId w:val="161"/>
              </w:numPr>
              <w:spacing w:after="0" w:line="360" w:lineRule="auto"/>
              <w:rPr>
                <w:rFonts w:ascii="Times New Roman" w:hAnsi="Times New Roman" w:cs="Times New Roman"/>
              </w:rPr>
            </w:pPr>
            <w:r w:rsidRPr="00A80FD7">
              <w:rPr>
                <w:rFonts w:ascii="Times New Roman" w:hAnsi="Times New Roman" w:cs="Times New Roman"/>
              </w:rPr>
              <w:t>strategia tworzenia marketingowej oferty farmaceutycznej;</w:t>
            </w:r>
          </w:p>
          <w:p w:rsidR="00AA4617" w:rsidRPr="00A80FD7" w:rsidRDefault="00AA4617" w:rsidP="005471D7">
            <w:pPr>
              <w:numPr>
                <w:ilvl w:val="0"/>
                <w:numId w:val="161"/>
              </w:numPr>
              <w:spacing w:after="0" w:line="360" w:lineRule="auto"/>
              <w:rPr>
                <w:rFonts w:ascii="Times New Roman" w:hAnsi="Times New Roman" w:cs="Times New Roman"/>
              </w:rPr>
            </w:pPr>
            <w:r w:rsidRPr="00A80FD7">
              <w:rPr>
                <w:rFonts w:ascii="Times New Roman" w:hAnsi="Times New Roman" w:cs="Times New Roman"/>
              </w:rPr>
              <w:t>informacja o leku w postępowaniu marketingowym;</w:t>
            </w:r>
          </w:p>
          <w:p w:rsidR="00AA4617" w:rsidRPr="00A80FD7" w:rsidRDefault="00AA4617" w:rsidP="005471D7">
            <w:pPr>
              <w:numPr>
                <w:ilvl w:val="0"/>
                <w:numId w:val="161"/>
              </w:numPr>
              <w:spacing w:after="0" w:line="360" w:lineRule="auto"/>
              <w:rPr>
                <w:rFonts w:ascii="Times New Roman" w:hAnsi="Times New Roman" w:cs="Times New Roman"/>
              </w:rPr>
            </w:pPr>
            <w:r w:rsidRPr="00A80FD7">
              <w:rPr>
                <w:rFonts w:ascii="Times New Roman" w:hAnsi="Times New Roman" w:cs="Times New Roman"/>
              </w:rPr>
              <w:t>logistyka marketingowa;</w:t>
            </w:r>
          </w:p>
          <w:p w:rsidR="00AA4617" w:rsidRPr="00A80FD7" w:rsidRDefault="00AA4617" w:rsidP="005471D7">
            <w:pPr>
              <w:numPr>
                <w:ilvl w:val="0"/>
                <w:numId w:val="161"/>
              </w:numPr>
              <w:spacing w:after="0" w:line="360" w:lineRule="auto"/>
              <w:rPr>
                <w:rFonts w:ascii="Times New Roman" w:hAnsi="Times New Roman" w:cs="Times New Roman"/>
              </w:rPr>
            </w:pPr>
            <w:r w:rsidRPr="00A80FD7">
              <w:rPr>
                <w:rFonts w:ascii="Times New Roman" w:hAnsi="Times New Roman" w:cs="Times New Roman"/>
              </w:rPr>
              <w:t>planowanie marketingowe;</w:t>
            </w:r>
          </w:p>
          <w:p w:rsidR="00AA4617" w:rsidRPr="00A80FD7" w:rsidRDefault="00AA4617" w:rsidP="005471D7">
            <w:pPr>
              <w:numPr>
                <w:ilvl w:val="0"/>
                <w:numId w:val="161"/>
              </w:numPr>
              <w:spacing w:after="0" w:line="360" w:lineRule="auto"/>
              <w:rPr>
                <w:rFonts w:ascii="Times New Roman" w:hAnsi="Times New Roman" w:cs="Times New Roman"/>
              </w:rPr>
            </w:pPr>
            <w:r w:rsidRPr="00A80FD7">
              <w:rPr>
                <w:rFonts w:ascii="Times New Roman" w:hAnsi="Times New Roman" w:cs="Times New Roman"/>
              </w:rPr>
              <w:t>organizacja marketingu;</w:t>
            </w:r>
          </w:p>
          <w:p w:rsidR="00AA4617" w:rsidRPr="00A80FD7" w:rsidRDefault="00AA4617" w:rsidP="005471D7">
            <w:pPr>
              <w:numPr>
                <w:ilvl w:val="0"/>
                <w:numId w:val="161"/>
              </w:numPr>
              <w:spacing w:after="0" w:line="360" w:lineRule="auto"/>
              <w:rPr>
                <w:rFonts w:ascii="Times New Roman" w:hAnsi="Times New Roman" w:cs="Times New Roman"/>
              </w:rPr>
            </w:pPr>
            <w:r w:rsidRPr="00A80FD7">
              <w:rPr>
                <w:rFonts w:ascii="Times New Roman" w:hAnsi="Times New Roman" w:cs="Times New Roman"/>
              </w:rPr>
              <w:t>zarządzanie apteką w strategii marketingowej;</w:t>
            </w:r>
          </w:p>
          <w:p w:rsidR="00AA4617" w:rsidRPr="00A80FD7" w:rsidRDefault="00AA4617" w:rsidP="005471D7">
            <w:pPr>
              <w:numPr>
                <w:ilvl w:val="0"/>
                <w:numId w:val="161"/>
              </w:numPr>
              <w:spacing w:after="0" w:line="240" w:lineRule="auto"/>
              <w:rPr>
                <w:rFonts w:ascii="Times New Roman" w:eastAsia="Times New Roman" w:hAnsi="Times New Roman" w:cs="Times New Roman"/>
              </w:rPr>
            </w:pPr>
            <w:r w:rsidRPr="00A80FD7">
              <w:rPr>
                <w:rFonts w:ascii="Times New Roman" w:hAnsi="Times New Roman" w:cs="Times New Roman"/>
              </w:rPr>
              <w:t>komunikacja interpersonalna w działaniach marketingu i promocji produktów leczniczych</w:t>
            </w:r>
            <w:r w:rsidRPr="00A80FD7">
              <w:rPr>
                <w:rFonts w:ascii="Times New Roman" w:eastAsia="Calibri" w:hAnsi="Times New Roman" w:cs="Times New Roman"/>
              </w:rPr>
              <w:t xml:space="preserve"> </w:t>
            </w:r>
          </w:p>
        </w:tc>
      </w:tr>
      <w:tr w:rsidR="00A80FD7" w:rsidRPr="00A80FD7" w:rsidTr="00BB5964">
        <w:trPr>
          <w:trHeight w:val="449"/>
        </w:trPr>
        <w:tc>
          <w:tcPr>
            <w:tcW w:w="3516" w:type="dxa"/>
            <w:tcBorders>
              <w:top w:val="single" w:sz="4" w:space="0" w:color="00000A"/>
              <w:left w:val="single" w:sz="4" w:space="0" w:color="00000A"/>
              <w:bottom w:val="single" w:sz="4" w:space="0" w:color="00000A"/>
              <w:right w:val="single" w:sz="4" w:space="0" w:color="00000A"/>
            </w:tcBorders>
            <w:vAlign w:val="center"/>
            <w:hideMark/>
          </w:tcPr>
          <w:p w:rsidR="00AA4617" w:rsidRPr="00A80FD7" w:rsidRDefault="00AA4617" w:rsidP="00CB1E4A">
            <w:pPr>
              <w:spacing w:after="0" w:line="256" w:lineRule="auto"/>
              <w:ind w:left="5"/>
              <w:jc w:val="center"/>
              <w:rPr>
                <w:rFonts w:ascii="Times New Roman" w:eastAsia="Times New Roman" w:hAnsi="Times New Roman" w:cs="Times New Roman"/>
                <w:sz w:val="24"/>
                <w:szCs w:val="24"/>
              </w:rPr>
            </w:pPr>
            <w:r w:rsidRPr="00A80FD7">
              <w:rPr>
                <w:rFonts w:ascii="Times New Roman" w:hAnsi="Times New Roman" w:cs="Times New Roman"/>
                <w:sz w:val="24"/>
                <w:szCs w:val="24"/>
              </w:rPr>
              <w:t>Metody dydaktyczne</w:t>
            </w:r>
          </w:p>
        </w:tc>
        <w:tc>
          <w:tcPr>
            <w:tcW w:w="6237" w:type="dxa"/>
            <w:tcBorders>
              <w:top w:val="single" w:sz="4" w:space="0" w:color="00000A"/>
              <w:left w:val="single" w:sz="4" w:space="0" w:color="00000A"/>
              <w:bottom w:val="single" w:sz="4" w:space="0" w:color="00000A"/>
              <w:right w:val="single" w:sz="4" w:space="0" w:color="00000A"/>
            </w:tcBorders>
            <w:hideMark/>
          </w:tcPr>
          <w:p w:rsidR="00AA4617" w:rsidRPr="00A80FD7" w:rsidRDefault="00AA4617">
            <w:pPr>
              <w:spacing w:after="0" w:line="256" w:lineRule="auto"/>
              <w:ind w:right="49"/>
              <w:rPr>
                <w:rFonts w:ascii="Times New Roman" w:eastAsia="Times New Roman" w:hAnsi="Times New Roman" w:cs="Times New Roman"/>
              </w:rPr>
            </w:pPr>
            <w:r w:rsidRPr="00A80FD7">
              <w:rPr>
                <w:rFonts w:ascii="Times New Roman" w:hAnsi="Times New Roman" w:cs="Times New Roman"/>
              </w:rPr>
              <w:t>Analogiczne do części A / Identyczne jak w części A</w:t>
            </w:r>
          </w:p>
        </w:tc>
      </w:tr>
      <w:tr w:rsidR="00A80FD7" w:rsidRPr="00A80FD7" w:rsidTr="00BB5964">
        <w:trPr>
          <w:trHeight w:val="443"/>
        </w:trPr>
        <w:tc>
          <w:tcPr>
            <w:tcW w:w="3516" w:type="dxa"/>
            <w:tcBorders>
              <w:top w:val="single" w:sz="4" w:space="0" w:color="00000A"/>
              <w:left w:val="single" w:sz="4" w:space="0" w:color="00000A"/>
              <w:bottom w:val="single" w:sz="4" w:space="0" w:color="00000A"/>
              <w:right w:val="single" w:sz="4" w:space="0" w:color="00000A"/>
            </w:tcBorders>
            <w:vAlign w:val="center"/>
            <w:hideMark/>
          </w:tcPr>
          <w:p w:rsidR="00AA4617" w:rsidRPr="00A80FD7" w:rsidRDefault="00AA4617" w:rsidP="00CB1E4A">
            <w:pPr>
              <w:spacing w:after="0" w:line="256" w:lineRule="auto"/>
              <w:ind w:left="5"/>
              <w:jc w:val="center"/>
              <w:rPr>
                <w:rFonts w:ascii="Times New Roman" w:eastAsia="Times New Roman" w:hAnsi="Times New Roman" w:cs="Times New Roman"/>
                <w:sz w:val="24"/>
                <w:szCs w:val="24"/>
              </w:rPr>
            </w:pPr>
            <w:r w:rsidRPr="00A80FD7">
              <w:rPr>
                <w:rFonts w:ascii="Times New Roman" w:hAnsi="Times New Roman" w:cs="Times New Roman"/>
                <w:sz w:val="24"/>
                <w:szCs w:val="24"/>
              </w:rPr>
              <w:t>Literatura</w:t>
            </w:r>
          </w:p>
        </w:tc>
        <w:tc>
          <w:tcPr>
            <w:tcW w:w="6237" w:type="dxa"/>
            <w:tcBorders>
              <w:top w:val="single" w:sz="4" w:space="0" w:color="00000A"/>
              <w:left w:val="single" w:sz="4" w:space="0" w:color="00000A"/>
              <w:bottom w:val="single" w:sz="4" w:space="0" w:color="00000A"/>
              <w:right w:val="single" w:sz="4" w:space="0" w:color="00000A"/>
            </w:tcBorders>
            <w:hideMark/>
          </w:tcPr>
          <w:p w:rsidR="00AA4617" w:rsidRPr="00A80FD7" w:rsidRDefault="00AA4617">
            <w:pPr>
              <w:spacing w:after="0" w:line="256" w:lineRule="auto"/>
              <w:ind w:right="102"/>
              <w:rPr>
                <w:rFonts w:ascii="Times New Roman" w:eastAsia="Times New Roman" w:hAnsi="Times New Roman" w:cs="Times New Roman"/>
              </w:rPr>
            </w:pPr>
            <w:r w:rsidRPr="00A80FD7">
              <w:rPr>
                <w:rFonts w:ascii="Times New Roman" w:hAnsi="Times New Roman" w:cs="Times New Roman"/>
              </w:rPr>
              <w:t>Analogiczne do części A / Identyczne jak w części A</w:t>
            </w:r>
          </w:p>
        </w:tc>
      </w:tr>
    </w:tbl>
    <w:p w:rsidR="00AA4617" w:rsidRPr="00A80FD7" w:rsidRDefault="00AA4617" w:rsidP="00AA4617">
      <w:pPr>
        <w:spacing w:after="7" w:line="256" w:lineRule="auto"/>
        <w:ind w:right="4489"/>
        <w:rPr>
          <w:rFonts w:eastAsia="Times New Roman"/>
          <w:i/>
        </w:rPr>
      </w:pPr>
    </w:p>
    <w:p w:rsidR="007E2F6A" w:rsidRPr="00A80FD7" w:rsidRDefault="007E2F6A"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F441BD" w:rsidRPr="00A80FD7" w:rsidRDefault="00F441BD" w:rsidP="007E2F6A">
      <w:pPr>
        <w:rPr>
          <w:rFonts w:ascii="Times New Roman" w:hAnsi="Times New Roman" w:cs="Times New Roman"/>
          <w:sz w:val="24"/>
          <w:szCs w:val="24"/>
        </w:rPr>
      </w:pPr>
    </w:p>
    <w:p w:rsidR="001E493F" w:rsidRPr="00A80FD7" w:rsidRDefault="00AA4617" w:rsidP="008C0322">
      <w:pPr>
        <w:rPr>
          <w:rFonts w:ascii="Times New Roman" w:hAnsi="Times New Roman"/>
          <w:b/>
          <w:sz w:val="26"/>
          <w:szCs w:val="26"/>
        </w:rPr>
      </w:pPr>
      <w:r w:rsidRPr="00A80FD7">
        <w:rPr>
          <w:rFonts w:ascii="Times New Roman" w:hAnsi="Times New Roman" w:cs="Times New Roman"/>
          <w:b/>
          <w:sz w:val="26"/>
          <w:szCs w:val="26"/>
        </w:rPr>
        <w:t>25.</w:t>
      </w:r>
      <w:r w:rsidR="00F441BD" w:rsidRPr="00A80FD7">
        <w:rPr>
          <w:rFonts w:ascii="Times New Roman" w:hAnsi="Times New Roman" w:cs="Times New Roman"/>
          <w:b/>
          <w:sz w:val="26"/>
          <w:szCs w:val="26"/>
        </w:rPr>
        <w:t xml:space="preserve"> </w:t>
      </w:r>
      <w:r w:rsidR="007E2F6A" w:rsidRPr="00A80FD7">
        <w:rPr>
          <w:rFonts w:ascii="Times New Roman" w:hAnsi="Times New Roman" w:cs="Times New Roman"/>
          <w:b/>
          <w:sz w:val="26"/>
          <w:szCs w:val="26"/>
        </w:rPr>
        <w:t>Profilaktyka zakażeń w farmacji. Rola farmaceuty w terapii zakażeń</w:t>
      </w:r>
    </w:p>
    <w:p w:rsidR="001E493F" w:rsidRPr="00A80FD7" w:rsidRDefault="001E493F" w:rsidP="001E493F">
      <w:pPr>
        <w:spacing w:after="0" w:line="240" w:lineRule="auto"/>
        <w:jc w:val="right"/>
        <w:outlineLvl w:val="0"/>
        <w:rPr>
          <w:rFonts w:ascii="Times New Roman" w:hAnsi="Times New Roman"/>
          <w:b/>
          <w:sz w:val="16"/>
          <w:szCs w:val="16"/>
        </w:rPr>
      </w:pPr>
    </w:p>
    <w:p w:rsidR="001E493F" w:rsidRPr="00A80FD7" w:rsidRDefault="00CB1E4A" w:rsidP="00CB1E4A">
      <w:pPr>
        <w:spacing w:after="120" w:line="240" w:lineRule="auto"/>
        <w:ind w:firstLine="709"/>
        <w:contextualSpacing/>
        <w:jc w:val="both"/>
        <w:outlineLvl w:val="0"/>
        <w:rPr>
          <w:rFonts w:ascii="Times New Roman" w:hAnsi="Times New Roman"/>
          <w:b/>
        </w:rPr>
      </w:pPr>
      <w:r w:rsidRPr="00A80FD7">
        <w:rPr>
          <w:rFonts w:ascii="Times New Roman" w:hAnsi="Times New Roman"/>
          <w:b/>
        </w:rPr>
        <w:t>A.</w:t>
      </w:r>
      <w:r w:rsidR="001E493F" w:rsidRPr="00A80FD7">
        <w:rPr>
          <w:rFonts w:ascii="Times New Roman" w:hAnsi="Times New Roman"/>
          <w:b/>
        </w:rPr>
        <w:t xml:space="preserve">Ogólny opis przedmiotu </w:t>
      </w:r>
    </w:p>
    <w:p w:rsidR="001E493F" w:rsidRPr="00A80FD7" w:rsidRDefault="001E493F" w:rsidP="001E493F">
      <w:pPr>
        <w:spacing w:before="100" w:beforeAutospacing="1" w:after="100" w:afterAutospacing="1" w:line="240" w:lineRule="auto"/>
        <w:contextualSpacing/>
        <w:jc w:val="both"/>
        <w:rPr>
          <w:rFonts w:ascii="Times New Roman" w:hAnsi="Times New Roman"/>
          <w:i/>
        </w:rPr>
      </w:pP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446"/>
      </w:tblGrid>
      <w:tr w:rsidR="001E493F" w:rsidRPr="00A80FD7" w:rsidTr="00BB5964">
        <w:trPr>
          <w:trHeight w:val="509"/>
          <w:jc w:val="center"/>
        </w:trPr>
        <w:tc>
          <w:tcPr>
            <w:tcW w:w="3261" w:type="dxa"/>
            <w:tcBorders>
              <w:top w:val="single" w:sz="4" w:space="0" w:color="auto"/>
              <w:left w:val="single" w:sz="4" w:space="0" w:color="auto"/>
              <w:bottom w:val="single" w:sz="4" w:space="0" w:color="auto"/>
              <w:right w:val="single" w:sz="4" w:space="0" w:color="auto"/>
            </w:tcBorders>
            <w:vAlign w:val="center"/>
          </w:tcPr>
          <w:p w:rsidR="001E493F" w:rsidRPr="00A80FD7" w:rsidRDefault="00303728" w:rsidP="00303728">
            <w:pPr>
              <w:spacing w:after="0" w:line="240" w:lineRule="auto"/>
              <w:jc w:val="center"/>
              <w:rPr>
                <w:rFonts w:ascii="Times New Roman" w:hAnsi="Times New Roman"/>
                <w:b/>
                <w:sz w:val="24"/>
                <w:szCs w:val="24"/>
              </w:rPr>
            </w:pPr>
            <w:r w:rsidRPr="00A80FD7">
              <w:rPr>
                <w:rFonts w:ascii="Times New Roman" w:hAnsi="Times New Roman"/>
                <w:b/>
                <w:sz w:val="24"/>
                <w:szCs w:val="24"/>
              </w:rPr>
              <w:t>Nazwa pola</w:t>
            </w:r>
          </w:p>
        </w:tc>
        <w:tc>
          <w:tcPr>
            <w:tcW w:w="6446" w:type="dxa"/>
            <w:tcBorders>
              <w:top w:val="single" w:sz="4" w:space="0" w:color="auto"/>
              <w:left w:val="single" w:sz="4" w:space="0" w:color="auto"/>
              <w:bottom w:val="single" w:sz="4" w:space="0" w:color="auto"/>
              <w:right w:val="single" w:sz="4" w:space="0" w:color="auto"/>
            </w:tcBorders>
            <w:vAlign w:val="center"/>
          </w:tcPr>
          <w:p w:rsidR="001E493F" w:rsidRPr="00A80FD7" w:rsidRDefault="001E493F" w:rsidP="00303728">
            <w:pPr>
              <w:spacing w:after="0" w:line="240" w:lineRule="auto"/>
              <w:jc w:val="center"/>
              <w:rPr>
                <w:rFonts w:ascii="Times New Roman" w:hAnsi="Times New Roman"/>
                <w:b/>
                <w:sz w:val="24"/>
                <w:szCs w:val="24"/>
              </w:rPr>
            </w:pPr>
            <w:r w:rsidRPr="00A80FD7">
              <w:rPr>
                <w:rFonts w:ascii="Times New Roman" w:hAnsi="Times New Roman"/>
                <w:b/>
                <w:sz w:val="24"/>
                <w:szCs w:val="24"/>
              </w:rPr>
              <w:t>Komentarz</w:t>
            </w:r>
          </w:p>
        </w:tc>
      </w:tr>
      <w:tr w:rsidR="001E493F" w:rsidRPr="00A80FD7" w:rsidTr="00BB5964">
        <w:trPr>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rsidP="00303728">
            <w:pPr>
              <w:spacing w:after="0" w:line="240" w:lineRule="auto"/>
              <w:jc w:val="center"/>
              <w:rPr>
                <w:rFonts w:ascii="Times New Roman" w:hAnsi="Times New Roman"/>
                <w:sz w:val="24"/>
                <w:szCs w:val="24"/>
              </w:rPr>
            </w:pPr>
            <w:r w:rsidRPr="00A80FD7">
              <w:rPr>
                <w:rFonts w:ascii="Times New Roman" w:hAnsi="Times New Roman"/>
                <w:sz w:val="24"/>
                <w:szCs w:val="24"/>
              </w:rPr>
              <w:t>Nazwa przedmiotu (w języku polskim oraz angielskim)</w:t>
            </w:r>
          </w:p>
        </w:tc>
        <w:tc>
          <w:tcPr>
            <w:tcW w:w="6446" w:type="dxa"/>
            <w:tcBorders>
              <w:top w:val="single" w:sz="4" w:space="0" w:color="auto"/>
              <w:left w:val="single" w:sz="4" w:space="0" w:color="auto"/>
              <w:bottom w:val="single" w:sz="4" w:space="0" w:color="auto"/>
              <w:right w:val="single" w:sz="4" w:space="0" w:color="auto"/>
            </w:tcBorders>
            <w:vAlign w:val="center"/>
          </w:tcPr>
          <w:p w:rsidR="001E493F" w:rsidRPr="00A80FD7" w:rsidRDefault="001E493F">
            <w:pPr>
              <w:spacing w:after="0" w:line="240" w:lineRule="auto"/>
              <w:jc w:val="center"/>
              <w:rPr>
                <w:rFonts w:ascii="Times New Roman" w:hAnsi="Times New Roman"/>
                <w:b/>
                <w:bCs/>
                <w:lang w:val="en-GB"/>
              </w:rPr>
            </w:pPr>
            <w:r w:rsidRPr="00A80FD7">
              <w:rPr>
                <w:rFonts w:ascii="Times New Roman" w:hAnsi="Times New Roman"/>
                <w:b/>
              </w:rPr>
              <w:t xml:space="preserve">Zajęcia fakultatywne: Profilaktyka zakażeń w farmacji. </w:t>
            </w:r>
            <w:r w:rsidRPr="00A80FD7">
              <w:rPr>
                <w:rFonts w:ascii="Times New Roman" w:hAnsi="Times New Roman"/>
                <w:b/>
                <w:lang w:val="en-GB"/>
              </w:rPr>
              <w:t>Rola farmaceuty w terapii zakażeń</w:t>
            </w:r>
          </w:p>
          <w:p w:rsidR="001E493F" w:rsidRPr="00A80FD7" w:rsidRDefault="001E493F">
            <w:pPr>
              <w:spacing w:after="0" w:line="240" w:lineRule="auto"/>
              <w:jc w:val="center"/>
              <w:rPr>
                <w:rFonts w:ascii="Times New Roman" w:hAnsi="Times New Roman"/>
                <w:b/>
                <w:bCs/>
                <w:lang w:val="en-GB"/>
              </w:rPr>
            </w:pPr>
          </w:p>
          <w:p w:rsidR="001E493F" w:rsidRPr="00A80FD7" w:rsidRDefault="001E493F">
            <w:pPr>
              <w:autoSpaceDE w:val="0"/>
              <w:autoSpaceDN w:val="0"/>
              <w:adjustRightInd w:val="0"/>
              <w:spacing w:after="0" w:line="240" w:lineRule="auto"/>
              <w:jc w:val="center"/>
              <w:rPr>
                <w:rFonts w:ascii="Times New Roman" w:hAnsi="Times New Roman"/>
                <w:b/>
                <w:lang w:val="en-GB"/>
              </w:rPr>
            </w:pPr>
            <w:r w:rsidRPr="00A80FD7">
              <w:rPr>
                <w:rFonts w:ascii="Times New Roman" w:hAnsi="Times New Roman"/>
                <w:b/>
                <w:lang w:val="en-GB"/>
              </w:rPr>
              <w:t>Facultative course</w:t>
            </w:r>
            <w:r w:rsidRPr="00A80FD7">
              <w:rPr>
                <w:rFonts w:ascii="Times New Roman" w:hAnsi="Times New Roman"/>
                <w:b/>
                <w:bCs/>
                <w:lang w:val="en-GB"/>
              </w:rPr>
              <w:t xml:space="preserve">: </w:t>
            </w:r>
            <w:r w:rsidRPr="00A80FD7">
              <w:rPr>
                <w:rFonts w:ascii="Times New Roman" w:hAnsi="Times New Roman"/>
                <w:b/>
                <w:lang w:val="en-GB"/>
              </w:rPr>
              <w:t>Infection Prevention in pharmacy. The pharmacist’s role in the treatment of infections.</w:t>
            </w:r>
          </w:p>
        </w:tc>
      </w:tr>
      <w:tr w:rsidR="001E493F" w:rsidRPr="00A80FD7" w:rsidTr="00BB5964">
        <w:trPr>
          <w:trHeight w:val="1156"/>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rsidP="00303728">
            <w:pPr>
              <w:spacing w:after="0" w:line="240" w:lineRule="auto"/>
              <w:jc w:val="center"/>
              <w:rPr>
                <w:rFonts w:ascii="Times New Roman" w:hAnsi="Times New Roman"/>
                <w:sz w:val="24"/>
                <w:szCs w:val="24"/>
              </w:rPr>
            </w:pPr>
            <w:r w:rsidRPr="00A80FD7">
              <w:rPr>
                <w:rFonts w:ascii="Times New Roman" w:hAnsi="Times New Roman"/>
                <w:sz w:val="24"/>
                <w:szCs w:val="24"/>
              </w:rPr>
              <w:t>Jednostka oferująca przedmiot</w:t>
            </w:r>
          </w:p>
        </w:tc>
        <w:tc>
          <w:tcPr>
            <w:tcW w:w="6446"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pPr>
              <w:autoSpaceDE w:val="0"/>
              <w:autoSpaceDN w:val="0"/>
              <w:adjustRightInd w:val="0"/>
              <w:spacing w:after="0" w:line="240" w:lineRule="auto"/>
              <w:jc w:val="center"/>
              <w:rPr>
                <w:rFonts w:ascii="Times New Roman" w:hAnsi="Times New Roman"/>
                <w:b/>
              </w:rPr>
            </w:pPr>
            <w:r w:rsidRPr="00A80FD7">
              <w:rPr>
                <w:rFonts w:ascii="Times New Roman" w:hAnsi="Times New Roman"/>
                <w:b/>
              </w:rPr>
              <w:t xml:space="preserve">Katedra i Zakład Propedeutyki Medycyny </w:t>
            </w:r>
          </w:p>
          <w:p w:rsidR="001E493F" w:rsidRPr="00A80FD7" w:rsidRDefault="001E493F">
            <w:pPr>
              <w:autoSpaceDE w:val="0"/>
              <w:autoSpaceDN w:val="0"/>
              <w:adjustRightInd w:val="0"/>
              <w:spacing w:after="0" w:line="240" w:lineRule="auto"/>
              <w:jc w:val="center"/>
              <w:rPr>
                <w:rFonts w:ascii="Times New Roman" w:hAnsi="Times New Roman"/>
                <w:b/>
              </w:rPr>
            </w:pPr>
            <w:r w:rsidRPr="00A80FD7">
              <w:rPr>
                <w:rFonts w:ascii="Times New Roman" w:hAnsi="Times New Roman"/>
                <w:b/>
              </w:rPr>
              <w:t>Wydział Farmaceutyczny</w:t>
            </w:r>
          </w:p>
          <w:p w:rsidR="001E493F" w:rsidRPr="00A80FD7" w:rsidRDefault="001E493F">
            <w:pPr>
              <w:autoSpaceDE w:val="0"/>
              <w:autoSpaceDN w:val="0"/>
              <w:adjustRightInd w:val="0"/>
              <w:spacing w:after="0" w:line="240" w:lineRule="auto"/>
              <w:jc w:val="center"/>
              <w:rPr>
                <w:rFonts w:ascii="Times New Roman" w:hAnsi="Times New Roman"/>
                <w:b/>
              </w:rPr>
            </w:pPr>
            <w:r w:rsidRPr="00A80FD7">
              <w:rPr>
                <w:rFonts w:ascii="Times New Roman" w:hAnsi="Times New Roman"/>
                <w:b/>
              </w:rPr>
              <w:t>Collegium Medicum im. Ludwika Rydygiera w Bydgoszczy Uniwersytet Mikołaja Kopernika w Toruniu</w:t>
            </w:r>
          </w:p>
        </w:tc>
      </w:tr>
      <w:tr w:rsidR="001E493F" w:rsidRPr="00A80FD7" w:rsidTr="00BB5964">
        <w:trPr>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rsidP="00303728">
            <w:pPr>
              <w:spacing w:after="0" w:line="240" w:lineRule="auto"/>
              <w:jc w:val="center"/>
              <w:rPr>
                <w:rFonts w:ascii="Times New Roman" w:hAnsi="Times New Roman"/>
                <w:sz w:val="24"/>
                <w:szCs w:val="24"/>
              </w:rPr>
            </w:pPr>
            <w:r w:rsidRPr="00A80FD7">
              <w:rPr>
                <w:rFonts w:ascii="Times New Roman" w:hAnsi="Times New Roman"/>
                <w:sz w:val="24"/>
                <w:szCs w:val="24"/>
              </w:rPr>
              <w:t>Jednostka, dla której przedmiot jest oferowany</w:t>
            </w:r>
          </w:p>
        </w:tc>
        <w:tc>
          <w:tcPr>
            <w:tcW w:w="6446"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pPr>
              <w:autoSpaceDE w:val="0"/>
              <w:autoSpaceDN w:val="0"/>
              <w:adjustRightInd w:val="0"/>
              <w:spacing w:after="0" w:line="240" w:lineRule="auto"/>
              <w:jc w:val="center"/>
              <w:rPr>
                <w:rFonts w:ascii="Times New Roman" w:hAnsi="Times New Roman"/>
                <w:b/>
              </w:rPr>
            </w:pPr>
            <w:r w:rsidRPr="00A80FD7">
              <w:rPr>
                <w:rFonts w:ascii="Times New Roman" w:hAnsi="Times New Roman"/>
                <w:b/>
              </w:rPr>
              <w:t>Wydział Farmaceutyczny</w:t>
            </w:r>
          </w:p>
          <w:p w:rsidR="001E493F" w:rsidRPr="00A80FD7" w:rsidRDefault="002649F6" w:rsidP="002649F6">
            <w:pPr>
              <w:autoSpaceDE w:val="0"/>
              <w:autoSpaceDN w:val="0"/>
              <w:adjustRightInd w:val="0"/>
              <w:spacing w:after="0" w:line="240" w:lineRule="auto"/>
              <w:jc w:val="center"/>
              <w:rPr>
                <w:rFonts w:ascii="Times New Roman" w:hAnsi="Times New Roman"/>
                <w:b/>
              </w:rPr>
            </w:pPr>
            <w:r w:rsidRPr="00A80FD7">
              <w:rPr>
                <w:rFonts w:ascii="Times New Roman" w:hAnsi="Times New Roman"/>
                <w:b/>
              </w:rPr>
              <w:t>Kierunek: Farmacja</w:t>
            </w:r>
          </w:p>
        </w:tc>
      </w:tr>
      <w:tr w:rsidR="001E493F" w:rsidRPr="00A80FD7" w:rsidTr="00BB5964">
        <w:trPr>
          <w:trHeight w:val="467"/>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rsidP="00303728">
            <w:pPr>
              <w:spacing w:after="0" w:line="240" w:lineRule="auto"/>
              <w:jc w:val="center"/>
              <w:rPr>
                <w:rFonts w:ascii="Times New Roman" w:hAnsi="Times New Roman"/>
                <w:sz w:val="24"/>
                <w:szCs w:val="24"/>
              </w:rPr>
            </w:pPr>
            <w:r w:rsidRPr="00A80FD7">
              <w:rPr>
                <w:rFonts w:ascii="Times New Roman" w:hAnsi="Times New Roman"/>
                <w:sz w:val="24"/>
                <w:szCs w:val="24"/>
              </w:rPr>
              <w:t>Kod przedmiotu</w:t>
            </w:r>
          </w:p>
        </w:tc>
        <w:tc>
          <w:tcPr>
            <w:tcW w:w="6446"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pPr>
              <w:pStyle w:val="Default"/>
              <w:widowControl w:val="0"/>
              <w:ind w:left="601"/>
              <w:jc w:val="center"/>
              <w:rPr>
                <w:b/>
                <w:color w:val="auto"/>
                <w:sz w:val="22"/>
              </w:rPr>
            </w:pPr>
            <w:r w:rsidRPr="00A80FD7">
              <w:rPr>
                <w:b/>
                <w:bCs/>
                <w:color w:val="auto"/>
                <w:lang w:val="pt-BR"/>
              </w:rPr>
              <w:t>1718-F–WF-PROFZAK</w:t>
            </w:r>
          </w:p>
        </w:tc>
      </w:tr>
      <w:tr w:rsidR="001E493F" w:rsidRPr="00A80FD7" w:rsidTr="00BB5964">
        <w:trPr>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rsidP="00303728">
            <w:pPr>
              <w:spacing w:after="0" w:line="240" w:lineRule="auto"/>
              <w:jc w:val="center"/>
              <w:rPr>
                <w:rFonts w:ascii="Times New Roman" w:hAnsi="Times New Roman"/>
                <w:sz w:val="24"/>
                <w:szCs w:val="24"/>
              </w:rPr>
            </w:pPr>
            <w:r w:rsidRPr="00A80FD7">
              <w:rPr>
                <w:rFonts w:ascii="Times New Roman" w:hAnsi="Times New Roman"/>
                <w:sz w:val="24"/>
                <w:szCs w:val="24"/>
              </w:rPr>
              <w:t>Kod ISCED</w:t>
            </w:r>
          </w:p>
        </w:tc>
        <w:tc>
          <w:tcPr>
            <w:tcW w:w="6446" w:type="dxa"/>
            <w:tcBorders>
              <w:top w:val="single" w:sz="4" w:space="0" w:color="auto"/>
              <w:left w:val="single" w:sz="4" w:space="0" w:color="auto"/>
              <w:bottom w:val="single" w:sz="4" w:space="0" w:color="auto"/>
              <w:right w:val="single" w:sz="4" w:space="0" w:color="auto"/>
            </w:tcBorders>
            <w:shd w:val="clear" w:color="auto" w:fill="auto"/>
            <w:hideMark/>
          </w:tcPr>
          <w:p w:rsidR="001E493F" w:rsidRPr="00A80FD7" w:rsidRDefault="00CF2D38">
            <w:pPr>
              <w:autoSpaceDE w:val="0"/>
              <w:autoSpaceDN w:val="0"/>
              <w:adjustRightInd w:val="0"/>
              <w:spacing w:after="0" w:line="240" w:lineRule="auto"/>
              <w:jc w:val="center"/>
              <w:rPr>
                <w:rFonts w:ascii="Times New Roman" w:hAnsi="Times New Roman"/>
                <w:b/>
                <w:bCs/>
                <w:highlight w:val="lightGray"/>
              </w:rPr>
            </w:pPr>
            <w:r w:rsidRPr="00A80FD7">
              <w:rPr>
                <w:rFonts w:ascii="Times New Roman" w:hAnsi="Times New Roman"/>
                <w:b/>
                <w:bCs/>
              </w:rPr>
              <w:t>0916</w:t>
            </w:r>
          </w:p>
        </w:tc>
      </w:tr>
      <w:tr w:rsidR="001E493F" w:rsidRPr="00A80FD7" w:rsidTr="00BB5964">
        <w:trPr>
          <w:trHeight w:val="300"/>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rsidP="00303728">
            <w:pPr>
              <w:spacing w:after="0" w:line="240" w:lineRule="auto"/>
              <w:jc w:val="center"/>
              <w:rPr>
                <w:rFonts w:ascii="Times New Roman" w:hAnsi="Times New Roman"/>
                <w:sz w:val="24"/>
                <w:szCs w:val="24"/>
              </w:rPr>
            </w:pPr>
            <w:r w:rsidRPr="00A80FD7">
              <w:rPr>
                <w:rFonts w:ascii="Times New Roman" w:hAnsi="Times New Roman"/>
                <w:sz w:val="24"/>
                <w:szCs w:val="24"/>
              </w:rPr>
              <w:t>Liczba punktów ECTS</w:t>
            </w:r>
          </w:p>
        </w:tc>
        <w:tc>
          <w:tcPr>
            <w:tcW w:w="6446" w:type="dxa"/>
            <w:tcBorders>
              <w:top w:val="single" w:sz="4" w:space="0" w:color="auto"/>
              <w:left w:val="single" w:sz="4" w:space="0" w:color="auto"/>
              <w:bottom w:val="single" w:sz="4" w:space="0" w:color="auto"/>
              <w:right w:val="single" w:sz="4" w:space="0" w:color="auto"/>
            </w:tcBorders>
            <w:hideMark/>
          </w:tcPr>
          <w:p w:rsidR="001E493F" w:rsidRPr="00A80FD7" w:rsidRDefault="001E493F">
            <w:pPr>
              <w:autoSpaceDE w:val="0"/>
              <w:autoSpaceDN w:val="0"/>
              <w:adjustRightInd w:val="0"/>
              <w:spacing w:after="0" w:line="240" w:lineRule="auto"/>
              <w:jc w:val="center"/>
              <w:rPr>
                <w:rFonts w:ascii="Times New Roman" w:hAnsi="Times New Roman"/>
                <w:b/>
                <w:highlight w:val="lightGray"/>
              </w:rPr>
            </w:pPr>
            <w:r w:rsidRPr="00A80FD7">
              <w:rPr>
                <w:rFonts w:ascii="Times New Roman" w:hAnsi="Times New Roman"/>
                <w:b/>
              </w:rPr>
              <w:t>1</w:t>
            </w:r>
          </w:p>
        </w:tc>
      </w:tr>
      <w:tr w:rsidR="001E493F" w:rsidRPr="00A80FD7" w:rsidTr="00BB5964">
        <w:trPr>
          <w:trHeight w:val="406"/>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rsidP="00303728">
            <w:pPr>
              <w:spacing w:after="0" w:line="240" w:lineRule="auto"/>
              <w:jc w:val="center"/>
              <w:rPr>
                <w:rFonts w:ascii="Times New Roman" w:hAnsi="Times New Roman"/>
                <w:sz w:val="24"/>
                <w:szCs w:val="24"/>
              </w:rPr>
            </w:pPr>
            <w:r w:rsidRPr="00A80FD7">
              <w:rPr>
                <w:rFonts w:ascii="Times New Roman" w:hAnsi="Times New Roman"/>
                <w:sz w:val="24"/>
                <w:szCs w:val="24"/>
              </w:rPr>
              <w:t>Sposób zaliczenia</w:t>
            </w:r>
          </w:p>
        </w:tc>
        <w:tc>
          <w:tcPr>
            <w:tcW w:w="6446"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pPr>
              <w:autoSpaceDE w:val="0"/>
              <w:autoSpaceDN w:val="0"/>
              <w:adjustRightInd w:val="0"/>
              <w:spacing w:after="0" w:line="240" w:lineRule="auto"/>
              <w:jc w:val="center"/>
              <w:rPr>
                <w:rFonts w:ascii="Times New Roman" w:hAnsi="Times New Roman"/>
                <w:b/>
              </w:rPr>
            </w:pPr>
            <w:r w:rsidRPr="00A80FD7">
              <w:rPr>
                <w:rFonts w:ascii="Times New Roman" w:hAnsi="Times New Roman"/>
                <w:b/>
              </w:rPr>
              <w:t>Zaliczenie na ocenę</w:t>
            </w:r>
          </w:p>
        </w:tc>
      </w:tr>
      <w:tr w:rsidR="001E493F" w:rsidRPr="00A80FD7" w:rsidTr="00BB5964">
        <w:trPr>
          <w:trHeight w:val="338"/>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rsidP="00303728">
            <w:pPr>
              <w:spacing w:after="0" w:line="240" w:lineRule="auto"/>
              <w:jc w:val="center"/>
              <w:rPr>
                <w:rFonts w:ascii="Times New Roman" w:hAnsi="Times New Roman"/>
                <w:sz w:val="24"/>
                <w:szCs w:val="24"/>
              </w:rPr>
            </w:pPr>
            <w:r w:rsidRPr="00A80FD7">
              <w:rPr>
                <w:rFonts w:ascii="Times New Roman" w:hAnsi="Times New Roman"/>
                <w:sz w:val="24"/>
                <w:szCs w:val="24"/>
              </w:rPr>
              <w:t>Język wykładowy</w:t>
            </w:r>
          </w:p>
        </w:tc>
        <w:tc>
          <w:tcPr>
            <w:tcW w:w="6446"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pPr>
              <w:autoSpaceDE w:val="0"/>
              <w:autoSpaceDN w:val="0"/>
              <w:adjustRightInd w:val="0"/>
              <w:spacing w:after="0" w:line="240" w:lineRule="auto"/>
              <w:jc w:val="center"/>
              <w:rPr>
                <w:rFonts w:ascii="Times New Roman" w:hAnsi="Times New Roman"/>
                <w:b/>
              </w:rPr>
            </w:pPr>
            <w:r w:rsidRPr="00A80FD7">
              <w:rPr>
                <w:rFonts w:ascii="Times New Roman" w:hAnsi="Times New Roman"/>
                <w:b/>
              </w:rPr>
              <w:t>Polski</w:t>
            </w:r>
          </w:p>
        </w:tc>
      </w:tr>
      <w:tr w:rsidR="001E493F" w:rsidRPr="00A80FD7" w:rsidTr="00BB5964">
        <w:trPr>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rsidP="00303728">
            <w:pPr>
              <w:spacing w:after="0" w:line="240" w:lineRule="auto"/>
              <w:jc w:val="center"/>
              <w:rPr>
                <w:rFonts w:ascii="Times New Roman" w:hAnsi="Times New Roman"/>
                <w:sz w:val="24"/>
                <w:szCs w:val="24"/>
              </w:rPr>
            </w:pPr>
            <w:r w:rsidRPr="00A80FD7">
              <w:rPr>
                <w:rFonts w:ascii="Times New Roman" w:hAnsi="Times New Roman"/>
                <w:sz w:val="24"/>
                <w:szCs w:val="24"/>
              </w:rPr>
              <w:t>Określenie, czy przedmiot może być wielokrotnie zaliczany</w:t>
            </w:r>
          </w:p>
        </w:tc>
        <w:tc>
          <w:tcPr>
            <w:tcW w:w="6446"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pPr>
              <w:autoSpaceDE w:val="0"/>
              <w:autoSpaceDN w:val="0"/>
              <w:adjustRightInd w:val="0"/>
              <w:spacing w:after="0" w:line="240" w:lineRule="auto"/>
              <w:jc w:val="center"/>
              <w:rPr>
                <w:rFonts w:ascii="Times New Roman" w:hAnsi="Times New Roman"/>
                <w:b/>
              </w:rPr>
            </w:pPr>
            <w:r w:rsidRPr="00A80FD7">
              <w:rPr>
                <w:rFonts w:ascii="Times New Roman" w:hAnsi="Times New Roman"/>
                <w:b/>
              </w:rPr>
              <w:t>Nie</w:t>
            </w:r>
          </w:p>
        </w:tc>
      </w:tr>
      <w:tr w:rsidR="001E493F" w:rsidRPr="00A80FD7" w:rsidTr="00BB5964">
        <w:trPr>
          <w:jc w:val="center"/>
        </w:trPr>
        <w:tc>
          <w:tcPr>
            <w:tcW w:w="3261"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rsidP="00303728">
            <w:pPr>
              <w:spacing w:after="0" w:line="240" w:lineRule="auto"/>
              <w:jc w:val="center"/>
              <w:rPr>
                <w:rFonts w:ascii="Times New Roman" w:hAnsi="Times New Roman"/>
                <w:sz w:val="24"/>
                <w:szCs w:val="24"/>
              </w:rPr>
            </w:pPr>
            <w:r w:rsidRPr="00A80FD7">
              <w:rPr>
                <w:rFonts w:ascii="Times New Roman" w:hAnsi="Times New Roman"/>
                <w:sz w:val="24"/>
                <w:szCs w:val="24"/>
              </w:rPr>
              <w:t>Przynależność przedmiotu do grupy przedmiotów</w:t>
            </w:r>
          </w:p>
        </w:tc>
        <w:tc>
          <w:tcPr>
            <w:tcW w:w="6446"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pPr>
              <w:autoSpaceDE w:val="0"/>
              <w:autoSpaceDN w:val="0"/>
              <w:adjustRightInd w:val="0"/>
              <w:spacing w:after="0" w:line="240" w:lineRule="auto"/>
              <w:jc w:val="center"/>
              <w:rPr>
                <w:rFonts w:ascii="Times New Roman" w:hAnsi="Times New Roman"/>
                <w:b/>
              </w:rPr>
            </w:pPr>
            <w:r w:rsidRPr="00A80FD7">
              <w:rPr>
                <w:rFonts w:ascii="Times New Roman" w:hAnsi="Times New Roman"/>
                <w:b/>
              </w:rPr>
              <w:t>Przedmiot do wyboru</w:t>
            </w:r>
          </w:p>
        </w:tc>
      </w:tr>
      <w:tr w:rsidR="001E493F" w:rsidRPr="00A80FD7" w:rsidTr="002649F6">
        <w:trPr>
          <w:trHeight w:val="4116"/>
          <w:jc w:val="center"/>
        </w:trPr>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493F" w:rsidRPr="00A80FD7" w:rsidRDefault="001E493F" w:rsidP="00303728">
            <w:pPr>
              <w:spacing w:after="0" w:line="240" w:lineRule="auto"/>
              <w:jc w:val="center"/>
              <w:rPr>
                <w:rFonts w:ascii="Times New Roman" w:hAnsi="Times New Roman"/>
                <w:sz w:val="24"/>
                <w:szCs w:val="24"/>
              </w:rPr>
            </w:pPr>
            <w:r w:rsidRPr="00A80FD7">
              <w:rPr>
                <w:rFonts w:ascii="Times New Roman" w:hAnsi="Times New Roman"/>
                <w:sz w:val="24"/>
                <w:szCs w:val="24"/>
              </w:rPr>
              <w:t>Całkowity nakład pracy studenta/słuchacza studiów podyplomowych/uczestnika kursów dokształcających</w:t>
            </w:r>
          </w:p>
        </w:tc>
        <w:tc>
          <w:tcPr>
            <w:tcW w:w="6446" w:type="dxa"/>
            <w:tcBorders>
              <w:top w:val="single" w:sz="4" w:space="0" w:color="auto"/>
              <w:left w:val="single" w:sz="4" w:space="0" w:color="auto"/>
              <w:bottom w:val="single" w:sz="4" w:space="0" w:color="auto"/>
              <w:right w:val="single" w:sz="4" w:space="0" w:color="auto"/>
            </w:tcBorders>
            <w:shd w:val="clear" w:color="auto" w:fill="FFFFFF"/>
            <w:vAlign w:val="center"/>
          </w:tcPr>
          <w:p w:rsidR="00511420" w:rsidRPr="00A80FD7" w:rsidRDefault="00511420" w:rsidP="005471D7">
            <w:pPr>
              <w:pStyle w:val="Akapitzlist"/>
              <w:numPr>
                <w:ilvl w:val="0"/>
                <w:numId w:val="214"/>
              </w:numPr>
              <w:spacing w:before="120" w:after="0" w:line="240" w:lineRule="auto"/>
              <w:rPr>
                <w:color w:val="auto"/>
                <w:lang w:eastAsia="ar-SA"/>
              </w:rPr>
            </w:pPr>
            <w:r w:rsidRPr="00A80FD7">
              <w:rPr>
                <w:i w:val="0"/>
                <w:color w:val="auto"/>
              </w:rPr>
              <w:t>Godziny obowiązkowe realizowane z udziałem nauczyciela</w:t>
            </w:r>
            <w:r w:rsidRPr="00A80FD7">
              <w:rPr>
                <w:color w:val="auto"/>
              </w:rPr>
              <w:t>:</w:t>
            </w:r>
          </w:p>
          <w:p w:rsidR="00511420" w:rsidRPr="00A80FD7" w:rsidRDefault="00511420" w:rsidP="005471D7">
            <w:pPr>
              <w:pStyle w:val="Akapitzlist"/>
              <w:numPr>
                <w:ilvl w:val="0"/>
                <w:numId w:val="97"/>
              </w:numPr>
              <w:spacing w:after="0" w:line="240" w:lineRule="auto"/>
              <w:rPr>
                <w:color w:val="auto"/>
              </w:rPr>
            </w:pPr>
            <w:r w:rsidRPr="00A80FD7">
              <w:rPr>
                <w:color w:val="auto"/>
              </w:rPr>
              <w:t xml:space="preserve">udział w laboratoriach: </w:t>
            </w:r>
            <w:r w:rsidRPr="00A80FD7">
              <w:rPr>
                <w:b/>
                <w:color w:val="auto"/>
              </w:rPr>
              <w:t>7 godzin</w:t>
            </w:r>
          </w:p>
          <w:p w:rsidR="00511420" w:rsidRPr="00A80FD7" w:rsidRDefault="00511420" w:rsidP="005471D7">
            <w:pPr>
              <w:pStyle w:val="Akapitzlist"/>
              <w:numPr>
                <w:ilvl w:val="0"/>
                <w:numId w:val="97"/>
              </w:numPr>
              <w:spacing w:after="0" w:line="240" w:lineRule="auto"/>
              <w:rPr>
                <w:color w:val="auto"/>
              </w:rPr>
            </w:pPr>
            <w:r w:rsidRPr="00A80FD7">
              <w:rPr>
                <w:color w:val="auto"/>
              </w:rPr>
              <w:t xml:space="preserve">udział w seminariach – </w:t>
            </w:r>
            <w:r w:rsidRPr="00A80FD7">
              <w:rPr>
                <w:b/>
                <w:color w:val="auto"/>
              </w:rPr>
              <w:t>8 godzin</w:t>
            </w:r>
          </w:p>
          <w:p w:rsidR="00511420" w:rsidRPr="00A80FD7" w:rsidRDefault="00511420"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511420" w:rsidRPr="00A80FD7" w:rsidRDefault="00511420" w:rsidP="005471D7">
            <w:pPr>
              <w:pStyle w:val="Akapitzlist"/>
              <w:numPr>
                <w:ilvl w:val="0"/>
                <w:numId w:val="214"/>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511420" w:rsidRPr="00A80FD7" w:rsidRDefault="00511420"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511420" w:rsidRPr="00A80FD7" w:rsidRDefault="00511420"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CF2D38" w:rsidRPr="00A80FD7">
              <w:rPr>
                <w:color w:val="auto"/>
              </w:rPr>
              <w:t>o</w:t>
            </w:r>
            <w:r w:rsidRPr="00A80FD7">
              <w:rPr>
                <w:color w:val="auto"/>
              </w:rPr>
              <w:t>wej</w:t>
            </w:r>
            <w:r w:rsidRPr="00A80FD7">
              <w:rPr>
                <w:b/>
                <w:color w:val="auto"/>
              </w:rPr>
              <w:t xml:space="preserve"> – 10 godzin</w:t>
            </w:r>
          </w:p>
          <w:p w:rsidR="00511420" w:rsidRPr="00A80FD7" w:rsidRDefault="00511420" w:rsidP="005471D7">
            <w:pPr>
              <w:pStyle w:val="Akapitzlist"/>
              <w:numPr>
                <w:ilvl w:val="0"/>
                <w:numId w:val="214"/>
              </w:numPr>
              <w:spacing w:after="0" w:line="240" w:lineRule="auto"/>
              <w:ind w:left="318" w:hanging="284"/>
              <w:rPr>
                <w:b/>
                <w:color w:val="auto"/>
              </w:rPr>
            </w:pPr>
            <w:r w:rsidRPr="00A80FD7">
              <w:rPr>
                <w:i w:val="0"/>
                <w:color w:val="auto"/>
              </w:rPr>
              <w:t>Czas wym</w:t>
            </w:r>
            <w:r w:rsidR="00EA4099" w:rsidRPr="00A80FD7">
              <w:rPr>
                <w:i w:val="0"/>
                <w:color w:val="auto"/>
              </w:rPr>
              <w:t xml:space="preserve">agany do przygotowania się i </w:t>
            </w:r>
            <w:r w:rsidRPr="00A80FD7">
              <w:rPr>
                <w:i w:val="0"/>
                <w:color w:val="auto"/>
              </w:rPr>
              <w:t>uczestnictwa w procesie oceniania</w:t>
            </w:r>
            <w:r w:rsidRPr="00A80FD7">
              <w:rPr>
                <w:color w:val="auto"/>
              </w:rPr>
              <w:t xml:space="preserve">: </w:t>
            </w:r>
          </w:p>
          <w:p w:rsidR="00511420" w:rsidRPr="00A80FD7" w:rsidRDefault="00511420"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511420" w:rsidRPr="00A80FD7" w:rsidRDefault="00511420" w:rsidP="005471D7">
            <w:pPr>
              <w:pStyle w:val="Akapitzlist"/>
              <w:numPr>
                <w:ilvl w:val="0"/>
                <w:numId w:val="214"/>
              </w:numPr>
              <w:suppressAutoHyphens/>
              <w:spacing w:after="0" w:line="240" w:lineRule="auto"/>
              <w:ind w:left="318" w:hanging="284"/>
              <w:rPr>
                <w:color w:val="auto"/>
              </w:rPr>
            </w:pPr>
            <w:r w:rsidRPr="00A80FD7">
              <w:rPr>
                <w:i w:val="0"/>
                <w:iCs/>
                <w:color w:val="auto"/>
              </w:rPr>
              <w:t>Czas wymagany do odbycia obowiązkowej (-ych) praktyki (praktyk</w:t>
            </w:r>
            <w:r w:rsidRPr="00A80FD7">
              <w:rPr>
                <w:iCs/>
                <w:color w:val="auto"/>
              </w:rPr>
              <w:t xml:space="preserve"> – nie dotyczy.</w:t>
            </w:r>
          </w:p>
          <w:p w:rsidR="00511420" w:rsidRPr="00A80FD7" w:rsidRDefault="00511420" w:rsidP="00511420">
            <w:pPr>
              <w:spacing w:after="0" w:line="240" w:lineRule="auto"/>
              <w:jc w:val="both"/>
              <w:rPr>
                <w:rFonts w:ascii="Times New Roman" w:hAnsi="Times New Roman" w:cs="Times New Roman"/>
              </w:rPr>
            </w:pPr>
            <w:r w:rsidRPr="00A80FD7">
              <w:rPr>
                <w:rFonts w:ascii="Times New Roman" w:hAnsi="Times New Roman" w:cs="Times New Roman"/>
                <w:b/>
              </w:rPr>
              <w:t>Łączny nakład pracy studenta:  39 godzin</w:t>
            </w:r>
          </w:p>
          <w:p w:rsidR="001E493F" w:rsidRPr="00A80FD7" w:rsidRDefault="001E493F" w:rsidP="002649F6">
            <w:pPr>
              <w:shd w:val="clear" w:color="auto" w:fill="FFFFFF"/>
              <w:tabs>
                <w:tab w:val="left" w:pos="626"/>
              </w:tabs>
              <w:spacing w:after="0" w:line="240" w:lineRule="auto"/>
              <w:rPr>
                <w:rFonts w:ascii="Times New Roman" w:hAnsi="Times New Roman"/>
                <w:iCs/>
              </w:rPr>
            </w:pPr>
          </w:p>
        </w:tc>
      </w:tr>
      <w:tr w:rsidR="001E493F" w:rsidRPr="00A80FD7" w:rsidTr="00BB5964">
        <w:trPr>
          <w:trHeight w:val="700"/>
          <w:jc w:val="center"/>
        </w:trPr>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493F" w:rsidRPr="00A80FD7" w:rsidRDefault="001E493F" w:rsidP="00303728">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wiedza</w:t>
            </w:r>
          </w:p>
        </w:tc>
        <w:tc>
          <w:tcPr>
            <w:tcW w:w="6446" w:type="dxa"/>
            <w:tcBorders>
              <w:top w:val="single" w:sz="4" w:space="0" w:color="auto"/>
              <w:left w:val="single" w:sz="4" w:space="0" w:color="auto"/>
              <w:bottom w:val="single" w:sz="4" w:space="0" w:color="auto"/>
              <w:right w:val="single" w:sz="4" w:space="0" w:color="auto"/>
            </w:tcBorders>
            <w:shd w:val="clear" w:color="auto" w:fill="FFFFFF"/>
          </w:tcPr>
          <w:p w:rsidR="001E493F" w:rsidRPr="00A80FD7" w:rsidRDefault="001E493F" w:rsidP="00303728">
            <w:pPr>
              <w:autoSpaceDE w:val="0"/>
              <w:autoSpaceDN w:val="0"/>
              <w:adjustRightInd w:val="0"/>
              <w:spacing w:after="0" w:line="240" w:lineRule="auto"/>
              <w:ind w:left="462" w:hanging="462"/>
              <w:jc w:val="both"/>
              <w:rPr>
                <w:rFonts w:ascii="Times New Roman" w:hAnsi="Times New Roman"/>
              </w:rPr>
            </w:pPr>
            <w:r w:rsidRPr="00A80FD7">
              <w:rPr>
                <w:rFonts w:ascii="Times New Roman" w:hAnsi="Times New Roman"/>
              </w:rPr>
              <w:t xml:space="preserve">W1: wykorzystuje nabytą wiedzę do analizy stanu czynnościowego organizmu w celu optymalizacji i indywidualizacji farmakoterapii i profilaktyki  K_A.U6 </w:t>
            </w:r>
          </w:p>
        </w:tc>
      </w:tr>
      <w:tr w:rsidR="001E493F" w:rsidRPr="00A80FD7" w:rsidTr="00BB5964">
        <w:trPr>
          <w:trHeight w:val="554"/>
          <w:jc w:val="center"/>
        </w:trPr>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493F" w:rsidRPr="00A80FD7" w:rsidRDefault="001E493F" w:rsidP="00303728">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umiejętności</w:t>
            </w:r>
          </w:p>
        </w:tc>
        <w:tc>
          <w:tcPr>
            <w:tcW w:w="6446" w:type="dxa"/>
            <w:tcBorders>
              <w:top w:val="single" w:sz="4" w:space="0" w:color="auto"/>
              <w:left w:val="single" w:sz="4" w:space="0" w:color="auto"/>
              <w:bottom w:val="single" w:sz="4" w:space="0" w:color="auto"/>
              <w:right w:val="single" w:sz="4" w:space="0" w:color="auto"/>
            </w:tcBorders>
            <w:shd w:val="clear" w:color="auto" w:fill="FFFFFF"/>
            <w:hideMark/>
          </w:tcPr>
          <w:p w:rsidR="001E493F" w:rsidRPr="00A80FD7" w:rsidRDefault="001E493F">
            <w:pPr>
              <w:autoSpaceDE w:val="0"/>
              <w:autoSpaceDN w:val="0"/>
              <w:adjustRightInd w:val="0"/>
              <w:spacing w:after="0" w:line="240" w:lineRule="auto"/>
              <w:ind w:left="459" w:hanging="426"/>
              <w:jc w:val="both"/>
              <w:rPr>
                <w:rFonts w:ascii="Times New Roman" w:hAnsi="Times New Roman"/>
              </w:rPr>
            </w:pPr>
            <w:r w:rsidRPr="00A80FD7">
              <w:rPr>
                <w:rFonts w:ascii="Times New Roman" w:hAnsi="Times New Roman"/>
              </w:rPr>
              <w:t>U1: potrafi właściwie stosować indywidualne środki ochrony osobistej</w:t>
            </w:r>
          </w:p>
          <w:p w:rsidR="001E493F" w:rsidRPr="00A80FD7" w:rsidRDefault="001E493F">
            <w:pPr>
              <w:autoSpaceDE w:val="0"/>
              <w:autoSpaceDN w:val="0"/>
              <w:adjustRightInd w:val="0"/>
              <w:spacing w:after="0" w:line="240" w:lineRule="auto"/>
              <w:ind w:left="459" w:hanging="426"/>
              <w:jc w:val="both"/>
              <w:rPr>
                <w:rFonts w:ascii="Times New Roman" w:hAnsi="Times New Roman"/>
              </w:rPr>
            </w:pPr>
            <w:r w:rsidRPr="00A80FD7">
              <w:rPr>
                <w:rFonts w:ascii="Times New Roman" w:hAnsi="Times New Roman"/>
              </w:rPr>
              <w:lastRenderedPageBreak/>
              <w:t>U2: zna technikę prawidłowego higienicznego i chirurgicznego mycia i dezynfekcji rąk</w:t>
            </w:r>
          </w:p>
          <w:p w:rsidR="001E493F" w:rsidRPr="00A80FD7" w:rsidRDefault="001E493F">
            <w:pPr>
              <w:autoSpaceDE w:val="0"/>
              <w:autoSpaceDN w:val="0"/>
              <w:adjustRightInd w:val="0"/>
              <w:spacing w:after="0" w:line="240" w:lineRule="auto"/>
              <w:ind w:left="459" w:hanging="426"/>
              <w:jc w:val="both"/>
              <w:rPr>
                <w:rFonts w:ascii="Times New Roman" w:hAnsi="Times New Roman"/>
              </w:rPr>
            </w:pPr>
            <w:r w:rsidRPr="00A80FD7">
              <w:rPr>
                <w:rFonts w:ascii="Times New Roman" w:hAnsi="Times New Roman"/>
              </w:rPr>
              <w:t>U3: potrafi udzielić informacji na temat prawidłowego stosowania leków przeciwdrobnoustrojowych</w:t>
            </w:r>
          </w:p>
          <w:p w:rsidR="001E493F" w:rsidRPr="00A80FD7" w:rsidRDefault="001E493F">
            <w:pPr>
              <w:autoSpaceDE w:val="0"/>
              <w:autoSpaceDN w:val="0"/>
              <w:adjustRightInd w:val="0"/>
              <w:spacing w:after="0" w:line="240" w:lineRule="auto"/>
              <w:ind w:left="459" w:hanging="426"/>
              <w:jc w:val="both"/>
              <w:rPr>
                <w:rFonts w:ascii="Times New Roman" w:hAnsi="Times New Roman"/>
              </w:rPr>
            </w:pPr>
            <w:r w:rsidRPr="00A80FD7">
              <w:rPr>
                <w:rFonts w:ascii="Times New Roman" w:hAnsi="Times New Roman"/>
              </w:rPr>
              <w:t>U4: potrafi prawidłowo przeprowadzić dekontaminację przestrzeni pracy</w:t>
            </w:r>
          </w:p>
          <w:p w:rsidR="001E493F" w:rsidRPr="00A80FD7" w:rsidRDefault="001E493F">
            <w:pPr>
              <w:autoSpaceDE w:val="0"/>
              <w:autoSpaceDN w:val="0"/>
              <w:adjustRightInd w:val="0"/>
              <w:spacing w:after="0" w:line="240" w:lineRule="auto"/>
              <w:ind w:left="459" w:hanging="426"/>
              <w:jc w:val="both"/>
              <w:rPr>
                <w:rFonts w:ascii="Times New Roman" w:hAnsi="Times New Roman"/>
              </w:rPr>
            </w:pPr>
            <w:r w:rsidRPr="00A80FD7">
              <w:rPr>
                <w:rFonts w:ascii="Times New Roman" w:hAnsi="Times New Roman"/>
              </w:rPr>
              <w:t>U5: zna metody monitorowania stosowania i zużycia antybiotyków</w:t>
            </w:r>
          </w:p>
        </w:tc>
      </w:tr>
      <w:tr w:rsidR="001E493F" w:rsidRPr="00A80FD7" w:rsidTr="00BB5964">
        <w:trPr>
          <w:trHeight w:val="656"/>
          <w:jc w:val="center"/>
        </w:trPr>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493F" w:rsidRPr="00A80FD7" w:rsidRDefault="001E493F" w:rsidP="00303728">
            <w:pPr>
              <w:spacing w:after="0" w:line="240" w:lineRule="auto"/>
              <w:jc w:val="center"/>
              <w:rPr>
                <w:rFonts w:ascii="Times New Roman" w:hAnsi="Times New Roman"/>
                <w:sz w:val="24"/>
                <w:szCs w:val="24"/>
              </w:rPr>
            </w:pPr>
            <w:r w:rsidRPr="00A80FD7">
              <w:rPr>
                <w:rFonts w:ascii="Times New Roman" w:hAnsi="Times New Roman"/>
                <w:sz w:val="24"/>
                <w:szCs w:val="24"/>
              </w:rPr>
              <w:lastRenderedPageBreak/>
              <w:t>Efekty kształcenia – kompetencje społeczne</w:t>
            </w:r>
          </w:p>
        </w:tc>
        <w:tc>
          <w:tcPr>
            <w:tcW w:w="6446" w:type="dxa"/>
            <w:tcBorders>
              <w:top w:val="single" w:sz="4" w:space="0" w:color="auto"/>
              <w:left w:val="single" w:sz="4" w:space="0" w:color="auto"/>
              <w:bottom w:val="single" w:sz="4" w:space="0" w:color="auto"/>
              <w:right w:val="single" w:sz="4" w:space="0" w:color="auto"/>
            </w:tcBorders>
            <w:shd w:val="clear" w:color="auto" w:fill="FFFFFF"/>
            <w:hideMark/>
          </w:tcPr>
          <w:p w:rsidR="001E493F" w:rsidRPr="00A80FD7" w:rsidRDefault="001E493F">
            <w:pPr>
              <w:autoSpaceDE w:val="0"/>
              <w:autoSpaceDN w:val="0"/>
              <w:adjustRightInd w:val="0"/>
              <w:spacing w:after="0" w:line="240" w:lineRule="auto"/>
              <w:ind w:left="409" w:right="113" w:hanging="409"/>
              <w:rPr>
                <w:rFonts w:ascii="Times New Roman" w:hAnsi="Times New Roman"/>
              </w:rPr>
            </w:pPr>
            <w:r w:rsidRPr="00A80FD7">
              <w:rPr>
                <w:rFonts w:ascii="Times New Roman" w:hAnsi="Times New Roman"/>
                <w:iCs/>
              </w:rPr>
              <w:t xml:space="preserve">K1: </w:t>
            </w:r>
            <w:r w:rsidRPr="00A80FD7">
              <w:rPr>
                <w:rFonts w:ascii="Times New Roman" w:hAnsi="Times New Roman"/>
              </w:rPr>
              <w:t xml:space="preserve">rozumie potrzebę ciągłego dokształcania się zawodowego </w:t>
            </w:r>
          </w:p>
        </w:tc>
      </w:tr>
      <w:tr w:rsidR="001E493F" w:rsidRPr="00A80FD7" w:rsidTr="00BB5964">
        <w:trPr>
          <w:trHeight w:val="2492"/>
          <w:jc w:val="center"/>
        </w:trPr>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493F" w:rsidRPr="00A80FD7" w:rsidRDefault="001E493F" w:rsidP="00303728">
            <w:pPr>
              <w:spacing w:after="0" w:line="240" w:lineRule="auto"/>
              <w:jc w:val="center"/>
              <w:rPr>
                <w:rFonts w:ascii="Times New Roman" w:hAnsi="Times New Roman"/>
                <w:sz w:val="24"/>
                <w:szCs w:val="24"/>
              </w:rPr>
            </w:pPr>
            <w:r w:rsidRPr="00A80FD7">
              <w:rPr>
                <w:rFonts w:ascii="Times New Roman" w:hAnsi="Times New Roman"/>
                <w:sz w:val="24"/>
                <w:szCs w:val="24"/>
              </w:rPr>
              <w:t>Metody dydaktyczne</w:t>
            </w:r>
          </w:p>
        </w:tc>
        <w:tc>
          <w:tcPr>
            <w:tcW w:w="6446" w:type="dxa"/>
            <w:tcBorders>
              <w:top w:val="single" w:sz="4" w:space="0" w:color="auto"/>
              <w:left w:val="single" w:sz="4" w:space="0" w:color="auto"/>
              <w:bottom w:val="single" w:sz="4" w:space="0" w:color="auto"/>
              <w:right w:val="single" w:sz="4" w:space="0" w:color="auto"/>
            </w:tcBorders>
            <w:shd w:val="clear" w:color="auto" w:fill="FFFFFF"/>
          </w:tcPr>
          <w:p w:rsidR="001E493F" w:rsidRPr="00A80FD7" w:rsidRDefault="001E493F">
            <w:pPr>
              <w:autoSpaceDE w:val="0"/>
              <w:autoSpaceDN w:val="0"/>
              <w:adjustRightInd w:val="0"/>
              <w:spacing w:after="0" w:line="240" w:lineRule="auto"/>
              <w:ind w:firstLine="33"/>
              <w:jc w:val="both"/>
              <w:rPr>
                <w:rFonts w:ascii="Times New Roman" w:hAnsi="Times New Roman"/>
              </w:rPr>
            </w:pPr>
            <w:r w:rsidRPr="00A80FD7">
              <w:rPr>
                <w:rFonts w:ascii="Times New Roman" w:hAnsi="Times New Roman"/>
                <w:b/>
              </w:rPr>
              <w:t>Wykład</w:t>
            </w:r>
            <w:r w:rsidRPr="00A80FD7">
              <w:rPr>
                <w:rFonts w:ascii="Times New Roman" w:hAnsi="Times New Roman"/>
              </w:rPr>
              <w:t>:</w:t>
            </w:r>
          </w:p>
          <w:p w:rsidR="001E493F" w:rsidRPr="00A80FD7" w:rsidRDefault="001E493F" w:rsidP="005471D7">
            <w:pPr>
              <w:pStyle w:val="Akapitzlist4"/>
              <w:numPr>
                <w:ilvl w:val="0"/>
                <w:numId w:val="48"/>
              </w:numPr>
              <w:autoSpaceDE w:val="0"/>
              <w:autoSpaceDN w:val="0"/>
              <w:adjustRightInd w:val="0"/>
              <w:spacing w:after="0" w:line="240" w:lineRule="auto"/>
              <w:ind w:left="411"/>
              <w:jc w:val="both"/>
              <w:rPr>
                <w:rFonts w:ascii="Times New Roman" w:hAnsi="Times New Roman"/>
                <w:b/>
              </w:rPr>
            </w:pPr>
            <w:r w:rsidRPr="00A80FD7">
              <w:rPr>
                <w:rFonts w:ascii="Times New Roman" w:hAnsi="Times New Roman"/>
              </w:rPr>
              <w:t>nie dotyczy.</w:t>
            </w:r>
          </w:p>
          <w:p w:rsidR="001E493F" w:rsidRPr="00A80FD7" w:rsidRDefault="001E493F">
            <w:pPr>
              <w:autoSpaceDE w:val="0"/>
              <w:autoSpaceDN w:val="0"/>
              <w:adjustRightInd w:val="0"/>
              <w:spacing w:after="0" w:line="240" w:lineRule="auto"/>
              <w:ind w:firstLine="33"/>
              <w:jc w:val="both"/>
              <w:rPr>
                <w:rFonts w:ascii="Times New Roman" w:hAnsi="Times New Roman"/>
                <w:b/>
              </w:rPr>
            </w:pPr>
            <w:r w:rsidRPr="00A80FD7">
              <w:rPr>
                <w:rFonts w:ascii="Times New Roman" w:hAnsi="Times New Roman"/>
                <w:b/>
              </w:rPr>
              <w:t>Laboratoria:</w:t>
            </w:r>
          </w:p>
          <w:p w:rsidR="001E493F" w:rsidRPr="00A80FD7" w:rsidRDefault="001E493F">
            <w:pPr>
              <w:spacing w:after="0" w:line="240" w:lineRule="auto"/>
              <w:rPr>
                <w:rFonts w:ascii="Times New Roman" w:hAnsi="Times New Roman"/>
              </w:rPr>
            </w:pPr>
            <w:r w:rsidRPr="00A80FD7">
              <w:rPr>
                <w:rFonts w:ascii="Times New Roman" w:hAnsi="Times New Roman"/>
              </w:rPr>
              <w:t>- metoda klasyczna problemowa</w:t>
            </w:r>
          </w:p>
          <w:p w:rsidR="001E493F" w:rsidRPr="00A80FD7" w:rsidRDefault="001E493F">
            <w:pPr>
              <w:spacing w:after="0" w:line="240" w:lineRule="auto"/>
              <w:rPr>
                <w:rFonts w:ascii="Times New Roman" w:hAnsi="Times New Roman"/>
              </w:rPr>
            </w:pPr>
            <w:r w:rsidRPr="00A80FD7">
              <w:rPr>
                <w:rFonts w:ascii="Times New Roman" w:hAnsi="Times New Roman"/>
              </w:rPr>
              <w:t>- metoda laboratoryjna</w:t>
            </w:r>
          </w:p>
          <w:p w:rsidR="001E493F" w:rsidRPr="00A80FD7" w:rsidRDefault="001E493F" w:rsidP="005471D7">
            <w:pPr>
              <w:numPr>
                <w:ilvl w:val="0"/>
                <w:numId w:val="58"/>
              </w:numPr>
              <w:spacing w:after="0" w:line="240" w:lineRule="auto"/>
              <w:ind w:left="317" w:hanging="317"/>
              <w:rPr>
                <w:rFonts w:ascii="Times New Roman" w:hAnsi="Times New Roman"/>
              </w:rPr>
            </w:pPr>
            <w:r w:rsidRPr="00A80FD7">
              <w:rPr>
                <w:rFonts w:ascii="Times New Roman" w:hAnsi="Times New Roman"/>
              </w:rPr>
              <w:t>analiza wyników badań mikrobiologicznych</w:t>
            </w:r>
          </w:p>
          <w:p w:rsidR="001E493F" w:rsidRPr="00A80FD7" w:rsidRDefault="001E493F">
            <w:pPr>
              <w:autoSpaceDE w:val="0"/>
              <w:autoSpaceDN w:val="0"/>
              <w:adjustRightInd w:val="0"/>
              <w:spacing w:after="0" w:line="240" w:lineRule="auto"/>
              <w:rPr>
                <w:rFonts w:ascii="Times New Roman" w:hAnsi="Times New Roman"/>
                <w:b/>
              </w:rPr>
            </w:pPr>
          </w:p>
          <w:p w:rsidR="001E493F" w:rsidRPr="00A80FD7" w:rsidRDefault="001E493F">
            <w:pPr>
              <w:autoSpaceDE w:val="0"/>
              <w:autoSpaceDN w:val="0"/>
              <w:adjustRightInd w:val="0"/>
              <w:spacing w:after="0" w:line="240" w:lineRule="auto"/>
              <w:ind w:firstLine="33"/>
              <w:rPr>
                <w:rFonts w:ascii="Times New Roman" w:hAnsi="Times New Roman"/>
                <w:b/>
              </w:rPr>
            </w:pPr>
            <w:r w:rsidRPr="00A80FD7">
              <w:rPr>
                <w:rFonts w:ascii="Times New Roman" w:hAnsi="Times New Roman"/>
                <w:b/>
              </w:rPr>
              <w:t>Seminaria:</w:t>
            </w:r>
          </w:p>
          <w:p w:rsidR="001E493F" w:rsidRPr="00A80FD7" w:rsidRDefault="00303728" w:rsidP="005471D7">
            <w:pPr>
              <w:pStyle w:val="Akapitzlist4"/>
              <w:numPr>
                <w:ilvl w:val="0"/>
                <w:numId w:val="49"/>
              </w:numPr>
              <w:tabs>
                <w:tab w:val="left" w:pos="33"/>
                <w:tab w:val="left" w:pos="317"/>
              </w:tabs>
              <w:spacing w:after="0" w:line="240" w:lineRule="auto"/>
              <w:ind w:left="122" w:hanging="122"/>
              <w:rPr>
                <w:rFonts w:ascii="Times New Roman" w:hAnsi="Times New Roman"/>
              </w:rPr>
            </w:pPr>
            <w:r w:rsidRPr="00A80FD7">
              <w:rPr>
                <w:rFonts w:ascii="Times New Roman" w:hAnsi="Times New Roman"/>
              </w:rPr>
              <w:t xml:space="preserve"> </w:t>
            </w:r>
            <w:r w:rsidR="001E493F" w:rsidRPr="00A80FD7">
              <w:rPr>
                <w:rFonts w:ascii="Times New Roman" w:hAnsi="Times New Roman"/>
              </w:rPr>
              <w:t>prezentacja multimedialna</w:t>
            </w:r>
          </w:p>
          <w:p w:rsidR="001E493F" w:rsidRPr="00A80FD7" w:rsidRDefault="00303728" w:rsidP="005471D7">
            <w:pPr>
              <w:pStyle w:val="Akapitzlist4"/>
              <w:numPr>
                <w:ilvl w:val="0"/>
                <w:numId w:val="49"/>
              </w:numPr>
              <w:tabs>
                <w:tab w:val="left" w:pos="33"/>
                <w:tab w:val="left" w:pos="317"/>
              </w:tabs>
              <w:spacing w:after="0" w:line="240" w:lineRule="auto"/>
              <w:ind w:left="122" w:hanging="122"/>
              <w:rPr>
                <w:rFonts w:ascii="Times New Roman" w:hAnsi="Times New Roman"/>
              </w:rPr>
            </w:pPr>
            <w:r w:rsidRPr="00A80FD7">
              <w:rPr>
                <w:rFonts w:ascii="Times New Roman" w:hAnsi="Times New Roman"/>
              </w:rPr>
              <w:t xml:space="preserve"> </w:t>
            </w:r>
            <w:r w:rsidR="001E493F" w:rsidRPr="00A80FD7">
              <w:rPr>
                <w:rFonts w:ascii="Times New Roman" w:hAnsi="Times New Roman"/>
              </w:rPr>
              <w:t>studium przypadku klinicznego</w:t>
            </w:r>
          </w:p>
          <w:p w:rsidR="001E493F" w:rsidRPr="00A80FD7" w:rsidRDefault="00303728" w:rsidP="005471D7">
            <w:pPr>
              <w:pStyle w:val="Akapitzlist4"/>
              <w:numPr>
                <w:ilvl w:val="0"/>
                <w:numId w:val="49"/>
              </w:numPr>
              <w:tabs>
                <w:tab w:val="left" w:pos="33"/>
                <w:tab w:val="left" w:pos="317"/>
              </w:tabs>
              <w:spacing w:after="0" w:line="240" w:lineRule="auto"/>
              <w:ind w:left="122" w:hanging="122"/>
              <w:rPr>
                <w:rFonts w:ascii="Times New Roman" w:hAnsi="Times New Roman"/>
              </w:rPr>
            </w:pPr>
            <w:r w:rsidRPr="00A80FD7">
              <w:rPr>
                <w:rFonts w:ascii="Times New Roman" w:hAnsi="Times New Roman"/>
              </w:rPr>
              <w:t xml:space="preserve"> </w:t>
            </w:r>
            <w:r w:rsidR="001E493F" w:rsidRPr="00A80FD7">
              <w:rPr>
                <w:rFonts w:ascii="Times New Roman" w:hAnsi="Times New Roman"/>
              </w:rPr>
              <w:t>dyskusja</w:t>
            </w:r>
            <w:r w:rsidR="001E493F" w:rsidRPr="00A80FD7">
              <w:rPr>
                <w:rFonts w:ascii="Times New Roman" w:hAnsi="Times New Roman"/>
                <w:iCs/>
              </w:rPr>
              <w:t>.</w:t>
            </w:r>
          </w:p>
        </w:tc>
      </w:tr>
      <w:tr w:rsidR="001E493F" w:rsidRPr="00A80FD7" w:rsidTr="00BB5964">
        <w:trPr>
          <w:trHeight w:val="649"/>
          <w:jc w:val="center"/>
        </w:trPr>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493F" w:rsidRPr="00A80FD7" w:rsidRDefault="001E493F" w:rsidP="00303728">
            <w:pPr>
              <w:spacing w:after="0" w:line="240" w:lineRule="auto"/>
              <w:jc w:val="center"/>
              <w:rPr>
                <w:rFonts w:ascii="Times New Roman" w:hAnsi="Times New Roman"/>
                <w:sz w:val="24"/>
                <w:szCs w:val="24"/>
              </w:rPr>
            </w:pPr>
            <w:r w:rsidRPr="00A80FD7">
              <w:rPr>
                <w:rFonts w:ascii="Times New Roman" w:hAnsi="Times New Roman"/>
                <w:sz w:val="24"/>
                <w:szCs w:val="24"/>
              </w:rPr>
              <w:t>Wymagania wstępne</w:t>
            </w:r>
          </w:p>
        </w:tc>
        <w:tc>
          <w:tcPr>
            <w:tcW w:w="6446" w:type="dxa"/>
            <w:tcBorders>
              <w:top w:val="single" w:sz="4" w:space="0" w:color="auto"/>
              <w:left w:val="single" w:sz="4" w:space="0" w:color="auto"/>
              <w:bottom w:val="single" w:sz="4" w:space="0" w:color="auto"/>
              <w:right w:val="single" w:sz="4" w:space="0" w:color="auto"/>
            </w:tcBorders>
            <w:shd w:val="clear" w:color="auto" w:fill="FFFFFF"/>
            <w:hideMark/>
          </w:tcPr>
          <w:p w:rsidR="001E493F" w:rsidRPr="00A80FD7" w:rsidRDefault="001E493F">
            <w:pPr>
              <w:spacing w:after="0" w:line="240" w:lineRule="auto"/>
              <w:jc w:val="both"/>
              <w:rPr>
                <w:rFonts w:ascii="Times New Roman" w:hAnsi="Times New Roman"/>
              </w:rPr>
            </w:pPr>
            <w:r w:rsidRPr="00A80FD7">
              <w:rPr>
                <w:rStyle w:val="Nagwek2Znak"/>
                <w:rFonts w:ascii="Times New Roman" w:hAnsi="Times New Roman"/>
                <w:b w:val="0"/>
                <w:bCs w:val="0"/>
                <w:color w:val="auto"/>
                <w:sz w:val="22"/>
                <w:szCs w:val="22"/>
                <w:lang w:val="pl-PL"/>
              </w:rPr>
              <w:t>Do realizacji opisywanego przedmiotu niezbędne jest posiadanie podstawowych wiadomości z zakresu podstaw mikrobiologii.</w:t>
            </w:r>
          </w:p>
        </w:tc>
      </w:tr>
      <w:tr w:rsidR="001E493F" w:rsidRPr="00A80FD7" w:rsidTr="00BB5964">
        <w:trPr>
          <w:trHeight w:val="850"/>
          <w:jc w:val="center"/>
        </w:trPr>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493F" w:rsidRPr="00A80FD7" w:rsidRDefault="001E493F" w:rsidP="00303728">
            <w:pPr>
              <w:spacing w:after="0" w:line="240" w:lineRule="auto"/>
              <w:jc w:val="center"/>
              <w:rPr>
                <w:rFonts w:ascii="Times New Roman" w:hAnsi="Times New Roman"/>
                <w:sz w:val="24"/>
                <w:szCs w:val="24"/>
              </w:rPr>
            </w:pPr>
            <w:r w:rsidRPr="00A80FD7">
              <w:rPr>
                <w:rFonts w:ascii="Times New Roman" w:hAnsi="Times New Roman"/>
                <w:sz w:val="24"/>
                <w:szCs w:val="24"/>
              </w:rPr>
              <w:t>Skrócony opis przedmiotu</w:t>
            </w:r>
          </w:p>
        </w:tc>
        <w:tc>
          <w:tcPr>
            <w:tcW w:w="6446" w:type="dxa"/>
            <w:tcBorders>
              <w:top w:val="single" w:sz="4" w:space="0" w:color="auto"/>
              <w:left w:val="single" w:sz="4" w:space="0" w:color="auto"/>
              <w:bottom w:val="single" w:sz="4" w:space="0" w:color="auto"/>
              <w:right w:val="single" w:sz="4" w:space="0" w:color="auto"/>
            </w:tcBorders>
            <w:shd w:val="clear" w:color="auto" w:fill="FFFFFF"/>
            <w:hideMark/>
          </w:tcPr>
          <w:p w:rsidR="001E493F" w:rsidRPr="00A80FD7" w:rsidRDefault="001E493F">
            <w:pPr>
              <w:spacing w:after="0" w:line="240" w:lineRule="auto"/>
              <w:jc w:val="both"/>
              <w:rPr>
                <w:rFonts w:ascii="Times New Roman" w:hAnsi="Times New Roman"/>
              </w:rPr>
            </w:pPr>
            <w:r w:rsidRPr="00A80FD7">
              <w:rPr>
                <w:rFonts w:ascii="Times New Roman" w:hAnsi="Times New Roman"/>
              </w:rPr>
              <w:t>Zajęcia fakultatywne są poświęcone podstawowym zasadom profilaktyki zakażeń, które są istotne w pracy farmaceuty oraz roli farmaceuty w terapii zakażeń: konsultacjach z zakresu dawkowania i interakcji leków przeciwdrobnoustrojowych, optymalizacji terapii oraz monitorowaniu stosowania i zużycia leków przeciwdrobnoustrojowych.</w:t>
            </w:r>
          </w:p>
        </w:tc>
      </w:tr>
      <w:tr w:rsidR="001E493F" w:rsidRPr="00A80FD7" w:rsidTr="00BB5964">
        <w:trPr>
          <w:trHeight w:val="567"/>
          <w:jc w:val="center"/>
        </w:trPr>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493F" w:rsidRPr="00A80FD7" w:rsidRDefault="001E493F" w:rsidP="00303728">
            <w:pPr>
              <w:spacing w:after="0" w:line="240" w:lineRule="auto"/>
              <w:jc w:val="center"/>
              <w:rPr>
                <w:rFonts w:ascii="Times New Roman" w:hAnsi="Times New Roman"/>
                <w:sz w:val="24"/>
                <w:szCs w:val="24"/>
              </w:rPr>
            </w:pPr>
            <w:r w:rsidRPr="00A80FD7">
              <w:rPr>
                <w:rFonts w:ascii="Times New Roman" w:hAnsi="Times New Roman"/>
                <w:sz w:val="24"/>
                <w:szCs w:val="24"/>
              </w:rPr>
              <w:t>Pełny opis przedmiotu</w:t>
            </w:r>
          </w:p>
        </w:tc>
        <w:tc>
          <w:tcPr>
            <w:tcW w:w="6446" w:type="dxa"/>
            <w:tcBorders>
              <w:top w:val="single" w:sz="4" w:space="0" w:color="auto"/>
              <w:left w:val="single" w:sz="4" w:space="0" w:color="auto"/>
              <w:bottom w:val="single" w:sz="4" w:space="0" w:color="auto"/>
              <w:right w:val="single" w:sz="4" w:space="0" w:color="auto"/>
            </w:tcBorders>
            <w:shd w:val="clear" w:color="auto" w:fill="FFFFFF"/>
          </w:tcPr>
          <w:p w:rsidR="001E493F" w:rsidRPr="00A80FD7" w:rsidRDefault="001E493F" w:rsidP="00303728">
            <w:pPr>
              <w:pStyle w:val="NormalnyWeb"/>
              <w:spacing w:before="0" w:beforeAutospacing="0" w:after="0" w:afterAutospacing="0"/>
              <w:jc w:val="both"/>
              <w:rPr>
                <w:spacing w:val="-3"/>
                <w:sz w:val="22"/>
                <w:szCs w:val="22"/>
              </w:rPr>
            </w:pPr>
            <w:r w:rsidRPr="00A80FD7">
              <w:rPr>
                <w:b/>
                <w:sz w:val="22"/>
                <w:szCs w:val="22"/>
              </w:rPr>
              <w:t>Wykłady</w:t>
            </w:r>
            <w:r w:rsidRPr="00A80FD7">
              <w:rPr>
                <w:sz w:val="22"/>
                <w:szCs w:val="22"/>
              </w:rPr>
              <w:t xml:space="preserve"> </w:t>
            </w:r>
          </w:p>
          <w:p w:rsidR="001E493F" w:rsidRPr="00A80FD7" w:rsidRDefault="001E493F" w:rsidP="00303728">
            <w:pPr>
              <w:pStyle w:val="NormalnyWeb"/>
              <w:spacing w:before="0" w:beforeAutospacing="0" w:after="0" w:afterAutospacing="0"/>
              <w:jc w:val="both"/>
              <w:rPr>
                <w:b/>
                <w:sz w:val="22"/>
                <w:szCs w:val="22"/>
              </w:rPr>
            </w:pPr>
            <w:r w:rsidRPr="00A80FD7">
              <w:rPr>
                <w:spacing w:val="-3"/>
                <w:sz w:val="22"/>
                <w:szCs w:val="22"/>
              </w:rPr>
              <w:t>Nie dotyczy.</w:t>
            </w:r>
          </w:p>
          <w:p w:rsidR="001E493F" w:rsidRPr="00A80FD7" w:rsidRDefault="001E493F" w:rsidP="00303728">
            <w:pPr>
              <w:pStyle w:val="NormalnyWeb"/>
              <w:spacing w:before="0" w:beforeAutospacing="0" w:after="0" w:afterAutospacing="0"/>
              <w:jc w:val="both"/>
              <w:rPr>
                <w:sz w:val="22"/>
                <w:szCs w:val="22"/>
              </w:rPr>
            </w:pPr>
            <w:r w:rsidRPr="00A80FD7">
              <w:rPr>
                <w:b/>
                <w:sz w:val="22"/>
                <w:szCs w:val="22"/>
              </w:rPr>
              <w:t>Laboratoria</w:t>
            </w:r>
            <w:r w:rsidRPr="00A80FD7">
              <w:rPr>
                <w:sz w:val="22"/>
                <w:szCs w:val="22"/>
              </w:rPr>
              <w:t xml:space="preserve"> </w:t>
            </w:r>
          </w:p>
          <w:p w:rsidR="001E493F" w:rsidRPr="00A80FD7" w:rsidRDefault="001E493F" w:rsidP="00303728">
            <w:pPr>
              <w:shd w:val="clear" w:color="auto" w:fill="FFFFFF"/>
              <w:tabs>
                <w:tab w:val="left" w:pos="406"/>
              </w:tabs>
              <w:spacing w:after="0" w:line="240" w:lineRule="auto"/>
              <w:jc w:val="both"/>
              <w:rPr>
                <w:rFonts w:ascii="Times New Roman" w:hAnsi="Times New Roman"/>
                <w:iCs/>
              </w:rPr>
            </w:pPr>
            <w:r w:rsidRPr="00A80FD7">
              <w:rPr>
                <w:rFonts w:ascii="Times New Roman" w:hAnsi="Times New Roman"/>
                <w:iCs/>
              </w:rPr>
              <w:t xml:space="preserve">W ramach laboratoriów studenci poznają zasady higienicznego i chirurgicznego mycia rąk oraz prawidłowego stosowania indywidualnych środków ochrony osobistej zweryfikują również skuteczność tych metod. Będzie prowadzona analiza przypadków klinicznych zakażeń wraz z ćwiczeniami przy łóżku chorego, które pozwolą na wskazanie roli farmaceuty w konsultacji pacjentów z zakażeniami. Odrębnym elementem będą ćwiczenia z monitorowania stosowania i zużycia leków przeciwdrobnoustrojowych na podstawie danych z apteki szpitalnej. </w:t>
            </w:r>
          </w:p>
          <w:p w:rsidR="001E493F" w:rsidRPr="00A80FD7" w:rsidRDefault="001E493F" w:rsidP="00303728">
            <w:pPr>
              <w:pStyle w:val="NormalnyWeb"/>
              <w:spacing w:before="0" w:beforeAutospacing="0" w:after="0" w:afterAutospacing="0"/>
              <w:jc w:val="both"/>
              <w:rPr>
                <w:sz w:val="22"/>
                <w:szCs w:val="22"/>
              </w:rPr>
            </w:pPr>
            <w:r w:rsidRPr="00A80FD7">
              <w:rPr>
                <w:b/>
                <w:sz w:val="22"/>
                <w:szCs w:val="22"/>
              </w:rPr>
              <w:t>Seminaria</w:t>
            </w:r>
            <w:r w:rsidRPr="00A80FD7">
              <w:rPr>
                <w:sz w:val="22"/>
                <w:szCs w:val="22"/>
              </w:rPr>
              <w:t xml:space="preserve"> </w:t>
            </w:r>
          </w:p>
          <w:p w:rsidR="001E493F" w:rsidRPr="00A80FD7" w:rsidRDefault="001E493F" w:rsidP="00303728">
            <w:pPr>
              <w:shd w:val="clear" w:color="auto" w:fill="FFFFFF"/>
              <w:tabs>
                <w:tab w:val="left" w:pos="406"/>
              </w:tabs>
              <w:spacing w:after="0" w:line="240" w:lineRule="auto"/>
              <w:jc w:val="both"/>
              <w:rPr>
                <w:rFonts w:ascii="Times New Roman" w:hAnsi="Times New Roman"/>
                <w:iCs/>
              </w:rPr>
            </w:pPr>
            <w:r w:rsidRPr="00A80FD7">
              <w:rPr>
                <w:rFonts w:ascii="Times New Roman" w:hAnsi="Times New Roman"/>
                <w:iCs/>
              </w:rPr>
              <w:t>W ramach seminariów zostaną omówione podstawowe metody profilaktyki zakażeń, zasady stosowania indywidualnych środków ochrony osobistej, bezpiecznej pracy aseptycznej przy przygotowywaniu jałowych preparatów, zasady tworzenia planów higieny dla aptek i doboru preparatów dezynfekcyjnych. Ponadto zostaną przedstawione zasady i zakres konsultacji pacjentów z zakażeniami w warunkach pracy w szpitalu i w aptece ogólnodostępnej, zasady doradztwa z zakresu stosowania leków przeciwdrobnoustrojowych, antyseptyków, szczepionek i preparatów probiotycznych. W odrębnej części studenci zostaną zapoznani z metodami monitorowania antybiotykoterapii (stosowania i zużycia leków przeciwdrobnoustrojowych).</w:t>
            </w:r>
          </w:p>
        </w:tc>
      </w:tr>
      <w:tr w:rsidR="001E493F" w:rsidRPr="00A80FD7" w:rsidTr="00BB5964">
        <w:trPr>
          <w:jc w:val="center"/>
        </w:trPr>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493F" w:rsidRPr="00A80FD7" w:rsidRDefault="001E493F" w:rsidP="00303728">
            <w:pPr>
              <w:spacing w:after="0" w:line="240" w:lineRule="auto"/>
              <w:jc w:val="center"/>
              <w:rPr>
                <w:rFonts w:ascii="Times New Roman" w:hAnsi="Times New Roman"/>
                <w:sz w:val="24"/>
                <w:szCs w:val="24"/>
              </w:rPr>
            </w:pPr>
            <w:r w:rsidRPr="00A80FD7">
              <w:rPr>
                <w:rFonts w:ascii="Times New Roman" w:hAnsi="Times New Roman"/>
                <w:sz w:val="24"/>
                <w:szCs w:val="24"/>
              </w:rPr>
              <w:lastRenderedPageBreak/>
              <w:t>Literatura</w:t>
            </w:r>
          </w:p>
        </w:tc>
        <w:tc>
          <w:tcPr>
            <w:tcW w:w="6446" w:type="dxa"/>
            <w:tcBorders>
              <w:top w:val="single" w:sz="4" w:space="0" w:color="auto"/>
              <w:left w:val="single" w:sz="4" w:space="0" w:color="auto"/>
              <w:bottom w:val="single" w:sz="4" w:space="0" w:color="auto"/>
              <w:right w:val="single" w:sz="4" w:space="0" w:color="auto"/>
            </w:tcBorders>
            <w:shd w:val="clear" w:color="auto" w:fill="FFFFFF"/>
          </w:tcPr>
          <w:p w:rsidR="001E493F" w:rsidRPr="00A80FD7" w:rsidRDefault="001E493F">
            <w:pPr>
              <w:pStyle w:val="Akapitzlist10"/>
              <w:suppressAutoHyphens w:val="0"/>
              <w:spacing w:line="240" w:lineRule="auto"/>
              <w:jc w:val="both"/>
              <w:rPr>
                <w:rFonts w:ascii="Times New Roman" w:hAnsi="Times New Roman" w:cs="Times New Roman"/>
                <w:b/>
                <w:bCs/>
              </w:rPr>
            </w:pPr>
            <w:r w:rsidRPr="00A80FD7">
              <w:rPr>
                <w:rFonts w:ascii="Times New Roman" w:hAnsi="Times New Roman" w:cs="Times New Roman"/>
                <w:b/>
                <w:bCs/>
                <w:u w:val="single"/>
              </w:rPr>
              <w:t>Literatura podstawowa</w:t>
            </w:r>
            <w:r w:rsidRPr="00A80FD7">
              <w:rPr>
                <w:rFonts w:ascii="Times New Roman" w:hAnsi="Times New Roman" w:cs="Times New Roman"/>
                <w:b/>
                <w:bCs/>
              </w:rPr>
              <w:t xml:space="preserve">: </w:t>
            </w:r>
          </w:p>
          <w:p w:rsidR="001E493F" w:rsidRPr="00A80FD7" w:rsidRDefault="001E493F" w:rsidP="005471D7">
            <w:pPr>
              <w:pStyle w:val="Podtytu"/>
              <w:numPr>
                <w:ilvl w:val="0"/>
                <w:numId w:val="163"/>
              </w:numPr>
              <w:jc w:val="both"/>
              <w:rPr>
                <w:rFonts w:ascii="Times New Roman" w:hAnsi="Times New Roman"/>
                <w:b w:val="0"/>
                <w:bCs w:val="0"/>
                <w:sz w:val="22"/>
                <w:szCs w:val="22"/>
                <w:lang w:val="pl-PL" w:eastAsia="pl-PL"/>
              </w:rPr>
            </w:pPr>
            <w:r w:rsidRPr="00A80FD7">
              <w:rPr>
                <w:rFonts w:ascii="Times New Roman" w:hAnsi="Times New Roman"/>
                <w:b w:val="0"/>
                <w:bCs w:val="0"/>
                <w:sz w:val="22"/>
                <w:szCs w:val="22"/>
                <w:lang w:val="pl-PL" w:eastAsia="pl-PL"/>
              </w:rPr>
              <w:t xml:space="preserve">Dzierżanowska D: Przewodnik antybiotykoterapii 2018, Alfa medica press, Bielsko-Biała, 2018 </w:t>
            </w:r>
          </w:p>
          <w:p w:rsidR="001E493F" w:rsidRPr="00A80FD7" w:rsidRDefault="001E493F">
            <w:pPr>
              <w:pStyle w:val="Akapitzlist10"/>
              <w:suppressAutoHyphens w:val="0"/>
              <w:spacing w:before="240" w:line="240" w:lineRule="auto"/>
              <w:jc w:val="both"/>
              <w:rPr>
                <w:rFonts w:ascii="Times New Roman" w:hAnsi="Times New Roman" w:cs="Times New Roman"/>
                <w:b/>
                <w:bCs/>
                <w:u w:val="single"/>
              </w:rPr>
            </w:pPr>
            <w:r w:rsidRPr="00A80FD7">
              <w:rPr>
                <w:rFonts w:ascii="Times New Roman" w:hAnsi="Times New Roman" w:cs="Times New Roman"/>
                <w:b/>
                <w:bCs/>
                <w:u w:val="single"/>
              </w:rPr>
              <w:t>Literatura uzupełniająca:</w:t>
            </w:r>
          </w:p>
          <w:p w:rsidR="001E493F" w:rsidRPr="00A80FD7" w:rsidRDefault="001E493F" w:rsidP="005471D7">
            <w:pPr>
              <w:pStyle w:val="Akapitzlist4"/>
              <w:numPr>
                <w:ilvl w:val="0"/>
                <w:numId w:val="164"/>
              </w:numPr>
              <w:tabs>
                <w:tab w:val="left" w:pos="346"/>
              </w:tabs>
              <w:autoSpaceDE w:val="0"/>
              <w:autoSpaceDN w:val="0"/>
              <w:adjustRightInd w:val="0"/>
              <w:spacing w:after="0" w:line="240" w:lineRule="auto"/>
              <w:jc w:val="both"/>
              <w:rPr>
                <w:rFonts w:ascii="Times New Roman" w:hAnsi="Times New Roman"/>
              </w:rPr>
            </w:pPr>
            <w:r w:rsidRPr="00A80FD7">
              <w:rPr>
                <w:rFonts w:ascii="Times New Roman" w:hAnsi="Times New Roman"/>
              </w:rPr>
              <w:t>Artykuły dostępne w bazach publikacji</w:t>
            </w:r>
          </w:p>
          <w:p w:rsidR="001E493F" w:rsidRPr="00A80FD7" w:rsidRDefault="001E493F" w:rsidP="005471D7">
            <w:pPr>
              <w:pStyle w:val="Akapitzlist4"/>
              <w:numPr>
                <w:ilvl w:val="0"/>
                <w:numId w:val="164"/>
              </w:numPr>
              <w:tabs>
                <w:tab w:val="left" w:pos="346"/>
              </w:tabs>
              <w:autoSpaceDE w:val="0"/>
              <w:autoSpaceDN w:val="0"/>
              <w:adjustRightInd w:val="0"/>
              <w:spacing w:after="0" w:line="240" w:lineRule="auto"/>
              <w:ind w:left="346" w:hanging="328"/>
              <w:jc w:val="both"/>
              <w:rPr>
                <w:rFonts w:ascii="Times New Roman" w:hAnsi="Times New Roman"/>
              </w:rPr>
            </w:pPr>
            <w:r w:rsidRPr="00A80FD7">
              <w:rPr>
                <w:rFonts w:ascii="Times New Roman" w:hAnsi="Times New Roman"/>
              </w:rPr>
              <w:t>Materiały dostarczone przez prowadzących zajęcia</w:t>
            </w:r>
          </w:p>
          <w:p w:rsidR="001E493F" w:rsidRPr="00A80FD7" w:rsidRDefault="001E493F">
            <w:pPr>
              <w:pStyle w:val="Akapitzlist4"/>
              <w:tabs>
                <w:tab w:val="left" w:pos="346"/>
              </w:tabs>
              <w:autoSpaceDE w:val="0"/>
              <w:autoSpaceDN w:val="0"/>
              <w:adjustRightInd w:val="0"/>
              <w:spacing w:after="0" w:line="240" w:lineRule="auto"/>
              <w:ind w:left="346"/>
              <w:jc w:val="both"/>
              <w:rPr>
                <w:rFonts w:ascii="Times New Roman" w:hAnsi="Times New Roman"/>
              </w:rPr>
            </w:pPr>
          </w:p>
        </w:tc>
      </w:tr>
      <w:tr w:rsidR="001E493F" w:rsidRPr="00A80FD7" w:rsidTr="00BB5964">
        <w:trPr>
          <w:trHeight w:val="4547"/>
          <w:jc w:val="center"/>
        </w:trPr>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493F" w:rsidRPr="00A80FD7" w:rsidRDefault="001E493F" w:rsidP="00303728">
            <w:pPr>
              <w:spacing w:after="0" w:line="240" w:lineRule="auto"/>
              <w:jc w:val="center"/>
              <w:rPr>
                <w:rFonts w:ascii="Times New Roman" w:hAnsi="Times New Roman"/>
                <w:sz w:val="24"/>
                <w:szCs w:val="24"/>
              </w:rPr>
            </w:pPr>
            <w:r w:rsidRPr="00A80FD7">
              <w:rPr>
                <w:rFonts w:ascii="Times New Roman" w:hAnsi="Times New Roman"/>
                <w:sz w:val="24"/>
                <w:szCs w:val="24"/>
              </w:rPr>
              <w:t>Metody i kryteria oceniania</w:t>
            </w:r>
          </w:p>
        </w:tc>
        <w:tc>
          <w:tcPr>
            <w:tcW w:w="6446" w:type="dxa"/>
            <w:tcBorders>
              <w:top w:val="single" w:sz="4" w:space="0" w:color="auto"/>
              <w:left w:val="single" w:sz="4" w:space="0" w:color="auto"/>
              <w:bottom w:val="single" w:sz="4" w:space="0" w:color="auto"/>
              <w:right w:val="single" w:sz="4" w:space="0" w:color="auto"/>
            </w:tcBorders>
            <w:shd w:val="clear" w:color="auto" w:fill="FFFFFF"/>
          </w:tcPr>
          <w:p w:rsidR="001E493F" w:rsidRPr="00A80FD7" w:rsidRDefault="001E493F">
            <w:pPr>
              <w:shd w:val="clear" w:color="auto" w:fill="FFFFFF"/>
              <w:spacing w:after="0" w:line="240" w:lineRule="auto"/>
              <w:ind w:right="180"/>
              <w:jc w:val="both"/>
              <w:rPr>
                <w:rFonts w:ascii="Tahoma" w:hAnsi="Tahoma" w:cs="Tahoma"/>
                <w:sz w:val="20"/>
                <w:szCs w:val="20"/>
              </w:rPr>
            </w:pPr>
            <w:r w:rsidRPr="00A80FD7">
              <w:rPr>
                <w:rFonts w:ascii="Times New Roman" w:hAnsi="Times New Roman"/>
              </w:rPr>
              <w:t>Podstawą do zaliczenia przedmiotu  jest obecność na zajęciach oraz pozytywne zaliczenie kolokwium (sprawdzianu pisemnego ≥ 60%).</w:t>
            </w:r>
          </w:p>
          <w:p w:rsidR="001E493F" w:rsidRPr="00A80FD7" w:rsidRDefault="001E493F">
            <w:pPr>
              <w:spacing w:after="0" w:line="240" w:lineRule="auto"/>
              <w:jc w:val="both"/>
              <w:rPr>
                <w:rFonts w:ascii="Times New Roman" w:hAnsi="Times New Roman" w:cs="Times New Roman"/>
                <w:b/>
                <w:bCs/>
              </w:rPr>
            </w:pPr>
          </w:p>
          <w:p w:rsidR="001E493F" w:rsidRPr="00A80FD7" w:rsidRDefault="001E493F">
            <w:pPr>
              <w:spacing w:after="0" w:line="240" w:lineRule="auto"/>
              <w:jc w:val="both"/>
              <w:rPr>
                <w:rFonts w:ascii="Times New Roman" w:hAnsi="Times New Roman"/>
              </w:rPr>
            </w:pPr>
            <w:r w:rsidRPr="00A80FD7">
              <w:rPr>
                <w:rFonts w:ascii="Times New Roman" w:hAnsi="Times New Roman"/>
                <w:b/>
                <w:bCs/>
              </w:rPr>
              <w:t>Kolokwium (sprawdzian pisemny)</w:t>
            </w:r>
            <w:r w:rsidRPr="00A80FD7">
              <w:rPr>
                <w:rFonts w:ascii="Times New Roman" w:hAnsi="Times New Roman"/>
              </w:rPr>
              <w:t>: zaliczenie na ocenę na podstawie testu (test pisemny pytania zamknięte jednokrotnego wyboru) z wiedzy zdobytej w trakcie seminariów i laboratoriów.</w:t>
            </w:r>
          </w:p>
          <w:p w:rsidR="001E493F" w:rsidRPr="00A80FD7" w:rsidRDefault="001E493F">
            <w:pPr>
              <w:shd w:val="clear" w:color="auto" w:fill="FFFFFF"/>
              <w:spacing w:after="0" w:line="240" w:lineRule="auto"/>
              <w:ind w:right="117"/>
              <w:jc w:val="both"/>
              <w:rPr>
                <w:rFonts w:ascii="Times New Roman" w:hAnsi="Times New Roman"/>
              </w:rPr>
            </w:pPr>
            <w:r w:rsidRPr="00A80FD7">
              <w:rPr>
                <w:rFonts w:ascii="Times New Roman" w:hAnsi="Times New Roman"/>
              </w:rPr>
              <w:t>Uzyskane punkty przelicza się na stopnie według następującej skali:</w:t>
            </w:r>
          </w:p>
          <w:p w:rsidR="001E493F" w:rsidRPr="00A80FD7" w:rsidRDefault="001E493F">
            <w:pPr>
              <w:shd w:val="clear" w:color="auto" w:fill="FFFFFF"/>
              <w:spacing w:after="0" w:line="240" w:lineRule="auto"/>
              <w:ind w:right="117"/>
              <w:jc w:val="both"/>
              <w:rPr>
                <w:rFonts w:ascii="Times New Roman" w:hAnsi="Times New Roman"/>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1E493F" w:rsidRPr="00A80FD7">
              <w:tc>
                <w:tcPr>
                  <w:tcW w:w="2825"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pPr>
                    <w:shd w:val="clear" w:color="auto" w:fill="FFFFFF"/>
                    <w:tabs>
                      <w:tab w:val="left" w:pos="16"/>
                    </w:tabs>
                    <w:spacing w:after="0" w:line="240" w:lineRule="auto"/>
                    <w:ind w:left="-535" w:firstLine="708"/>
                    <w:jc w:val="center"/>
                    <w:rPr>
                      <w:rFonts w:ascii="Times New Roman" w:hAnsi="Times New Roman"/>
                      <w:b/>
                      <w:bCs/>
                    </w:rPr>
                  </w:pPr>
                  <w:r w:rsidRPr="00A80FD7">
                    <w:rPr>
                      <w:rFonts w:ascii="Times New Roman" w:hAnsi="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pPr>
                    <w:spacing w:after="0" w:line="240" w:lineRule="auto"/>
                    <w:ind w:left="-535" w:firstLine="708"/>
                    <w:jc w:val="center"/>
                    <w:rPr>
                      <w:rFonts w:ascii="Times New Roman" w:hAnsi="Times New Roman"/>
                      <w:b/>
                      <w:bCs/>
                    </w:rPr>
                  </w:pPr>
                  <w:r w:rsidRPr="00A80FD7">
                    <w:rPr>
                      <w:rFonts w:ascii="Times New Roman" w:hAnsi="Times New Roman"/>
                      <w:b/>
                      <w:bCs/>
                    </w:rPr>
                    <w:t>Ocena</w:t>
                  </w:r>
                </w:p>
              </w:tc>
            </w:tr>
            <w:tr w:rsidR="001E493F" w:rsidRPr="00A80FD7">
              <w:tc>
                <w:tcPr>
                  <w:tcW w:w="2825" w:type="dxa"/>
                  <w:tcBorders>
                    <w:top w:val="single" w:sz="4" w:space="0" w:color="auto"/>
                    <w:left w:val="single" w:sz="4" w:space="0" w:color="auto"/>
                    <w:bottom w:val="single" w:sz="4" w:space="0" w:color="auto"/>
                    <w:right w:val="single" w:sz="4" w:space="0" w:color="auto"/>
                  </w:tcBorders>
                  <w:hideMark/>
                </w:tcPr>
                <w:p w:rsidR="001E493F" w:rsidRPr="00A80FD7" w:rsidRDefault="001E493F">
                  <w:pPr>
                    <w:shd w:val="clear" w:color="auto" w:fill="FFFFFF"/>
                    <w:spacing w:after="0" w:line="240" w:lineRule="auto"/>
                    <w:ind w:left="-535" w:firstLine="708"/>
                    <w:jc w:val="center"/>
                    <w:rPr>
                      <w:rFonts w:ascii="Times New Roman" w:hAnsi="Times New Roman"/>
                    </w:rPr>
                  </w:pPr>
                  <w:r w:rsidRPr="00A80FD7">
                    <w:rPr>
                      <w:rFonts w:ascii="Times New Roman" w:hAnsi="Times New Roman"/>
                    </w:rPr>
                    <w:t>92-100%</w:t>
                  </w:r>
                </w:p>
              </w:tc>
              <w:tc>
                <w:tcPr>
                  <w:tcW w:w="2395" w:type="dxa"/>
                  <w:tcBorders>
                    <w:top w:val="single" w:sz="4" w:space="0" w:color="auto"/>
                    <w:left w:val="single" w:sz="4" w:space="0" w:color="auto"/>
                    <w:bottom w:val="single" w:sz="4" w:space="0" w:color="auto"/>
                    <w:right w:val="single" w:sz="4" w:space="0" w:color="auto"/>
                  </w:tcBorders>
                  <w:hideMark/>
                </w:tcPr>
                <w:p w:rsidR="001E493F" w:rsidRPr="00A80FD7" w:rsidRDefault="001E493F">
                  <w:pPr>
                    <w:spacing w:after="0" w:line="240" w:lineRule="auto"/>
                    <w:ind w:left="-535" w:firstLine="708"/>
                    <w:jc w:val="center"/>
                    <w:rPr>
                      <w:rFonts w:ascii="Times New Roman" w:hAnsi="Times New Roman"/>
                    </w:rPr>
                  </w:pPr>
                  <w:r w:rsidRPr="00A80FD7">
                    <w:rPr>
                      <w:rFonts w:ascii="Times New Roman" w:hAnsi="Times New Roman"/>
                    </w:rPr>
                    <w:t>Bardzo dobry</w:t>
                  </w:r>
                </w:p>
              </w:tc>
            </w:tr>
            <w:tr w:rsidR="001E493F" w:rsidRPr="00A80FD7">
              <w:tc>
                <w:tcPr>
                  <w:tcW w:w="2825" w:type="dxa"/>
                  <w:tcBorders>
                    <w:top w:val="single" w:sz="4" w:space="0" w:color="auto"/>
                    <w:left w:val="single" w:sz="4" w:space="0" w:color="auto"/>
                    <w:bottom w:val="single" w:sz="4" w:space="0" w:color="auto"/>
                    <w:right w:val="single" w:sz="4" w:space="0" w:color="auto"/>
                  </w:tcBorders>
                  <w:hideMark/>
                </w:tcPr>
                <w:p w:rsidR="001E493F" w:rsidRPr="00A80FD7" w:rsidRDefault="001E493F">
                  <w:pPr>
                    <w:shd w:val="clear" w:color="auto" w:fill="FFFFFF"/>
                    <w:spacing w:after="0" w:line="240" w:lineRule="auto"/>
                    <w:ind w:left="-535" w:firstLine="708"/>
                    <w:jc w:val="center"/>
                    <w:rPr>
                      <w:rFonts w:ascii="Times New Roman" w:hAnsi="Times New Roman"/>
                    </w:rPr>
                  </w:pPr>
                  <w:r w:rsidRPr="00A80FD7">
                    <w:rPr>
                      <w:rFonts w:ascii="Times New Roman" w:hAnsi="Times New Roman"/>
                    </w:rPr>
                    <w:t>84-91%</w:t>
                  </w:r>
                </w:p>
              </w:tc>
              <w:tc>
                <w:tcPr>
                  <w:tcW w:w="2395" w:type="dxa"/>
                  <w:tcBorders>
                    <w:top w:val="single" w:sz="4" w:space="0" w:color="auto"/>
                    <w:left w:val="single" w:sz="4" w:space="0" w:color="auto"/>
                    <w:bottom w:val="single" w:sz="4" w:space="0" w:color="auto"/>
                    <w:right w:val="single" w:sz="4" w:space="0" w:color="auto"/>
                  </w:tcBorders>
                  <w:hideMark/>
                </w:tcPr>
                <w:p w:rsidR="001E493F" w:rsidRPr="00A80FD7" w:rsidRDefault="001E493F">
                  <w:pPr>
                    <w:spacing w:after="0" w:line="240" w:lineRule="auto"/>
                    <w:ind w:left="-535" w:firstLine="708"/>
                    <w:jc w:val="center"/>
                    <w:rPr>
                      <w:rFonts w:ascii="Times New Roman" w:hAnsi="Times New Roman"/>
                    </w:rPr>
                  </w:pPr>
                  <w:r w:rsidRPr="00A80FD7">
                    <w:rPr>
                      <w:rFonts w:ascii="Times New Roman" w:hAnsi="Times New Roman"/>
                    </w:rPr>
                    <w:t>Dobry plus</w:t>
                  </w:r>
                </w:p>
              </w:tc>
            </w:tr>
            <w:tr w:rsidR="001E493F" w:rsidRPr="00A80FD7">
              <w:tc>
                <w:tcPr>
                  <w:tcW w:w="2825" w:type="dxa"/>
                  <w:tcBorders>
                    <w:top w:val="single" w:sz="4" w:space="0" w:color="auto"/>
                    <w:left w:val="single" w:sz="4" w:space="0" w:color="auto"/>
                    <w:bottom w:val="single" w:sz="4" w:space="0" w:color="auto"/>
                    <w:right w:val="single" w:sz="4" w:space="0" w:color="auto"/>
                  </w:tcBorders>
                  <w:hideMark/>
                </w:tcPr>
                <w:p w:rsidR="001E493F" w:rsidRPr="00A80FD7" w:rsidRDefault="001E493F">
                  <w:pPr>
                    <w:shd w:val="clear" w:color="auto" w:fill="FFFFFF"/>
                    <w:spacing w:after="0" w:line="240" w:lineRule="auto"/>
                    <w:ind w:left="-535" w:firstLine="708"/>
                    <w:jc w:val="center"/>
                    <w:rPr>
                      <w:rFonts w:ascii="Times New Roman" w:hAnsi="Times New Roman"/>
                    </w:rPr>
                  </w:pPr>
                  <w:r w:rsidRPr="00A80FD7">
                    <w:rPr>
                      <w:rFonts w:ascii="Times New Roman" w:hAnsi="Times New Roman"/>
                    </w:rPr>
                    <w:t>76-83%</w:t>
                  </w:r>
                </w:p>
              </w:tc>
              <w:tc>
                <w:tcPr>
                  <w:tcW w:w="2395" w:type="dxa"/>
                  <w:tcBorders>
                    <w:top w:val="single" w:sz="4" w:space="0" w:color="auto"/>
                    <w:left w:val="single" w:sz="4" w:space="0" w:color="auto"/>
                    <w:bottom w:val="single" w:sz="4" w:space="0" w:color="auto"/>
                    <w:right w:val="single" w:sz="4" w:space="0" w:color="auto"/>
                  </w:tcBorders>
                  <w:hideMark/>
                </w:tcPr>
                <w:p w:rsidR="001E493F" w:rsidRPr="00A80FD7" w:rsidRDefault="001E493F">
                  <w:pPr>
                    <w:spacing w:after="0" w:line="240" w:lineRule="auto"/>
                    <w:ind w:left="-535" w:firstLine="708"/>
                    <w:jc w:val="center"/>
                    <w:rPr>
                      <w:rFonts w:ascii="Times New Roman" w:hAnsi="Times New Roman"/>
                    </w:rPr>
                  </w:pPr>
                  <w:r w:rsidRPr="00A80FD7">
                    <w:rPr>
                      <w:rFonts w:ascii="Times New Roman" w:hAnsi="Times New Roman"/>
                    </w:rPr>
                    <w:t>Dobry</w:t>
                  </w:r>
                </w:p>
              </w:tc>
            </w:tr>
            <w:tr w:rsidR="001E493F" w:rsidRPr="00A80FD7">
              <w:tc>
                <w:tcPr>
                  <w:tcW w:w="2825" w:type="dxa"/>
                  <w:tcBorders>
                    <w:top w:val="single" w:sz="4" w:space="0" w:color="auto"/>
                    <w:left w:val="single" w:sz="4" w:space="0" w:color="auto"/>
                    <w:bottom w:val="single" w:sz="4" w:space="0" w:color="auto"/>
                    <w:right w:val="single" w:sz="4" w:space="0" w:color="auto"/>
                  </w:tcBorders>
                  <w:hideMark/>
                </w:tcPr>
                <w:p w:rsidR="001E493F" w:rsidRPr="00A80FD7" w:rsidRDefault="001E493F">
                  <w:pPr>
                    <w:shd w:val="clear" w:color="auto" w:fill="FFFFFF"/>
                    <w:spacing w:after="0" w:line="240" w:lineRule="auto"/>
                    <w:ind w:left="-535" w:firstLine="708"/>
                    <w:jc w:val="center"/>
                    <w:rPr>
                      <w:rFonts w:ascii="Times New Roman" w:hAnsi="Times New Roman"/>
                    </w:rPr>
                  </w:pPr>
                  <w:r w:rsidRPr="00A80FD7">
                    <w:rPr>
                      <w:rFonts w:ascii="Times New Roman" w:hAnsi="Times New Roman"/>
                    </w:rPr>
                    <w:t>68-75%</w:t>
                  </w:r>
                </w:p>
              </w:tc>
              <w:tc>
                <w:tcPr>
                  <w:tcW w:w="2395" w:type="dxa"/>
                  <w:tcBorders>
                    <w:top w:val="single" w:sz="4" w:space="0" w:color="auto"/>
                    <w:left w:val="single" w:sz="4" w:space="0" w:color="auto"/>
                    <w:bottom w:val="single" w:sz="4" w:space="0" w:color="auto"/>
                    <w:right w:val="single" w:sz="4" w:space="0" w:color="auto"/>
                  </w:tcBorders>
                  <w:hideMark/>
                </w:tcPr>
                <w:p w:rsidR="001E493F" w:rsidRPr="00A80FD7" w:rsidRDefault="001E493F">
                  <w:pPr>
                    <w:spacing w:after="0" w:line="240" w:lineRule="auto"/>
                    <w:ind w:left="-535" w:firstLine="708"/>
                    <w:jc w:val="center"/>
                    <w:rPr>
                      <w:rFonts w:ascii="Times New Roman" w:hAnsi="Times New Roman"/>
                    </w:rPr>
                  </w:pPr>
                  <w:r w:rsidRPr="00A80FD7">
                    <w:rPr>
                      <w:rFonts w:ascii="Times New Roman" w:hAnsi="Times New Roman"/>
                    </w:rPr>
                    <w:t>Dostateczny plus</w:t>
                  </w:r>
                </w:p>
              </w:tc>
            </w:tr>
            <w:tr w:rsidR="001E493F" w:rsidRPr="00A80FD7">
              <w:tc>
                <w:tcPr>
                  <w:tcW w:w="2825" w:type="dxa"/>
                  <w:tcBorders>
                    <w:top w:val="single" w:sz="4" w:space="0" w:color="auto"/>
                    <w:left w:val="single" w:sz="4" w:space="0" w:color="auto"/>
                    <w:bottom w:val="single" w:sz="4" w:space="0" w:color="auto"/>
                    <w:right w:val="single" w:sz="4" w:space="0" w:color="auto"/>
                  </w:tcBorders>
                  <w:hideMark/>
                </w:tcPr>
                <w:p w:rsidR="001E493F" w:rsidRPr="00A80FD7" w:rsidRDefault="001E493F">
                  <w:pPr>
                    <w:shd w:val="clear" w:color="auto" w:fill="FFFFFF"/>
                    <w:spacing w:after="0" w:line="240" w:lineRule="auto"/>
                    <w:ind w:left="-535" w:firstLine="708"/>
                    <w:jc w:val="center"/>
                    <w:rPr>
                      <w:rFonts w:ascii="Times New Roman" w:hAnsi="Times New Roman"/>
                    </w:rPr>
                  </w:pPr>
                  <w:r w:rsidRPr="00A80FD7">
                    <w:rPr>
                      <w:rFonts w:ascii="Times New Roman" w:hAnsi="Times New Roman"/>
                    </w:rPr>
                    <w:t>60-67%</w:t>
                  </w:r>
                </w:p>
              </w:tc>
              <w:tc>
                <w:tcPr>
                  <w:tcW w:w="2395" w:type="dxa"/>
                  <w:tcBorders>
                    <w:top w:val="single" w:sz="4" w:space="0" w:color="auto"/>
                    <w:left w:val="single" w:sz="4" w:space="0" w:color="auto"/>
                    <w:bottom w:val="single" w:sz="4" w:space="0" w:color="auto"/>
                    <w:right w:val="single" w:sz="4" w:space="0" w:color="auto"/>
                  </w:tcBorders>
                  <w:hideMark/>
                </w:tcPr>
                <w:p w:rsidR="001E493F" w:rsidRPr="00A80FD7" w:rsidRDefault="001E493F">
                  <w:pPr>
                    <w:spacing w:after="0" w:line="240" w:lineRule="auto"/>
                    <w:ind w:left="-535" w:firstLine="708"/>
                    <w:jc w:val="center"/>
                    <w:rPr>
                      <w:rFonts w:ascii="Times New Roman" w:hAnsi="Times New Roman"/>
                    </w:rPr>
                  </w:pPr>
                  <w:r w:rsidRPr="00A80FD7">
                    <w:rPr>
                      <w:rFonts w:ascii="Times New Roman" w:hAnsi="Times New Roman"/>
                    </w:rPr>
                    <w:t>Dostateczny</w:t>
                  </w:r>
                </w:p>
              </w:tc>
            </w:tr>
            <w:tr w:rsidR="001E493F" w:rsidRPr="00A80FD7">
              <w:tc>
                <w:tcPr>
                  <w:tcW w:w="2825" w:type="dxa"/>
                  <w:tcBorders>
                    <w:top w:val="single" w:sz="4" w:space="0" w:color="auto"/>
                    <w:left w:val="single" w:sz="4" w:space="0" w:color="auto"/>
                    <w:bottom w:val="single" w:sz="4" w:space="0" w:color="auto"/>
                    <w:right w:val="single" w:sz="4" w:space="0" w:color="auto"/>
                  </w:tcBorders>
                  <w:hideMark/>
                </w:tcPr>
                <w:p w:rsidR="001E493F" w:rsidRPr="00A80FD7" w:rsidRDefault="001E493F">
                  <w:pPr>
                    <w:shd w:val="clear" w:color="auto" w:fill="FFFFFF"/>
                    <w:spacing w:after="0" w:line="240" w:lineRule="auto"/>
                    <w:ind w:left="-535" w:firstLine="708"/>
                    <w:jc w:val="center"/>
                    <w:rPr>
                      <w:rFonts w:ascii="Times New Roman" w:hAnsi="Times New Roman"/>
                    </w:rPr>
                  </w:pPr>
                  <w:r w:rsidRPr="00A80FD7">
                    <w:rPr>
                      <w:rFonts w:ascii="Times New Roman" w:hAnsi="Times New Roman"/>
                    </w:rPr>
                    <w:t>0-59%</w:t>
                  </w:r>
                </w:p>
              </w:tc>
              <w:tc>
                <w:tcPr>
                  <w:tcW w:w="2395" w:type="dxa"/>
                  <w:tcBorders>
                    <w:top w:val="single" w:sz="4" w:space="0" w:color="auto"/>
                    <w:left w:val="single" w:sz="4" w:space="0" w:color="auto"/>
                    <w:bottom w:val="single" w:sz="4" w:space="0" w:color="auto"/>
                    <w:right w:val="single" w:sz="4" w:space="0" w:color="auto"/>
                  </w:tcBorders>
                  <w:hideMark/>
                </w:tcPr>
                <w:p w:rsidR="001E493F" w:rsidRPr="00A80FD7" w:rsidRDefault="001E493F">
                  <w:pPr>
                    <w:spacing w:after="0" w:line="240" w:lineRule="auto"/>
                    <w:ind w:left="-535" w:firstLine="708"/>
                    <w:jc w:val="center"/>
                    <w:rPr>
                      <w:rFonts w:ascii="Times New Roman" w:hAnsi="Times New Roman"/>
                    </w:rPr>
                  </w:pPr>
                  <w:r w:rsidRPr="00A80FD7">
                    <w:rPr>
                      <w:rFonts w:ascii="Times New Roman" w:hAnsi="Times New Roman"/>
                    </w:rPr>
                    <w:t>N</w:t>
                  </w:r>
                  <w:r w:rsidRPr="00A80FD7">
                    <w:rPr>
                      <w:rFonts w:ascii="Times New Roman" w:hAnsi="Times New Roman"/>
                    </w:rPr>
                    <w:cr/>
                    <w:t>edostateczny</w:t>
                  </w:r>
                </w:p>
              </w:tc>
            </w:tr>
          </w:tbl>
          <w:p w:rsidR="001E493F" w:rsidRPr="00A80FD7" w:rsidRDefault="001E493F">
            <w:pPr>
              <w:pStyle w:val="Akapitzlist4"/>
              <w:autoSpaceDE w:val="0"/>
              <w:autoSpaceDN w:val="0"/>
              <w:adjustRightInd w:val="0"/>
              <w:spacing w:after="0" w:line="240" w:lineRule="auto"/>
              <w:ind w:left="0"/>
              <w:jc w:val="both"/>
              <w:rPr>
                <w:rFonts w:ascii="Times New Roman" w:hAnsi="Times New Roman"/>
              </w:rPr>
            </w:pPr>
          </w:p>
          <w:p w:rsidR="001E493F" w:rsidRPr="00A80FD7" w:rsidRDefault="001E493F">
            <w:pPr>
              <w:pStyle w:val="Akapitzlist4"/>
              <w:autoSpaceDE w:val="0"/>
              <w:autoSpaceDN w:val="0"/>
              <w:adjustRightInd w:val="0"/>
              <w:spacing w:after="0" w:line="240" w:lineRule="auto"/>
              <w:ind w:left="33"/>
              <w:jc w:val="both"/>
              <w:rPr>
                <w:rFonts w:ascii="Times New Roman" w:hAnsi="Times New Roman"/>
              </w:rPr>
            </w:pPr>
            <w:r w:rsidRPr="00A80FD7">
              <w:rPr>
                <w:rFonts w:ascii="Times New Roman" w:hAnsi="Times New Roman"/>
                <w:b/>
              </w:rPr>
              <w:t>Raporty/karta pracy:</w:t>
            </w:r>
            <w:r w:rsidRPr="00A80FD7">
              <w:rPr>
                <w:rFonts w:ascii="Times New Roman" w:hAnsi="Times New Roman"/>
              </w:rPr>
              <w:t xml:space="preserve"> zaliczenie </w:t>
            </w:r>
            <w:r w:rsidRPr="00A80FD7">
              <w:rPr>
                <w:rFonts w:ascii="Times New Roman" w:hAnsi="Times New Roman"/>
              </w:rPr>
              <w:sym w:font="Symbol" w:char="F0B3"/>
            </w:r>
            <w:r w:rsidRPr="00A80FD7">
              <w:rPr>
                <w:rFonts w:ascii="Times New Roman" w:hAnsi="Times New Roman"/>
              </w:rPr>
              <w:t xml:space="preserve"> 60% </w:t>
            </w:r>
          </w:p>
          <w:p w:rsidR="001E493F" w:rsidRPr="00A80FD7" w:rsidRDefault="001E493F">
            <w:pPr>
              <w:pStyle w:val="Akapitzlist4"/>
              <w:autoSpaceDE w:val="0"/>
              <w:autoSpaceDN w:val="0"/>
              <w:adjustRightInd w:val="0"/>
              <w:spacing w:after="0" w:line="240" w:lineRule="auto"/>
              <w:ind w:left="33"/>
              <w:jc w:val="both"/>
              <w:rPr>
                <w:rFonts w:ascii="Times New Roman" w:hAnsi="Times New Roman"/>
              </w:rPr>
            </w:pPr>
          </w:p>
          <w:p w:rsidR="001E493F" w:rsidRPr="00A80FD7" w:rsidRDefault="001E493F">
            <w:pPr>
              <w:pStyle w:val="Akapitzlist4"/>
              <w:autoSpaceDE w:val="0"/>
              <w:autoSpaceDN w:val="0"/>
              <w:adjustRightInd w:val="0"/>
              <w:spacing w:after="0" w:line="240" w:lineRule="auto"/>
              <w:ind w:left="33"/>
              <w:jc w:val="both"/>
              <w:rPr>
                <w:rFonts w:ascii="Times New Roman" w:hAnsi="Times New Roman"/>
              </w:rPr>
            </w:pPr>
            <w:r w:rsidRPr="00A80FD7">
              <w:rPr>
                <w:rFonts w:ascii="Times New Roman" w:hAnsi="Times New Roman"/>
                <w:b/>
              </w:rPr>
              <w:t>Kolokwium (sprawdzian pisemny):</w:t>
            </w:r>
            <w:r w:rsidRPr="00A80FD7">
              <w:rPr>
                <w:rFonts w:ascii="Times New Roman" w:hAnsi="Times New Roman"/>
              </w:rPr>
              <w:t xml:space="preserve"> </w:t>
            </w:r>
            <w:r w:rsidRPr="00A80FD7">
              <w:rPr>
                <w:rFonts w:ascii="Times New Roman" w:hAnsi="Times New Roman"/>
              </w:rPr>
              <w:sym w:font="Symbol" w:char="F0B3"/>
            </w:r>
            <w:r w:rsidRPr="00A80FD7">
              <w:rPr>
                <w:rFonts w:ascii="Times New Roman" w:hAnsi="Times New Roman"/>
              </w:rPr>
              <w:t xml:space="preserve"> 60% (W1, U1, U2, U3, U4, U5)</w:t>
            </w:r>
          </w:p>
          <w:p w:rsidR="001E493F" w:rsidRPr="00A80FD7" w:rsidRDefault="001E493F">
            <w:pPr>
              <w:pStyle w:val="Akapitzlist4"/>
              <w:autoSpaceDE w:val="0"/>
              <w:autoSpaceDN w:val="0"/>
              <w:adjustRightInd w:val="0"/>
              <w:spacing w:after="0" w:line="240" w:lineRule="auto"/>
              <w:ind w:left="33"/>
              <w:jc w:val="both"/>
              <w:rPr>
                <w:rFonts w:ascii="Times New Roman" w:hAnsi="Times New Roman"/>
              </w:rPr>
            </w:pPr>
            <w:r w:rsidRPr="00A80FD7">
              <w:rPr>
                <w:rFonts w:ascii="Times New Roman" w:hAnsi="Times New Roman"/>
                <w:b/>
              </w:rPr>
              <w:t>Raporty/ karty pracy:</w:t>
            </w:r>
            <w:r w:rsidRPr="00A80FD7">
              <w:rPr>
                <w:rFonts w:ascii="Times New Roman" w:hAnsi="Times New Roman"/>
              </w:rPr>
              <w:t xml:space="preserve"> </w:t>
            </w:r>
            <w:r w:rsidRPr="00A80FD7">
              <w:rPr>
                <w:rFonts w:ascii="Times New Roman" w:hAnsi="Times New Roman"/>
              </w:rPr>
              <w:sym w:font="Symbol" w:char="F0B3"/>
            </w:r>
            <w:r w:rsidRPr="00A80FD7">
              <w:rPr>
                <w:rFonts w:ascii="Times New Roman" w:hAnsi="Times New Roman"/>
              </w:rPr>
              <w:t xml:space="preserve"> 60% (W1, U1, U2, U3, U4, U5)</w:t>
            </w:r>
          </w:p>
          <w:p w:rsidR="001E493F" w:rsidRPr="00A80FD7" w:rsidRDefault="001E493F" w:rsidP="00BB5964">
            <w:pPr>
              <w:pStyle w:val="Akapitzlist4"/>
              <w:autoSpaceDE w:val="0"/>
              <w:autoSpaceDN w:val="0"/>
              <w:adjustRightInd w:val="0"/>
              <w:spacing w:after="0" w:line="240" w:lineRule="auto"/>
              <w:ind w:left="0"/>
              <w:jc w:val="both"/>
              <w:rPr>
                <w:rFonts w:ascii="Times New Roman" w:hAnsi="Times New Roman"/>
              </w:rPr>
            </w:pPr>
          </w:p>
        </w:tc>
      </w:tr>
      <w:tr w:rsidR="001E493F" w:rsidRPr="00A80FD7" w:rsidTr="00BB5964">
        <w:trPr>
          <w:trHeight w:val="628"/>
          <w:jc w:val="center"/>
        </w:trPr>
        <w:tc>
          <w:tcPr>
            <w:tcW w:w="32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493F" w:rsidRPr="00A80FD7" w:rsidRDefault="001E493F" w:rsidP="00303728">
            <w:pPr>
              <w:spacing w:after="0" w:line="240" w:lineRule="auto"/>
              <w:jc w:val="center"/>
              <w:rPr>
                <w:rFonts w:ascii="Times New Roman" w:hAnsi="Times New Roman"/>
                <w:sz w:val="24"/>
                <w:szCs w:val="24"/>
              </w:rPr>
            </w:pPr>
            <w:r w:rsidRPr="00A80FD7">
              <w:rPr>
                <w:rFonts w:ascii="Times New Roman" w:hAnsi="Times New Roman"/>
                <w:sz w:val="24"/>
                <w:szCs w:val="24"/>
              </w:rPr>
              <w:t>Praktyki zawodowe w ramach przedmiotu</w:t>
            </w:r>
          </w:p>
        </w:tc>
        <w:tc>
          <w:tcPr>
            <w:tcW w:w="6446" w:type="dxa"/>
            <w:tcBorders>
              <w:top w:val="single" w:sz="4" w:space="0" w:color="auto"/>
              <w:left w:val="single" w:sz="4" w:space="0" w:color="auto"/>
              <w:bottom w:val="single" w:sz="4" w:space="0" w:color="auto"/>
              <w:right w:val="single" w:sz="4" w:space="0" w:color="auto"/>
            </w:tcBorders>
            <w:shd w:val="clear" w:color="auto" w:fill="FFFFFF"/>
            <w:hideMark/>
          </w:tcPr>
          <w:p w:rsidR="001E493F" w:rsidRPr="00A80FD7" w:rsidRDefault="001E493F">
            <w:pPr>
              <w:autoSpaceDE w:val="0"/>
              <w:autoSpaceDN w:val="0"/>
              <w:adjustRightInd w:val="0"/>
              <w:spacing w:after="0" w:line="240" w:lineRule="auto"/>
              <w:jc w:val="both"/>
              <w:rPr>
                <w:rFonts w:ascii="Times New Roman" w:hAnsi="Times New Roman"/>
              </w:rPr>
            </w:pPr>
            <w:r w:rsidRPr="00A80FD7">
              <w:rPr>
                <w:rFonts w:ascii="Times New Roman" w:hAnsi="Times New Roman"/>
              </w:rPr>
              <w:t>Program kształcenia przewiduje odbycie praktyk zawodowych:</w:t>
            </w:r>
          </w:p>
          <w:p w:rsidR="001E493F" w:rsidRPr="00A80FD7" w:rsidRDefault="001E493F" w:rsidP="005471D7">
            <w:pPr>
              <w:pStyle w:val="Akapitzlist4"/>
              <w:numPr>
                <w:ilvl w:val="0"/>
                <w:numId w:val="54"/>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nie dotyczy</w:t>
            </w:r>
          </w:p>
        </w:tc>
      </w:tr>
    </w:tbl>
    <w:p w:rsidR="001E493F" w:rsidRPr="00A80FD7" w:rsidRDefault="001E493F" w:rsidP="001E493F">
      <w:pPr>
        <w:spacing w:after="120" w:line="240" w:lineRule="auto"/>
        <w:ind w:left="1440"/>
        <w:contextualSpacing/>
        <w:jc w:val="both"/>
        <w:rPr>
          <w:rFonts w:ascii="Times New Roman" w:hAnsi="Times New Roman"/>
          <w:b/>
        </w:rPr>
      </w:pPr>
    </w:p>
    <w:p w:rsidR="001E493F" w:rsidRPr="00A80FD7" w:rsidRDefault="001E493F" w:rsidP="001E493F">
      <w:pPr>
        <w:spacing w:after="120" w:line="240" w:lineRule="auto"/>
        <w:contextualSpacing/>
        <w:jc w:val="both"/>
        <w:rPr>
          <w:rFonts w:ascii="Times New Roman" w:hAnsi="Times New Roman"/>
          <w:b/>
        </w:rPr>
      </w:pPr>
    </w:p>
    <w:p w:rsidR="001E493F" w:rsidRPr="00A80FD7" w:rsidRDefault="001E493F" w:rsidP="001E493F">
      <w:pPr>
        <w:spacing w:after="120" w:line="240" w:lineRule="auto"/>
        <w:contextualSpacing/>
        <w:jc w:val="both"/>
        <w:rPr>
          <w:rFonts w:ascii="Times New Roman" w:hAnsi="Times New Roman"/>
          <w:b/>
        </w:rPr>
      </w:pPr>
    </w:p>
    <w:p w:rsidR="001E493F" w:rsidRPr="00A80FD7" w:rsidRDefault="00303728" w:rsidP="00303728">
      <w:pPr>
        <w:spacing w:after="120" w:line="240" w:lineRule="auto"/>
        <w:ind w:firstLine="709"/>
        <w:contextualSpacing/>
        <w:jc w:val="both"/>
        <w:rPr>
          <w:rFonts w:ascii="Times New Roman" w:hAnsi="Times New Roman"/>
          <w:b/>
        </w:rPr>
      </w:pPr>
      <w:r w:rsidRPr="00A80FD7">
        <w:rPr>
          <w:rFonts w:ascii="Times New Roman" w:hAnsi="Times New Roman"/>
          <w:b/>
        </w:rPr>
        <w:t>B.</w:t>
      </w:r>
      <w:r w:rsidR="001E493F" w:rsidRPr="00A80FD7">
        <w:rPr>
          <w:rFonts w:ascii="Times New Roman" w:hAnsi="Times New Roman"/>
          <w:b/>
        </w:rPr>
        <w:t>Opi</w:t>
      </w:r>
      <w:r w:rsidR="001E493F" w:rsidRPr="00A80FD7">
        <w:rPr>
          <w:rFonts w:ascii="Times New Roman" w:hAnsi="Times New Roman"/>
        </w:rPr>
        <w:t>s</w:t>
      </w:r>
      <w:r w:rsidR="001E493F" w:rsidRPr="00A80FD7">
        <w:rPr>
          <w:rFonts w:ascii="Times New Roman" w:hAnsi="Times New Roman"/>
          <w:b/>
        </w:rPr>
        <w:t xml:space="preserve"> przedmiotu cyklu </w:t>
      </w:r>
    </w:p>
    <w:p w:rsidR="001E493F" w:rsidRPr="00A80FD7" w:rsidRDefault="001E493F" w:rsidP="001E493F">
      <w:pPr>
        <w:spacing w:after="0" w:line="240" w:lineRule="auto"/>
        <w:ind w:left="1080"/>
        <w:contextualSpacing/>
        <w:jc w:val="both"/>
        <w:rPr>
          <w:rFonts w:ascii="Times New Roman" w:hAnsi="Times New Roman"/>
          <w: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237"/>
      </w:tblGrid>
      <w:tr w:rsidR="00A80FD7" w:rsidRPr="00A80FD7" w:rsidTr="00BB5964">
        <w:trPr>
          <w:trHeight w:val="522"/>
        </w:trPr>
        <w:tc>
          <w:tcPr>
            <w:tcW w:w="3510"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rsidP="00303728">
            <w:pPr>
              <w:spacing w:after="0" w:line="240" w:lineRule="auto"/>
              <w:jc w:val="center"/>
              <w:rPr>
                <w:rFonts w:ascii="Times New Roman" w:hAnsi="Times New Roman"/>
                <w:b/>
                <w:sz w:val="24"/>
                <w:szCs w:val="24"/>
              </w:rPr>
            </w:pPr>
            <w:r w:rsidRPr="00A80FD7">
              <w:rPr>
                <w:rFonts w:ascii="Times New Roman" w:hAnsi="Times New Roman"/>
                <w:b/>
                <w:sz w:val="24"/>
                <w:szCs w:val="24"/>
              </w:rPr>
              <w:t>Nazwa pola</w:t>
            </w:r>
          </w:p>
        </w:tc>
        <w:tc>
          <w:tcPr>
            <w:tcW w:w="6237"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rsidP="00303728">
            <w:pPr>
              <w:spacing w:after="0" w:line="240" w:lineRule="auto"/>
              <w:jc w:val="center"/>
              <w:rPr>
                <w:rFonts w:ascii="Times New Roman" w:hAnsi="Times New Roman"/>
                <w:b/>
                <w:sz w:val="24"/>
                <w:szCs w:val="24"/>
              </w:rPr>
            </w:pPr>
            <w:r w:rsidRPr="00A80FD7">
              <w:rPr>
                <w:rFonts w:ascii="Times New Roman" w:hAnsi="Times New Roman"/>
                <w:b/>
                <w:sz w:val="24"/>
                <w:szCs w:val="24"/>
              </w:rPr>
              <w:t>Komentarz</w:t>
            </w:r>
          </w:p>
        </w:tc>
      </w:tr>
      <w:tr w:rsidR="00A80FD7" w:rsidRPr="00A80FD7" w:rsidTr="00BB5964">
        <w:tc>
          <w:tcPr>
            <w:tcW w:w="3510"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rsidP="00303728">
            <w:pPr>
              <w:spacing w:after="0" w:line="240" w:lineRule="auto"/>
              <w:jc w:val="center"/>
              <w:rPr>
                <w:rFonts w:ascii="Times New Roman" w:hAnsi="Times New Roman"/>
                <w:sz w:val="24"/>
                <w:szCs w:val="24"/>
              </w:rPr>
            </w:pPr>
            <w:r w:rsidRPr="00A80FD7">
              <w:rPr>
                <w:rFonts w:ascii="Times New Roman" w:hAnsi="Times New Roman"/>
                <w:sz w:val="24"/>
                <w:szCs w:val="24"/>
              </w:rPr>
              <w:t>Cykl dydaktyczny, w którym przedmiot jest realizowany</w:t>
            </w:r>
          </w:p>
        </w:tc>
        <w:tc>
          <w:tcPr>
            <w:tcW w:w="6237"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511420">
            <w:pPr>
              <w:spacing w:after="0" w:line="240" w:lineRule="auto"/>
              <w:rPr>
                <w:rFonts w:ascii="Times New Roman" w:hAnsi="Times New Roman"/>
                <w:b/>
              </w:rPr>
            </w:pPr>
            <w:r w:rsidRPr="00A80FD7">
              <w:rPr>
                <w:rFonts w:ascii="Times New Roman" w:hAnsi="Times New Roman"/>
                <w:b/>
                <w:bCs/>
              </w:rPr>
              <w:t xml:space="preserve">Semestr </w:t>
            </w:r>
            <w:r w:rsidR="001E493F" w:rsidRPr="00A80FD7">
              <w:rPr>
                <w:rFonts w:ascii="Times New Roman" w:hAnsi="Times New Roman"/>
                <w:b/>
                <w:bCs/>
              </w:rPr>
              <w:t xml:space="preserve"> (letni), rok akademicki 2018/2019</w:t>
            </w:r>
          </w:p>
        </w:tc>
      </w:tr>
      <w:tr w:rsidR="00A80FD7" w:rsidRPr="00A80FD7" w:rsidTr="00BB5964">
        <w:tc>
          <w:tcPr>
            <w:tcW w:w="3510"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rsidP="00303728">
            <w:pPr>
              <w:spacing w:after="0" w:line="240" w:lineRule="auto"/>
              <w:contextualSpacing/>
              <w:jc w:val="center"/>
              <w:rPr>
                <w:rFonts w:ascii="Times New Roman" w:hAnsi="Times New Roman"/>
                <w:sz w:val="24"/>
                <w:szCs w:val="24"/>
              </w:rPr>
            </w:pPr>
            <w:r w:rsidRPr="00A80FD7">
              <w:rPr>
                <w:rFonts w:ascii="Times New Roman" w:hAnsi="Times New Roman"/>
                <w:sz w:val="24"/>
                <w:szCs w:val="24"/>
              </w:rPr>
              <w:t>Sposób zaliczenia przedmiotu w cyklu</w:t>
            </w:r>
          </w:p>
        </w:tc>
        <w:tc>
          <w:tcPr>
            <w:tcW w:w="6237" w:type="dxa"/>
            <w:tcBorders>
              <w:top w:val="single" w:sz="4" w:space="0" w:color="auto"/>
              <w:left w:val="single" w:sz="4" w:space="0" w:color="auto"/>
              <w:bottom w:val="single" w:sz="4" w:space="0" w:color="auto"/>
              <w:right w:val="single" w:sz="4" w:space="0" w:color="auto"/>
            </w:tcBorders>
            <w:hideMark/>
          </w:tcPr>
          <w:p w:rsidR="001E493F" w:rsidRPr="00A80FD7" w:rsidRDefault="001E493F">
            <w:pPr>
              <w:suppressAutoHyphens/>
              <w:spacing w:after="0" w:line="100" w:lineRule="atLeast"/>
              <w:rPr>
                <w:rFonts w:ascii="Times New Roman" w:eastAsia="SimSun" w:hAnsi="Times New Roman"/>
                <w:b/>
                <w:iCs/>
              </w:rPr>
            </w:pPr>
            <w:r w:rsidRPr="00A80FD7">
              <w:rPr>
                <w:rFonts w:ascii="Times New Roman" w:eastAsia="SimSun" w:hAnsi="Times New Roman"/>
                <w:b/>
                <w:iCs/>
              </w:rPr>
              <w:t xml:space="preserve">Wykłady: </w:t>
            </w:r>
            <w:r w:rsidRPr="00A80FD7">
              <w:rPr>
                <w:rFonts w:ascii="Times New Roman" w:eastAsia="SimSun" w:hAnsi="Times New Roman"/>
                <w:iCs/>
              </w:rPr>
              <w:t>nie dotyczy</w:t>
            </w:r>
          </w:p>
          <w:p w:rsidR="001E493F" w:rsidRPr="00A80FD7" w:rsidRDefault="001E493F">
            <w:pPr>
              <w:suppressAutoHyphens/>
              <w:spacing w:after="0" w:line="100" w:lineRule="atLeast"/>
              <w:rPr>
                <w:rFonts w:ascii="Times New Roman" w:eastAsia="SimSun" w:hAnsi="Times New Roman"/>
                <w:b/>
                <w:iCs/>
              </w:rPr>
            </w:pPr>
            <w:r w:rsidRPr="00A80FD7">
              <w:rPr>
                <w:rFonts w:ascii="Times New Roman" w:eastAsia="SimSun" w:hAnsi="Times New Roman"/>
                <w:b/>
                <w:iCs/>
              </w:rPr>
              <w:t xml:space="preserve">Laboratoria: </w:t>
            </w:r>
            <w:r w:rsidRPr="00A80FD7">
              <w:rPr>
                <w:rFonts w:ascii="Times New Roman" w:eastAsia="SimSun" w:hAnsi="Times New Roman"/>
                <w:iCs/>
              </w:rPr>
              <w:t>zaliczenie na ocenę</w:t>
            </w:r>
          </w:p>
          <w:p w:rsidR="001E493F" w:rsidRPr="00A80FD7" w:rsidRDefault="001E493F">
            <w:pPr>
              <w:spacing w:after="0" w:line="240" w:lineRule="auto"/>
              <w:rPr>
                <w:rFonts w:ascii="Times New Roman" w:hAnsi="Times New Roman"/>
              </w:rPr>
            </w:pPr>
            <w:r w:rsidRPr="00A80FD7">
              <w:rPr>
                <w:rFonts w:ascii="Times New Roman" w:hAnsi="Times New Roman"/>
                <w:b/>
                <w:iCs/>
              </w:rPr>
              <w:t xml:space="preserve">Seminaria: </w:t>
            </w:r>
            <w:r w:rsidRPr="00A80FD7">
              <w:rPr>
                <w:rFonts w:ascii="Times New Roman" w:eastAsia="SimSun" w:hAnsi="Times New Roman"/>
                <w:iCs/>
              </w:rPr>
              <w:t>zaliczenie na ocenę</w:t>
            </w:r>
          </w:p>
        </w:tc>
      </w:tr>
      <w:tr w:rsidR="00A80FD7" w:rsidRPr="00A80FD7" w:rsidTr="00BB5964">
        <w:tc>
          <w:tcPr>
            <w:tcW w:w="3510"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rsidP="00303728">
            <w:pPr>
              <w:spacing w:after="0" w:line="240" w:lineRule="auto"/>
              <w:contextualSpacing/>
              <w:jc w:val="center"/>
              <w:rPr>
                <w:rFonts w:ascii="Times New Roman" w:hAnsi="Times New Roman"/>
                <w:sz w:val="24"/>
                <w:szCs w:val="24"/>
              </w:rPr>
            </w:pPr>
            <w:r w:rsidRPr="00A80FD7">
              <w:rPr>
                <w:rFonts w:ascii="Times New Roman" w:hAnsi="Times New Roman"/>
                <w:sz w:val="24"/>
                <w:szCs w:val="24"/>
              </w:rPr>
              <w:t>Forma(y) i liczba godzin zajęć oraz sposoby ich zaliczenia</w:t>
            </w:r>
          </w:p>
        </w:tc>
        <w:tc>
          <w:tcPr>
            <w:tcW w:w="6237"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pPr>
              <w:spacing w:after="0" w:line="240" w:lineRule="auto"/>
              <w:rPr>
                <w:rFonts w:ascii="Times New Roman" w:hAnsi="Times New Roman"/>
              </w:rPr>
            </w:pPr>
            <w:r w:rsidRPr="00A80FD7">
              <w:rPr>
                <w:rFonts w:ascii="Times New Roman" w:hAnsi="Times New Roman"/>
                <w:b/>
                <w:bCs/>
              </w:rPr>
              <w:t xml:space="preserve">Wykłady: </w:t>
            </w:r>
            <w:r w:rsidRPr="00A80FD7">
              <w:rPr>
                <w:rFonts w:ascii="Times New Roman" w:hAnsi="Times New Roman"/>
              </w:rPr>
              <w:t>nie dotyczy</w:t>
            </w:r>
          </w:p>
          <w:p w:rsidR="001E493F" w:rsidRPr="00A80FD7" w:rsidRDefault="001E493F">
            <w:pPr>
              <w:spacing w:after="0" w:line="240" w:lineRule="auto"/>
              <w:rPr>
                <w:rFonts w:ascii="Times New Roman" w:eastAsia="SimSun" w:hAnsi="Times New Roman"/>
                <w:iCs/>
              </w:rPr>
            </w:pPr>
            <w:r w:rsidRPr="00A80FD7">
              <w:rPr>
                <w:rFonts w:ascii="Times New Roman" w:hAnsi="Times New Roman"/>
                <w:b/>
                <w:bCs/>
              </w:rPr>
              <w:t xml:space="preserve">Laboratoria: </w:t>
            </w:r>
            <w:r w:rsidRPr="00A80FD7">
              <w:rPr>
                <w:rFonts w:ascii="Times New Roman" w:hAnsi="Times New Roman"/>
              </w:rPr>
              <w:t xml:space="preserve"> </w:t>
            </w:r>
            <w:r w:rsidRPr="00A80FD7">
              <w:rPr>
                <w:rFonts w:ascii="Times New Roman" w:eastAsia="SimSun" w:hAnsi="Times New Roman"/>
                <w:iCs/>
              </w:rPr>
              <w:t>zaliczenie na ocenę</w:t>
            </w:r>
          </w:p>
          <w:p w:rsidR="001E493F" w:rsidRPr="00A80FD7" w:rsidRDefault="001E493F">
            <w:pPr>
              <w:spacing w:after="0" w:line="240" w:lineRule="auto"/>
              <w:rPr>
                <w:rFonts w:ascii="Times New Roman" w:hAnsi="Times New Roman"/>
                <w:b/>
              </w:rPr>
            </w:pPr>
            <w:r w:rsidRPr="00A80FD7">
              <w:rPr>
                <w:rFonts w:ascii="Times New Roman" w:hAnsi="Times New Roman"/>
                <w:b/>
              </w:rPr>
              <w:t xml:space="preserve"> Seminaria: </w:t>
            </w:r>
            <w:r w:rsidRPr="00A80FD7">
              <w:rPr>
                <w:rFonts w:ascii="Times New Roman" w:eastAsia="SimSun" w:hAnsi="Times New Roman"/>
                <w:iCs/>
              </w:rPr>
              <w:t>zaliczenie na ocenę</w:t>
            </w:r>
          </w:p>
        </w:tc>
      </w:tr>
      <w:tr w:rsidR="00A80FD7" w:rsidRPr="00A80FD7" w:rsidTr="00BB5964">
        <w:tc>
          <w:tcPr>
            <w:tcW w:w="3510"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rsidP="00303728">
            <w:pPr>
              <w:spacing w:after="0" w:line="240" w:lineRule="auto"/>
              <w:contextualSpacing/>
              <w:jc w:val="center"/>
              <w:rPr>
                <w:rFonts w:ascii="Times New Roman" w:hAnsi="Times New Roman"/>
                <w:sz w:val="24"/>
                <w:szCs w:val="24"/>
              </w:rPr>
            </w:pPr>
            <w:r w:rsidRPr="00A80FD7">
              <w:rPr>
                <w:rFonts w:ascii="Times New Roman" w:hAnsi="Times New Roman"/>
                <w:sz w:val="24"/>
                <w:szCs w:val="24"/>
              </w:rPr>
              <w:t>Imię i nazwisko koordynatora/ów przedmiotu cyklu</w:t>
            </w:r>
          </w:p>
        </w:tc>
        <w:tc>
          <w:tcPr>
            <w:tcW w:w="6237"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pPr>
              <w:spacing w:after="0" w:line="240" w:lineRule="auto"/>
              <w:rPr>
                <w:rFonts w:ascii="Times New Roman" w:hAnsi="Times New Roman"/>
                <w:b/>
                <w:lang w:val="en-GB"/>
              </w:rPr>
            </w:pPr>
            <w:r w:rsidRPr="00A80FD7">
              <w:rPr>
                <w:rFonts w:ascii="Times New Roman" w:hAnsi="Times New Roman"/>
                <w:b/>
                <w:bCs/>
                <w:lang w:val="en-GB"/>
              </w:rPr>
              <w:t>Dr hab. n. med. Aleksander Deptuła</w:t>
            </w:r>
          </w:p>
        </w:tc>
      </w:tr>
      <w:tr w:rsidR="00A80FD7" w:rsidRPr="00A80FD7" w:rsidTr="002649F6">
        <w:trPr>
          <w:trHeight w:val="708"/>
        </w:trPr>
        <w:tc>
          <w:tcPr>
            <w:tcW w:w="3510"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rsidP="00303728">
            <w:pPr>
              <w:spacing w:after="0" w:line="240" w:lineRule="auto"/>
              <w:contextualSpacing/>
              <w:jc w:val="center"/>
              <w:rPr>
                <w:rFonts w:ascii="Times New Roman" w:hAnsi="Times New Roman"/>
                <w:sz w:val="24"/>
                <w:szCs w:val="24"/>
              </w:rPr>
            </w:pPr>
            <w:r w:rsidRPr="00A80FD7">
              <w:rPr>
                <w:rFonts w:ascii="Times New Roman" w:hAnsi="Times New Roman"/>
                <w:sz w:val="24"/>
                <w:szCs w:val="24"/>
              </w:rPr>
              <w:lastRenderedPageBreak/>
              <w:t>Imię i nazwisko osób prowadzących grupy zajęciowe przedmiotu</w:t>
            </w:r>
          </w:p>
        </w:tc>
        <w:tc>
          <w:tcPr>
            <w:tcW w:w="6237" w:type="dxa"/>
            <w:tcBorders>
              <w:top w:val="single" w:sz="4" w:space="0" w:color="auto"/>
              <w:left w:val="single" w:sz="4" w:space="0" w:color="auto"/>
              <w:bottom w:val="single" w:sz="4" w:space="0" w:color="auto"/>
              <w:right w:val="single" w:sz="4" w:space="0" w:color="auto"/>
            </w:tcBorders>
          </w:tcPr>
          <w:p w:rsidR="001E493F" w:rsidRPr="00A80FD7" w:rsidRDefault="001E493F">
            <w:pPr>
              <w:spacing w:after="0" w:line="240" w:lineRule="auto"/>
              <w:jc w:val="both"/>
              <w:rPr>
                <w:rFonts w:ascii="Times New Roman" w:hAnsi="Times New Roman"/>
                <w:b/>
                <w:bCs/>
              </w:rPr>
            </w:pPr>
            <w:r w:rsidRPr="00A80FD7">
              <w:rPr>
                <w:rFonts w:ascii="Times New Roman" w:hAnsi="Times New Roman"/>
                <w:b/>
                <w:bCs/>
              </w:rPr>
              <w:t>Wykłady:</w:t>
            </w:r>
          </w:p>
          <w:p w:rsidR="001E493F" w:rsidRPr="00A80FD7" w:rsidRDefault="001E493F">
            <w:pPr>
              <w:spacing w:after="0" w:line="240" w:lineRule="auto"/>
              <w:jc w:val="both"/>
              <w:rPr>
                <w:rFonts w:ascii="Times New Roman" w:hAnsi="Times New Roman"/>
              </w:rPr>
            </w:pPr>
            <w:r w:rsidRPr="00A80FD7">
              <w:rPr>
                <w:rFonts w:ascii="Times New Roman" w:eastAsia="SimSun" w:hAnsi="Times New Roman"/>
              </w:rPr>
              <w:t>- nie dotyczy</w:t>
            </w:r>
          </w:p>
          <w:p w:rsidR="001E493F" w:rsidRPr="00A80FD7" w:rsidRDefault="001E493F">
            <w:pPr>
              <w:spacing w:after="0" w:line="240" w:lineRule="auto"/>
              <w:jc w:val="both"/>
              <w:rPr>
                <w:rFonts w:ascii="Times New Roman" w:hAnsi="Times New Roman"/>
                <w:b/>
              </w:rPr>
            </w:pPr>
            <w:r w:rsidRPr="00A80FD7">
              <w:rPr>
                <w:rFonts w:ascii="Times New Roman" w:hAnsi="Times New Roman"/>
                <w:b/>
                <w:bCs/>
              </w:rPr>
              <w:t>Laboratoria:</w:t>
            </w:r>
          </w:p>
          <w:p w:rsidR="001E493F" w:rsidRPr="00A80FD7" w:rsidRDefault="001E493F" w:rsidP="005471D7">
            <w:pPr>
              <w:numPr>
                <w:ilvl w:val="0"/>
                <w:numId w:val="58"/>
              </w:numPr>
              <w:spacing w:after="0" w:line="240" w:lineRule="auto"/>
              <w:ind w:left="317" w:hanging="284"/>
              <w:jc w:val="both"/>
              <w:rPr>
                <w:rFonts w:ascii="Times New Roman" w:hAnsi="Times New Roman"/>
                <w:b/>
                <w:lang w:val="en-GB"/>
              </w:rPr>
            </w:pPr>
            <w:r w:rsidRPr="00A80FD7">
              <w:rPr>
                <w:rFonts w:ascii="Times New Roman" w:hAnsi="Times New Roman"/>
                <w:lang w:val="en-GB"/>
              </w:rPr>
              <w:t>Dr hab. n. med. Aleksander Deptuła</w:t>
            </w:r>
          </w:p>
          <w:p w:rsidR="001E493F" w:rsidRPr="00A80FD7" w:rsidRDefault="001E493F" w:rsidP="005471D7">
            <w:pPr>
              <w:numPr>
                <w:ilvl w:val="0"/>
                <w:numId w:val="58"/>
              </w:numPr>
              <w:spacing w:after="0" w:line="240" w:lineRule="auto"/>
              <w:ind w:left="317" w:hanging="284"/>
              <w:jc w:val="both"/>
              <w:rPr>
                <w:rFonts w:ascii="Times New Roman" w:hAnsi="Times New Roman"/>
                <w:b/>
              </w:rPr>
            </w:pPr>
            <w:r w:rsidRPr="00A80FD7">
              <w:rPr>
                <w:rFonts w:ascii="Times New Roman" w:hAnsi="Times New Roman"/>
              </w:rPr>
              <w:t>Dr. n. med. Joanna Kwiecińska-Piróg</w:t>
            </w:r>
          </w:p>
          <w:p w:rsidR="001E493F" w:rsidRPr="00A80FD7" w:rsidRDefault="001E493F" w:rsidP="005471D7">
            <w:pPr>
              <w:numPr>
                <w:ilvl w:val="0"/>
                <w:numId w:val="58"/>
              </w:numPr>
              <w:spacing w:after="0" w:line="240" w:lineRule="auto"/>
              <w:ind w:left="317" w:hanging="284"/>
              <w:jc w:val="both"/>
              <w:rPr>
                <w:rFonts w:ascii="Times New Roman" w:hAnsi="Times New Roman"/>
                <w:b/>
              </w:rPr>
            </w:pPr>
            <w:r w:rsidRPr="00A80FD7">
              <w:rPr>
                <w:rFonts w:ascii="Times New Roman" w:hAnsi="Times New Roman"/>
              </w:rPr>
              <w:t>Dr n. med. Tomasz Bogiel</w:t>
            </w:r>
          </w:p>
          <w:p w:rsidR="001E493F" w:rsidRPr="00A80FD7" w:rsidRDefault="001E493F" w:rsidP="005471D7">
            <w:pPr>
              <w:numPr>
                <w:ilvl w:val="0"/>
                <w:numId w:val="58"/>
              </w:numPr>
              <w:spacing w:after="0" w:line="240" w:lineRule="auto"/>
              <w:ind w:left="317" w:hanging="284"/>
              <w:jc w:val="both"/>
              <w:rPr>
                <w:rFonts w:ascii="Times New Roman" w:hAnsi="Times New Roman"/>
                <w:b/>
              </w:rPr>
            </w:pPr>
            <w:r w:rsidRPr="00A80FD7">
              <w:rPr>
                <w:rFonts w:ascii="Times New Roman" w:hAnsi="Times New Roman"/>
              </w:rPr>
              <w:t>mgr Joanna Nowak</w:t>
            </w:r>
          </w:p>
          <w:p w:rsidR="001E493F" w:rsidRPr="00A80FD7" w:rsidRDefault="001E493F" w:rsidP="005471D7">
            <w:pPr>
              <w:numPr>
                <w:ilvl w:val="0"/>
                <w:numId w:val="58"/>
              </w:numPr>
              <w:spacing w:after="0" w:line="240" w:lineRule="auto"/>
              <w:ind w:left="317" w:hanging="284"/>
              <w:jc w:val="both"/>
              <w:rPr>
                <w:rFonts w:ascii="Times New Roman" w:hAnsi="Times New Roman"/>
                <w:b/>
              </w:rPr>
            </w:pPr>
            <w:r w:rsidRPr="00A80FD7">
              <w:rPr>
                <w:rFonts w:ascii="Times New Roman" w:hAnsi="Times New Roman"/>
              </w:rPr>
              <w:t>mgr Małgorzata Rucińska</w:t>
            </w:r>
          </w:p>
          <w:p w:rsidR="001E493F" w:rsidRPr="00A80FD7" w:rsidRDefault="001E493F" w:rsidP="005471D7">
            <w:pPr>
              <w:numPr>
                <w:ilvl w:val="0"/>
                <w:numId w:val="58"/>
              </w:numPr>
              <w:spacing w:after="0" w:line="240" w:lineRule="auto"/>
              <w:ind w:left="317" w:hanging="284"/>
              <w:jc w:val="both"/>
              <w:rPr>
                <w:rFonts w:ascii="Times New Roman" w:hAnsi="Times New Roman"/>
                <w:b/>
              </w:rPr>
            </w:pPr>
            <w:r w:rsidRPr="00A80FD7">
              <w:rPr>
                <w:rFonts w:ascii="Times New Roman" w:hAnsi="Times New Roman"/>
              </w:rPr>
              <w:t>mgr Ewa Suszkiewicz</w:t>
            </w:r>
          </w:p>
          <w:p w:rsidR="001E493F" w:rsidRPr="00A80FD7" w:rsidRDefault="001E493F" w:rsidP="005471D7">
            <w:pPr>
              <w:numPr>
                <w:ilvl w:val="0"/>
                <w:numId w:val="58"/>
              </w:numPr>
              <w:spacing w:after="0" w:line="240" w:lineRule="auto"/>
              <w:ind w:left="317" w:hanging="284"/>
              <w:jc w:val="both"/>
              <w:rPr>
                <w:rFonts w:ascii="Times New Roman" w:hAnsi="Times New Roman"/>
                <w:b/>
              </w:rPr>
            </w:pPr>
            <w:r w:rsidRPr="00A80FD7">
              <w:rPr>
                <w:rFonts w:ascii="Times New Roman" w:hAnsi="Times New Roman"/>
              </w:rPr>
              <w:t>mgr Karolina Hyżyk</w:t>
            </w:r>
          </w:p>
          <w:p w:rsidR="001E493F" w:rsidRPr="00A80FD7" w:rsidRDefault="001E493F">
            <w:pPr>
              <w:spacing w:after="0" w:line="240" w:lineRule="auto"/>
              <w:ind w:left="33"/>
              <w:jc w:val="both"/>
              <w:rPr>
                <w:rFonts w:ascii="Times New Roman" w:hAnsi="Times New Roman"/>
                <w:b/>
              </w:rPr>
            </w:pPr>
            <w:r w:rsidRPr="00A80FD7">
              <w:rPr>
                <w:rFonts w:ascii="Times New Roman" w:hAnsi="Times New Roman"/>
                <w:b/>
              </w:rPr>
              <w:t>Seminaria:</w:t>
            </w:r>
          </w:p>
          <w:p w:rsidR="001E493F" w:rsidRPr="00A80FD7" w:rsidRDefault="001E493F" w:rsidP="005471D7">
            <w:pPr>
              <w:numPr>
                <w:ilvl w:val="0"/>
                <w:numId w:val="58"/>
              </w:numPr>
              <w:spacing w:after="0" w:line="240" w:lineRule="auto"/>
              <w:ind w:left="317" w:hanging="284"/>
              <w:jc w:val="both"/>
              <w:rPr>
                <w:rFonts w:ascii="Times New Roman" w:hAnsi="Times New Roman"/>
                <w:b/>
              </w:rPr>
            </w:pPr>
            <w:r w:rsidRPr="00A80FD7">
              <w:rPr>
                <w:rFonts w:ascii="Times New Roman" w:hAnsi="Times New Roman"/>
              </w:rPr>
              <w:t>Dr n. med. Aleksander Deptuła</w:t>
            </w:r>
          </w:p>
          <w:p w:rsidR="001E493F" w:rsidRPr="00A80FD7" w:rsidRDefault="001E493F" w:rsidP="005471D7">
            <w:pPr>
              <w:numPr>
                <w:ilvl w:val="0"/>
                <w:numId w:val="58"/>
              </w:numPr>
              <w:spacing w:after="0" w:line="240" w:lineRule="auto"/>
              <w:ind w:left="317" w:hanging="284"/>
              <w:jc w:val="both"/>
              <w:rPr>
                <w:rFonts w:ascii="Times New Roman" w:hAnsi="Times New Roman"/>
                <w:b/>
              </w:rPr>
            </w:pPr>
            <w:r w:rsidRPr="00A80FD7">
              <w:rPr>
                <w:rFonts w:ascii="Times New Roman" w:hAnsi="Times New Roman"/>
              </w:rPr>
              <w:t>Dr. n. med. Joanna Kwiecińska-Piróg</w:t>
            </w:r>
          </w:p>
          <w:p w:rsidR="001E493F" w:rsidRPr="00A80FD7" w:rsidRDefault="001E493F" w:rsidP="005471D7">
            <w:pPr>
              <w:numPr>
                <w:ilvl w:val="0"/>
                <w:numId w:val="58"/>
              </w:numPr>
              <w:spacing w:after="0" w:line="240" w:lineRule="auto"/>
              <w:ind w:left="317" w:hanging="284"/>
              <w:jc w:val="both"/>
              <w:rPr>
                <w:rFonts w:ascii="Times New Roman" w:hAnsi="Times New Roman"/>
                <w:b/>
              </w:rPr>
            </w:pPr>
            <w:r w:rsidRPr="00A80FD7">
              <w:rPr>
                <w:rFonts w:ascii="Times New Roman" w:hAnsi="Times New Roman"/>
              </w:rPr>
              <w:t>Dr n. med. Tomasz Bogiel</w:t>
            </w:r>
          </w:p>
        </w:tc>
      </w:tr>
      <w:tr w:rsidR="00A80FD7" w:rsidRPr="00A80FD7" w:rsidTr="00BB5964">
        <w:tc>
          <w:tcPr>
            <w:tcW w:w="3510"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rsidP="00303728">
            <w:pPr>
              <w:spacing w:after="0" w:line="240" w:lineRule="auto"/>
              <w:contextualSpacing/>
              <w:jc w:val="center"/>
              <w:rPr>
                <w:rFonts w:ascii="Times New Roman" w:hAnsi="Times New Roman"/>
                <w:sz w:val="24"/>
                <w:szCs w:val="24"/>
              </w:rPr>
            </w:pPr>
            <w:r w:rsidRPr="00A80FD7">
              <w:rPr>
                <w:rFonts w:ascii="Times New Roman" w:hAnsi="Times New Roman"/>
                <w:sz w:val="24"/>
                <w:szCs w:val="24"/>
              </w:rPr>
              <w:t>Atrybut (charakter) przedmiotu</w:t>
            </w:r>
          </w:p>
        </w:tc>
        <w:tc>
          <w:tcPr>
            <w:tcW w:w="6237" w:type="dxa"/>
            <w:tcBorders>
              <w:top w:val="single" w:sz="4" w:space="0" w:color="auto"/>
              <w:left w:val="single" w:sz="4" w:space="0" w:color="auto"/>
              <w:bottom w:val="single" w:sz="4" w:space="0" w:color="auto"/>
              <w:right w:val="single" w:sz="4" w:space="0" w:color="auto"/>
            </w:tcBorders>
            <w:hideMark/>
          </w:tcPr>
          <w:p w:rsidR="001E493F" w:rsidRPr="00A80FD7" w:rsidRDefault="001E493F">
            <w:pPr>
              <w:spacing w:after="0" w:line="240" w:lineRule="auto"/>
              <w:rPr>
                <w:rFonts w:ascii="Times New Roman" w:hAnsi="Times New Roman"/>
                <w:b/>
              </w:rPr>
            </w:pPr>
            <w:r w:rsidRPr="00A80FD7">
              <w:rPr>
                <w:rFonts w:ascii="Times New Roman" w:hAnsi="Times New Roman"/>
                <w:b/>
              </w:rPr>
              <w:t>Przedmiot fakultatywny</w:t>
            </w:r>
          </w:p>
        </w:tc>
      </w:tr>
      <w:tr w:rsidR="00A80FD7" w:rsidRPr="00A80FD7" w:rsidTr="00BB5964">
        <w:tc>
          <w:tcPr>
            <w:tcW w:w="3510"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rsidP="00303728">
            <w:pPr>
              <w:spacing w:after="0" w:line="240" w:lineRule="auto"/>
              <w:contextualSpacing/>
              <w:jc w:val="center"/>
              <w:rPr>
                <w:rFonts w:ascii="Times New Roman" w:hAnsi="Times New Roman"/>
                <w:sz w:val="24"/>
                <w:szCs w:val="24"/>
              </w:rPr>
            </w:pPr>
            <w:r w:rsidRPr="00A80FD7">
              <w:rPr>
                <w:rFonts w:ascii="Times New Roman" w:hAnsi="Times New Roman"/>
                <w:sz w:val="24"/>
                <w:szCs w:val="24"/>
              </w:rPr>
              <w:t>Grupy zajęciowe z opisem i limitem miejsc w grupach</w:t>
            </w:r>
          </w:p>
        </w:tc>
        <w:tc>
          <w:tcPr>
            <w:tcW w:w="6237" w:type="dxa"/>
            <w:tcBorders>
              <w:top w:val="single" w:sz="4" w:space="0" w:color="auto"/>
              <w:left w:val="single" w:sz="4" w:space="0" w:color="auto"/>
              <w:bottom w:val="single" w:sz="4" w:space="0" w:color="auto"/>
              <w:right w:val="single" w:sz="4" w:space="0" w:color="auto"/>
            </w:tcBorders>
            <w:hideMark/>
          </w:tcPr>
          <w:p w:rsidR="001E493F" w:rsidRPr="00A80FD7" w:rsidRDefault="001E493F">
            <w:pPr>
              <w:autoSpaceDE w:val="0"/>
              <w:autoSpaceDN w:val="0"/>
              <w:adjustRightInd w:val="0"/>
              <w:spacing w:after="0" w:line="240" w:lineRule="auto"/>
              <w:rPr>
                <w:rFonts w:ascii="Times New Roman" w:hAnsi="Times New Roman"/>
                <w:bCs/>
              </w:rPr>
            </w:pPr>
            <w:r w:rsidRPr="00A80FD7">
              <w:rPr>
                <w:rFonts w:ascii="Times New Roman" w:hAnsi="Times New Roman"/>
                <w:b/>
                <w:bCs/>
              </w:rPr>
              <w:t xml:space="preserve">Wykład: </w:t>
            </w:r>
            <w:r w:rsidRPr="00A80FD7">
              <w:rPr>
                <w:rFonts w:ascii="Times New Roman" w:hAnsi="Times New Roman"/>
                <w:bCs/>
              </w:rPr>
              <w:t>nie dotyczy</w:t>
            </w:r>
          </w:p>
          <w:p w:rsidR="001E493F" w:rsidRPr="00A80FD7" w:rsidRDefault="001E493F">
            <w:pPr>
              <w:spacing w:after="0" w:line="240" w:lineRule="auto"/>
              <w:jc w:val="both"/>
              <w:rPr>
                <w:rFonts w:ascii="Times New Roman" w:eastAsia="SimSun" w:hAnsi="Times New Roman"/>
                <w:bCs/>
              </w:rPr>
            </w:pPr>
            <w:r w:rsidRPr="00A80FD7">
              <w:rPr>
                <w:rFonts w:ascii="Times New Roman" w:eastAsia="SimSun" w:hAnsi="Times New Roman"/>
                <w:b/>
                <w:bCs/>
              </w:rPr>
              <w:t xml:space="preserve">Laboratoria: </w:t>
            </w:r>
            <w:r w:rsidRPr="00A80FD7">
              <w:rPr>
                <w:rFonts w:ascii="Times New Roman" w:eastAsia="SimSun" w:hAnsi="Times New Roman"/>
                <w:bCs/>
              </w:rPr>
              <w:t>8 osób</w:t>
            </w:r>
          </w:p>
          <w:p w:rsidR="001E493F" w:rsidRPr="00A80FD7" w:rsidRDefault="001E493F">
            <w:pPr>
              <w:spacing w:after="0" w:line="240" w:lineRule="auto"/>
              <w:jc w:val="both"/>
              <w:rPr>
                <w:rFonts w:ascii="Times New Roman" w:hAnsi="Times New Roman"/>
                <w:iCs/>
              </w:rPr>
            </w:pPr>
            <w:r w:rsidRPr="00A80FD7">
              <w:rPr>
                <w:rFonts w:ascii="Times New Roman" w:hAnsi="Times New Roman"/>
                <w:b/>
                <w:bCs/>
              </w:rPr>
              <w:t xml:space="preserve">Seminaria: </w:t>
            </w:r>
            <w:r w:rsidRPr="00A80FD7">
              <w:rPr>
                <w:rFonts w:ascii="Times New Roman" w:hAnsi="Times New Roman"/>
                <w:bCs/>
              </w:rPr>
              <w:t>25 osób</w:t>
            </w:r>
          </w:p>
        </w:tc>
      </w:tr>
      <w:tr w:rsidR="00A80FD7" w:rsidRPr="00A80FD7" w:rsidTr="00BB5964">
        <w:trPr>
          <w:trHeight w:val="2225"/>
        </w:trPr>
        <w:tc>
          <w:tcPr>
            <w:tcW w:w="3510"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rsidP="00303728">
            <w:pPr>
              <w:spacing w:after="0" w:line="240" w:lineRule="auto"/>
              <w:contextualSpacing/>
              <w:jc w:val="center"/>
              <w:rPr>
                <w:rFonts w:ascii="Times New Roman" w:hAnsi="Times New Roman"/>
                <w:sz w:val="24"/>
                <w:szCs w:val="24"/>
              </w:rPr>
            </w:pPr>
            <w:r w:rsidRPr="00A80FD7">
              <w:rPr>
                <w:rFonts w:ascii="Times New Roman" w:hAnsi="Times New Roman"/>
                <w:sz w:val="24"/>
                <w:szCs w:val="24"/>
              </w:rPr>
              <w:t>Terminy i miejsca odbywania zajęć</w:t>
            </w:r>
          </w:p>
        </w:tc>
        <w:tc>
          <w:tcPr>
            <w:tcW w:w="6237" w:type="dxa"/>
            <w:tcBorders>
              <w:top w:val="single" w:sz="4" w:space="0" w:color="auto"/>
              <w:left w:val="single" w:sz="4" w:space="0" w:color="auto"/>
              <w:bottom w:val="single" w:sz="4" w:space="0" w:color="auto"/>
              <w:right w:val="single" w:sz="4" w:space="0" w:color="auto"/>
            </w:tcBorders>
          </w:tcPr>
          <w:p w:rsidR="001E493F" w:rsidRPr="00A80FD7" w:rsidRDefault="001E493F">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Wykłady:</w:t>
            </w:r>
          </w:p>
          <w:p w:rsidR="001E493F" w:rsidRPr="00A80FD7" w:rsidRDefault="001E493F">
            <w:pPr>
              <w:autoSpaceDE w:val="0"/>
              <w:autoSpaceDN w:val="0"/>
              <w:adjustRightInd w:val="0"/>
              <w:spacing w:after="0" w:line="240" w:lineRule="auto"/>
              <w:jc w:val="both"/>
              <w:rPr>
                <w:rFonts w:ascii="Times New Roman" w:hAnsi="Times New Roman"/>
                <w:bCs/>
              </w:rPr>
            </w:pPr>
            <w:r w:rsidRPr="00A80FD7">
              <w:rPr>
                <w:rFonts w:ascii="Times New Roman" w:hAnsi="Times New Roman"/>
                <w:bCs/>
              </w:rPr>
              <w:t>Sale wykładowe Collegium Medium im. L. Rydygiera w Bydgoszczy Uniwersytetu Mikołaja Kopernika w Toruniu, w terminach po</w:t>
            </w:r>
            <w:r w:rsidR="00303728" w:rsidRPr="00A80FD7">
              <w:rPr>
                <w:rFonts w:ascii="Times New Roman" w:hAnsi="Times New Roman"/>
                <w:bCs/>
              </w:rPr>
              <w:t xml:space="preserve">dawanych przez Dział Dydaktyki </w:t>
            </w:r>
          </w:p>
          <w:p w:rsidR="001E493F" w:rsidRPr="00A80FD7" w:rsidRDefault="001E493F">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Laboratoria:</w:t>
            </w:r>
          </w:p>
          <w:p w:rsidR="001E493F" w:rsidRPr="00A80FD7" w:rsidRDefault="001E493F">
            <w:pPr>
              <w:autoSpaceDE w:val="0"/>
              <w:autoSpaceDN w:val="0"/>
              <w:adjustRightInd w:val="0"/>
              <w:spacing w:after="0" w:line="240" w:lineRule="auto"/>
              <w:jc w:val="both"/>
              <w:rPr>
                <w:rFonts w:ascii="Times New Roman" w:hAnsi="Times New Roman"/>
                <w:bCs/>
              </w:rPr>
            </w:pPr>
            <w:r w:rsidRPr="00A80FD7">
              <w:rPr>
                <w:rFonts w:ascii="Times New Roman" w:hAnsi="Times New Roman"/>
                <w:bCs/>
              </w:rPr>
              <w:t>Sale wykładowe Collegium Medium im. L. Rydygiera w Bydgoszczy Uniwersytetu Mikołaja Kopernika w Toruniu, w terminach podawanych przez Dział Dydaktyki, Sale ćwiczeń Katedry i Zakładu Mikrobiologii (część laboratoryjna), Kliniki Szpitala Uniwersyteckiego nr 1. im. Dr. A. J</w:t>
            </w:r>
            <w:r w:rsidR="00303728" w:rsidRPr="00A80FD7">
              <w:rPr>
                <w:rFonts w:ascii="Times New Roman" w:hAnsi="Times New Roman"/>
                <w:bCs/>
              </w:rPr>
              <w:t xml:space="preserve">urasza w Bydgoszczy </w:t>
            </w:r>
          </w:p>
          <w:p w:rsidR="001E493F" w:rsidRPr="00A80FD7" w:rsidRDefault="001E493F">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Seminaria:</w:t>
            </w:r>
          </w:p>
          <w:p w:rsidR="001E493F" w:rsidRPr="00A80FD7" w:rsidRDefault="001E493F" w:rsidP="00303728">
            <w:pPr>
              <w:autoSpaceDE w:val="0"/>
              <w:autoSpaceDN w:val="0"/>
              <w:adjustRightInd w:val="0"/>
              <w:spacing w:after="0" w:line="240" w:lineRule="auto"/>
              <w:jc w:val="both"/>
              <w:rPr>
                <w:rFonts w:ascii="Times New Roman" w:hAnsi="Times New Roman"/>
                <w:bCs/>
              </w:rPr>
            </w:pPr>
            <w:r w:rsidRPr="00A80FD7">
              <w:rPr>
                <w:rFonts w:ascii="Times New Roman" w:hAnsi="Times New Roman"/>
                <w:bCs/>
              </w:rPr>
              <w:t>Sale wykładowe Collegium Medium im. L. Rydygiera w Bydgoszczy Uniwersytetu Mikołaja Kopernika w Toruniu, w terminach po</w:t>
            </w:r>
            <w:r w:rsidR="00303728" w:rsidRPr="00A80FD7">
              <w:rPr>
                <w:rFonts w:ascii="Times New Roman" w:hAnsi="Times New Roman"/>
                <w:bCs/>
              </w:rPr>
              <w:t xml:space="preserve">dawanych przez Dział Dydaktyki </w:t>
            </w:r>
          </w:p>
        </w:tc>
      </w:tr>
      <w:tr w:rsidR="00A80FD7" w:rsidRPr="00A80FD7" w:rsidTr="00BB5964">
        <w:tc>
          <w:tcPr>
            <w:tcW w:w="3510"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rsidP="00303728">
            <w:pPr>
              <w:spacing w:after="0" w:line="240" w:lineRule="auto"/>
              <w:contextualSpacing/>
              <w:jc w:val="center"/>
              <w:rPr>
                <w:rFonts w:ascii="Times New Roman" w:hAnsi="Times New Roman"/>
                <w:sz w:val="24"/>
                <w:szCs w:val="24"/>
              </w:rPr>
            </w:pPr>
            <w:r w:rsidRPr="00A80FD7">
              <w:rPr>
                <w:rFonts w:ascii="Times New Roman" w:hAnsi="Times New Roman"/>
                <w:sz w:val="24"/>
                <w:szCs w:val="24"/>
              </w:rPr>
              <w:t>Liczba godzin zajęć prowadzonych z wykorzystaniem technik kształcenia na odległość</w:t>
            </w:r>
          </w:p>
        </w:tc>
        <w:tc>
          <w:tcPr>
            <w:tcW w:w="6237"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Nie dotyczy</w:t>
            </w:r>
          </w:p>
        </w:tc>
      </w:tr>
      <w:tr w:rsidR="00A80FD7" w:rsidRPr="00A80FD7" w:rsidTr="00BB5964">
        <w:trPr>
          <w:trHeight w:val="504"/>
        </w:trPr>
        <w:tc>
          <w:tcPr>
            <w:tcW w:w="3510"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rsidP="00303728">
            <w:pPr>
              <w:spacing w:after="0" w:line="240" w:lineRule="auto"/>
              <w:contextualSpacing/>
              <w:jc w:val="center"/>
              <w:rPr>
                <w:rFonts w:ascii="Times New Roman" w:hAnsi="Times New Roman"/>
                <w:sz w:val="24"/>
                <w:szCs w:val="24"/>
              </w:rPr>
            </w:pPr>
            <w:r w:rsidRPr="00A80FD7">
              <w:rPr>
                <w:rFonts w:ascii="Times New Roman" w:hAnsi="Times New Roman"/>
                <w:sz w:val="24"/>
                <w:szCs w:val="24"/>
              </w:rPr>
              <w:t>Strona www przedmiotu</w:t>
            </w:r>
          </w:p>
        </w:tc>
        <w:tc>
          <w:tcPr>
            <w:tcW w:w="6237"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Nie dotyczy</w:t>
            </w:r>
          </w:p>
        </w:tc>
      </w:tr>
      <w:tr w:rsidR="00A80FD7" w:rsidRPr="00A80FD7" w:rsidTr="00BB5964">
        <w:trPr>
          <w:trHeight w:val="2203"/>
        </w:trPr>
        <w:tc>
          <w:tcPr>
            <w:tcW w:w="3510"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rsidP="00303728">
            <w:pPr>
              <w:spacing w:after="0" w:line="240" w:lineRule="auto"/>
              <w:contextualSpacing/>
              <w:jc w:val="center"/>
              <w:rPr>
                <w:rFonts w:ascii="Times New Roman" w:hAnsi="Times New Roman"/>
                <w:sz w:val="24"/>
                <w:szCs w:val="24"/>
              </w:rPr>
            </w:pPr>
            <w:r w:rsidRPr="00A80FD7">
              <w:rPr>
                <w:rFonts w:ascii="Times New Roman" w:hAnsi="Times New Roman"/>
                <w:sz w:val="24"/>
                <w:szCs w:val="24"/>
              </w:rPr>
              <w:t>Efekty kształcenia, zdefiniowane dla danej formy zajęć w ramach przedmiotu</w:t>
            </w:r>
          </w:p>
        </w:tc>
        <w:tc>
          <w:tcPr>
            <w:tcW w:w="6237" w:type="dxa"/>
            <w:tcBorders>
              <w:top w:val="single" w:sz="4" w:space="0" w:color="auto"/>
              <w:left w:val="single" w:sz="4" w:space="0" w:color="auto"/>
              <w:bottom w:val="single" w:sz="4" w:space="0" w:color="auto"/>
              <w:right w:val="single" w:sz="4" w:space="0" w:color="auto"/>
            </w:tcBorders>
          </w:tcPr>
          <w:p w:rsidR="001E493F" w:rsidRPr="00A80FD7" w:rsidRDefault="001E493F">
            <w:pPr>
              <w:autoSpaceDE w:val="0"/>
              <w:autoSpaceDN w:val="0"/>
              <w:adjustRightInd w:val="0"/>
              <w:spacing w:after="0" w:line="240" w:lineRule="auto"/>
              <w:rPr>
                <w:rFonts w:ascii="Times New Roman" w:hAnsi="Times New Roman"/>
              </w:rPr>
            </w:pPr>
            <w:r w:rsidRPr="00A80FD7">
              <w:rPr>
                <w:rFonts w:ascii="Times New Roman" w:hAnsi="Times New Roman"/>
                <w:b/>
                <w:bCs/>
              </w:rPr>
              <w:t>Wykłady:</w:t>
            </w:r>
          </w:p>
          <w:p w:rsidR="001E493F" w:rsidRPr="00A80FD7" w:rsidRDefault="001E493F" w:rsidP="00303728">
            <w:pPr>
              <w:autoSpaceDE w:val="0"/>
              <w:autoSpaceDN w:val="0"/>
              <w:adjustRightInd w:val="0"/>
              <w:spacing w:after="0" w:line="240" w:lineRule="auto"/>
              <w:ind w:left="459" w:right="113" w:hanging="409"/>
              <w:jc w:val="both"/>
              <w:rPr>
                <w:rFonts w:ascii="Times New Roman" w:hAnsi="Times New Roman"/>
                <w:strike/>
              </w:rPr>
            </w:pPr>
            <w:r w:rsidRPr="00A80FD7">
              <w:rPr>
                <w:rFonts w:ascii="Times New Roman" w:hAnsi="Times New Roman"/>
              </w:rPr>
              <w:t>- nie dotyczy</w:t>
            </w:r>
          </w:p>
          <w:p w:rsidR="001E493F" w:rsidRPr="00A80FD7" w:rsidRDefault="001E493F">
            <w:pPr>
              <w:autoSpaceDE w:val="0"/>
              <w:autoSpaceDN w:val="0"/>
              <w:adjustRightInd w:val="0"/>
              <w:spacing w:after="0" w:line="240" w:lineRule="auto"/>
              <w:ind w:left="459" w:hanging="426"/>
              <w:rPr>
                <w:rFonts w:ascii="Times New Roman" w:hAnsi="Times New Roman"/>
                <w:b/>
                <w:bCs/>
              </w:rPr>
            </w:pPr>
            <w:r w:rsidRPr="00A80FD7">
              <w:rPr>
                <w:rFonts w:ascii="Times New Roman" w:hAnsi="Times New Roman"/>
                <w:b/>
                <w:bCs/>
              </w:rPr>
              <w:t>Laboratoria:</w:t>
            </w:r>
          </w:p>
          <w:p w:rsidR="001E493F" w:rsidRPr="00A80FD7" w:rsidRDefault="001E493F">
            <w:pPr>
              <w:autoSpaceDE w:val="0"/>
              <w:autoSpaceDN w:val="0"/>
              <w:adjustRightInd w:val="0"/>
              <w:spacing w:after="0" w:line="240" w:lineRule="auto"/>
              <w:ind w:left="459" w:hanging="426"/>
              <w:jc w:val="both"/>
              <w:rPr>
                <w:rFonts w:ascii="Times New Roman" w:hAnsi="Times New Roman"/>
              </w:rPr>
            </w:pPr>
            <w:r w:rsidRPr="00A80FD7">
              <w:rPr>
                <w:rFonts w:ascii="Times New Roman" w:hAnsi="Times New Roman"/>
              </w:rPr>
              <w:t>U1: potrafi właściwie stosować indywidualne środki ochrony osobistej</w:t>
            </w:r>
          </w:p>
          <w:p w:rsidR="001E493F" w:rsidRPr="00A80FD7" w:rsidRDefault="001E493F">
            <w:pPr>
              <w:autoSpaceDE w:val="0"/>
              <w:autoSpaceDN w:val="0"/>
              <w:adjustRightInd w:val="0"/>
              <w:spacing w:after="0" w:line="240" w:lineRule="auto"/>
              <w:ind w:left="459" w:hanging="426"/>
              <w:jc w:val="both"/>
              <w:rPr>
                <w:rFonts w:ascii="Times New Roman" w:hAnsi="Times New Roman"/>
              </w:rPr>
            </w:pPr>
            <w:r w:rsidRPr="00A80FD7">
              <w:rPr>
                <w:rFonts w:ascii="Times New Roman" w:hAnsi="Times New Roman"/>
              </w:rPr>
              <w:t>U2: zna technikę prawidłowego higienicznego i chirurgicznego mycia i dezynfekcji rąk</w:t>
            </w:r>
          </w:p>
          <w:p w:rsidR="001E493F" w:rsidRPr="00A80FD7" w:rsidRDefault="001E493F">
            <w:pPr>
              <w:autoSpaceDE w:val="0"/>
              <w:autoSpaceDN w:val="0"/>
              <w:adjustRightInd w:val="0"/>
              <w:spacing w:after="0" w:line="240" w:lineRule="auto"/>
              <w:ind w:left="459" w:hanging="426"/>
              <w:jc w:val="both"/>
              <w:rPr>
                <w:rFonts w:ascii="Times New Roman" w:hAnsi="Times New Roman"/>
              </w:rPr>
            </w:pPr>
            <w:r w:rsidRPr="00A80FD7">
              <w:rPr>
                <w:rFonts w:ascii="Times New Roman" w:hAnsi="Times New Roman"/>
              </w:rPr>
              <w:t>U3: potrafi udzielić informacji na temat prawidłowego stosowania leków przeciwdrobnoustrojowych</w:t>
            </w:r>
          </w:p>
          <w:p w:rsidR="001E493F" w:rsidRPr="00A80FD7" w:rsidRDefault="001E493F">
            <w:pPr>
              <w:autoSpaceDE w:val="0"/>
              <w:autoSpaceDN w:val="0"/>
              <w:adjustRightInd w:val="0"/>
              <w:spacing w:after="0" w:line="240" w:lineRule="auto"/>
              <w:ind w:left="459" w:hanging="426"/>
              <w:jc w:val="both"/>
              <w:rPr>
                <w:rFonts w:ascii="Times New Roman" w:hAnsi="Times New Roman"/>
              </w:rPr>
            </w:pPr>
            <w:r w:rsidRPr="00A80FD7">
              <w:rPr>
                <w:rFonts w:ascii="Times New Roman" w:hAnsi="Times New Roman"/>
              </w:rPr>
              <w:t>U4: potrafi prawidłowo przeprowadzić dekontaminację przestrzeni pracy</w:t>
            </w:r>
          </w:p>
          <w:p w:rsidR="001E493F" w:rsidRPr="00A80FD7" w:rsidRDefault="001E493F">
            <w:pPr>
              <w:autoSpaceDE w:val="0"/>
              <w:autoSpaceDN w:val="0"/>
              <w:adjustRightInd w:val="0"/>
              <w:spacing w:after="0" w:line="240" w:lineRule="auto"/>
              <w:rPr>
                <w:rFonts w:ascii="Times New Roman" w:hAnsi="Times New Roman"/>
                <w:b/>
              </w:rPr>
            </w:pPr>
            <w:r w:rsidRPr="00A80FD7">
              <w:rPr>
                <w:rFonts w:ascii="Times New Roman" w:hAnsi="Times New Roman"/>
                <w:b/>
              </w:rPr>
              <w:t>Seminaria:</w:t>
            </w:r>
          </w:p>
          <w:p w:rsidR="001E493F" w:rsidRPr="00A80FD7" w:rsidRDefault="001E493F" w:rsidP="00303728">
            <w:pPr>
              <w:autoSpaceDE w:val="0"/>
              <w:autoSpaceDN w:val="0"/>
              <w:adjustRightInd w:val="0"/>
              <w:spacing w:after="0" w:line="240" w:lineRule="auto"/>
              <w:ind w:left="459" w:hanging="426"/>
              <w:jc w:val="both"/>
              <w:rPr>
                <w:rFonts w:ascii="Times New Roman" w:hAnsi="Times New Roman"/>
              </w:rPr>
            </w:pPr>
            <w:r w:rsidRPr="00A80FD7">
              <w:rPr>
                <w:rFonts w:ascii="Times New Roman" w:hAnsi="Times New Roman"/>
              </w:rPr>
              <w:t>U3: potrafi udzielić informacji na temat prawidłowego stosowania</w:t>
            </w:r>
            <w:r w:rsidR="00303728" w:rsidRPr="00A80FD7">
              <w:rPr>
                <w:rFonts w:ascii="Times New Roman" w:hAnsi="Times New Roman"/>
              </w:rPr>
              <w:t xml:space="preserve"> leków przeciwdrobnoustrojowych</w:t>
            </w:r>
          </w:p>
          <w:p w:rsidR="001E493F" w:rsidRPr="00A80FD7" w:rsidRDefault="001E493F">
            <w:pPr>
              <w:autoSpaceDE w:val="0"/>
              <w:autoSpaceDN w:val="0"/>
              <w:adjustRightInd w:val="0"/>
              <w:spacing w:after="0" w:line="240" w:lineRule="auto"/>
              <w:jc w:val="both"/>
              <w:rPr>
                <w:rFonts w:ascii="Times New Roman" w:hAnsi="Times New Roman"/>
              </w:rPr>
            </w:pPr>
            <w:r w:rsidRPr="00A80FD7">
              <w:rPr>
                <w:rFonts w:ascii="Times New Roman" w:hAnsi="Times New Roman"/>
              </w:rPr>
              <w:t>U5: zna metody mon</w:t>
            </w:r>
            <w:r w:rsidR="004F1FFD" w:rsidRPr="00A80FD7">
              <w:rPr>
                <w:rFonts w:ascii="Times New Roman" w:hAnsi="Times New Roman"/>
              </w:rPr>
              <w:t xml:space="preserve">itorowania stosowania i zużycia </w:t>
            </w:r>
            <w:r w:rsidRPr="00A80FD7">
              <w:rPr>
                <w:rFonts w:ascii="Times New Roman" w:hAnsi="Times New Roman"/>
              </w:rPr>
              <w:t xml:space="preserve">antybiotyków </w:t>
            </w:r>
          </w:p>
        </w:tc>
      </w:tr>
      <w:tr w:rsidR="00A80FD7" w:rsidRPr="00A80FD7" w:rsidTr="00BB5964">
        <w:trPr>
          <w:trHeight w:val="2259"/>
        </w:trPr>
        <w:tc>
          <w:tcPr>
            <w:tcW w:w="3510"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rsidP="00303728">
            <w:pPr>
              <w:spacing w:after="0" w:line="240" w:lineRule="auto"/>
              <w:contextualSpacing/>
              <w:jc w:val="center"/>
              <w:rPr>
                <w:rFonts w:ascii="Times New Roman" w:hAnsi="Times New Roman"/>
                <w:sz w:val="24"/>
                <w:szCs w:val="24"/>
              </w:rPr>
            </w:pPr>
            <w:r w:rsidRPr="00A80FD7">
              <w:rPr>
                <w:rFonts w:ascii="Times New Roman" w:hAnsi="Times New Roman"/>
                <w:sz w:val="24"/>
                <w:szCs w:val="24"/>
              </w:rPr>
              <w:lastRenderedPageBreak/>
              <w:t>Metody i kryteria oceniania danej formy zajęć w ramach przedmiotu</w:t>
            </w:r>
          </w:p>
        </w:tc>
        <w:tc>
          <w:tcPr>
            <w:tcW w:w="6237" w:type="dxa"/>
            <w:tcBorders>
              <w:top w:val="single" w:sz="4" w:space="0" w:color="auto"/>
              <w:left w:val="single" w:sz="4" w:space="0" w:color="auto"/>
              <w:bottom w:val="single" w:sz="4" w:space="0" w:color="auto"/>
              <w:right w:val="single" w:sz="4" w:space="0" w:color="auto"/>
            </w:tcBorders>
          </w:tcPr>
          <w:p w:rsidR="001E493F" w:rsidRPr="00A80FD7" w:rsidRDefault="001E493F" w:rsidP="00303728">
            <w:pPr>
              <w:shd w:val="clear" w:color="auto" w:fill="FFFFFF"/>
              <w:spacing w:after="0" w:line="240" w:lineRule="auto"/>
              <w:ind w:right="180"/>
              <w:jc w:val="both"/>
              <w:rPr>
                <w:rFonts w:ascii="Tahoma" w:hAnsi="Tahoma" w:cs="Tahoma"/>
                <w:sz w:val="20"/>
                <w:szCs w:val="20"/>
              </w:rPr>
            </w:pPr>
            <w:r w:rsidRPr="00A80FD7">
              <w:rPr>
                <w:rFonts w:ascii="Times New Roman" w:hAnsi="Times New Roman"/>
              </w:rPr>
              <w:t>Podstawą do zaliczenia przedmiotu  jest obecność na zajęciach oraz pozytywne zaliczenie kolokwium (sprawdzianu pisemnego ≥ 60%).</w:t>
            </w:r>
          </w:p>
          <w:p w:rsidR="001E493F" w:rsidRPr="00A80FD7" w:rsidRDefault="001E493F" w:rsidP="00303728">
            <w:pPr>
              <w:spacing w:after="0" w:line="240" w:lineRule="auto"/>
              <w:jc w:val="both"/>
              <w:rPr>
                <w:rFonts w:ascii="Times New Roman" w:hAnsi="Times New Roman" w:cs="Times New Roman"/>
                <w:b/>
                <w:bCs/>
              </w:rPr>
            </w:pPr>
          </w:p>
          <w:p w:rsidR="001E493F" w:rsidRPr="00A80FD7" w:rsidRDefault="001E493F" w:rsidP="00303728">
            <w:pPr>
              <w:spacing w:after="0" w:line="240" w:lineRule="auto"/>
              <w:jc w:val="both"/>
              <w:rPr>
                <w:rFonts w:ascii="Times New Roman" w:hAnsi="Times New Roman"/>
              </w:rPr>
            </w:pPr>
            <w:r w:rsidRPr="00A80FD7">
              <w:rPr>
                <w:rFonts w:ascii="Times New Roman" w:hAnsi="Times New Roman"/>
                <w:b/>
                <w:bCs/>
              </w:rPr>
              <w:t>Kolokwium (sprawdzian pisemny)</w:t>
            </w:r>
            <w:r w:rsidRPr="00A80FD7">
              <w:rPr>
                <w:rFonts w:ascii="Times New Roman" w:hAnsi="Times New Roman"/>
              </w:rPr>
              <w:t>: zaliczenie na ocenę na podstawie testu (test pisemny pytania zamknięte jednokrotnego wyboru) z wiedzy zdobytej w trakcie seminariów i laboratoriów.</w:t>
            </w:r>
          </w:p>
          <w:p w:rsidR="001E493F" w:rsidRPr="00A80FD7" w:rsidRDefault="001E493F" w:rsidP="00303728">
            <w:pPr>
              <w:shd w:val="clear" w:color="auto" w:fill="FFFFFF"/>
              <w:spacing w:after="0" w:line="240" w:lineRule="auto"/>
              <w:ind w:right="117"/>
              <w:jc w:val="both"/>
              <w:rPr>
                <w:rFonts w:ascii="Times New Roman" w:hAnsi="Times New Roman"/>
              </w:rPr>
            </w:pPr>
            <w:r w:rsidRPr="00A80FD7">
              <w:rPr>
                <w:rFonts w:ascii="Times New Roman" w:hAnsi="Times New Roman"/>
              </w:rPr>
              <w:t>Uzyskane punkty przelicza się na stopnie według następującej skali:</w:t>
            </w:r>
          </w:p>
          <w:p w:rsidR="001E493F" w:rsidRPr="00A80FD7" w:rsidRDefault="001E493F">
            <w:pPr>
              <w:shd w:val="clear" w:color="auto" w:fill="FFFFFF"/>
              <w:spacing w:after="0" w:line="240" w:lineRule="auto"/>
              <w:ind w:right="117"/>
              <w:jc w:val="both"/>
              <w:rPr>
                <w:rFonts w:ascii="Times New Roman" w:hAnsi="Times New Roman"/>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A80FD7" w:rsidRPr="00A80FD7">
              <w:tc>
                <w:tcPr>
                  <w:tcW w:w="2825"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pPr>
                    <w:shd w:val="clear" w:color="auto" w:fill="FFFFFF"/>
                    <w:tabs>
                      <w:tab w:val="left" w:pos="16"/>
                    </w:tabs>
                    <w:spacing w:after="0" w:line="240" w:lineRule="auto"/>
                    <w:ind w:left="-535" w:firstLine="708"/>
                    <w:jc w:val="center"/>
                    <w:rPr>
                      <w:rFonts w:ascii="Times New Roman" w:hAnsi="Times New Roman"/>
                      <w:b/>
                      <w:bCs/>
                    </w:rPr>
                  </w:pPr>
                  <w:r w:rsidRPr="00A80FD7">
                    <w:rPr>
                      <w:rFonts w:ascii="Times New Roman" w:hAnsi="Times New Roman"/>
                      <w:b/>
                      <w:bCs/>
                    </w:rPr>
                    <w:t>Procent</w:t>
                  </w:r>
                  <w:r w:rsidRPr="00A80FD7">
                    <w:rPr>
                      <w:rFonts w:ascii="Times New Roman" w:hAnsi="Times New Roman"/>
                      <w:b/>
                      <w:bCs/>
                    </w:rPr>
                    <w:cr/>
                    <w:t>punktów</w:t>
                  </w:r>
                </w:p>
              </w:tc>
              <w:tc>
                <w:tcPr>
                  <w:tcW w:w="2395"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pPr>
                    <w:spacing w:after="0" w:line="240" w:lineRule="auto"/>
                    <w:ind w:left="-535" w:firstLine="708"/>
                    <w:jc w:val="center"/>
                    <w:rPr>
                      <w:rFonts w:ascii="Times New Roman" w:hAnsi="Times New Roman"/>
                      <w:b/>
                      <w:bCs/>
                    </w:rPr>
                  </w:pPr>
                  <w:r w:rsidRPr="00A80FD7">
                    <w:rPr>
                      <w:rFonts w:ascii="Times New Roman" w:hAnsi="Times New Roman"/>
                      <w:b/>
                      <w:bCs/>
                    </w:rPr>
                    <w:t>Ocena</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1E493F" w:rsidRPr="00A80FD7" w:rsidRDefault="001E493F">
                  <w:pPr>
                    <w:shd w:val="clear" w:color="auto" w:fill="FFFFFF"/>
                    <w:spacing w:after="0" w:line="240" w:lineRule="auto"/>
                    <w:ind w:left="-535" w:firstLine="708"/>
                    <w:jc w:val="center"/>
                    <w:rPr>
                      <w:rFonts w:ascii="Times New Roman" w:hAnsi="Times New Roman"/>
                    </w:rPr>
                  </w:pPr>
                  <w:r w:rsidRPr="00A80FD7">
                    <w:rPr>
                      <w:rFonts w:ascii="Times New Roman" w:hAnsi="Times New Roman"/>
                    </w:rPr>
                    <w:t>92-100%</w:t>
                  </w:r>
                </w:p>
              </w:tc>
              <w:tc>
                <w:tcPr>
                  <w:tcW w:w="2395" w:type="dxa"/>
                  <w:tcBorders>
                    <w:top w:val="single" w:sz="4" w:space="0" w:color="auto"/>
                    <w:left w:val="single" w:sz="4" w:space="0" w:color="auto"/>
                    <w:bottom w:val="single" w:sz="4" w:space="0" w:color="auto"/>
                    <w:right w:val="single" w:sz="4" w:space="0" w:color="auto"/>
                  </w:tcBorders>
                  <w:hideMark/>
                </w:tcPr>
                <w:p w:rsidR="001E493F" w:rsidRPr="00A80FD7" w:rsidRDefault="001E493F">
                  <w:pPr>
                    <w:spacing w:after="0" w:line="240" w:lineRule="auto"/>
                    <w:ind w:left="-535" w:firstLine="708"/>
                    <w:jc w:val="center"/>
                    <w:rPr>
                      <w:rFonts w:ascii="Times New Roman" w:hAnsi="Times New Roman"/>
                    </w:rPr>
                  </w:pPr>
                  <w:r w:rsidRPr="00A80FD7">
                    <w:rPr>
                      <w:rFonts w:ascii="Times New Roman" w:hAnsi="Times New Roman"/>
                    </w:rPr>
                    <w:t>Bardzo dobry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1E493F" w:rsidRPr="00A80FD7" w:rsidRDefault="001E493F">
                  <w:pPr>
                    <w:shd w:val="clear" w:color="auto" w:fill="FFFFFF"/>
                    <w:spacing w:after="0" w:line="240" w:lineRule="auto"/>
                    <w:ind w:left="-535" w:firstLine="708"/>
                    <w:jc w:val="center"/>
                    <w:rPr>
                      <w:rFonts w:ascii="Times New Roman" w:hAnsi="Times New Roman"/>
                    </w:rPr>
                  </w:pPr>
                  <w:r w:rsidRPr="00A80FD7">
                    <w:rPr>
                      <w:rFonts w:ascii="Times New Roman" w:hAnsi="Times New Roman"/>
                    </w:rPr>
                    <w:t>84-91%</w:t>
                  </w:r>
                </w:p>
              </w:tc>
              <w:tc>
                <w:tcPr>
                  <w:tcW w:w="2395" w:type="dxa"/>
                  <w:tcBorders>
                    <w:top w:val="single" w:sz="4" w:space="0" w:color="auto"/>
                    <w:left w:val="single" w:sz="4" w:space="0" w:color="auto"/>
                    <w:bottom w:val="single" w:sz="4" w:space="0" w:color="auto"/>
                    <w:right w:val="single" w:sz="4" w:space="0" w:color="auto"/>
                  </w:tcBorders>
                  <w:hideMark/>
                </w:tcPr>
                <w:p w:rsidR="001E493F" w:rsidRPr="00A80FD7" w:rsidRDefault="001E493F">
                  <w:pPr>
                    <w:spacing w:after="0" w:line="240" w:lineRule="auto"/>
                    <w:ind w:left="-535" w:firstLine="708"/>
                    <w:jc w:val="center"/>
                    <w:rPr>
                      <w:rFonts w:ascii="Times New Roman" w:hAnsi="Times New Roman"/>
                    </w:rPr>
                  </w:pPr>
                  <w:r w:rsidRPr="00A80FD7">
                    <w:rPr>
                      <w:rFonts w:ascii="Times New Roman" w:hAnsi="Times New Roman"/>
                    </w:rPr>
                    <w:t>Dobry plus</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1E493F" w:rsidRPr="00A80FD7" w:rsidRDefault="001E493F">
                  <w:pPr>
                    <w:shd w:val="clear" w:color="auto" w:fill="FFFFFF"/>
                    <w:spacing w:after="0" w:line="240" w:lineRule="auto"/>
                    <w:ind w:left="-535" w:firstLine="708"/>
                    <w:jc w:val="center"/>
                    <w:rPr>
                      <w:rFonts w:ascii="Times New Roman" w:hAnsi="Times New Roman"/>
                    </w:rPr>
                  </w:pPr>
                  <w:r w:rsidRPr="00A80FD7">
                    <w:rPr>
                      <w:rFonts w:ascii="Times New Roman" w:hAnsi="Times New Roman"/>
                    </w:rPr>
                    <w:t>76-83%</w:t>
                  </w:r>
                </w:p>
              </w:tc>
              <w:tc>
                <w:tcPr>
                  <w:tcW w:w="2395" w:type="dxa"/>
                  <w:tcBorders>
                    <w:top w:val="single" w:sz="4" w:space="0" w:color="auto"/>
                    <w:left w:val="single" w:sz="4" w:space="0" w:color="auto"/>
                    <w:bottom w:val="single" w:sz="4" w:space="0" w:color="auto"/>
                    <w:right w:val="single" w:sz="4" w:space="0" w:color="auto"/>
                  </w:tcBorders>
                  <w:hideMark/>
                </w:tcPr>
                <w:p w:rsidR="001E493F" w:rsidRPr="00A80FD7" w:rsidRDefault="001E493F">
                  <w:pPr>
                    <w:spacing w:after="0" w:line="240" w:lineRule="auto"/>
                    <w:ind w:left="-535" w:firstLine="708"/>
                    <w:jc w:val="center"/>
                    <w:rPr>
                      <w:rFonts w:ascii="Times New Roman" w:hAnsi="Times New Roman"/>
                    </w:rPr>
                  </w:pPr>
                  <w:r w:rsidRPr="00A80FD7">
                    <w:rPr>
                      <w:rFonts w:ascii="Times New Roman" w:hAnsi="Times New Roman"/>
                    </w:rPr>
                    <w:t>Dobry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1E493F" w:rsidRPr="00A80FD7" w:rsidRDefault="001E493F">
                  <w:pPr>
                    <w:shd w:val="clear" w:color="auto" w:fill="FFFFFF"/>
                    <w:spacing w:after="0" w:line="240" w:lineRule="auto"/>
                    <w:ind w:left="-535" w:firstLine="708"/>
                    <w:jc w:val="center"/>
                    <w:rPr>
                      <w:rFonts w:ascii="Times New Roman" w:hAnsi="Times New Roman"/>
                    </w:rPr>
                  </w:pPr>
                  <w:r w:rsidRPr="00A80FD7">
                    <w:rPr>
                      <w:rFonts w:ascii="Times New Roman" w:hAnsi="Times New Roman"/>
                    </w:rPr>
                    <w:t>68-75%</w:t>
                  </w:r>
                </w:p>
              </w:tc>
              <w:tc>
                <w:tcPr>
                  <w:tcW w:w="2395" w:type="dxa"/>
                  <w:tcBorders>
                    <w:top w:val="single" w:sz="4" w:space="0" w:color="auto"/>
                    <w:left w:val="single" w:sz="4" w:space="0" w:color="auto"/>
                    <w:bottom w:val="single" w:sz="4" w:space="0" w:color="auto"/>
                    <w:right w:val="single" w:sz="4" w:space="0" w:color="auto"/>
                  </w:tcBorders>
                  <w:hideMark/>
                </w:tcPr>
                <w:p w:rsidR="001E493F" w:rsidRPr="00A80FD7" w:rsidRDefault="001E493F">
                  <w:pPr>
                    <w:spacing w:after="0" w:line="240" w:lineRule="auto"/>
                    <w:ind w:left="-535" w:firstLine="708"/>
                    <w:jc w:val="center"/>
                    <w:rPr>
                      <w:rFonts w:ascii="Times New Roman" w:hAnsi="Times New Roman"/>
                    </w:rPr>
                  </w:pPr>
                  <w:r w:rsidRPr="00A80FD7">
                    <w:rPr>
                      <w:rFonts w:ascii="Times New Roman" w:hAnsi="Times New Roman"/>
                    </w:rPr>
                    <w:t>Dostateczny plus</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1E493F" w:rsidRPr="00A80FD7" w:rsidRDefault="001E493F">
                  <w:pPr>
                    <w:shd w:val="clear" w:color="auto" w:fill="FFFFFF"/>
                    <w:spacing w:after="0" w:line="240" w:lineRule="auto"/>
                    <w:ind w:left="-535" w:firstLine="708"/>
                    <w:jc w:val="center"/>
                    <w:rPr>
                      <w:rFonts w:ascii="Times New Roman" w:hAnsi="Times New Roman"/>
                    </w:rPr>
                  </w:pPr>
                  <w:r w:rsidRPr="00A80FD7">
                    <w:rPr>
                      <w:rFonts w:ascii="Times New Roman" w:hAnsi="Times New Roman"/>
                    </w:rPr>
                    <w:cr/>
                    <w:t>0-67%</w:t>
                  </w:r>
                </w:p>
              </w:tc>
              <w:tc>
                <w:tcPr>
                  <w:tcW w:w="2395" w:type="dxa"/>
                  <w:tcBorders>
                    <w:top w:val="single" w:sz="4" w:space="0" w:color="auto"/>
                    <w:left w:val="single" w:sz="4" w:space="0" w:color="auto"/>
                    <w:bottom w:val="single" w:sz="4" w:space="0" w:color="auto"/>
                    <w:right w:val="single" w:sz="4" w:space="0" w:color="auto"/>
                  </w:tcBorders>
                  <w:hideMark/>
                </w:tcPr>
                <w:p w:rsidR="001E493F" w:rsidRPr="00A80FD7" w:rsidRDefault="001E493F">
                  <w:pPr>
                    <w:spacing w:after="0" w:line="240" w:lineRule="auto"/>
                    <w:ind w:left="-535" w:firstLine="708"/>
                    <w:jc w:val="center"/>
                    <w:rPr>
                      <w:rFonts w:ascii="Times New Roman" w:hAnsi="Times New Roman"/>
                    </w:rPr>
                  </w:pPr>
                  <w:r w:rsidRPr="00A80FD7">
                    <w:rPr>
                      <w:rFonts w:ascii="Times New Roman" w:hAnsi="Times New Roman"/>
                    </w:rPr>
                    <w:t>Dostateczny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1E493F" w:rsidRPr="00A80FD7" w:rsidRDefault="001E493F">
                  <w:pPr>
                    <w:shd w:val="clear" w:color="auto" w:fill="FFFFFF"/>
                    <w:spacing w:after="0" w:line="240" w:lineRule="auto"/>
                    <w:ind w:left="-535" w:firstLine="708"/>
                    <w:jc w:val="center"/>
                    <w:rPr>
                      <w:rFonts w:ascii="Times New Roman" w:hAnsi="Times New Roman"/>
                    </w:rPr>
                  </w:pPr>
                  <w:r w:rsidRPr="00A80FD7">
                    <w:rPr>
                      <w:rFonts w:ascii="Times New Roman" w:hAnsi="Times New Roman"/>
                    </w:rPr>
                    <w:t>0-59%</w:t>
                  </w:r>
                </w:p>
              </w:tc>
              <w:tc>
                <w:tcPr>
                  <w:tcW w:w="2395" w:type="dxa"/>
                  <w:tcBorders>
                    <w:top w:val="single" w:sz="4" w:space="0" w:color="auto"/>
                    <w:left w:val="single" w:sz="4" w:space="0" w:color="auto"/>
                    <w:bottom w:val="single" w:sz="4" w:space="0" w:color="auto"/>
                    <w:right w:val="single" w:sz="4" w:space="0" w:color="auto"/>
                  </w:tcBorders>
                  <w:hideMark/>
                </w:tcPr>
                <w:p w:rsidR="001E493F" w:rsidRPr="00A80FD7" w:rsidRDefault="001E493F">
                  <w:pPr>
                    <w:spacing w:after="0" w:line="240" w:lineRule="auto"/>
                    <w:ind w:left="-535" w:firstLine="708"/>
                    <w:jc w:val="center"/>
                    <w:rPr>
                      <w:rFonts w:ascii="Times New Roman" w:hAnsi="Times New Roman"/>
                    </w:rPr>
                  </w:pPr>
                  <w:r w:rsidRPr="00A80FD7">
                    <w:rPr>
                      <w:rFonts w:ascii="Times New Roman" w:hAnsi="Times New Roman"/>
                    </w:rPr>
                    <w:t>Niedostateczny</w:t>
                  </w:r>
                </w:p>
              </w:tc>
            </w:tr>
          </w:tbl>
          <w:p w:rsidR="001E493F" w:rsidRPr="00A80FD7" w:rsidRDefault="001E493F">
            <w:pPr>
              <w:pStyle w:val="Akapitzlist4"/>
              <w:autoSpaceDE w:val="0"/>
              <w:autoSpaceDN w:val="0"/>
              <w:adjustRightInd w:val="0"/>
              <w:spacing w:after="0" w:line="240" w:lineRule="auto"/>
              <w:ind w:left="0"/>
              <w:jc w:val="both"/>
              <w:rPr>
                <w:rFonts w:ascii="Times New Roman" w:hAnsi="Times New Roman"/>
              </w:rPr>
            </w:pPr>
          </w:p>
          <w:p w:rsidR="001E493F" w:rsidRPr="00A80FD7" w:rsidRDefault="001E493F">
            <w:pPr>
              <w:pStyle w:val="Akapitzlist4"/>
              <w:autoSpaceDE w:val="0"/>
              <w:autoSpaceDN w:val="0"/>
              <w:adjustRightInd w:val="0"/>
              <w:spacing w:after="0" w:line="240" w:lineRule="auto"/>
              <w:ind w:left="33"/>
              <w:jc w:val="both"/>
              <w:rPr>
                <w:rFonts w:ascii="Times New Roman" w:hAnsi="Times New Roman"/>
              </w:rPr>
            </w:pPr>
            <w:r w:rsidRPr="00A80FD7">
              <w:rPr>
                <w:rFonts w:ascii="Times New Roman" w:hAnsi="Times New Roman"/>
                <w:b/>
              </w:rPr>
              <w:t>Raporty/karta pracy:</w:t>
            </w:r>
            <w:r w:rsidRPr="00A80FD7">
              <w:rPr>
                <w:rFonts w:ascii="Times New Roman" w:hAnsi="Times New Roman"/>
              </w:rPr>
              <w:t xml:space="preserve"> zaliczenie </w:t>
            </w:r>
            <w:r w:rsidRPr="00A80FD7">
              <w:rPr>
                <w:rFonts w:ascii="Times New Roman" w:hAnsi="Times New Roman"/>
              </w:rPr>
              <w:sym w:font="Symbol" w:char="F0B3"/>
            </w:r>
            <w:r w:rsidRPr="00A80FD7">
              <w:rPr>
                <w:rFonts w:ascii="Times New Roman" w:hAnsi="Times New Roman"/>
              </w:rPr>
              <w:t xml:space="preserve"> 60% </w:t>
            </w:r>
          </w:p>
          <w:p w:rsidR="001E493F" w:rsidRPr="00A80FD7" w:rsidRDefault="001E493F">
            <w:pPr>
              <w:pStyle w:val="Akapitzlist4"/>
              <w:autoSpaceDE w:val="0"/>
              <w:autoSpaceDN w:val="0"/>
              <w:adjustRightInd w:val="0"/>
              <w:spacing w:after="0" w:line="240" w:lineRule="auto"/>
              <w:ind w:left="33"/>
              <w:jc w:val="both"/>
              <w:rPr>
                <w:rFonts w:ascii="Times New Roman" w:hAnsi="Times New Roman"/>
              </w:rPr>
            </w:pPr>
          </w:p>
          <w:p w:rsidR="001E493F" w:rsidRPr="00A80FD7" w:rsidRDefault="001E493F">
            <w:pPr>
              <w:pStyle w:val="Akapitzlist4"/>
              <w:autoSpaceDE w:val="0"/>
              <w:autoSpaceDN w:val="0"/>
              <w:adjustRightInd w:val="0"/>
              <w:spacing w:after="0" w:line="240" w:lineRule="auto"/>
              <w:ind w:left="33"/>
              <w:jc w:val="both"/>
              <w:rPr>
                <w:rFonts w:ascii="Times New Roman" w:hAnsi="Times New Roman"/>
              </w:rPr>
            </w:pPr>
            <w:r w:rsidRPr="00A80FD7">
              <w:rPr>
                <w:rFonts w:ascii="Times New Roman" w:hAnsi="Times New Roman"/>
                <w:b/>
              </w:rPr>
              <w:t>Kolokwium (sprawdzian pisemny):</w:t>
            </w:r>
            <w:r w:rsidRPr="00A80FD7">
              <w:rPr>
                <w:rFonts w:ascii="Times New Roman" w:hAnsi="Times New Roman"/>
              </w:rPr>
              <w:t xml:space="preserve"> </w:t>
            </w:r>
            <w:r w:rsidRPr="00A80FD7">
              <w:rPr>
                <w:rFonts w:ascii="Times New Roman" w:hAnsi="Times New Roman"/>
              </w:rPr>
              <w:sym w:font="Symbol" w:char="F0B3"/>
            </w:r>
            <w:r w:rsidRPr="00A80FD7">
              <w:rPr>
                <w:rFonts w:ascii="Times New Roman" w:hAnsi="Times New Roman"/>
              </w:rPr>
              <w:t xml:space="preserve"> 60% (W1, U1, U2, U3, U4, U5)</w:t>
            </w:r>
          </w:p>
          <w:p w:rsidR="001E493F" w:rsidRPr="00A80FD7" w:rsidRDefault="001E493F">
            <w:pPr>
              <w:pStyle w:val="Akapitzlist4"/>
              <w:autoSpaceDE w:val="0"/>
              <w:autoSpaceDN w:val="0"/>
              <w:adjustRightInd w:val="0"/>
              <w:spacing w:after="0" w:line="240" w:lineRule="auto"/>
              <w:ind w:left="33"/>
              <w:jc w:val="both"/>
              <w:rPr>
                <w:rFonts w:ascii="Times New Roman" w:hAnsi="Times New Roman"/>
              </w:rPr>
            </w:pPr>
            <w:r w:rsidRPr="00A80FD7">
              <w:rPr>
                <w:rFonts w:ascii="Times New Roman" w:hAnsi="Times New Roman"/>
                <w:b/>
              </w:rPr>
              <w:t>Raporty/ karty pracy:</w:t>
            </w:r>
            <w:r w:rsidRPr="00A80FD7">
              <w:rPr>
                <w:rFonts w:ascii="Times New Roman" w:hAnsi="Times New Roman"/>
              </w:rPr>
              <w:t xml:space="preserve"> </w:t>
            </w:r>
            <w:r w:rsidRPr="00A80FD7">
              <w:rPr>
                <w:rFonts w:ascii="Times New Roman" w:hAnsi="Times New Roman"/>
              </w:rPr>
              <w:sym w:font="Symbol" w:char="F0B3"/>
            </w:r>
            <w:r w:rsidRPr="00A80FD7">
              <w:rPr>
                <w:rFonts w:ascii="Times New Roman" w:hAnsi="Times New Roman"/>
              </w:rPr>
              <w:t xml:space="preserve"> 60% (W1, U1, U2, U3, U4, U5)</w:t>
            </w:r>
          </w:p>
          <w:p w:rsidR="001E493F" w:rsidRPr="00A80FD7" w:rsidRDefault="001E493F">
            <w:pPr>
              <w:pStyle w:val="Akapitzlist4"/>
              <w:autoSpaceDE w:val="0"/>
              <w:autoSpaceDN w:val="0"/>
              <w:adjustRightInd w:val="0"/>
              <w:spacing w:after="0" w:line="240" w:lineRule="auto"/>
              <w:ind w:left="0"/>
              <w:jc w:val="both"/>
              <w:rPr>
                <w:rFonts w:ascii="Times New Roman" w:hAnsi="Times New Roman"/>
              </w:rPr>
            </w:pPr>
            <w:r w:rsidRPr="00A80FD7">
              <w:rPr>
                <w:rFonts w:ascii="Times New Roman" w:hAnsi="Times New Roman"/>
              </w:rPr>
              <w:t xml:space="preserve"> </w:t>
            </w:r>
          </w:p>
        </w:tc>
      </w:tr>
      <w:tr w:rsidR="00A80FD7" w:rsidRPr="00A80FD7" w:rsidTr="00BB5964">
        <w:trPr>
          <w:trHeight w:val="3892"/>
        </w:trPr>
        <w:tc>
          <w:tcPr>
            <w:tcW w:w="3510"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rsidP="00303728">
            <w:pPr>
              <w:spacing w:after="0" w:line="240" w:lineRule="auto"/>
              <w:contextualSpacing/>
              <w:jc w:val="center"/>
              <w:rPr>
                <w:rFonts w:ascii="Times New Roman" w:hAnsi="Times New Roman"/>
                <w:sz w:val="24"/>
                <w:szCs w:val="24"/>
              </w:rPr>
            </w:pPr>
            <w:r w:rsidRPr="00A80FD7">
              <w:rPr>
                <w:rFonts w:ascii="Times New Roman" w:hAnsi="Times New Roman"/>
                <w:sz w:val="24"/>
                <w:szCs w:val="24"/>
              </w:rPr>
              <w:t>Zakres tematów (osobno dla danych form zajęć)</w:t>
            </w:r>
          </w:p>
        </w:tc>
        <w:tc>
          <w:tcPr>
            <w:tcW w:w="6237" w:type="dxa"/>
            <w:tcBorders>
              <w:top w:val="single" w:sz="4" w:space="0" w:color="auto"/>
              <w:left w:val="single" w:sz="4" w:space="0" w:color="auto"/>
              <w:bottom w:val="single" w:sz="4" w:space="0" w:color="auto"/>
              <w:right w:val="single" w:sz="4" w:space="0" w:color="auto"/>
            </w:tcBorders>
          </w:tcPr>
          <w:p w:rsidR="001E493F" w:rsidRPr="00A80FD7" w:rsidRDefault="001E493F">
            <w:pPr>
              <w:pStyle w:val="NormalnyWeb"/>
              <w:spacing w:before="0" w:beforeAutospacing="0" w:after="0" w:afterAutospacing="0"/>
              <w:rPr>
                <w:b/>
                <w:bCs/>
                <w:sz w:val="22"/>
                <w:szCs w:val="22"/>
              </w:rPr>
            </w:pPr>
            <w:r w:rsidRPr="00A80FD7">
              <w:rPr>
                <w:b/>
                <w:bCs/>
                <w:sz w:val="22"/>
                <w:szCs w:val="22"/>
              </w:rPr>
              <w:t>Seminaria:</w:t>
            </w:r>
          </w:p>
          <w:p w:rsidR="001E493F" w:rsidRPr="00A80FD7" w:rsidRDefault="001E493F" w:rsidP="005471D7">
            <w:pPr>
              <w:numPr>
                <w:ilvl w:val="0"/>
                <w:numId w:val="10"/>
              </w:numPr>
              <w:tabs>
                <w:tab w:val="num" w:pos="317"/>
              </w:tabs>
              <w:spacing w:after="0" w:line="240" w:lineRule="auto"/>
              <w:ind w:left="317" w:hanging="317"/>
              <w:jc w:val="both"/>
              <w:rPr>
                <w:rFonts w:ascii="Times New Roman" w:hAnsi="Times New Roman"/>
              </w:rPr>
            </w:pPr>
            <w:r w:rsidRPr="00A80FD7">
              <w:rPr>
                <w:rFonts w:ascii="Times New Roman" w:hAnsi="Times New Roman"/>
              </w:rPr>
              <w:t>Podstawowe metody profilaktyki zakażeń i zasady bezpiecznej pracy aseptycznej (2 godziny)</w:t>
            </w:r>
          </w:p>
          <w:p w:rsidR="001E493F" w:rsidRPr="00A80FD7" w:rsidRDefault="001E493F" w:rsidP="005471D7">
            <w:pPr>
              <w:numPr>
                <w:ilvl w:val="0"/>
                <w:numId w:val="10"/>
              </w:numPr>
              <w:tabs>
                <w:tab w:val="num" w:pos="317"/>
              </w:tabs>
              <w:spacing w:after="0" w:line="240" w:lineRule="auto"/>
              <w:ind w:left="317" w:hanging="317"/>
              <w:jc w:val="both"/>
              <w:rPr>
                <w:rFonts w:ascii="Times New Roman" w:hAnsi="Times New Roman"/>
              </w:rPr>
            </w:pPr>
            <w:r w:rsidRPr="00A80FD7">
              <w:rPr>
                <w:rFonts w:ascii="Times New Roman" w:hAnsi="Times New Roman"/>
              </w:rPr>
              <w:t>Zasady tworzenia planów higieny i doboru preparatów dezynfekcyjnych (1 godzina)</w:t>
            </w:r>
          </w:p>
          <w:p w:rsidR="001E493F" w:rsidRPr="00A80FD7" w:rsidRDefault="001E493F" w:rsidP="005471D7">
            <w:pPr>
              <w:numPr>
                <w:ilvl w:val="0"/>
                <w:numId w:val="10"/>
              </w:numPr>
              <w:tabs>
                <w:tab w:val="num" w:pos="317"/>
              </w:tabs>
              <w:spacing w:after="0" w:line="240" w:lineRule="auto"/>
              <w:ind w:left="317" w:hanging="317"/>
              <w:jc w:val="both"/>
              <w:rPr>
                <w:rFonts w:ascii="Times New Roman" w:hAnsi="Times New Roman"/>
              </w:rPr>
            </w:pPr>
            <w:r w:rsidRPr="00A80FD7">
              <w:rPr>
                <w:rFonts w:ascii="Times New Roman" w:hAnsi="Times New Roman"/>
              </w:rPr>
              <w:t>Rola farmaceuty w konsultacji pacjentów z zakażeniami. Zasady konsultacji pacjentów hospitalizowanych i ambulatoryjnych. (2 godziny)</w:t>
            </w:r>
          </w:p>
          <w:p w:rsidR="001E493F" w:rsidRPr="00A80FD7" w:rsidRDefault="001E493F" w:rsidP="005471D7">
            <w:pPr>
              <w:numPr>
                <w:ilvl w:val="0"/>
                <w:numId w:val="10"/>
              </w:numPr>
              <w:tabs>
                <w:tab w:val="num" w:pos="317"/>
              </w:tabs>
              <w:spacing w:after="0" w:line="240" w:lineRule="auto"/>
              <w:ind w:left="317" w:hanging="317"/>
              <w:jc w:val="both"/>
              <w:rPr>
                <w:rFonts w:ascii="Times New Roman" w:hAnsi="Times New Roman"/>
              </w:rPr>
            </w:pPr>
            <w:r w:rsidRPr="00A80FD7">
              <w:rPr>
                <w:rFonts w:ascii="Times New Roman" w:hAnsi="Times New Roman"/>
              </w:rPr>
              <w:t>Zasady antybiotykoterapii (1 godzina)</w:t>
            </w:r>
          </w:p>
          <w:p w:rsidR="001E493F" w:rsidRPr="00A80FD7" w:rsidRDefault="001E493F" w:rsidP="005471D7">
            <w:pPr>
              <w:numPr>
                <w:ilvl w:val="0"/>
                <w:numId w:val="10"/>
              </w:numPr>
              <w:tabs>
                <w:tab w:val="num" w:pos="317"/>
              </w:tabs>
              <w:spacing w:after="0" w:line="240" w:lineRule="auto"/>
              <w:ind w:left="317" w:hanging="317"/>
              <w:jc w:val="both"/>
              <w:rPr>
                <w:rFonts w:ascii="Times New Roman" w:hAnsi="Times New Roman"/>
              </w:rPr>
            </w:pPr>
            <w:r w:rsidRPr="00A80FD7">
              <w:rPr>
                <w:rFonts w:ascii="Times New Roman" w:hAnsi="Times New Roman"/>
              </w:rPr>
              <w:t>Metody monitorowania stosowania i zużycia leków przeciwdrobnoustrojowych (2 godziny)</w:t>
            </w:r>
          </w:p>
          <w:p w:rsidR="001E493F" w:rsidRPr="00A80FD7" w:rsidRDefault="001E493F" w:rsidP="00303728">
            <w:pPr>
              <w:pStyle w:val="NormalnyWeb"/>
              <w:spacing w:before="0" w:beforeAutospacing="0" w:after="0" w:afterAutospacing="0"/>
              <w:jc w:val="both"/>
              <w:rPr>
                <w:b/>
                <w:bCs/>
                <w:sz w:val="22"/>
                <w:szCs w:val="22"/>
              </w:rPr>
            </w:pPr>
            <w:r w:rsidRPr="00A80FD7">
              <w:rPr>
                <w:b/>
                <w:bCs/>
                <w:sz w:val="22"/>
                <w:szCs w:val="22"/>
              </w:rPr>
              <w:t>Ćwiczenia:</w:t>
            </w:r>
          </w:p>
          <w:p w:rsidR="001E493F" w:rsidRPr="00A80FD7" w:rsidRDefault="001E493F" w:rsidP="005471D7">
            <w:pPr>
              <w:numPr>
                <w:ilvl w:val="0"/>
                <w:numId w:val="63"/>
              </w:numPr>
              <w:spacing w:after="0" w:line="240" w:lineRule="auto"/>
              <w:jc w:val="both"/>
              <w:rPr>
                <w:rFonts w:ascii="Times New Roman" w:hAnsi="Times New Roman"/>
              </w:rPr>
            </w:pPr>
            <w:r w:rsidRPr="00A80FD7">
              <w:rPr>
                <w:rFonts w:ascii="Times New Roman" w:hAnsi="Times New Roman"/>
              </w:rPr>
              <w:t>Technika higienicznego i chirurgicznego mycia i dezynfekcji rąk. Ocena skuteczności dezynfekcji (2 godziny)</w:t>
            </w:r>
          </w:p>
          <w:p w:rsidR="001E493F" w:rsidRPr="00A80FD7" w:rsidRDefault="001E493F" w:rsidP="005471D7">
            <w:pPr>
              <w:numPr>
                <w:ilvl w:val="0"/>
                <w:numId w:val="63"/>
              </w:numPr>
              <w:spacing w:after="0" w:line="240" w:lineRule="auto"/>
              <w:jc w:val="both"/>
              <w:rPr>
                <w:rFonts w:ascii="Times New Roman" w:hAnsi="Times New Roman"/>
              </w:rPr>
            </w:pPr>
            <w:r w:rsidRPr="00A80FD7">
              <w:rPr>
                <w:rFonts w:ascii="Times New Roman" w:hAnsi="Times New Roman"/>
              </w:rPr>
              <w:t>Analiza przypadków klinicznych zakażeń, ćwiczenia przy łóżku chorego (2 godziny)</w:t>
            </w:r>
          </w:p>
          <w:p w:rsidR="001E493F" w:rsidRPr="00A80FD7" w:rsidRDefault="001E493F" w:rsidP="005471D7">
            <w:pPr>
              <w:numPr>
                <w:ilvl w:val="0"/>
                <w:numId w:val="63"/>
              </w:numPr>
              <w:spacing w:after="0" w:line="240" w:lineRule="auto"/>
              <w:jc w:val="both"/>
              <w:rPr>
                <w:rFonts w:ascii="Times New Roman" w:hAnsi="Times New Roman"/>
              </w:rPr>
            </w:pPr>
            <w:r w:rsidRPr="00A80FD7">
              <w:rPr>
                <w:rFonts w:ascii="Times New Roman" w:hAnsi="Times New Roman"/>
              </w:rPr>
              <w:t>Monitorowanie stosowania i zużycia leków przeciwdrobnoustrojowych. (2 godziny)</w:t>
            </w:r>
          </w:p>
          <w:p w:rsidR="001E493F" w:rsidRPr="00A80FD7" w:rsidRDefault="001E493F" w:rsidP="005471D7">
            <w:pPr>
              <w:numPr>
                <w:ilvl w:val="0"/>
                <w:numId w:val="63"/>
              </w:numPr>
              <w:spacing w:after="0" w:line="240" w:lineRule="auto"/>
              <w:jc w:val="both"/>
              <w:rPr>
                <w:rFonts w:ascii="Times New Roman" w:hAnsi="Times New Roman"/>
              </w:rPr>
            </w:pPr>
            <w:r w:rsidRPr="00A80FD7">
              <w:rPr>
                <w:rFonts w:ascii="Times New Roman" w:hAnsi="Times New Roman"/>
              </w:rPr>
              <w:t>Zaliczenie (1 godzina)</w:t>
            </w:r>
          </w:p>
        </w:tc>
      </w:tr>
      <w:tr w:rsidR="00A80FD7" w:rsidRPr="00A80FD7" w:rsidTr="00BB5964">
        <w:trPr>
          <w:trHeight w:val="2119"/>
        </w:trPr>
        <w:tc>
          <w:tcPr>
            <w:tcW w:w="3510"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rsidP="00303728">
            <w:pPr>
              <w:spacing w:after="0" w:line="240" w:lineRule="auto"/>
              <w:contextualSpacing/>
              <w:jc w:val="center"/>
              <w:rPr>
                <w:rFonts w:ascii="Times New Roman" w:hAnsi="Times New Roman"/>
                <w:sz w:val="24"/>
                <w:szCs w:val="24"/>
              </w:rPr>
            </w:pPr>
            <w:r w:rsidRPr="00A80FD7">
              <w:rPr>
                <w:rFonts w:ascii="Times New Roman" w:hAnsi="Times New Roman"/>
                <w:sz w:val="24"/>
                <w:szCs w:val="24"/>
              </w:rPr>
              <w:t>Metody dydaktyczne</w:t>
            </w:r>
          </w:p>
        </w:tc>
        <w:tc>
          <w:tcPr>
            <w:tcW w:w="6237" w:type="dxa"/>
            <w:tcBorders>
              <w:top w:val="single" w:sz="4" w:space="0" w:color="auto"/>
              <w:left w:val="single" w:sz="4" w:space="0" w:color="auto"/>
              <w:bottom w:val="single" w:sz="4" w:space="0" w:color="auto"/>
              <w:right w:val="single" w:sz="4" w:space="0" w:color="auto"/>
            </w:tcBorders>
            <w:hideMark/>
          </w:tcPr>
          <w:p w:rsidR="001E493F" w:rsidRPr="00A80FD7" w:rsidRDefault="001E493F">
            <w:pPr>
              <w:tabs>
                <w:tab w:val="left" w:pos="33"/>
                <w:tab w:val="left" w:pos="459"/>
              </w:tabs>
              <w:spacing w:after="0" w:line="240" w:lineRule="auto"/>
              <w:rPr>
                <w:rFonts w:ascii="Times New Roman" w:hAnsi="Times New Roman"/>
                <w:b/>
              </w:rPr>
            </w:pPr>
            <w:r w:rsidRPr="00A80FD7">
              <w:rPr>
                <w:rFonts w:ascii="Times New Roman" w:hAnsi="Times New Roman"/>
                <w:b/>
              </w:rPr>
              <w:t>Wykłady:</w:t>
            </w:r>
          </w:p>
          <w:p w:rsidR="001E493F" w:rsidRPr="00A80FD7" w:rsidRDefault="001E493F">
            <w:pPr>
              <w:spacing w:after="0" w:line="240" w:lineRule="auto"/>
              <w:rPr>
                <w:rFonts w:ascii="Times New Roman" w:hAnsi="Times New Roman"/>
                <w:bCs/>
              </w:rPr>
            </w:pPr>
            <w:r w:rsidRPr="00A80FD7">
              <w:rPr>
                <w:rFonts w:ascii="Times New Roman" w:hAnsi="Times New Roman"/>
                <w:bCs/>
              </w:rPr>
              <w:t>- nie dotyczy</w:t>
            </w:r>
          </w:p>
          <w:p w:rsidR="001E493F" w:rsidRPr="00A80FD7" w:rsidRDefault="001E493F">
            <w:pPr>
              <w:spacing w:after="0" w:line="240" w:lineRule="auto"/>
              <w:rPr>
                <w:rFonts w:ascii="Times New Roman" w:hAnsi="Times New Roman"/>
              </w:rPr>
            </w:pPr>
            <w:r w:rsidRPr="00A80FD7">
              <w:rPr>
                <w:rFonts w:ascii="Times New Roman" w:hAnsi="Times New Roman"/>
                <w:b/>
                <w:bCs/>
              </w:rPr>
              <w:t>Laboratoria:</w:t>
            </w:r>
          </w:p>
          <w:p w:rsidR="001E493F" w:rsidRPr="00A80FD7" w:rsidRDefault="001E493F" w:rsidP="005471D7">
            <w:pPr>
              <w:numPr>
                <w:ilvl w:val="0"/>
                <w:numId w:val="58"/>
              </w:numPr>
              <w:spacing w:after="0" w:line="240" w:lineRule="auto"/>
              <w:ind w:left="317" w:hanging="317"/>
              <w:rPr>
                <w:rFonts w:ascii="Times New Roman" w:hAnsi="Times New Roman"/>
              </w:rPr>
            </w:pPr>
            <w:r w:rsidRPr="00A80FD7">
              <w:rPr>
                <w:rFonts w:ascii="Times New Roman" w:hAnsi="Times New Roman"/>
              </w:rPr>
              <w:t>metoda klasyczna problemowa</w:t>
            </w:r>
          </w:p>
          <w:p w:rsidR="001E493F" w:rsidRPr="00A80FD7" w:rsidRDefault="001E493F" w:rsidP="005471D7">
            <w:pPr>
              <w:numPr>
                <w:ilvl w:val="0"/>
                <w:numId w:val="58"/>
              </w:numPr>
              <w:spacing w:after="0" w:line="240" w:lineRule="auto"/>
              <w:ind w:left="317" w:hanging="317"/>
              <w:rPr>
                <w:rFonts w:ascii="Times New Roman" w:hAnsi="Times New Roman"/>
              </w:rPr>
            </w:pPr>
            <w:r w:rsidRPr="00A80FD7">
              <w:rPr>
                <w:rFonts w:ascii="Times New Roman" w:hAnsi="Times New Roman"/>
              </w:rPr>
              <w:t>metoda laboratoryjna</w:t>
            </w:r>
          </w:p>
          <w:p w:rsidR="001E493F" w:rsidRPr="00A80FD7" w:rsidRDefault="001E493F" w:rsidP="005471D7">
            <w:pPr>
              <w:numPr>
                <w:ilvl w:val="0"/>
                <w:numId w:val="58"/>
              </w:numPr>
              <w:spacing w:after="0" w:line="240" w:lineRule="auto"/>
              <w:ind w:left="317" w:hanging="317"/>
              <w:rPr>
                <w:rFonts w:ascii="Times New Roman" w:hAnsi="Times New Roman"/>
              </w:rPr>
            </w:pPr>
            <w:r w:rsidRPr="00A80FD7">
              <w:rPr>
                <w:rFonts w:ascii="Times New Roman" w:hAnsi="Times New Roman"/>
              </w:rPr>
              <w:t>studium przypadku klinicznego</w:t>
            </w:r>
          </w:p>
          <w:p w:rsidR="001E493F" w:rsidRPr="00A80FD7" w:rsidRDefault="001E493F" w:rsidP="005471D7">
            <w:pPr>
              <w:numPr>
                <w:ilvl w:val="0"/>
                <w:numId w:val="58"/>
              </w:numPr>
              <w:spacing w:after="0" w:line="240" w:lineRule="auto"/>
              <w:ind w:left="317" w:hanging="317"/>
              <w:rPr>
                <w:rFonts w:ascii="Times New Roman" w:hAnsi="Times New Roman"/>
              </w:rPr>
            </w:pPr>
            <w:r w:rsidRPr="00A80FD7">
              <w:rPr>
                <w:rFonts w:ascii="Times New Roman" w:hAnsi="Times New Roman"/>
              </w:rPr>
              <w:t>analiza wyników badań mikrobiologicznych</w:t>
            </w:r>
          </w:p>
          <w:p w:rsidR="001E493F" w:rsidRPr="00A80FD7" w:rsidRDefault="001E493F">
            <w:pPr>
              <w:spacing w:after="0" w:line="240" w:lineRule="auto"/>
              <w:jc w:val="both"/>
              <w:rPr>
                <w:rFonts w:ascii="Times New Roman" w:hAnsi="Times New Roman"/>
                <w:b/>
              </w:rPr>
            </w:pPr>
            <w:r w:rsidRPr="00A80FD7">
              <w:rPr>
                <w:rFonts w:ascii="Times New Roman" w:hAnsi="Times New Roman"/>
                <w:b/>
              </w:rPr>
              <w:t>Seminaria:</w:t>
            </w:r>
          </w:p>
          <w:p w:rsidR="001E493F" w:rsidRPr="00A80FD7" w:rsidRDefault="001E493F" w:rsidP="005471D7">
            <w:pPr>
              <w:pStyle w:val="Akapitzlist4"/>
              <w:numPr>
                <w:ilvl w:val="0"/>
                <w:numId w:val="60"/>
              </w:numPr>
              <w:tabs>
                <w:tab w:val="left" w:pos="33"/>
                <w:tab w:val="left" w:pos="317"/>
              </w:tabs>
              <w:spacing w:after="0" w:line="240" w:lineRule="auto"/>
              <w:rPr>
                <w:rFonts w:ascii="Times New Roman" w:hAnsi="Times New Roman"/>
              </w:rPr>
            </w:pPr>
            <w:r w:rsidRPr="00A80FD7">
              <w:rPr>
                <w:rFonts w:ascii="Times New Roman" w:hAnsi="Times New Roman"/>
              </w:rPr>
              <w:t>prezentacja multimedialna</w:t>
            </w:r>
          </w:p>
          <w:p w:rsidR="001E493F" w:rsidRPr="00A80FD7" w:rsidRDefault="001E493F" w:rsidP="005471D7">
            <w:pPr>
              <w:pStyle w:val="Akapitzlist4"/>
              <w:numPr>
                <w:ilvl w:val="0"/>
                <w:numId w:val="60"/>
              </w:numPr>
              <w:tabs>
                <w:tab w:val="left" w:pos="33"/>
                <w:tab w:val="left" w:pos="317"/>
              </w:tabs>
              <w:spacing w:after="0" w:line="240" w:lineRule="auto"/>
              <w:rPr>
                <w:rFonts w:ascii="Times New Roman" w:hAnsi="Times New Roman"/>
              </w:rPr>
            </w:pPr>
            <w:r w:rsidRPr="00A80FD7">
              <w:rPr>
                <w:rFonts w:ascii="Times New Roman" w:hAnsi="Times New Roman"/>
              </w:rPr>
              <w:t>dyskusja</w:t>
            </w:r>
          </w:p>
        </w:tc>
      </w:tr>
      <w:tr w:rsidR="001E493F" w:rsidRPr="00A80FD7" w:rsidTr="00BB5964">
        <w:tc>
          <w:tcPr>
            <w:tcW w:w="3510" w:type="dxa"/>
            <w:tcBorders>
              <w:top w:val="single" w:sz="4" w:space="0" w:color="auto"/>
              <w:left w:val="single" w:sz="4" w:space="0" w:color="auto"/>
              <w:bottom w:val="single" w:sz="4" w:space="0" w:color="auto"/>
              <w:right w:val="single" w:sz="4" w:space="0" w:color="auto"/>
            </w:tcBorders>
            <w:vAlign w:val="center"/>
            <w:hideMark/>
          </w:tcPr>
          <w:p w:rsidR="001E493F" w:rsidRPr="00A80FD7" w:rsidRDefault="001E493F" w:rsidP="00303728">
            <w:pPr>
              <w:spacing w:after="0" w:line="240" w:lineRule="auto"/>
              <w:contextualSpacing/>
              <w:jc w:val="center"/>
              <w:rPr>
                <w:rFonts w:ascii="Times New Roman" w:hAnsi="Times New Roman"/>
                <w:sz w:val="24"/>
                <w:szCs w:val="24"/>
              </w:rPr>
            </w:pPr>
            <w:r w:rsidRPr="00A80FD7">
              <w:rPr>
                <w:rFonts w:ascii="Times New Roman" w:hAnsi="Times New Roman"/>
                <w:sz w:val="24"/>
                <w:szCs w:val="24"/>
              </w:rPr>
              <w:t>Literatura</w:t>
            </w:r>
          </w:p>
        </w:tc>
        <w:tc>
          <w:tcPr>
            <w:tcW w:w="6237" w:type="dxa"/>
            <w:tcBorders>
              <w:top w:val="single" w:sz="4" w:space="0" w:color="auto"/>
              <w:left w:val="single" w:sz="4" w:space="0" w:color="auto"/>
              <w:bottom w:val="single" w:sz="4" w:space="0" w:color="auto"/>
              <w:right w:val="single" w:sz="4" w:space="0" w:color="auto"/>
            </w:tcBorders>
            <w:hideMark/>
          </w:tcPr>
          <w:p w:rsidR="001E493F" w:rsidRPr="00A80FD7" w:rsidRDefault="001E493F">
            <w:pPr>
              <w:tabs>
                <w:tab w:val="left" w:pos="600"/>
              </w:tabs>
              <w:autoSpaceDE w:val="0"/>
              <w:autoSpaceDN w:val="0"/>
              <w:adjustRightInd w:val="0"/>
              <w:spacing w:after="0" w:line="240" w:lineRule="auto"/>
              <w:rPr>
                <w:rFonts w:ascii="Times New Roman" w:hAnsi="Times New Roman"/>
              </w:rPr>
            </w:pPr>
            <w:r w:rsidRPr="00A80FD7">
              <w:rPr>
                <w:rFonts w:ascii="Times New Roman" w:hAnsi="Times New Roman"/>
              </w:rPr>
              <w:t>Identycznie jak w części A.</w:t>
            </w:r>
          </w:p>
        </w:tc>
      </w:tr>
    </w:tbl>
    <w:p w:rsidR="001E493F" w:rsidRPr="00A80FD7" w:rsidRDefault="001E493F" w:rsidP="001E493F">
      <w:pPr>
        <w:spacing w:after="0" w:line="240" w:lineRule="auto"/>
        <w:contextualSpacing/>
        <w:jc w:val="both"/>
        <w:rPr>
          <w:rFonts w:ascii="Times New Roman" w:hAnsi="Times New Roman"/>
          <w:i/>
        </w:rPr>
      </w:pPr>
    </w:p>
    <w:p w:rsidR="009C02DC" w:rsidRPr="00A80FD7" w:rsidRDefault="00303728" w:rsidP="008C0322">
      <w:pPr>
        <w:rPr>
          <w:rFonts w:ascii="Times New Roman" w:hAnsi="Times New Roman"/>
          <w:b/>
          <w:sz w:val="26"/>
          <w:szCs w:val="26"/>
        </w:rPr>
      </w:pPr>
      <w:r w:rsidRPr="00A80FD7">
        <w:rPr>
          <w:rFonts w:ascii="Times New Roman" w:hAnsi="Times New Roman" w:cs="Times New Roman"/>
          <w:b/>
          <w:sz w:val="26"/>
          <w:szCs w:val="26"/>
        </w:rPr>
        <w:lastRenderedPageBreak/>
        <w:t>26.</w:t>
      </w:r>
      <w:r w:rsidR="00B520EA" w:rsidRPr="00A80FD7">
        <w:rPr>
          <w:rFonts w:ascii="Times New Roman" w:hAnsi="Times New Roman" w:cs="Times New Roman"/>
          <w:b/>
          <w:sz w:val="26"/>
          <w:szCs w:val="26"/>
        </w:rPr>
        <w:t xml:space="preserve"> </w:t>
      </w:r>
      <w:r w:rsidR="007E2F6A" w:rsidRPr="00A80FD7">
        <w:rPr>
          <w:rFonts w:ascii="Times New Roman" w:hAnsi="Times New Roman" w:cs="Times New Roman"/>
          <w:b/>
          <w:sz w:val="26"/>
          <w:szCs w:val="26"/>
        </w:rPr>
        <w:t>Bezpieczeństwo mikrobiologiczne wody, żywności i środowiska pracy</w:t>
      </w:r>
    </w:p>
    <w:p w:rsidR="009C02DC" w:rsidRPr="00A80FD7" w:rsidRDefault="009C02DC" w:rsidP="009C02DC">
      <w:pPr>
        <w:spacing w:after="0" w:line="240" w:lineRule="auto"/>
        <w:jc w:val="right"/>
        <w:outlineLvl w:val="0"/>
        <w:rPr>
          <w:rFonts w:ascii="Times New Roman" w:hAnsi="Times New Roman"/>
          <w:b/>
          <w:sz w:val="16"/>
          <w:szCs w:val="16"/>
        </w:rPr>
      </w:pPr>
    </w:p>
    <w:p w:rsidR="009C02DC" w:rsidRPr="00A80FD7" w:rsidRDefault="00303728" w:rsidP="00303728">
      <w:pPr>
        <w:spacing w:after="120" w:line="240" w:lineRule="auto"/>
        <w:ind w:firstLine="709"/>
        <w:contextualSpacing/>
        <w:jc w:val="both"/>
        <w:outlineLvl w:val="0"/>
        <w:rPr>
          <w:rFonts w:ascii="Times New Roman" w:hAnsi="Times New Roman"/>
          <w:b/>
        </w:rPr>
      </w:pPr>
      <w:r w:rsidRPr="00A80FD7">
        <w:rPr>
          <w:rFonts w:ascii="Times New Roman" w:hAnsi="Times New Roman"/>
          <w:b/>
        </w:rPr>
        <w:t>A.</w:t>
      </w:r>
      <w:r w:rsidR="009C02DC" w:rsidRPr="00A80FD7">
        <w:rPr>
          <w:rFonts w:ascii="Times New Roman" w:hAnsi="Times New Roman"/>
          <w:b/>
        </w:rPr>
        <w:t xml:space="preserve">Ogólny opis przedmiotu </w:t>
      </w:r>
    </w:p>
    <w:p w:rsidR="009C02DC" w:rsidRPr="00A80FD7" w:rsidRDefault="009C02DC" w:rsidP="009C02DC">
      <w:pPr>
        <w:spacing w:before="100" w:beforeAutospacing="1" w:after="100" w:afterAutospacing="1" w:line="240" w:lineRule="auto"/>
        <w:contextualSpacing/>
        <w:jc w:val="both"/>
        <w:rPr>
          <w:rFonts w:ascii="Times New Roman" w:hAnsi="Times New Roman"/>
          <w:i/>
        </w:rPr>
      </w:pP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5977"/>
      </w:tblGrid>
      <w:tr w:rsidR="009C02DC" w:rsidRPr="00A80FD7" w:rsidTr="00BB5964">
        <w:trPr>
          <w:trHeight w:val="434"/>
          <w:jc w:val="center"/>
        </w:trPr>
        <w:tc>
          <w:tcPr>
            <w:tcW w:w="3710" w:type="dxa"/>
            <w:tcBorders>
              <w:top w:val="single" w:sz="4" w:space="0" w:color="auto"/>
              <w:left w:val="single" w:sz="4" w:space="0" w:color="auto"/>
              <w:bottom w:val="single" w:sz="4" w:space="0" w:color="auto"/>
              <w:right w:val="single" w:sz="4" w:space="0" w:color="auto"/>
            </w:tcBorders>
            <w:vAlign w:val="center"/>
          </w:tcPr>
          <w:p w:rsidR="009C02DC" w:rsidRPr="00A80FD7" w:rsidRDefault="00303728" w:rsidP="00303728">
            <w:pPr>
              <w:spacing w:after="0" w:line="240" w:lineRule="auto"/>
              <w:jc w:val="center"/>
              <w:rPr>
                <w:rFonts w:ascii="Times New Roman" w:hAnsi="Times New Roman"/>
                <w:b/>
                <w:sz w:val="24"/>
                <w:szCs w:val="24"/>
              </w:rPr>
            </w:pPr>
            <w:r w:rsidRPr="00A80FD7">
              <w:rPr>
                <w:rFonts w:ascii="Times New Roman" w:hAnsi="Times New Roman"/>
                <w:b/>
                <w:sz w:val="24"/>
                <w:szCs w:val="24"/>
              </w:rPr>
              <w:t>Nazwa pola</w:t>
            </w:r>
          </w:p>
        </w:tc>
        <w:tc>
          <w:tcPr>
            <w:tcW w:w="5977" w:type="dxa"/>
            <w:tcBorders>
              <w:top w:val="single" w:sz="4" w:space="0" w:color="auto"/>
              <w:left w:val="single" w:sz="4" w:space="0" w:color="auto"/>
              <w:bottom w:val="single" w:sz="4" w:space="0" w:color="auto"/>
              <w:right w:val="single" w:sz="4" w:space="0" w:color="auto"/>
            </w:tcBorders>
            <w:vAlign w:val="center"/>
          </w:tcPr>
          <w:p w:rsidR="009C02DC" w:rsidRPr="00A80FD7" w:rsidRDefault="009C02DC" w:rsidP="00303728">
            <w:pPr>
              <w:spacing w:after="0" w:line="240" w:lineRule="auto"/>
              <w:jc w:val="center"/>
              <w:rPr>
                <w:rFonts w:ascii="Times New Roman" w:hAnsi="Times New Roman"/>
                <w:b/>
                <w:sz w:val="24"/>
                <w:szCs w:val="24"/>
              </w:rPr>
            </w:pPr>
            <w:r w:rsidRPr="00A80FD7">
              <w:rPr>
                <w:rFonts w:ascii="Times New Roman" w:hAnsi="Times New Roman"/>
                <w:b/>
                <w:sz w:val="24"/>
                <w:szCs w:val="24"/>
              </w:rPr>
              <w:t>Komentarz</w:t>
            </w:r>
          </w:p>
        </w:tc>
      </w:tr>
      <w:tr w:rsidR="009C02DC" w:rsidRPr="00A80FD7" w:rsidTr="00BB5964">
        <w:trPr>
          <w:jc w:val="center"/>
        </w:trPr>
        <w:tc>
          <w:tcPr>
            <w:tcW w:w="3710"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rsidP="00941A46">
            <w:pPr>
              <w:spacing w:after="0" w:line="240" w:lineRule="auto"/>
              <w:jc w:val="center"/>
              <w:rPr>
                <w:rFonts w:ascii="Times New Roman" w:hAnsi="Times New Roman"/>
                <w:sz w:val="24"/>
                <w:szCs w:val="24"/>
              </w:rPr>
            </w:pPr>
            <w:r w:rsidRPr="00A80FD7">
              <w:rPr>
                <w:rFonts w:ascii="Times New Roman" w:hAnsi="Times New Roman"/>
                <w:sz w:val="24"/>
                <w:szCs w:val="24"/>
              </w:rPr>
              <w:t>Nazwa przedmiotu (w języku polskim oraz angielskim)</w:t>
            </w:r>
          </w:p>
        </w:tc>
        <w:tc>
          <w:tcPr>
            <w:tcW w:w="5977" w:type="dxa"/>
            <w:tcBorders>
              <w:top w:val="single" w:sz="4" w:space="0" w:color="auto"/>
              <w:left w:val="single" w:sz="4" w:space="0" w:color="auto"/>
              <w:bottom w:val="single" w:sz="4" w:space="0" w:color="auto"/>
              <w:right w:val="single" w:sz="4" w:space="0" w:color="auto"/>
            </w:tcBorders>
            <w:vAlign w:val="center"/>
          </w:tcPr>
          <w:p w:rsidR="009C02DC" w:rsidRPr="00A80FD7" w:rsidRDefault="009C02DC">
            <w:pPr>
              <w:spacing w:after="0" w:line="240" w:lineRule="auto"/>
              <w:jc w:val="center"/>
              <w:rPr>
                <w:rFonts w:ascii="Times New Roman" w:hAnsi="Times New Roman"/>
                <w:b/>
                <w:bCs/>
              </w:rPr>
            </w:pPr>
            <w:r w:rsidRPr="00A80FD7">
              <w:rPr>
                <w:rFonts w:ascii="Times New Roman" w:hAnsi="Times New Roman"/>
                <w:b/>
              </w:rPr>
              <w:t xml:space="preserve">Zajęcia fakultatywne: </w:t>
            </w:r>
            <w:r w:rsidRPr="00A80FD7">
              <w:rPr>
                <w:rFonts w:ascii="Times New Roman" w:hAnsi="Times New Roman"/>
                <w:b/>
                <w:bCs/>
              </w:rPr>
              <w:t>Bezpieczeństwo mikrobiologiczne wody, żywności i środowiska pracy</w:t>
            </w:r>
          </w:p>
          <w:p w:rsidR="009C02DC" w:rsidRPr="00A80FD7" w:rsidRDefault="009C02DC">
            <w:pPr>
              <w:spacing w:after="0" w:line="240" w:lineRule="auto"/>
              <w:jc w:val="center"/>
              <w:rPr>
                <w:rFonts w:ascii="Times New Roman" w:hAnsi="Times New Roman"/>
                <w:b/>
                <w:bCs/>
              </w:rPr>
            </w:pPr>
          </w:p>
          <w:p w:rsidR="009C02DC" w:rsidRPr="00A80FD7" w:rsidRDefault="009C02DC">
            <w:pPr>
              <w:autoSpaceDE w:val="0"/>
              <w:autoSpaceDN w:val="0"/>
              <w:adjustRightInd w:val="0"/>
              <w:spacing w:after="0" w:line="240" w:lineRule="auto"/>
              <w:jc w:val="center"/>
              <w:rPr>
                <w:rFonts w:ascii="Times New Roman" w:hAnsi="Times New Roman"/>
                <w:b/>
                <w:lang w:val="en-GB"/>
              </w:rPr>
            </w:pPr>
            <w:bookmarkStart w:id="15" w:name="OLE_LINK1"/>
            <w:bookmarkStart w:id="16" w:name="OLE_LINK2"/>
            <w:r w:rsidRPr="00A80FD7">
              <w:rPr>
                <w:rFonts w:ascii="Times New Roman" w:hAnsi="Times New Roman"/>
                <w:b/>
                <w:lang w:val="en-GB"/>
              </w:rPr>
              <w:t>Facultative course</w:t>
            </w:r>
            <w:r w:rsidRPr="00A80FD7">
              <w:rPr>
                <w:rFonts w:ascii="Times New Roman" w:hAnsi="Times New Roman"/>
                <w:b/>
                <w:bCs/>
                <w:lang w:val="en-GB"/>
              </w:rPr>
              <w:t xml:space="preserve">: </w:t>
            </w:r>
            <w:bookmarkEnd w:id="15"/>
            <w:bookmarkEnd w:id="16"/>
            <w:r w:rsidRPr="00A80FD7">
              <w:rPr>
                <w:rFonts w:ascii="Times New Roman" w:hAnsi="Times New Roman"/>
                <w:b/>
                <w:bCs/>
                <w:lang w:val="en"/>
              </w:rPr>
              <w:t>Microbiological safety of water, food and work environment</w:t>
            </w:r>
          </w:p>
        </w:tc>
      </w:tr>
      <w:tr w:rsidR="009C02DC" w:rsidRPr="00A80FD7" w:rsidTr="00BB5964">
        <w:trPr>
          <w:trHeight w:val="1156"/>
          <w:jc w:val="center"/>
        </w:trPr>
        <w:tc>
          <w:tcPr>
            <w:tcW w:w="3710"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rsidP="00941A46">
            <w:pPr>
              <w:spacing w:after="0" w:line="240" w:lineRule="auto"/>
              <w:jc w:val="center"/>
              <w:rPr>
                <w:rFonts w:ascii="Times New Roman" w:hAnsi="Times New Roman"/>
                <w:sz w:val="24"/>
                <w:szCs w:val="24"/>
              </w:rPr>
            </w:pPr>
            <w:r w:rsidRPr="00A80FD7">
              <w:rPr>
                <w:rFonts w:ascii="Times New Roman" w:hAnsi="Times New Roman"/>
                <w:sz w:val="24"/>
                <w:szCs w:val="24"/>
              </w:rPr>
              <w:t>Jednostka oferująca przedmiot</w:t>
            </w:r>
          </w:p>
        </w:tc>
        <w:tc>
          <w:tcPr>
            <w:tcW w:w="5977"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pPr>
              <w:autoSpaceDE w:val="0"/>
              <w:autoSpaceDN w:val="0"/>
              <w:adjustRightInd w:val="0"/>
              <w:spacing w:after="0" w:line="240" w:lineRule="auto"/>
              <w:jc w:val="center"/>
              <w:rPr>
                <w:rFonts w:ascii="Times New Roman" w:hAnsi="Times New Roman"/>
                <w:b/>
              </w:rPr>
            </w:pPr>
            <w:r w:rsidRPr="00A80FD7">
              <w:rPr>
                <w:rFonts w:ascii="Times New Roman" w:hAnsi="Times New Roman"/>
                <w:b/>
              </w:rPr>
              <w:t xml:space="preserve">Katedra i Zakład Mikrobiologii </w:t>
            </w:r>
          </w:p>
          <w:p w:rsidR="009C02DC" w:rsidRPr="00A80FD7" w:rsidRDefault="009C02DC">
            <w:pPr>
              <w:autoSpaceDE w:val="0"/>
              <w:autoSpaceDN w:val="0"/>
              <w:adjustRightInd w:val="0"/>
              <w:spacing w:after="0" w:line="240" w:lineRule="auto"/>
              <w:jc w:val="center"/>
              <w:rPr>
                <w:rFonts w:ascii="Times New Roman" w:hAnsi="Times New Roman"/>
                <w:b/>
              </w:rPr>
            </w:pPr>
            <w:r w:rsidRPr="00A80FD7">
              <w:rPr>
                <w:rFonts w:ascii="Times New Roman" w:hAnsi="Times New Roman"/>
                <w:b/>
              </w:rPr>
              <w:t>Wydział Farmaceutyczny</w:t>
            </w:r>
          </w:p>
          <w:p w:rsidR="009C02DC" w:rsidRPr="00A80FD7" w:rsidRDefault="009C02DC">
            <w:pPr>
              <w:autoSpaceDE w:val="0"/>
              <w:autoSpaceDN w:val="0"/>
              <w:adjustRightInd w:val="0"/>
              <w:spacing w:after="0" w:line="240" w:lineRule="auto"/>
              <w:jc w:val="center"/>
              <w:rPr>
                <w:rFonts w:ascii="Times New Roman" w:hAnsi="Times New Roman"/>
                <w:b/>
              </w:rPr>
            </w:pPr>
            <w:r w:rsidRPr="00A80FD7">
              <w:rPr>
                <w:rFonts w:ascii="Times New Roman" w:hAnsi="Times New Roman"/>
                <w:b/>
              </w:rPr>
              <w:t>Collegium Medicum im. Ludwika Rydygiera w Bydgoszczy Uniwersytet Mikołaja Kopernika w Toruniu</w:t>
            </w:r>
          </w:p>
        </w:tc>
      </w:tr>
      <w:tr w:rsidR="009C02DC" w:rsidRPr="00A80FD7" w:rsidTr="00BB5964">
        <w:trPr>
          <w:jc w:val="center"/>
        </w:trPr>
        <w:tc>
          <w:tcPr>
            <w:tcW w:w="3710"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rsidP="00941A46">
            <w:pPr>
              <w:spacing w:after="0" w:line="240" w:lineRule="auto"/>
              <w:jc w:val="center"/>
              <w:rPr>
                <w:rFonts w:ascii="Times New Roman" w:hAnsi="Times New Roman"/>
                <w:sz w:val="24"/>
                <w:szCs w:val="24"/>
              </w:rPr>
            </w:pPr>
            <w:r w:rsidRPr="00A80FD7">
              <w:rPr>
                <w:rFonts w:ascii="Times New Roman" w:hAnsi="Times New Roman"/>
                <w:sz w:val="24"/>
                <w:szCs w:val="24"/>
              </w:rPr>
              <w:t>Jednostka, dla której przedmiot jest oferowany</w:t>
            </w:r>
          </w:p>
        </w:tc>
        <w:tc>
          <w:tcPr>
            <w:tcW w:w="5977"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pPr>
              <w:autoSpaceDE w:val="0"/>
              <w:autoSpaceDN w:val="0"/>
              <w:adjustRightInd w:val="0"/>
              <w:spacing w:after="0" w:line="240" w:lineRule="auto"/>
              <w:jc w:val="center"/>
              <w:rPr>
                <w:rFonts w:ascii="Times New Roman" w:hAnsi="Times New Roman"/>
                <w:b/>
              </w:rPr>
            </w:pPr>
            <w:r w:rsidRPr="00A80FD7">
              <w:rPr>
                <w:rFonts w:ascii="Times New Roman" w:hAnsi="Times New Roman"/>
                <w:b/>
              </w:rPr>
              <w:t>Wydział Farmaceutyczny</w:t>
            </w:r>
          </w:p>
          <w:p w:rsidR="009C02DC" w:rsidRPr="00A80FD7" w:rsidRDefault="009C02DC" w:rsidP="002649F6">
            <w:pPr>
              <w:autoSpaceDE w:val="0"/>
              <w:autoSpaceDN w:val="0"/>
              <w:adjustRightInd w:val="0"/>
              <w:spacing w:after="0" w:line="240" w:lineRule="auto"/>
              <w:jc w:val="center"/>
              <w:rPr>
                <w:rFonts w:ascii="Times New Roman" w:hAnsi="Times New Roman"/>
                <w:b/>
              </w:rPr>
            </w:pPr>
            <w:r w:rsidRPr="00A80FD7">
              <w:rPr>
                <w:rFonts w:ascii="Times New Roman" w:hAnsi="Times New Roman"/>
                <w:b/>
              </w:rPr>
              <w:t>Kierunek: Farmacja</w:t>
            </w:r>
          </w:p>
        </w:tc>
      </w:tr>
      <w:tr w:rsidR="009C02DC" w:rsidRPr="00A80FD7" w:rsidTr="00BB5964">
        <w:trPr>
          <w:trHeight w:val="467"/>
          <w:jc w:val="center"/>
        </w:trPr>
        <w:tc>
          <w:tcPr>
            <w:tcW w:w="3710"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rsidP="00941A46">
            <w:pPr>
              <w:spacing w:after="0" w:line="240" w:lineRule="auto"/>
              <w:jc w:val="center"/>
              <w:rPr>
                <w:rFonts w:ascii="Times New Roman" w:hAnsi="Times New Roman"/>
                <w:sz w:val="24"/>
                <w:szCs w:val="24"/>
              </w:rPr>
            </w:pPr>
            <w:r w:rsidRPr="00A80FD7">
              <w:rPr>
                <w:rFonts w:ascii="Times New Roman" w:hAnsi="Times New Roman"/>
                <w:sz w:val="24"/>
                <w:szCs w:val="24"/>
              </w:rPr>
              <w:t>Kod przedmiotu</w:t>
            </w:r>
          </w:p>
        </w:tc>
        <w:tc>
          <w:tcPr>
            <w:tcW w:w="5977"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pPr>
              <w:pStyle w:val="Default"/>
              <w:widowControl w:val="0"/>
              <w:ind w:left="601"/>
              <w:jc w:val="center"/>
              <w:rPr>
                <w:b/>
                <w:color w:val="auto"/>
                <w:sz w:val="22"/>
                <w:szCs w:val="22"/>
              </w:rPr>
            </w:pPr>
            <w:r w:rsidRPr="00A80FD7">
              <w:rPr>
                <w:b/>
                <w:color w:val="auto"/>
                <w:sz w:val="22"/>
                <w:szCs w:val="22"/>
              </w:rPr>
              <w:t>1716-F-WF-BEZMIKWZS</w:t>
            </w:r>
          </w:p>
        </w:tc>
      </w:tr>
      <w:tr w:rsidR="009C02DC" w:rsidRPr="00A80FD7" w:rsidTr="00BB5964">
        <w:trPr>
          <w:jc w:val="center"/>
        </w:trPr>
        <w:tc>
          <w:tcPr>
            <w:tcW w:w="3710"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rsidP="00941A46">
            <w:pPr>
              <w:spacing w:after="0" w:line="240" w:lineRule="auto"/>
              <w:jc w:val="center"/>
              <w:rPr>
                <w:rFonts w:ascii="Times New Roman" w:hAnsi="Times New Roman"/>
                <w:sz w:val="24"/>
                <w:szCs w:val="24"/>
              </w:rPr>
            </w:pPr>
            <w:r w:rsidRPr="00A80FD7">
              <w:rPr>
                <w:rFonts w:ascii="Times New Roman" w:hAnsi="Times New Roman"/>
                <w:sz w:val="24"/>
                <w:szCs w:val="24"/>
              </w:rPr>
              <w:t>Kod ISCED</w:t>
            </w:r>
          </w:p>
        </w:tc>
        <w:tc>
          <w:tcPr>
            <w:tcW w:w="5977" w:type="dxa"/>
            <w:tcBorders>
              <w:top w:val="single" w:sz="4" w:space="0" w:color="auto"/>
              <w:left w:val="single" w:sz="4" w:space="0" w:color="auto"/>
              <w:bottom w:val="single" w:sz="4" w:space="0" w:color="auto"/>
              <w:right w:val="single" w:sz="4" w:space="0" w:color="auto"/>
            </w:tcBorders>
            <w:shd w:val="clear" w:color="auto" w:fill="auto"/>
            <w:hideMark/>
          </w:tcPr>
          <w:p w:rsidR="009C02DC" w:rsidRPr="00A80FD7" w:rsidRDefault="009C02DC">
            <w:pPr>
              <w:autoSpaceDE w:val="0"/>
              <w:autoSpaceDN w:val="0"/>
              <w:adjustRightInd w:val="0"/>
              <w:spacing w:after="0" w:line="240" w:lineRule="auto"/>
              <w:jc w:val="center"/>
              <w:rPr>
                <w:rFonts w:ascii="Times New Roman" w:hAnsi="Times New Roman"/>
                <w:b/>
                <w:bCs/>
                <w:highlight w:val="lightGray"/>
              </w:rPr>
            </w:pPr>
            <w:r w:rsidRPr="00A80FD7">
              <w:rPr>
                <w:rFonts w:ascii="Times New Roman" w:hAnsi="Times New Roman"/>
                <w:b/>
                <w:bCs/>
              </w:rPr>
              <w:t>0916</w:t>
            </w:r>
            <w:r w:rsidRPr="00A80FD7">
              <w:rPr>
                <w:rFonts w:ascii="Times New Roman" w:hAnsi="Times New Roman"/>
                <w:b/>
              </w:rPr>
              <w:t xml:space="preserve"> </w:t>
            </w:r>
          </w:p>
        </w:tc>
      </w:tr>
      <w:tr w:rsidR="009C02DC" w:rsidRPr="00A80FD7" w:rsidTr="00BB5964">
        <w:trPr>
          <w:trHeight w:val="300"/>
          <w:jc w:val="center"/>
        </w:trPr>
        <w:tc>
          <w:tcPr>
            <w:tcW w:w="3710"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rsidP="00941A46">
            <w:pPr>
              <w:spacing w:after="0" w:line="240" w:lineRule="auto"/>
              <w:jc w:val="center"/>
              <w:rPr>
                <w:rFonts w:ascii="Times New Roman" w:hAnsi="Times New Roman"/>
                <w:sz w:val="24"/>
                <w:szCs w:val="24"/>
              </w:rPr>
            </w:pPr>
            <w:r w:rsidRPr="00A80FD7">
              <w:rPr>
                <w:rFonts w:ascii="Times New Roman" w:hAnsi="Times New Roman"/>
                <w:sz w:val="24"/>
                <w:szCs w:val="24"/>
              </w:rPr>
              <w:t>Liczba punktów ECTS</w:t>
            </w:r>
          </w:p>
        </w:tc>
        <w:tc>
          <w:tcPr>
            <w:tcW w:w="5977" w:type="dxa"/>
            <w:tcBorders>
              <w:top w:val="single" w:sz="4" w:space="0" w:color="auto"/>
              <w:left w:val="single" w:sz="4" w:space="0" w:color="auto"/>
              <w:bottom w:val="single" w:sz="4" w:space="0" w:color="auto"/>
              <w:right w:val="single" w:sz="4" w:space="0" w:color="auto"/>
            </w:tcBorders>
            <w:hideMark/>
          </w:tcPr>
          <w:p w:rsidR="009C02DC" w:rsidRPr="00A80FD7" w:rsidRDefault="009C02DC">
            <w:pPr>
              <w:autoSpaceDE w:val="0"/>
              <w:autoSpaceDN w:val="0"/>
              <w:adjustRightInd w:val="0"/>
              <w:spacing w:after="0" w:line="240" w:lineRule="auto"/>
              <w:jc w:val="center"/>
              <w:rPr>
                <w:rFonts w:ascii="Times New Roman" w:hAnsi="Times New Roman"/>
                <w:b/>
                <w:highlight w:val="lightGray"/>
              </w:rPr>
            </w:pPr>
            <w:r w:rsidRPr="00A80FD7">
              <w:rPr>
                <w:rFonts w:ascii="Times New Roman" w:hAnsi="Times New Roman"/>
                <w:b/>
              </w:rPr>
              <w:t>1</w:t>
            </w:r>
          </w:p>
        </w:tc>
      </w:tr>
      <w:tr w:rsidR="009C02DC" w:rsidRPr="00A80FD7" w:rsidTr="00BB5964">
        <w:trPr>
          <w:trHeight w:val="406"/>
          <w:jc w:val="center"/>
        </w:trPr>
        <w:tc>
          <w:tcPr>
            <w:tcW w:w="3710"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rsidP="00941A46">
            <w:pPr>
              <w:spacing w:after="0" w:line="240" w:lineRule="auto"/>
              <w:jc w:val="center"/>
              <w:rPr>
                <w:rFonts w:ascii="Times New Roman" w:hAnsi="Times New Roman"/>
                <w:sz w:val="24"/>
                <w:szCs w:val="24"/>
              </w:rPr>
            </w:pPr>
            <w:r w:rsidRPr="00A80FD7">
              <w:rPr>
                <w:rFonts w:ascii="Times New Roman" w:hAnsi="Times New Roman"/>
                <w:sz w:val="24"/>
                <w:szCs w:val="24"/>
              </w:rPr>
              <w:t>Sposób zaliczenia</w:t>
            </w:r>
          </w:p>
        </w:tc>
        <w:tc>
          <w:tcPr>
            <w:tcW w:w="5977"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pPr>
              <w:autoSpaceDE w:val="0"/>
              <w:autoSpaceDN w:val="0"/>
              <w:adjustRightInd w:val="0"/>
              <w:spacing w:after="0" w:line="240" w:lineRule="auto"/>
              <w:jc w:val="center"/>
              <w:rPr>
                <w:rFonts w:ascii="Times New Roman" w:hAnsi="Times New Roman"/>
                <w:b/>
              </w:rPr>
            </w:pPr>
            <w:r w:rsidRPr="00A80FD7">
              <w:rPr>
                <w:rFonts w:ascii="Times New Roman" w:hAnsi="Times New Roman"/>
                <w:b/>
              </w:rPr>
              <w:t>Zaliczenie na ocenę</w:t>
            </w:r>
          </w:p>
        </w:tc>
      </w:tr>
      <w:tr w:rsidR="009C02DC" w:rsidRPr="00A80FD7" w:rsidTr="00BB5964">
        <w:trPr>
          <w:trHeight w:val="338"/>
          <w:jc w:val="center"/>
        </w:trPr>
        <w:tc>
          <w:tcPr>
            <w:tcW w:w="3710"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rsidP="00941A46">
            <w:pPr>
              <w:spacing w:after="0" w:line="240" w:lineRule="auto"/>
              <w:jc w:val="center"/>
              <w:rPr>
                <w:rFonts w:ascii="Times New Roman" w:hAnsi="Times New Roman"/>
                <w:sz w:val="24"/>
                <w:szCs w:val="24"/>
              </w:rPr>
            </w:pPr>
            <w:r w:rsidRPr="00A80FD7">
              <w:rPr>
                <w:rFonts w:ascii="Times New Roman" w:hAnsi="Times New Roman"/>
                <w:sz w:val="24"/>
                <w:szCs w:val="24"/>
              </w:rPr>
              <w:t>Język wykładowy</w:t>
            </w:r>
          </w:p>
        </w:tc>
        <w:tc>
          <w:tcPr>
            <w:tcW w:w="5977"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pPr>
              <w:autoSpaceDE w:val="0"/>
              <w:autoSpaceDN w:val="0"/>
              <w:adjustRightInd w:val="0"/>
              <w:spacing w:after="0" w:line="240" w:lineRule="auto"/>
              <w:jc w:val="center"/>
              <w:rPr>
                <w:rFonts w:ascii="Times New Roman" w:hAnsi="Times New Roman"/>
                <w:b/>
              </w:rPr>
            </w:pPr>
            <w:r w:rsidRPr="00A80FD7">
              <w:rPr>
                <w:rFonts w:ascii="Times New Roman" w:hAnsi="Times New Roman"/>
                <w:b/>
              </w:rPr>
              <w:t>Polski</w:t>
            </w:r>
          </w:p>
        </w:tc>
      </w:tr>
      <w:tr w:rsidR="009C02DC" w:rsidRPr="00A80FD7" w:rsidTr="00BB5964">
        <w:trPr>
          <w:jc w:val="center"/>
        </w:trPr>
        <w:tc>
          <w:tcPr>
            <w:tcW w:w="3710"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rsidP="00941A46">
            <w:pPr>
              <w:spacing w:after="0" w:line="240" w:lineRule="auto"/>
              <w:jc w:val="center"/>
              <w:rPr>
                <w:rFonts w:ascii="Times New Roman" w:hAnsi="Times New Roman"/>
                <w:sz w:val="24"/>
                <w:szCs w:val="24"/>
              </w:rPr>
            </w:pPr>
            <w:r w:rsidRPr="00A80FD7">
              <w:rPr>
                <w:rFonts w:ascii="Times New Roman" w:hAnsi="Times New Roman"/>
                <w:sz w:val="24"/>
                <w:szCs w:val="24"/>
              </w:rPr>
              <w:t>Określenie, czy przedmiot może być wielokrotnie zaliczany</w:t>
            </w:r>
          </w:p>
        </w:tc>
        <w:tc>
          <w:tcPr>
            <w:tcW w:w="5977"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pPr>
              <w:autoSpaceDE w:val="0"/>
              <w:autoSpaceDN w:val="0"/>
              <w:adjustRightInd w:val="0"/>
              <w:spacing w:after="0" w:line="240" w:lineRule="auto"/>
              <w:jc w:val="center"/>
              <w:rPr>
                <w:rFonts w:ascii="Times New Roman" w:hAnsi="Times New Roman"/>
                <w:b/>
              </w:rPr>
            </w:pPr>
            <w:r w:rsidRPr="00A80FD7">
              <w:rPr>
                <w:rFonts w:ascii="Times New Roman" w:hAnsi="Times New Roman"/>
                <w:b/>
              </w:rPr>
              <w:t>Nie</w:t>
            </w:r>
          </w:p>
        </w:tc>
      </w:tr>
      <w:tr w:rsidR="009C02DC" w:rsidRPr="00A80FD7" w:rsidTr="00BB5964">
        <w:trPr>
          <w:jc w:val="center"/>
        </w:trPr>
        <w:tc>
          <w:tcPr>
            <w:tcW w:w="3710"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rsidP="00941A46">
            <w:pPr>
              <w:spacing w:after="0" w:line="240" w:lineRule="auto"/>
              <w:jc w:val="center"/>
              <w:rPr>
                <w:rFonts w:ascii="Times New Roman" w:hAnsi="Times New Roman"/>
                <w:sz w:val="24"/>
                <w:szCs w:val="24"/>
              </w:rPr>
            </w:pPr>
            <w:r w:rsidRPr="00A80FD7">
              <w:rPr>
                <w:rFonts w:ascii="Times New Roman" w:hAnsi="Times New Roman"/>
                <w:sz w:val="24"/>
                <w:szCs w:val="24"/>
              </w:rPr>
              <w:t>Przynależność przedmiotu do grupy przedmiotów</w:t>
            </w:r>
          </w:p>
        </w:tc>
        <w:tc>
          <w:tcPr>
            <w:tcW w:w="5977"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pPr>
              <w:autoSpaceDE w:val="0"/>
              <w:autoSpaceDN w:val="0"/>
              <w:adjustRightInd w:val="0"/>
              <w:spacing w:after="0" w:line="240" w:lineRule="auto"/>
              <w:jc w:val="center"/>
              <w:rPr>
                <w:rFonts w:ascii="Times New Roman" w:hAnsi="Times New Roman"/>
                <w:b/>
              </w:rPr>
            </w:pPr>
            <w:r w:rsidRPr="00A80FD7">
              <w:rPr>
                <w:rFonts w:ascii="Times New Roman" w:hAnsi="Times New Roman"/>
                <w:b/>
              </w:rPr>
              <w:t>Przedmiot do wyboru</w:t>
            </w:r>
          </w:p>
        </w:tc>
      </w:tr>
      <w:tr w:rsidR="009C02DC" w:rsidRPr="00A80FD7" w:rsidTr="00BB5964">
        <w:trPr>
          <w:trHeight w:val="2258"/>
          <w:jc w:val="center"/>
        </w:trPr>
        <w:tc>
          <w:tcPr>
            <w:tcW w:w="3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02DC" w:rsidRPr="00A80FD7" w:rsidRDefault="009C02DC" w:rsidP="00941A46">
            <w:pPr>
              <w:spacing w:after="0" w:line="240" w:lineRule="auto"/>
              <w:jc w:val="center"/>
              <w:rPr>
                <w:rFonts w:ascii="Times New Roman" w:hAnsi="Times New Roman"/>
                <w:sz w:val="24"/>
                <w:szCs w:val="24"/>
              </w:rPr>
            </w:pPr>
            <w:r w:rsidRPr="00A80FD7">
              <w:rPr>
                <w:rFonts w:ascii="Times New Roman" w:hAnsi="Times New Roman"/>
                <w:sz w:val="24"/>
                <w:szCs w:val="24"/>
              </w:rPr>
              <w:t>Całkowity nakład pracy studenta/słuchacza studiów podyplomowych/uczestnika kursów dokształcających</w:t>
            </w:r>
          </w:p>
        </w:tc>
        <w:tc>
          <w:tcPr>
            <w:tcW w:w="5977" w:type="dxa"/>
            <w:tcBorders>
              <w:top w:val="single" w:sz="4" w:space="0" w:color="auto"/>
              <w:left w:val="single" w:sz="4" w:space="0" w:color="auto"/>
              <w:bottom w:val="single" w:sz="4" w:space="0" w:color="auto"/>
              <w:right w:val="single" w:sz="4" w:space="0" w:color="auto"/>
            </w:tcBorders>
            <w:shd w:val="clear" w:color="auto" w:fill="FFFFFF"/>
            <w:vAlign w:val="center"/>
          </w:tcPr>
          <w:p w:rsidR="00511420" w:rsidRPr="00A80FD7" w:rsidRDefault="00511420" w:rsidP="005471D7">
            <w:pPr>
              <w:pStyle w:val="Akapitzlist"/>
              <w:numPr>
                <w:ilvl w:val="0"/>
                <w:numId w:val="215"/>
              </w:numPr>
              <w:spacing w:before="120" w:after="0" w:line="240" w:lineRule="auto"/>
              <w:rPr>
                <w:color w:val="auto"/>
                <w:lang w:eastAsia="ar-SA"/>
              </w:rPr>
            </w:pPr>
            <w:r w:rsidRPr="00A80FD7">
              <w:rPr>
                <w:i w:val="0"/>
                <w:color w:val="auto"/>
              </w:rPr>
              <w:t>Godziny obowiązkowe realizowane z udziałem nauczyciela</w:t>
            </w:r>
            <w:r w:rsidRPr="00A80FD7">
              <w:rPr>
                <w:color w:val="auto"/>
              </w:rPr>
              <w:t>:</w:t>
            </w:r>
          </w:p>
          <w:p w:rsidR="00511420" w:rsidRPr="00A80FD7" w:rsidRDefault="00511420"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511420" w:rsidRPr="00A80FD7" w:rsidRDefault="00511420"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511420" w:rsidRPr="00A80FD7" w:rsidRDefault="00511420" w:rsidP="005471D7">
            <w:pPr>
              <w:pStyle w:val="Akapitzlist"/>
              <w:numPr>
                <w:ilvl w:val="0"/>
                <w:numId w:val="215"/>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511420" w:rsidRPr="00A80FD7" w:rsidRDefault="00511420"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511420" w:rsidRPr="00A80FD7" w:rsidRDefault="00511420"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CF2D38" w:rsidRPr="00A80FD7">
              <w:rPr>
                <w:color w:val="auto"/>
              </w:rPr>
              <w:t>o</w:t>
            </w:r>
            <w:r w:rsidRPr="00A80FD7">
              <w:rPr>
                <w:color w:val="auto"/>
              </w:rPr>
              <w:t>wej</w:t>
            </w:r>
            <w:r w:rsidRPr="00A80FD7">
              <w:rPr>
                <w:b/>
                <w:color w:val="auto"/>
              </w:rPr>
              <w:t xml:space="preserve"> – 10 godzin</w:t>
            </w:r>
          </w:p>
          <w:p w:rsidR="00511420" w:rsidRPr="00A80FD7" w:rsidRDefault="00511420" w:rsidP="005471D7">
            <w:pPr>
              <w:pStyle w:val="Akapitzlist"/>
              <w:numPr>
                <w:ilvl w:val="0"/>
                <w:numId w:val="215"/>
              </w:numPr>
              <w:spacing w:after="0" w:line="240" w:lineRule="auto"/>
              <w:ind w:left="318" w:hanging="284"/>
              <w:rPr>
                <w:b/>
                <w:color w:val="auto"/>
              </w:rPr>
            </w:pPr>
            <w:r w:rsidRPr="00A80FD7">
              <w:rPr>
                <w:i w:val="0"/>
                <w:color w:val="auto"/>
              </w:rPr>
              <w:t>Czas wym</w:t>
            </w:r>
            <w:r w:rsidR="00EA4099" w:rsidRPr="00A80FD7">
              <w:rPr>
                <w:i w:val="0"/>
                <w:color w:val="auto"/>
              </w:rPr>
              <w:t xml:space="preserve">agany do przygotowania się i </w:t>
            </w:r>
            <w:r w:rsidRPr="00A80FD7">
              <w:rPr>
                <w:i w:val="0"/>
                <w:color w:val="auto"/>
              </w:rPr>
              <w:t>uczestnictwa w procesie oceniania</w:t>
            </w:r>
            <w:r w:rsidRPr="00A80FD7">
              <w:rPr>
                <w:color w:val="auto"/>
              </w:rPr>
              <w:t xml:space="preserve">: </w:t>
            </w:r>
          </w:p>
          <w:p w:rsidR="00511420" w:rsidRPr="00A80FD7" w:rsidRDefault="00511420"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511420" w:rsidRPr="00A80FD7" w:rsidRDefault="00511420" w:rsidP="005471D7">
            <w:pPr>
              <w:pStyle w:val="Akapitzlist"/>
              <w:numPr>
                <w:ilvl w:val="0"/>
                <w:numId w:val="215"/>
              </w:numPr>
              <w:suppressAutoHyphens/>
              <w:spacing w:after="0" w:line="240" w:lineRule="auto"/>
              <w:ind w:left="318" w:hanging="284"/>
              <w:rPr>
                <w:color w:val="auto"/>
              </w:rPr>
            </w:pPr>
            <w:r w:rsidRPr="00A80FD7">
              <w:rPr>
                <w:i w:val="0"/>
                <w:iCs/>
                <w:color w:val="auto"/>
              </w:rPr>
              <w:t>Czas wymagany do odbycia obowiązkowej (-ych) praktyki (praktyk</w:t>
            </w:r>
            <w:r w:rsidRPr="00A80FD7">
              <w:rPr>
                <w:iCs/>
                <w:color w:val="auto"/>
              </w:rPr>
              <w:t xml:space="preserve"> – nie dotyczy.</w:t>
            </w:r>
          </w:p>
          <w:p w:rsidR="00511420" w:rsidRPr="00A80FD7" w:rsidRDefault="00511420" w:rsidP="00511420">
            <w:pPr>
              <w:spacing w:after="0" w:line="240" w:lineRule="auto"/>
              <w:jc w:val="both"/>
              <w:rPr>
                <w:rFonts w:ascii="Times New Roman" w:hAnsi="Times New Roman"/>
                <w:b/>
                <w:iCs/>
              </w:rPr>
            </w:pPr>
            <w:r w:rsidRPr="00A80FD7">
              <w:rPr>
                <w:rFonts w:ascii="Times New Roman" w:hAnsi="Times New Roman" w:cs="Times New Roman"/>
                <w:b/>
              </w:rPr>
              <w:t>Łączny nakład pracy studenta:  39 godzin</w:t>
            </w:r>
          </w:p>
        </w:tc>
      </w:tr>
      <w:tr w:rsidR="009C02DC" w:rsidRPr="00A80FD7" w:rsidTr="00BB5964">
        <w:trPr>
          <w:trHeight w:val="425"/>
          <w:jc w:val="center"/>
        </w:trPr>
        <w:tc>
          <w:tcPr>
            <w:tcW w:w="3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02DC" w:rsidRPr="00A80FD7" w:rsidRDefault="009C02DC" w:rsidP="00941A46">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wiedza</w:t>
            </w:r>
          </w:p>
        </w:tc>
        <w:tc>
          <w:tcPr>
            <w:tcW w:w="5977" w:type="dxa"/>
            <w:tcBorders>
              <w:top w:val="single" w:sz="4" w:space="0" w:color="auto"/>
              <w:left w:val="single" w:sz="4" w:space="0" w:color="auto"/>
              <w:bottom w:val="single" w:sz="4" w:space="0" w:color="auto"/>
              <w:right w:val="single" w:sz="4" w:space="0" w:color="auto"/>
            </w:tcBorders>
            <w:shd w:val="clear" w:color="auto" w:fill="FFFFFF"/>
            <w:hideMark/>
          </w:tcPr>
          <w:p w:rsidR="009C02DC" w:rsidRPr="00A80FD7" w:rsidRDefault="009C02DC">
            <w:pPr>
              <w:tabs>
                <w:tab w:val="left" w:pos="548"/>
              </w:tabs>
              <w:autoSpaceDE w:val="0"/>
              <w:autoSpaceDN w:val="0"/>
              <w:adjustRightInd w:val="0"/>
              <w:spacing w:after="0" w:line="240" w:lineRule="auto"/>
              <w:ind w:left="406" w:hanging="406"/>
              <w:rPr>
                <w:rFonts w:ascii="Times New Roman" w:hAnsi="Times New Roman"/>
              </w:rPr>
            </w:pPr>
            <w:r w:rsidRPr="00A80FD7">
              <w:rPr>
                <w:rFonts w:ascii="Times New Roman" w:hAnsi="Times New Roman"/>
              </w:rPr>
              <w:t xml:space="preserve">W1: </w:t>
            </w:r>
            <w:r w:rsidRPr="00A80FD7">
              <w:rPr>
                <w:rFonts w:ascii="Times New Roman" w:hAnsi="Times New Roman"/>
                <w:iCs/>
              </w:rPr>
              <w:t xml:space="preserve">opisuje </w:t>
            </w:r>
            <w:r w:rsidRPr="00A80FD7">
              <w:rPr>
                <w:rFonts w:ascii="Times New Roman" w:hAnsi="Times New Roman"/>
              </w:rPr>
              <w:t>morfologię, czynniki chorobotwórczości oraz drogi transmisji wybranych wirusów, bakterii i grzybów przenoszonych przez żywność i wodę oraz występujących w środowisku pracy</w:t>
            </w:r>
          </w:p>
          <w:p w:rsidR="009C02DC" w:rsidRPr="00A80FD7" w:rsidRDefault="009C02DC">
            <w:pPr>
              <w:tabs>
                <w:tab w:val="left" w:pos="548"/>
              </w:tabs>
              <w:autoSpaceDE w:val="0"/>
              <w:autoSpaceDN w:val="0"/>
              <w:adjustRightInd w:val="0"/>
              <w:spacing w:after="0" w:line="240" w:lineRule="auto"/>
              <w:ind w:left="406" w:hanging="406"/>
              <w:rPr>
                <w:rFonts w:ascii="Times New Roman" w:hAnsi="Times New Roman"/>
              </w:rPr>
            </w:pPr>
            <w:r w:rsidRPr="00A80FD7">
              <w:rPr>
                <w:rFonts w:ascii="Times New Roman" w:hAnsi="Times New Roman"/>
              </w:rPr>
              <w:t xml:space="preserve">W2: wyjaśnia mechanizmy działania antybiotyków, chemioterapeutyków, preparatów dezynfekcyjnych i </w:t>
            </w:r>
            <w:r w:rsidRPr="00A80FD7">
              <w:rPr>
                <w:rFonts w:ascii="Times New Roman" w:hAnsi="Times New Roman"/>
              </w:rPr>
              <w:lastRenderedPageBreak/>
              <w:t>antyseptycznych na wybrane drobnoustroje oraz opisuje konsekwencje wynikające z niewłaściwego stosowania tych preparatów</w:t>
            </w:r>
          </w:p>
          <w:p w:rsidR="009C02DC" w:rsidRPr="00A80FD7" w:rsidRDefault="009C02DC">
            <w:pPr>
              <w:tabs>
                <w:tab w:val="left" w:pos="548"/>
              </w:tabs>
              <w:autoSpaceDE w:val="0"/>
              <w:autoSpaceDN w:val="0"/>
              <w:adjustRightInd w:val="0"/>
              <w:spacing w:after="0" w:line="240" w:lineRule="auto"/>
              <w:ind w:left="406" w:hanging="406"/>
              <w:rPr>
                <w:rFonts w:ascii="Times New Roman" w:hAnsi="Times New Roman"/>
              </w:rPr>
            </w:pPr>
            <w:r w:rsidRPr="00A80FD7">
              <w:rPr>
                <w:rFonts w:ascii="Times New Roman" w:hAnsi="Times New Roman"/>
              </w:rPr>
              <w:t>W3: omawia zasady pobierania prób do badań mikrobiologicznych z żywności, wody i środowiska pracy oraz metody diagnostyki metody – identyfikacji i liczenia wyosobnionych drobnoustrojów</w:t>
            </w:r>
          </w:p>
        </w:tc>
      </w:tr>
      <w:tr w:rsidR="009C02DC" w:rsidRPr="00A80FD7" w:rsidTr="00BB5964">
        <w:trPr>
          <w:trHeight w:val="554"/>
          <w:jc w:val="center"/>
        </w:trPr>
        <w:tc>
          <w:tcPr>
            <w:tcW w:w="3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02DC" w:rsidRPr="00A80FD7" w:rsidRDefault="009C02DC" w:rsidP="00941A46">
            <w:pPr>
              <w:spacing w:after="0" w:line="240" w:lineRule="auto"/>
              <w:jc w:val="center"/>
              <w:rPr>
                <w:rFonts w:ascii="Times New Roman" w:hAnsi="Times New Roman"/>
                <w:sz w:val="24"/>
                <w:szCs w:val="24"/>
              </w:rPr>
            </w:pPr>
            <w:r w:rsidRPr="00A80FD7">
              <w:rPr>
                <w:rFonts w:ascii="Times New Roman" w:hAnsi="Times New Roman"/>
                <w:sz w:val="24"/>
                <w:szCs w:val="24"/>
              </w:rPr>
              <w:lastRenderedPageBreak/>
              <w:t>Efekty kształcenia – umiejętności</w:t>
            </w:r>
          </w:p>
        </w:tc>
        <w:tc>
          <w:tcPr>
            <w:tcW w:w="5977" w:type="dxa"/>
            <w:tcBorders>
              <w:top w:val="single" w:sz="4" w:space="0" w:color="auto"/>
              <w:left w:val="single" w:sz="4" w:space="0" w:color="auto"/>
              <w:bottom w:val="single" w:sz="4" w:space="0" w:color="auto"/>
              <w:right w:val="single" w:sz="4" w:space="0" w:color="auto"/>
            </w:tcBorders>
            <w:shd w:val="clear" w:color="auto" w:fill="FFFFFF"/>
            <w:hideMark/>
          </w:tcPr>
          <w:p w:rsidR="009C02DC" w:rsidRPr="00A80FD7" w:rsidRDefault="009C02DC">
            <w:pPr>
              <w:autoSpaceDE w:val="0"/>
              <w:autoSpaceDN w:val="0"/>
              <w:adjustRightInd w:val="0"/>
              <w:spacing w:after="0" w:line="240" w:lineRule="auto"/>
              <w:ind w:left="406" w:hanging="406"/>
              <w:rPr>
                <w:rFonts w:ascii="Times New Roman" w:hAnsi="Times New Roman"/>
              </w:rPr>
            </w:pPr>
            <w:r w:rsidRPr="00A80FD7">
              <w:rPr>
                <w:rFonts w:ascii="Times New Roman" w:hAnsi="Times New Roman"/>
              </w:rPr>
              <w:t>U1: wybiera odpowiednie podłoża mikrobiologiczne oraz techniki posiewu dla próbek pobranych z żywności, wody i środowiska pracy</w:t>
            </w:r>
          </w:p>
          <w:p w:rsidR="009C02DC" w:rsidRPr="00A80FD7" w:rsidRDefault="009C02DC">
            <w:pPr>
              <w:autoSpaceDE w:val="0"/>
              <w:autoSpaceDN w:val="0"/>
              <w:adjustRightInd w:val="0"/>
              <w:spacing w:after="0" w:line="240" w:lineRule="auto"/>
              <w:ind w:left="406" w:hanging="406"/>
              <w:rPr>
                <w:rFonts w:ascii="Times New Roman" w:hAnsi="Times New Roman"/>
              </w:rPr>
            </w:pPr>
            <w:r w:rsidRPr="00A80FD7">
              <w:rPr>
                <w:rFonts w:ascii="Times New Roman" w:hAnsi="Times New Roman"/>
              </w:rPr>
              <w:t>U2: identyfikuje wybrane drobnoustroje stanowiące zanieczyszczenie mikrobiologiczne żywności, wody i środowiska pracy</w:t>
            </w:r>
          </w:p>
        </w:tc>
      </w:tr>
      <w:tr w:rsidR="009C02DC" w:rsidRPr="00A80FD7" w:rsidTr="00BB5964">
        <w:trPr>
          <w:trHeight w:val="794"/>
          <w:jc w:val="center"/>
        </w:trPr>
        <w:tc>
          <w:tcPr>
            <w:tcW w:w="3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02DC" w:rsidRPr="00A80FD7" w:rsidRDefault="009C02DC" w:rsidP="00941A46">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kompetencje społeczne</w:t>
            </w:r>
          </w:p>
        </w:tc>
        <w:tc>
          <w:tcPr>
            <w:tcW w:w="5977" w:type="dxa"/>
            <w:tcBorders>
              <w:top w:val="single" w:sz="4" w:space="0" w:color="auto"/>
              <w:left w:val="single" w:sz="4" w:space="0" w:color="auto"/>
              <w:bottom w:val="single" w:sz="4" w:space="0" w:color="auto"/>
              <w:right w:val="single" w:sz="4" w:space="0" w:color="auto"/>
            </w:tcBorders>
            <w:shd w:val="clear" w:color="auto" w:fill="FFFFFF"/>
            <w:hideMark/>
          </w:tcPr>
          <w:p w:rsidR="009C02DC" w:rsidRPr="00A80FD7" w:rsidRDefault="009C02DC">
            <w:pPr>
              <w:autoSpaceDE w:val="0"/>
              <w:autoSpaceDN w:val="0"/>
              <w:adjustRightInd w:val="0"/>
              <w:spacing w:after="0" w:line="240" w:lineRule="auto"/>
              <w:ind w:left="409" w:right="113" w:hanging="409"/>
              <w:rPr>
                <w:rFonts w:ascii="Times New Roman" w:hAnsi="Times New Roman"/>
              </w:rPr>
            </w:pPr>
            <w:r w:rsidRPr="00A80FD7">
              <w:rPr>
                <w:rFonts w:ascii="Times New Roman" w:hAnsi="Times New Roman"/>
                <w:iCs/>
              </w:rPr>
              <w:t>K1: korzysta</w:t>
            </w:r>
            <w:r w:rsidRPr="00A80FD7">
              <w:rPr>
                <w:rFonts w:ascii="Times New Roman" w:hAnsi="Times New Roman"/>
              </w:rPr>
              <w:t xml:space="preserve"> z dostępnych danych w celu właściwej interpretacji bieżącej sytuacji</w:t>
            </w:r>
          </w:p>
          <w:p w:rsidR="009C02DC" w:rsidRPr="00A80FD7" w:rsidRDefault="009C02DC">
            <w:pPr>
              <w:autoSpaceDE w:val="0"/>
              <w:autoSpaceDN w:val="0"/>
              <w:adjustRightInd w:val="0"/>
              <w:spacing w:after="0" w:line="240" w:lineRule="auto"/>
              <w:ind w:left="409" w:right="113" w:hanging="409"/>
              <w:rPr>
                <w:rFonts w:ascii="Times New Roman" w:hAnsi="Times New Roman"/>
                <w:strike/>
              </w:rPr>
            </w:pPr>
            <w:r w:rsidRPr="00A80FD7">
              <w:rPr>
                <w:rFonts w:ascii="Times New Roman" w:hAnsi="Times New Roman"/>
              </w:rPr>
              <w:t>K2: pracuje w grupie i współpracuje z członkami zespołu</w:t>
            </w:r>
          </w:p>
        </w:tc>
      </w:tr>
      <w:tr w:rsidR="009C02DC" w:rsidRPr="00A80FD7" w:rsidTr="00BB5964">
        <w:trPr>
          <w:trHeight w:val="2492"/>
          <w:jc w:val="center"/>
        </w:trPr>
        <w:tc>
          <w:tcPr>
            <w:tcW w:w="3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02DC" w:rsidRPr="00A80FD7" w:rsidRDefault="009C02DC" w:rsidP="00941A46">
            <w:pPr>
              <w:spacing w:after="0" w:line="240" w:lineRule="auto"/>
              <w:jc w:val="center"/>
              <w:rPr>
                <w:rFonts w:ascii="Times New Roman" w:hAnsi="Times New Roman"/>
                <w:sz w:val="24"/>
                <w:szCs w:val="24"/>
              </w:rPr>
            </w:pPr>
            <w:r w:rsidRPr="00A80FD7">
              <w:rPr>
                <w:rFonts w:ascii="Times New Roman" w:hAnsi="Times New Roman"/>
                <w:sz w:val="24"/>
                <w:szCs w:val="24"/>
              </w:rPr>
              <w:t>Metody dydaktyczne</w:t>
            </w:r>
          </w:p>
        </w:tc>
        <w:tc>
          <w:tcPr>
            <w:tcW w:w="5977" w:type="dxa"/>
            <w:tcBorders>
              <w:top w:val="single" w:sz="4" w:space="0" w:color="auto"/>
              <w:left w:val="single" w:sz="4" w:space="0" w:color="auto"/>
              <w:bottom w:val="single" w:sz="4" w:space="0" w:color="auto"/>
              <w:right w:val="single" w:sz="4" w:space="0" w:color="auto"/>
            </w:tcBorders>
            <w:shd w:val="clear" w:color="auto" w:fill="FFFFFF"/>
          </w:tcPr>
          <w:p w:rsidR="009C02DC" w:rsidRPr="00A80FD7" w:rsidRDefault="009C02DC">
            <w:pPr>
              <w:autoSpaceDE w:val="0"/>
              <w:autoSpaceDN w:val="0"/>
              <w:adjustRightInd w:val="0"/>
              <w:spacing w:after="0" w:line="240" w:lineRule="auto"/>
              <w:ind w:firstLine="33"/>
              <w:jc w:val="both"/>
              <w:rPr>
                <w:rFonts w:ascii="Times New Roman" w:hAnsi="Times New Roman"/>
              </w:rPr>
            </w:pPr>
            <w:r w:rsidRPr="00A80FD7">
              <w:rPr>
                <w:rFonts w:ascii="Times New Roman" w:hAnsi="Times New Roman"/>
                <w:b/>
              </w:rPr>
              <w:t>Wykład</w:t>
            </w:r>
            <w:r w:rsidRPr="00A80FD7">
              <w:rPr>
                <w:rFonts w:ascii="Times New Roman" w:hAnsi="Times New Roman"/>
              </w:rPr>
              <w:t>:</w:t>
            </w:r>
          </w:p>
          <w:p w:rsidR="009C02DC" w:rsidRPr="00A80FD7" w:rsidRDefault="009C02DC" w:rsidP="005471D7">
            <w:pPr>
              <w:pStyle w:val="Akapitzlist1"/>
              <w:numPr>
                <w:ilvl w:val="0"/>
                <w:numId w:val="3"/>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 xml:space="preserve">wykład informacyjny (konwencjonalny) z prezentacją multimedialną </w:t>
            </w:r>
          </w:p>
          <w:p w:rsidR="009C02DC" w:rsidRPr="00A80FD7" w:rsidRDefault="009C02DC" w:rsidP="005471D7">
            <w:pPr>
              <w:pStyle w:val="Akapitzlist1"/>
              <w:numPr>
                <w:ilvl w:val="0"/>
                <w:numId w:val="3"/>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wykład problemowy</w:t>
            </w:r>
          </w:p>
          <w:p w:rsidR="009C02DC" w:rsidRPr="00A80FD7" w:rsidRDefault="009C02DC" w:rsidP="005471D7">
            <w:pPr>
              <w:pStyle w:val="Akapitzlist1"/>
              <w:numPr>
                <w:ilvl w:val="0"/>
                <w:numId w:val="3"/>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wykład konwersatoryjny</w:t>
            </w:r>
          </w:p>
          <w:p w:rsidR="009C02DC" w:rsidRPr="00A80FD7" w:rsidRDefault="009C02DC">
            <w:pPr>
              <w:autoSpaceDE w:val="0"/>
              <w:autoSpaceDN w:val="0"/>
              <w:adjustRightInd w:val="0"/>
              <w:spacing w:after="0" w:line="240" w:lineRule="auto"/>
              <w:ind w:firstLine="33"/>
              <w:jc w:val="both"/>
              <w:rPr>
                <w:rFonts w:ascii="Times New Roman" w:hAnsi="Times New Roman"/>
                <w:b/>
              </w:rPr>
            </w:pPr>
            <w:r w:rsidRPr="00A80FD7">
              <w:rPr>
                <w:rFonts w:ascii="Times New Roman" w:hAnsi="Times New Roman"/>
                <w:b/>
              </w:rPr>
              <w:t>Laboratoria:</w:t>
            </w:r>
          </w:p>
          <w:p w:rsidR="009C02DC" w:rsidRPr="00A80FD7" w:rsidRDefault="009C02DC" w:rsidP="005471D7">
            <w:pPr>
              <w:numPr>
                <w:ilvl w:val="0"/>
                <w:numId w:val="2"/>
              </w:numPr>
              <w:shd w:val="clear" w:color="auto" w:fill="FFFFFF"/>
              <w:tabs>
                <w:tab w:val="left" w:pos="406"/>
              </w:tabs>
              <w:spacing w:after="0" w:line="240" w:lineRule="auto"/>
              <w:ind w:hanging="1080"/>
              <w:rPr>
                <w:rFonts w:ascii="Times New Roman" w:hAnsi="Times New Roman"/>
                <w:iCs/>
              </w:rPr>
            </w:pPr>
            <w:r w:rsidRPr="00A80FD7">
              <w:rPr>
                <w:rFonts w:ascii="Times New Roman" w:hAnsi="Times New Roman"/>
                <w:iCs/>
              </w:rPr>
              <w:t>nie dotyczy</w:t>
            </w:r>
          </w:p>
          <w:p w:rsidR="009C02DC" w:rsidRPr="00A80FD7" w:rsidRDefault="009C02DC">
            <w:pPr>
              <w:autoSpaceDE w:val="0"/>
              <w:autoSpaceDN w:val="0"/>
              <w:adjustRightInd w:val="0"/>
              <w:spacing w:after="0" w:line="240" w:lineRule="auto"/>
              <w:ind w:firstLine="33"/>
              <w:rPr>
                <w:rFonts w:ascii="Times New Roman" w:hAnsi="Times New Roman"/>
                <w:b/>
              </w:rPr>
            </w:pPr>
            <w:r w:rsidRPr="00A80FD7">
              <w:rPr>
                <w:rFonts w:ascii="Times New Roman" w:hAnsi="Times New Roman"/>
                <w:b/>
              </w:rPr>
              <w:t>Seminaria:</w:t>
            </w:r>
          </w:p>
          <w:p w:rsidR="009C02DC" w:rsidRPr="00A80FD7" w:rsidRDefault="009C02DC" w:rsidP="005471D7">
            <w:pPr>
              <w:numPr>
                <w:ilvl w:val="0"/>
                <w:numId w:val="2"/>
              </w:numPr>
              <w:shd w:val="clear" w:color="auto" w:fill="FFFFFF"/>
              <w:tabs>
                <w:tab w:val="left" w:pos="406"/>
              </w:tabs>
              <w:spacing w:after="0" w:line="240" w:lineRule="auto"/>
              <w:ind w:hanging="1061"/>
              <w:rPr>
                <w:rFonts w:ascii="Times New Roman" w:hAnsi="Times New Roman"/>
                <w:iCs/>
              </w:rPr>
            </w:pPr>
            <w:r w:rsidRPr="00A80FD7">
              <w:rPr>
                <w:rFonts w:ascii="Times New Roman" w:hAnsi="Times New Roman"/>
                <w:iCs/>
              </w:rPr>
              <w:t>nie dotyczy</w:t>
            </w:r>
          </w:p>
        </w:tc>
      </w:tr>
      <w:tr w:rsidR="009C02DC" w:rsidRPr="00A80FD7" w:rsidTr="00BB5964">
        <w:trPr>
          <w:trHeight w:val="605"/>
          <w:jc w:val="center"/>
        </w:trPr>
        <w:tc>
          <w:tcPr>
            <w:tcW w:w="3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02DC" w:rsidRPr="00A80FD7" w:rsidRDefault="009C02DC" w:rsidP="00941A46">
            <w:pPr>
              <w:spacing w:after="0" w:line="240" w:lineRule="auto"/>
              <w:jc w:val="center"/>
              <w:rPr>
                <w:rFonts w:ascii="Times New Roman" w:hAnsi="Times New Roman"/>
                <w:sz w:val="24"/>
                <w:szCs w:val="24"/>
              </w:rPr>
            </w:pPr>
            <w:r w:rsidRPr="00A80FD7">
              <w:rPr>
                <w:rFonts w:ascii="Times New Roman" w:hAnsi="Times New Roman"/>
                <w:sz w:val="24"/>
                <w:szCs w:val="24"/>
              </w:rPr>
              <w:t>Wymagania wstępne</w:t>
            </w:r>
          </w:p>
        </w:tc>
        <w:tc>
          <w:tcPr>
            <w:tcW w:w="5977" w:type="dxa"/>
            <w:tcBorders>
              <w:top w:val="single" w:sz="4" w:space="0" w:color="auto"/>
              <w:left w:val="single" w:sz="4" w:space="0" w:color="auto"/>
              <w:bottom w:val="single" w:sz="4" w:space="0" w:color="auto"/>
              <w:right w:val="single" w:sz="4" w:space="0" w:color="auto"/>
            </w:tcBorders>
            <w:shd w:val="clear" w:color="auto" w:fill="FFFFFF"/>
            <w:hideMark/>
          </w:tcPr>
          <w:p w:rsidR="009C02DC" w:rsidRPr="00A80FD7" w:rsidRDefault="009C02DC">
            <w:pPr>
              <w:spacing w:after="0" w:line="240" w:lineRule="auto"/>
              <w:jc w:val="both"/>
              <w:rPr>
                <w:rFonts w:ascii="Times New Roman" w:hAnsi="Times New Roman"/>
              </w:rPr>
            </w:pPr>
            <w:r w:rsidRPr="00A80FD7">
              <w:rPr>
                <w:rStyle w:val="Nagwek2Znak"/>
                <w:rFonts w:ascii="Times New Roman" w:hAnsi="Times New Roman"/>
                <w:b w:val="0"/>
                <w:bCs w:val="0"/>
                <w:color w:val="auto"/>
                <w:sz w:val="22"/>
                <w:szCs w:val="22"/>
                <w:lang w:val="pl-PL"/>
              </w:rPr>
              <w:t>Do realizacji opisywanego przedmiotu niezbędne jest posiadanie podstawowych wiadomości z zakresu mikrobiologii.</w:t>
            </w:r>
          </w:p>
        </w:tc>
      </w:tr>
      <w:tr w:rsidR="009C02DC" w:rsidRPr="00A80FD7" w:rsidTr="00BB5964">
        <w:trPr>
          <w:trHeight w:val="1136"/>
          <w:jc w:val="center"/>
        </w:trPr>
        <w:tc>
          <w:tcPr>
            <w:tcW w:w="3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02DC" w:rsidRPr="00A80FD7" w:rsidRDefault="009C02DC" w:rsidP="00941A46">
            <w:pPr>
              <w:spacing w:after="0" w:line="240" w:lineRule="auto"/>
              <w:jc w:val="center"/>
              <w:rPr>
                <w:rFonts w:ascii="Times New Roman" w:hAnsi="Times New Roman"/>
                <w:sz w:val="24"/>
                <w:szCs w:val="24"/>
              </w:rPr>
            </w:pPr>
            <w:r w:rsidRPr="00A80FD7">
              <w:rPr>
                <w:rFonts w:ascii="Times New Roman" w:hAnsi="Times New Roman"/>
                <w:sz w:val="24"/>
                <w:szCs w:val="24"/>
              </w:rPr>
              <w:t>Skrócony opis przedmiotu</w:t>
            </w:r>
          </w:p>
        </w:tc>
        <w:tc>
          <w:tcPr>
            <w:tcW w:w="5977" w:type="dxa"/>
            <w:tcBorders>
              <w:top w:val="single" w:sz="4" w:space="0" w:color="auto"/>
              <w:left w:val="single" w:sz="4" w:space="0" w:color="auto"/>
              <w:bottom w:val="single" w:sz="4" w:space="0" w:color="auto"/>
              <w:right w:val="single" w:sz="4" w:space="0" w:color="auto"/>
            </w:tcBorders>
            <w:shd w:val="clear" w:color="auto" w:fill="FFFFFF"/>
            <w:hideMark/>
          </w:tcPr>
          <w:p w:rsidR="009C02DC" w:rsidRPr="00A80FD7" w:rsidRDefault="009C02DC">
            <w:pPr>
              <w:spacing w:after="0" w:line="240" w:lineRule="auto"/>
              <w:jc w:val="both"/>
              <w:rPr>
                <w:rFonts w:ascii="Times New Roman" w:hAnsi="Times New Roman"/>
              </w:rPr>
            </w:pPr>
            <w:r w:rsidRPr="00A80FD7">
              <w:rPr>
                <w:rFonts w:ascii="Times New Roman" w:hAnsi="Times New Roman"/>
              </w:rPr>
              <w:t>Wykład fakultatywny jest poświęcony najważniejszym, potencjalnie chorobotwórczym drobnoustrojom, które występują w żywności, wodzie oraz środowisku pracy, ich epidemiologii, wykrywaniu i ograniczaniu rozprzestrzeniania.</w:t>
            </w:r>
          </w:p>
        </w:tc>
      </w:tr>
      <w:tr w:rsidR="009C02DC" w:rsidRPr="00A80FD7" w:rsidTr="00511420">
        <w:trPr>
          <w:trHeight w:val="567"/>
          <w:jc w:val="center"/>
        </w:trPr>
        <w:tc>
          <w:tcPr>
            <w:tcW w:w="3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02DC" w:rsidRPr="00A80FD7" w:rsidRDefault="009C02DC" w:rsidP="00941A46">
            <w:pPr>
              <w:spacing w:after="0" w:line="240" w:lineRule="auto"/>
              <w:jc w:val="center"/>
              <w:rPr>
                <w:rFonts w:ascii="Times New Roman" w:hAnsi="Times New Roman"/>
                <w:sz w:val="24"/>
                <w:szCs w:val="24"/>
              </w:rPr>
            </w:pPr>
            <w:r w:rsidRPr="00A80FD7">
              <w:rPr>
                <w:rFonts w:ascii="Times New Roman" w:hAnsi="Times New Roman"/>
                <w:sz w:val="24"/>
                <w:szCs w:val="24"/>
              </w:rPr>
              <w:t>Pełny opis przedmiotu</w:t>
            </w:r>
          </w:p>
        </w:tc>
        <w:tc>
          <w:tcPr>
            <w:tcW w:w="5977" w:type="dxa"/>
            <w:tcBorders>
              <w:top w:val="single" w:sz="4" w:space="0" w:color="auto"/>
              <w:left w:val="single" w:sz="4" w:space="0" w:color="auto"/>
              <w:bottom w:val="single" w:sz="4" w:space="0" w:color="auto"/>
              <w:right w:val="single" w:sz="4" w:space="0" w:color="auto"/>
            </w:tcBorders>
            <w:shd w:val="clear" w:color="auto" w:fill="FFFFFF"/>
          </w:tcPr>
          <w:p w:rsidR="009C02DC" w:rsidRPr="00A80FD7" w:rsidRDefault="009C02DC">
            <w:pPr>
              <w:pStyle w:val="NormalnyWeb"/>
              <w:spacing w:before="0" w:beforeAutospacing="0" w:after="0" w:afterAutospacing="0"/>
              <w:jc w:val="both"/>
              <w:rPr>
                <w:sz w:val="22"/>
                <w:szCs w:val="22"/>
              </w:rPr>
            </w:pPr>
            <w:r w:rsidRPr="00A80FD7">
              <w:rPr>
                <w:b/>
                <w:sz w:val="22"/>
                <w:szCs w:val="22"/>
              </w:rPr>
              <w:t>Wykłady</w:t>
            </w:r>
            <w:r w:rsidRPr="00A80FD7">
              <w:rPr>
                <w:sz w:val="22"/>
                <w:szCs w:val="22"/>
              </w:rPr>
              <w:t xml:space="preserve"> </w:t>
            </w:r>
          </w:p>
          <w:p w:rsidR="009C02DC" w:rsidRPr="00A80FD7" w:rsidRDefault="009C02DC">
            <w:pPr>
              <w:pStyle w:val="NormalnyWeb"/>
              <w:spacing w:before="0" w:beforeAutospacing="0" w:after="0" w:afterAutospacing="0"/>
              <w:jc w:val="both"/>
              <w:rPr>
                <w:b/>
                <w:sz w:val="22"/>
                <w:szCs w:val="22"/>
              </w:rPr>
            </w:pPr>
            <w:r w:rsidRPr="00A80FD7">
              <w:rPr>
                <w:spacing w:val="-3"/>
                <w:sz w:val="22"/>
                <w:szCs w:val="22"/>
              </w:rPr>
              <w:t>Z</w:t>
            </w:r>
            <w:r w:rsidRPr="00A80FD7">
              <w:rPr>
                <w:sz w:val="22"/>
                <w:szCs w:val="22"/>
              </w:rPr>
              <w:t xml:space="preserve">asadniczym celem nauczania w cyklu zajęć fakultatywnych: </w:t>
            </w:r>
            <w:r w:rsidRPr="00A80FD7">
              <w:rPr>
                <w:bCs/>
                <w:sz w:val="22"/>
                <w:szCs w:val="22"/>
              </w:rPr>
              <w:t>Bezpieczeństwo mikrobiologiczne wody, żywności i środowiska pracy</w:t>
            </w:r>
            <w:r w:rsidRPr="00A80FD7">
              <w:rPr>
                <w:sz w:val="22"/>
                <w:szCs w:val="22"/>
              </w:rPr>
              <w:t xml:space="preserve"> jest poszerzenie wiedzy na temat potencjalnie chorobotwórczych drobnoustrojów mogących występować w żywności, wodzie i środowisku pracy. Na wykładach przedstawiona zostanie ich charakterystyka, epidemiologia i diagnostyka. Omówione będą zasady pobierania próbek żywności, wody oraz ze środowiska pracy, a także metody ustalania liczby drobnoustrojów w tych próbkach i zasady interpretacji uzyskanych wyników w odniesieniu do obowiązujących norm i zaleceń. Przedstawione zostaną drogi transmisji drobnoustrojów w zakładach przetwórstwa spożywczego oraz metody mające na celu maksymalizację bezpieczeństwa produkcji żywności.</w:t>
            </w:r>
          </w:p>
          <w:p w:rsidR="009C02DC" w:rsidRPr="00A80FD7" w:rsidRDefault="009C02DC">
            <w:pPr>
              <w:pStyle w:val="NormalnyWeb"/>
              <w:spacing w:before="0" w:beforeAutospacing="0" w:after="0" w:afterAutospacing="0"/>
              <w:jc w:val="both"/>
              <w:rPr>
                <w:sz w:val="22"/>
                <w:szCs w:val="22"/>
              </w:rPr>
            </w:pPr>
            <w:r w:rsidRPr="00A80FD7">
              <w:rPr>
                <w:b/>
                <w:sz w:val="22"/>
                <w:szCs w:val="22"/>
              </w:rPr>
              <w:t>Laboratoria</w:t>
            </w:r>
            <w:r w:rsidRPr="00A80FD7">
              <w:rPr>
                <w:sz w:val="22"/>
                <w:szCs w:val="22"/>
              </w:rPr>
              <w:t xml:space="preserve"> </w:t>
            </w:r>
          </w:p>
          <w:p w:rsidR="009C02DC" w:rsidRPr="00A80FD7" w:rsidRDefault="009C02DC" w:rsidP="005471D7">
            <w:pPr>
              <w:numPr>
                <w:ilvl w:val="0"/>
                <w:numId w:val="2"/>
              </w:numPr>
              <w:shd w:val="clear" w:color="auto" w:fill="FFFFFF"/>
              <w:tabs>
                <w:tab w:val="left" w:pos="406"/>
              </w:tabs>
              <w:spacing w:after="0" w:line="240" w:lineRule="auto"/>
              <w:ind w:hanging="1080"/>
              <w:rPr>
                <w:rFonts w:ascii="Times New Roman" w:hAnsi="Times New Roman"/>
                <w:iCs/>
              </w:rPr>
            </w:pPr>
            <w:r w:rsidRPr="00A80FD7">
              <w:rPr>
                <w:rFonts w:ascii="Times New Roman" w:hAnsi="Times New Roman"/>
                <w:iCs/>
              </w:rPr>
              <w:t>nie dotyczy</w:t>
            </w:r>
          </w:p>
          <w:p w:rsidR="009C02DC" w:rsidRPr="00A80FD7" w:rsidRDefault="009C02DC">
            <w:pPr>
              <w:pStyle w:val="NormalnyWeb"/>
              <w:spacing w:before="0" w:beforeAutospacing="0" w:after="0" w:afterAutospacing="0"/>
              <w:jc w:val="both"/>
              <w:rPr>
                <w:sz w:val="22"/>
                <w:szCs w:val="22"/>
              </w:rPr>
            </w:pPr>
            <w:r w:rsidRPr="00A80FD7">
              <w:rPr>
                <w:b/>
                <w:sz w:val="22"/>
                <w:szCs w:val="22"/>
              </w:rPr>
              <w:t>Seminaria</w:t>
            </w:r>
            <w:r w:rsidRPr="00A80FD7">
              <w:rPr>
                <w:sz w:val="22"/>
                <w:szCs w:val="22"/>
              </w:rPr>
              <w:t xml:space="preserve"> </w:t>
            </w:r>
          </w:p>
          <w:p w:rsidR="009C02DC" w:rsidRPr="00A80FD7" w:rsidRDefault="009C02DC" w:rsidP="005471D7">
            <w:pPr>
              <w:numPr>
                <w:ilvl w:val="0"/>
                <w:numId w:val="2"/>
              </w:numPr>
              <w:shd w:val="clear" w:color="auto" w:fill="FFFFFF"/>
              <w:tabs>
                <w:tab w:val="left" w:pos="406"/>
              </w:tabs>
              <w:spacing w:after="0" w:line="240" w:lineRule="auto"/>
              <w:ind w:hanging="1080"/>
              <w:rPr>
                <w:rFonts w:ascii="Times New Roman" w:hAnsi="Times New Roman"/>
                <w:iCs/>
              </w:rPr>
            </w:pPr>
            <w:r w:rsidRPr="00A80FD7">
              <w:rPr>
                <w:rFonts w:ascii="Times New Roman" w:hAnsi="Times New Roman"/>
                <w:iCs/>
              </w:rPr>
              <w:t>nie dotyczy</w:t>
            </w:r>
          </w:p>
        </w:tc>
      </w:tr>
      <w:tr w:rsidR="009C02DC" w:rsidRPr="00A80FD7" w:rsidTr="00BB5964">
        <w:trPr>
          <w:jc w:val="center"/>
        </w:trPr>
        <w:tc>
          <w:tcPr>
            <w:tcW w:w="3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02DC" w:rsidRPr="00A80FD7" w:rsidRDefault="009C02DC" w:rsidP="00941A46">
            <w:pPr>
              <w:spacing w:after="0" w:line="240" w:lineRule="auto"/>
              <w:jc w:val="center"/>
              <w:rPr>
                <w:rFonts w:ascii="Times New Roman" w:hAnsi="Times New Roman"/>
                <w:sz w:val="24"/>
                <w:szCs w:val="24"/>
              </w:rPr>
            </w:pPr>
            <w:r w:rsidRPr="00A80FD7">
              <w:rPr>
                <w:rFonts w:ascii="Times New Roman" w:hAnsi="Times New Roman"/>
                <w:sz w:val="24"/>
                <w:szCs w:val="24"/>
              </w:rPr>
              <w:t>Literatura</w:t>
            </w:r>
          </w:p>
        </w:tc>
        <w:tc>
          <w:tcPr>
            <w:tcW w:w="5977" w:type="dxa"/>
            <w:tcBorders>
              <w:top w:val="single" w:sz="4" w:space="0" w:color="auto"/>
              <w:left w:val="single" w:sz="4" w:space="0" w:color="auto"/>
              <w:bottom w:val="single" w:sz="4" w:space="0" w:color="auto"/>
              <w:right w:val="single" w:sz="4" w:space="0" w:color="auto"/>
            </w:tcBorders>
            <w:shd w:val="clear" w:color="auto" w:fill="FFFFFF"/>
            <w:hideMark/>
          </w:tcPr>
          <w:p w:rsidR="009C02DC" w:rsidRPr="00A80FD7" w:rsidRDefault="009C02DC">
            <w:pPr>
              <w:pStyle w:val="Akapitzlist10"/>
              <w:suppressAutoHyphens w:val="0"/>
              <w:spacing w:after="0" w:line="240" w:lineRule="auto"/>
              <w:jc w:val="both"/>
              <w:rPr>
                <w:rFonts w:ascii="Times New Roman" w:hAnsi="Times New Roman" w:cs="Times New Roman"/>
                <w:b/>
                <w:bCs/>
              </w:rPr>
            </w:pPr>
            <w:r w:rsidRPr="00A80FD7">
              <w:rPr>
                <w:rFonts w:ascii="Times New Roman" w:hAnsi="Times New Roman" w:cs="Times New Roman"/>
                <w:b/>
                <w:bCs/>
              </w:rPr>
              <w:t xml:space="preserve">Literatura podstawowa: </w:t>
            </w:r>
          </w:p>
          <w:p w:rsidR="009C02DC" w:rsidRPr="00A80FD7" w:rsidRDefault="009C02DC" w:rsidP="005471D7">
            <w:pPr>
              <w:pStyle w:val="Podtytu"/>
              <w:numPr>
                <w:ilvl w:val="0"/>
                <w:numId w:val="165"/>
              </w:numPr>
              <w:jc w:val="both"/>
              <w:rPr>
                <w:rFonts w:ascii="Times New Roman" w:hAnsi="Times New Roman"/>
                <w:b w:val="0"/>
                <w:bCs w:val="0"/>
                <w:sz w:val="22"/>
                <w:szCs w:val="22"/>
                <w:lang w:val="pl-PL" w:eastAsia="pl-PL"/>
              </w:rPr>
            </w:pPr>
            <w:r w:rsidRPr="00A80FD7">
              <w:rPr>
                <w:rFonts w:ascii="Times New Roman" w:hAnsi="Times New Roman"/>
                <w:b w:val="0"/>
                <w:bCs w:val="0"/>
                <w:sz w:val="22"/>
                <w:szCs w:val="22"/>
                <w:lang w:val="pl-PL" w:eastAsia="pl-PL"/>
              </w:rPr>
              <w:t>Burbianka M, Pliszka A, Burzyńska H. Mikrobiologia żywności. PZWL, Warszawa 1983</w:t>
            </w:r>
          </w:p>
          <w:p w:rsidR="009C02DC" w:rsidRPr="00A80FD7" w:rsidRDefault="009C02DC" w:rsidP="005471D7">
            <w:pPr>
              <w:pStyle w:val="Podtytu"/>
              <w:numPr>
                <w:ilvl w:val="0"/>
                <w:numId w:val="165"/>
              </w:numPr>
              <w:jc w:val="both"/>
              <w:rPr>
                <w:rFonts w:ascii="Times New Roman" w:hAnsi="Times New Roman"/>
                <w:b w:val="0"/>
                <w:bCs w:val="0"/>
                <w:sz w:val="22"/>
                <w:szCs w:val="22"/>
                <w:lang w:val="pl-PL" w:eastAsia="pl-PL"/>
              </w:rPr>
            </w:pPr>
            <w:r w:rsidRPr="00A80FD7">
              <w:rPr>
                <w:rFonts w:ascii="Times New Roman" w:hAnsi="Times New Roman"/>
                <w:b w:val="0"/>
                <w:bCs w:val="0"/>
                <w:sz w:val="22"/>
                <w:szCs w:val="22"/>
                <w:lang w:val="pl-PL" w:eastAsia="pl-PL"/>
              </w:rPr>
              <w:lastRenderedPageBreak/>
              <w:t>Jagielski M. Etiologia, obraz kliniczny i diagnostyka ostrych zakażeń i zarażeń przewodu pokarmowego oraz zatruć pokarmowych. Fundacja Pro Pharmacia Futura. Warszawa 2010</w:t>
            </w:r>
          </w:p>
          <w:p w:rsidR="009C02DC" w:rsidRPr="00A80FD7" w:rsidRDefault="009C02DC" w:rsidP="005471D7">
            <w:pPr>
              <w:numPr>
                <w:ilvl w:val="0"/>
                <w:numId w:val="165"/>
              </w:numPr>
              <w:spacing w:after="0" w:line="240" w:lineRule="auto"/>
              <w:jc w:val="both"/>
              <w:rPr>
                <w:rFonts w:ascii="Times New Roman" w:hAnsi="Times New Roman"/>
                <w:lang w:eastAsia="pl-PL"/>
              </w:rPr>
            </w:pPr>
            <w:r w:rsidRPr="00A80FD7">
              <w:rPr>
                <w:rFonts w:ascii="Times New Roman" w:hAnsi="Times New Roman"/>
              </w:rPr>
              <w:t>Libudzisz Z, Kowal K. Żakanowska Z. Mikrobiologia techniczna (tom 2). Wydawnictwo Naukowe PWN, Warszawa 2008</w:t>
            </w:r>
          </w:p>
          <w:p w:rsidR="009C02DC" w:rsidRPr="00A80FD7" w:rsidRDefault="009C02DC" w:rsidP="005471D7">
            <w:pPr>
              <w:numPr>
                <w:ilvl w:val="0"/>
                <w:numId w:val="165"/>
              </w:numPr>
              <w:spacing w:after="0" w:line="276" w:lineRule="auto"/>
              <w:jc w:val="both"/>
              <w:rPr>
                <w:rFonts w:ascii="Times New Roman" w:hAnsi="Times New Roman"/>
              </w:rPr>
            </w:pPr>
            <w:r w:rsidRPr="00A80FD7">
              <w:rPr>
                <w:rFonts w:ascii="Times New Roman" w:hAnsi="Times New Roman"/>
                <w:lang w:val="en-GB"/>
              </w:rPr>
              <w:t xml:space="preserve">European Food Safety Authority (2017). The European Union summary report on trends and sources of zoonoses, zoonotic agents and food-borne outbreaks in 2016. </w:t>
            </w:r>
            <w:r w:rsidRPr="00A80FD7">
              <w:rPr>
                <w:rFonts w:ascii="Times New Roman" w:hAnsi="Times New Roman"/>
              </w:rPr>
              <w:t>EFSA Journal 5(12): 5077</w:t>
            </w:r>
          </w:p>
          <w:p w:rsidR="009C02DC" w:rsidRPr="00A80FD7" w:rsidRDefault="009C02DC">
            <w:pPr>
              <w:pStyle w:val="Akapitzlist10"/>
              <w:suppressAutoHyphens w:val="0"/>
              <w:spacing w:after="0" w:line="240" w:lineRule="auto"/>
              <w:jc w:val="both"/>
              <w:rPr>
                <w:rFonts w:ascii="Times New Roman" w:hAnsi="Times New Roman" w:cs="Times New Roman"/>
                <w:b/>
                <w:bCs/>
              </w:rPr>
            </w:pPr>
            <w:r w:rsidRPr="00A80FD7">
              <w:rPr>
                <w:rFonts w:ascii="Times New Roman" w:hAnsi="Times New Roman" w:cs="Times New Roman"/>
                <w:b/>
                <w:bCs/>
              </w:rPr>
              <w:t>Literatura uzupełniająca:</w:t>
            </w:r>
          </w:p>
          <w:p w:rsidR="009C02DC" w:rsidRPr="00A80FD7" w:rsidRDefault="009C02DC" w:rsidP="005471D7">
            <w:pPr>
              <w:pStyle w:val="Akapitzlist1"/>
              <w:numPr>
                <w:ilvl w:val="0"/>
                <w:numId w:val="166"/>
              </w:numPr>
              <w:autoSpaceDE w:val="0"/>
              <w:autoSpaceDN w:val="0"/>
              <w:adjustRightInd w:val="0"/>
              <w:spacing w:after="0" w:line="240" w:lineRule="auto"/>
              <w:rPr>
                <w:rFonts w:ascii="Times New Roman" w:hAnsi="Times New Roman"/>
              </w:rPr>
            </w:pPr>
            <w:r w:rsidRPr="00A80FD7">
              <w:rPr>
                <w:rFonts w:ascii="Times New Roman" w:hAnsi="Times New Roman"/>
              </w:rPr>
              <w:t>Artykuły dostępne w bazach publikacji</w:t>
            </w:r>
          </w:p>
          <w:p w:rsidR="009C02DC" w:rsidRPr="00A80FD7" w:rsidRDefault="009C02DC" w:rsidP="005471D7">
            <w:pPr>
              <w:pStyle w:val="Akapitzlist1"/>
              <w:numPr>
                <w:ilvl w:val="0"/>
                <w:numId w:val="166"/>
              </w:numPr>
              <w:tabs>
                <w:tab w:val="clear" w:pos="360"/>
                <w:tab w:val="left" w:pos="346"/>
              </w:tabs>
              <w:autoSpaceDE w:val="0"/>
              <w:autoSpaceDN w:val="0"/>
              <w:adjustRightInd w:val="0"/>
              <w:spacing w:after="0" w:line="240" w:lineRule="auto"/>
              <w:ind w:left="357" w:hanging="357"/>
              <w:rPr>
                <w:rFonts w:ascii="Times New Roman" w:hAnsi="Times New Roman"/>
              </w:rPr>
            </w:pPr>
            <w:r w:rsidRPr="00A80FD7">
              <w:rPr>
                <w:rStyle w:val="Pogrubienie"/>
                <w:rFonts w:ascii="Times New Roman" w:hAnsi="Times New Roman"/>
                <w:b w:val="0"/>
                <w:iCs/>
              </w:rPr>
              <w:t>Jagielski M (red.). Etiologia, obraz kliniczny i diagnostyka ostrych zakażeń i zarażeń przewodu pokarmowego</w:t>
            </w:r>
            <w:r w:rsidRPr="00A80FD7">
              <w:rPr>
                <w:rFonts w:ascii="Times New Roman" w:hAnsi="Times New Roman"/>
                <w:b/>
                <w:bCs/>
                <w:iCs/>
              </w:rPr>
              <w:t xml:space="preserve"> </w:t>
            </w:r>
            <w:r w:rsidRPr="00A80FD7">
              <w:rPr>
                <w:rStyle w:val="Pogrubienie"/>
                <w:rFonts w:ascii="Times New Roman" w:hAnsi="Times New Roman"/>
                <w:b w:val="0"/>
                <w:iCs/>
              </w:rPr>
              <w:t>oraz zatruć pokarmowych. Krajowa Izba Diagnostów Laboratoryjnych, Warszawa 2010</w:t>
            </w:r>
          </w:p>
        </w:tc>
      </w:tr>
      <w:tr w:rsidR="009C02DC" w:rsidRPr="00A80FD7" w:rsidTr="00BB5964">
        <w:trPr>
          <w:trHeight w:val="416"/>
          <w:jc w:val="center"/>
        </w:trPr>
        <w:tc>
          <w:tcPr>
            <w:tcW w:w="3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02DC" w:rsidRPr="00A80FD7" w:rsidRDefault="009C02DC" w:rsidP="00941A46">
            <w:pPr>
              <w:spacing w:after="0" w:line="240" w:lineRule="auto"/>
              <w:jc w:val="center"/>
              <w:rPr>
                <w:rFonts w:ascii="Times New Roman" w:hAnsi="Times New Roman"/>
                <w:sz w:val="24"/>
                <w:szCs w:val="24"/>
              </w:rPr>
            </w:pPr>
            <w:r w:rsidRPr="00A80FD7">
              <w:rPr>
                <w:rFonts w:ascii="Times New Roman" w:hAnsi="Times New Roman"/>
                <w:sz w:val="24"/>
                <w:szCs w:val="24"/>
              </w:rPr>
              <w:lastRenderedPageBreak/>
              <w:t>Metody i kryteria oceniania</w:t>
            </w:r>
          </w:p>
        </w:tc>
        <w:tc>
          <w:tcPr>
            <w:tcW w:w="5977" w:type="dxa"/>
            <w:tcBorders>
              <w:top w:val="single" w:sz="4" w:space="0" w:color="auto"/>
              <w:left w:val="single" w:sz="4" w:space="0" w:color="auto"/>
              <w:bottom w:val="single" w:sz="4" w:space="0" w:color="auto"/>
              <w:right w:val="single" w:sz="4" w:space="0" w:color="auto"/>
            </w:tcBorders>
            <w:shd w:val="clear" w:color="auto" w:fill="FFFFFF"/>
          </w:tcPr>
          <w:p w:rsidR="009C02DC" w:rsidRPr="00A80FD7" w:rsidRDefault="009C02DC">
            <w:pPr>
              <w:shd w:val="clear" w:color="auto" w:fill="FFFFFF"/>
              <w:spacing w:after="0" w:line="240" w:lineRule="auto"/>
              <w:ind w:right="180"/>
              <w:jc w:val="both"/>
              <w:rPr>
                <w:rFonts w:ascii="Tahoma" w:hAnsi="Tahoma" w:cs="Tahoma"/>
                <w:sz w:val="20"/>
                <w:szCs w:val="20"/>
              </w:rPr>
            </w:pPr>
            <w:r w:rsidRPr="00A80FD7">
              <w:rPr>
                <w:rFonts w:ascii="Times New Roman" w:hAnsi="Times New Roman"/>
              </w:rPr>
              <w:t>Podstawą do zaliczenia przedmiotu jest obecność na wykładach oraz pozytywne zaliczenie kolokwium (sprawdzianu pisemnego ≥ 60%).</w:t>
            </w:r>
          </w:p>
          <w:p w:rsidR="009C02DC" w:rsidRPr="00A80FD7" w:rsidRDefault="009C02DC">
            <w:pPr>
              <w:spacing w:after="0" w:line="240" w:lineRule="auto"/>
              <w:jc w:val="both"/>
              <w:rPr>
                <w:rFonts w:ascii="Times New Roman" w:hAnsi="Times New Roman" w:cs="Times New Roman"/>
                <w:b/>
                <w:bCs/>
              </w:rPr>
            </w:pPr>
          </w:p>
          <w:p w:rsidR="009C02DC" w:rsidRPr="00A80FD7" w:rsidRDefault="009C02DC">
            <w:pPr>
              <w:spacing w:after="0" w:line="240" w:lineRule="auto"/>
              <w:jc w:val="both"/>
              <w:rPr>
                <w:rFonts w:ascii="Times New Roman" w:hAnsi="Times New Roman"/>
              </w:rPr>
            </w:pPr>
            <w:r w:rsidRPr="00A80FD7">
              <w:rPr>
                <w:rFonts w:ascii="Times New Roman" w:hAnsi="Times New Roman"/>
                <w:b/>
                <w:bCs/>
              </w:rPr>
              <w:t>Kolokwium (sprawdzian pisemny)</w:t>
            </w:r>
            <w:r w:rsidRPr="00A80FD7">
              <w:rPr>
                <w:rFonts w:ascii="Times New Roman" w:hAnsi="Times New Roman"/>
              </w:rPr>
              <w:t>: zaliczenie na ocenę na podstawie testu (test pisemny pytania zamknięte jednokrotnego wyboru) z wiedzy zdobytej na wykładach.</w:t>
            </w:r>
          </w:p>
          <w:p w:rsidR="009C02DC" w:rsidRPr="00A80FD7" w:rsidRDefault="009C02DC">
            <w:pPr>
              <w:shd w:val="clear" w:color="auto" w:fill="FFFFFF"/>
              <w:spacing w:after="0" w:line="240" w:lineRule="auto"/>
              <w:ind w:right="117"/>
              <w:jc w:val="both"/>
              <w:rPr>
                <w:rFonts w:ascii="Times New Roman" w:hAnsi="Times New Roman"/>
              </w:rPr>
            </w:pPr>
            <w:r w:rsidRPr="00A80FD7">
              <w:rPr>
                <w:rFonts w:ascii="Times New Roman" w:hAnsi="Times New Roman"/>
              </w:rPr>
              <w:t>Uzyskane punkty przelicza się na stopnie według następującej skali:</w:t>
            </w:r>
          </w:p>
          <w:p w:rsidR="009C02DC" w:rsidRPr="00A80FD7" w:rsidRDefault="009C02DC">
            <w:pPr>
              <w:shd w:val="clear" w:color="auto" w:fill="FFFFFF"/>
              <w:spacing w:after="0" w:line="240" w:lineRule="auto"/>
              <w:ind w:right="117"/>
              <w:jc w:val="both"/>
              <w:rPr>
                <w:rFonts w:ascii="Times New Roman" w:hAnsi="Times New Roman"/>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9C02DC" w:rsidRPr="00A80FD7">
              <w:tc>
                <w:tcPr>
                  <w:tcW w:w="2825"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pPr>
                    <w:shd w:val="clear" w:color="auto" w:fill="FFFFFF"/>
                    <w:tabs>
                      <w:tab w:val="left" w:pos="16"/>
                    </w:tabs>
                    <w:spacing w:after="0" w:line="240" w:lineRule="auto"/>
                    <w:ind w:left="-535" w:firstLine="708"/>
                    <w:jc w:val="center"/>
                    <w:rPr>
                      <w:rFonts w:ascii="Times New Roman" w:hAnsi="Times New Roman"/>
                      <w:b/>
                      <w:bCs/>
                    </w:rPr>
                  </w:pPr>
                  <w:r w:rsidRPr="00A80FD7">
                    <w:rPr>
                      <w:rFonts w:ascii="Times New Roman" w:hAnsi="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pPr>
                    <w:spacing w:after="0" w:line="240" w:lineRule="auto"/>
                    <w:ind w:left="-535" w:firstLine="708"/>
                    <w:jc w:val="center"/>
                    <w:rPr>
                      <w:rFonts w:ascii="Times New Roman" w:hAnsi="Times New Roman"/>
                      <w:b/>
                      <w:bCs/>
                    </w:rPr>
                  </w:pPr>
                  <w:r w:rsidRPr="00A80FD7">
                    <w:rPr>
                      <w:rFonts w:ascii="Times New Roman" w:hAnsi="Times New Roman"/>
                      <w:b/>
                      <w:bCs/>
                    </w:rPr>
                    <w:t>Ocena</w:t>
                  </w:r>
                </w:p>
              </w:tc>
            </w:tr>
            <w:tr w:rsidR="009C02DC" w:rsidRPr="00A80FD7">
              <w:tc>
                <w:tcPr>
                  <w:tcW w:w="2825" w:type="dxa"/>
                  <w:tcBorders>
                    <w:top w:val="single" w:sz="4" w:space="0" w:color="auto"/>
                    <w:left w:val="single" w:sz="4" w:space="0" w:color="auto"/>
                    <w:bottom w:val="single" w:sz="4" w:space="0" w:color="auto"/>
                    <w:right w:val="single" w:sz="4" w:space="0" w:color="auto"/>
                  </w:tcBorders>
                  <w:hideMark/>
                </w:tcPr>
                <w:p w:rsidR="009C02DC" w:rsidRPr="00A80FD7" w:rsidRDefault="009C02DC">
                  <w:pPr>
                    <w:shd w:val="clear" w:color="auto" w:fill="FFFFFF"/>
                    <w:spacing w:after="0" w:line="240" w:lineRule="auto"/>
                    <w:ind w:left="-535" w:firstLine="708"/>
                    <w:jc w:val="center"/>
                    <w:rPr>
                      <w:rFonts w:ascii="Times New Roman" w:hAnsi="Times New Roman"/>
                    </w:rPr>
                  </w:pPr>
                  <w:r w:rsidRPr="00A80FD7">
                    <w:rPr>
                      <w:rFonts w:ascii="Times New Roman" w:hAnsi="Times New Roman"/>
                    </w:rPr>
                    <w:t>92-100%</w:t>
                  </w:r>
                </w:p>
              </w:tc>
              <w:tc>
                <w:tcPr>
                  <w:tcW w:w="2395" w:type="dxa"/>
                  <w:tcBorders>
                    <w:top w:val="single" w:sz="4" w:space="0" w:color="auto"/>
                    <w:left w:val="single" w:sz="4" w:space="0" w:color="auto"/>
                    <w:bottom w:val="single" w:sz="4" w:space="0" w:color="auto"/>
                    <w:right w:val="single" w:sz="4" w:space="0" w:color="auto"/>
                  </w:tcBorders>
                  <w:hideMark/>
                </w:tcPr>
                <w:p w:rsidR="009C02DC" w:rsidRPr="00A80FD7" w:rsidRDefault="009C02DC">
                  <w:pPr>
                    <w:spacing w:after="0" w:line="240" w:lineRule="auto"/>
                    <w:ind w:left="-535" w:firstLine="708"/>
                    <w:jc w:val="center"/>
                    <w:rPr>
                      <w:rFonts w:ascii="Times New Roman" w:hAnsi="Times New Roman"/>
                    </w:rPr>
                  </w:pPr>
                  <w:r w:rsidRPr="00A80FD7">
                    <w:rPr>
                      <w:rFonts w:ascii="Times New Roman" w:hAnsi="Times New Roman"/>
                    </w:rPr>
                    <w:t>Bardzo dobry</w:t>
                  </w:r>
                </w:p>
              </w:tc>
            </w:tr>
            <w:tr w:rsidR="009C02DC" w:rsidRPr="00A80FD7">
              <w:tc>
                <w:tcPr>
                  <w:tcW w:w="2825" w:type="dxa"/>
                  <w:tcBorders>
                    <w:top w:val="single" w:sz="4" w:space="0" w:color="auto"/>
                    <w:left w:val="single" w:sz="4" w:space="0" w:color="auto"/>
                    <w:bottom w:val="single" w:sz="4" w:space="0" w:color="auto"/>
                    <w:right w:val="single" w:sz="4" w:space="0" w:color="auto"/>
                  </w:tcBorders>
                  <w:hideMark/>
                </w:tcPr>
                <w:p w:rsidR="009C02DC" w:rsidRPr="00A80FD7" w:rsidRDefault="009C02DC">
                  <w:pPr>
                    <w:shd w:val="clear" w:color="auto" w:fill="FFFFFF"/>
                    <w:spacing w:after="0" w:line="240" w:lineRule="auto"/>
                    <w:ind w:left="-535" w:firstLine="708"/>
                    <w:jc w:val="center"/>
                    <w:rPr>
                      <w:rFonts w:ascii="Times New Roman" w:hAnsi="Times New Roman"/>
                    </w:rPr>
                  </w:pPr>
                  <w:r w:rsidRPr="00A80FD7">
                    <w:rPr>
                      <w:rFonts w:ascii="Times New Roman" w:hAnsi="Times New Roman"/>
                    </w:rPr>
                    <w:t>84-91%</w:t>
                  </w:r>
                </w:p>
              </w:tc>
              <w:tc>
                <w:tcPr>
                  <w:tcW w:w="2395" w:type="dxa"/>
                  <w:tcBorders>
                    <w:top w:val="single" w:sz="4" w:space="0" w:color="auto"/>
                    <w:left w:val="single" w:sz="4" w:space="0" w:color="auto"/>
                    <w:bottom w:val="single" w:sz="4" w:space="0" w:color="auto"/>
                    <w:right w:val="single" w:sz="4" w:space="0" w:color="auto"/>
                  </w:tcBorders>
                  <w:hideMark/>
                </w:tcPr>
                <w:p w:rsidR="009C02DC" w:rsidRPr="00A80FD7" w:rsidRDefault="009C02DC">
                  <w:pPr>
                    <w:spacing w:after="0" w:line="240" w:lineRule="auto"/>
                    <w:ind w:left="-535" w:firstLine="708"/>
                    <w:jc w:val="center"/>
                    <w:rPr>
                      <w:rFonts w:ascii="Times New Roman" w:hAnsi="Times New Roman"/>
                    </w:rPr>
                  </w:pPr>
                  <w:r w:rsidRPr="00A80FD7">
                    <w:rPr>
                      <w:rFonts w:ascii="Times New Roman" w:hAnsi="Times New Roman"/>
                    </w:rPr>
                    <w:t>Dobry plus</w:t>
                  </w:r>
                </w:p>
              </w:tc>
            </w:tr>
            <w:tr w:rsidR="009C02DC" w:rsidRPr="00A80FD7">
              <w:tc>
                <w:tcPr>
                  <w:tcW w:w="2825" w:type="dxa"/>
                  <w:tcBorders>
                    <w:top w:val="single" w:sz="4" w:space="0" w:color="auto"/>
                    <w:left w:val="single" w:sz="4" w:space="0" w:color="auto"/>
                    <w:bottom w:val="single" w:sz="4" w:space="0" w:color="auto"/>
                    <w:right w:val="single" w:sz="4" w:space="0" w:color="auto"/>
                  </w:tcBorders>
                  <w:hideMark/>
                </w:tcPr>
                <w:p w:rsidR="009C02DC" w:rsidRPr="00A80FD7" w:rsidRDefault="009C02DC">
                  <w:pPr>
                    <w:shd w:val="clear" w:color="auto" w:fill="FFFFFF"/>
                    <w:spacing w:after="0" w:line="240" w:lineRule="auto"/>
                    <w:ind w:left="-535" w:firstLine="708"/>
                    <w:jc w:val="center"/>
                    <w:rPr>
                      <w:rFonts w:ascii="Times New Roman" w:hAnsi="Times New Roman"/>
                    </w:rPr>
                  </w:pPr>
                  <w:r w:rsidRPr="00A80FD7">
                    <w:rPr>
                      <w:rFonts w:ascii="Times New Roman" w:hAnsi="Times New Roman"/>
                    </w:rPr>
                    <w:t>76-83%</w:t>
                  </w:r>
                </w:p>
              </w:tc>
              <w:tc>
                <w:tcPr>
                  <w:tcW w:w="2395" w:type="dxa"/>
                  <w:tcBorders>
                    <w:top w:val="single" w:sz="4" w:space="0" w:color="auto"/>
                    <w:left w:val="single" w:sz="4" w:space="0" w:color="auto"/>
                    <w:bottom w:val="single" w:sz="4" w:space="0" w:color="auto"/>
                    <w:right w:val="single" w:sz="4" w:space="0" w:color="auto"/>
                  </w:tcBorders>
                  <w:hideMark/>
                </w:tcPr>
                <w:p w:rsidR="009C02DC" w:rsidRPr="00A80FD7" w:rsidRDefault="009C02DC">
                  <w:pPr>
                    <w:spacing w:after="0" w:line="240" w:lineRule="auto"/>
                    <w:ind w:left="-535" w:firstLine="708"/>
                    <w:jc w:val="center"/>
                    <w:rPr>
                      <w:rFonts w:ascii="Times New Roman" w:hAnsi="Times New Roman"/>
                    </w:rPr>
                  </w:pPr>
                  <w:r w:rsidRPr="00A80FD7">
                    <w:rPr>
                      <w:rFonts w:ascii="Times New Roman" w:hAnsi="Times New Roman"/>
                    </w:rPr>
                    <w:t>Dobry</w:t>
                  </w:r>
                </w:p>
              </w:tc>
            </w:tr>
            <w:tr w:rsidR="009C02DC" w:rsidRPr="00A80FD7">
              <w:tc>
                <w:tcPr>
                  <w:tcW w:w="2825" w:type="dxa"/>
                  <w:tcBorders>
                    <w:top w:val="single" w:sz="4" w:space="0" w:color="auto"/>
                    <w:left w:val="single" w:sz="4" w:space="0" w:color="auto"/>
                    <w:bottom w:val="single" w:sz="4" w:space="0" w:color="auto"/>
                    <w:right w:val="single" w:sz="4" w:space="0" w:color="auto"/>
                  </w:tcBorders>
                  <w:hideMark/>
                </w:tcPr>
                <w:p w:rsidR="009C02DC" w:rsidRPr="00A80FD7" w:rsidRDefault="009C02DC">
                  <w:pPr>
                    <w:shd w:val="clear" w:color="auto" w:fill="FFFFFF"/>
                    <w:spacing w:after="0" w:line="240" w:lineRule="auto"/>
                    <w:ind w:left="-535" w:firstLine="708"/>
                    <w:jc w:val="center"/>
                    <w:rPr>
                      <w:rFonts w:ascii="Times New Roman" w:hAnsi="Times New Roman"/>
                    </w:rPr>
                  </w:pPr>
                  <w:r w:rsidRPr="00A80FD7">
                    <w:rPr>
                      <w:rFonts w:ascii="Times New Roman" w:hAnsi="Times New Roman"/>
                    </w:rPr>
                    <w:t>68-75%</w:t>
                  </w:r>
                </w:p>
              </w:tc>
              <w:tc>
                <w:tcPr>
                  <w:tcW w:w="2395" w:type="dxa"/>
                  <w:tcBorders>
                    <w:top w:val="single" w:sz="4" w:space="0" w:color="auto"/>
                    <w:left w:val="single" w:sz="4" w:space="0" w:color="auto"/>
                    <w:bottom w:val="single" w:sz="4" w:space="0" w:color="auto"/>
                    <w:right w:val="single" w:sz="4" w:space="0" w:color="auto"/>
                  </w:tcBorders>
                  <w:hideMark/>
                </w:tcPr>
                <w:p w:rsidR="009C02DC" w:rsidRPr="00A80FD7" w:rsidRDefault="009C02DC">
                  <w:pPr>
                    <w:spacing w:after="0" w:line="240" w:lineRule="auto"/>
                    <w:ind w:left="-535" w:firstLine="708"/>
                    <w:jc w:val="center"/>
                    <w:rPr>
                      <w:rFonts w:ascii="Times New Roman" w:hAnsi="Times New Roman"/>
                    </w:rPr>
                  </w:pPr>
                  <w:r w:rsidRPr="00A80FD7">
                    <w:rPr>
                      <w:rFonts w:ascii="Times New Roman" w:hAnsi="Times New Roman"/>
                    </w:rPr>
                    <w:t>Dostateczny plus</w:t>
                  </w:r>
                </w:p>
              </w:tc>
            </w:tr>
            <w:tr w:rsidR="009C02DC" w:rsidRPr="00A80FD7">
              <w:tc>
                <w:tcPr>
                  <w:tcW w:w="2825" w:type="dxa"/>
                  <w:tcBorders>
                    <w:top w:val="single" w:sz="4" w:space="0" w:color="auto"/>
                    <w:left w:val="single" w:sz="4" w:space="0" w:color="auto"/>
                    <w:bottom w:val="single" w:sz="4" w:space="0" w:color="auto"/>
                    <w:right w:val="single" w:sz="4" w:space="0" w:color="auto"/>
                  </w:tcBorders>
                  <w:hideMark/>
                </w:tcPr>
                <w:p w:rsidR="009C02DC" w:rsidRPr="00A80FD7" w:rsidRDefault="009C02DC">
                  <w:pPr>
                    <w:shd w:val="clear" w:color="auto" w:fill="FFFFFF"/>
                    <w:spacing w:after="0" w:line="240" w:lineRule="auto"/>
                    <w:ind w:left="-535" w:firstLine="708"/>
                    <w:jc w:val="center"/>
                    <w:rPr>
                      <w:rFonts w:ascii="Times New Roman" w:hAnsi="Times New Roman"/>
                    </w:rPr>
                  </w:pPr>
                  <w:r w:rsidRPr="00A80FD7">
                    <w:rPr>
                      <w:rFonts w:ascii="Times New Roman" w:hAnsi="Times New Roman"/>
                    </w:rPr>
                    <w:t>60-67%</w:t>
                  </w:r>
                </w:p>
              </w:tc>
              <w:tc>
                <w:tcPr>
                  <w:tcW w:w="2395" w:type="dxa"/>
                  <w:tcBorders>
                    <w:top w:val="single" w:sz="4" w:space="0" w:color="auto"/>
                    <w:left w:val="single" w:sz="4" w:space="0" w:color="auto"/>
                    <w:bottom w:val="single" w:sz="4" w:space="0" w:color="auto"/>
                    <w:right w:val="single" w:sz="4" w:space="0" w:color="auto"/>
                  </w:tcBorders>
                  <w:hideMark/>
                </w:tcPr>
                <w:p w:rsidR="009C02DC" w:rsidRPr="00A80FD7" w:rsidRDefault="009C02DC">
                  <w:pPr>
                    <w:spacing w:after="0" w:line="240" w:lineRule="auto"/>
                    <w:ind w:left="-535" w:firstLine="708"/>
                    <w:jc w:val="center"/>
                    <w:rPr>
                      <w:rFonts w:ascii="Times New Roman" w:hAnsi="Times New Roman"/>
                    </w:rPr>
                  </w:pPr>
                  <w:r w:rsidRPr="00A80FD7">
                    <w:rPr>
                      <w:rFonts w:ascii="Times New Roman" w:hAnsi="Times New Roman"/>
                    </w:rPr>
                    <w:t>Dosta</w:t>
                  </w:r>
                  <w:r w:rsidRPr="00A80FD7">
                    <w:rPr>
                      <w:rFonts w:ascii="Times New Roman" w:hAnsi="Times New Roman"/>
                    </w:rPr>
                    <w:cr/>
                    <w:t>eczny</w:t>
                  </w:r>
                </w:p>
              </w:tc>
            </w:tr>
            <w:tr w:rsidR="009C02DC" w:rsidRPr="00A80FD7">
              <w:tc>
                <w:tcPr>
                  <w:tcW w:w="2825" w:type="dxa"/>
                  <w:tcBorders>
                    <w:top w:val="single" w:sz="4" w:space="0" w:color="auto"/>
                    <w:left w:val="single" w:sz="4" w:space="0" w:color="auto"/>
                    <w:bottom w:val="single" w:sz="4" w:space="0" w:color="auto"/>
                    <w:right w:val="single" w:sz="4" w:space="0" w:color="auto"/>
                  </w:tcBorders>
                  <w:hideMark/>
                </w:tcPr>
                <w:p w:rsidR="009C02DC" w:rsidRPr="00A80FD7" w:rsidRDefault="009C02DC">
                  <w:pPr>
                    <w:shd w:val="clear" w:color="auto" w:fill="FFFFFF"/>
                    <w:spacing w:after="0" w:line="240" w:lineRule="auto"/>
                    <w:ind w:left="-535" w:firstLine="708"/>
                    <w:jc w:val="center"/>
                    <w:rPr>
                      <w:rFonts w:ascii="Times New Roman" w:hAnsi="Times New Roman"/>
                    </w:rPr>
                  </w:pPr>
                  <w:r w:rsidRPr="00A80FD7">
                    <w:rPr>
                      <w:rFonts w:ascii="Times New Roman" w:hAnsi="Times New Roman"/>
                    </w:rPr>
                    <w:t>0-59%</w:t>
                  </w:r>
                </w:p>
              </w:tc>
              <w:tc>
                <w:tcPr>
                  <w:tcW w:w="2395" w:type="dxa"/>
                  <w:tcBorders>
                    <w:top w:val="single" w:sz="4" w:space="0" w:color="auto"/>
                    <w:left w:val="single" w:sz="4" w:space="0" w:color="auto"/>
                    <w:bottom w:val="single" w:sz="4" w:space="0" w:color="auto"/>
                    <w:right w:val="single" w:sz="4" w:space="0" w:color="auto"/>
                  </w:tcBorders>
                  <w:hideMark/>
                </w:tcPr>
                <w:p w:rsidR="009C02DC" w:rsidRPr="00A80FD7" w:rsidRDefault="009C02DC">
                  <w:pPr>
                    <w:spacing w:after="0" w:line="240" w:lineRule="auto"/>
                    <w:ind w:left="-535" w:firstLine="708"/>
                    <w:jc w:val="center"/>
                    <w:rPr>
                      <w:rFonts w:ascii="Times New Roman" w:hAnsi="Times New Roman"/>
                    </w:rPr>
                  </w:pPr>
                  <w:r w:rsidRPr="00A80FD7">
                    <w:rPr>
                      <w:rFonts w:ascii="Times New Roman" w:hAnsi="Times New Roman"/>
                    </w:rPr>
                    <w:t>Niedostateczny</w:t>
                  </w:r>
                </w:p>
              </w:tc>
            </w:tr>
          </w:tbl>
          <w:p w:rsidR="009C02DC" w:rsidRPr="00A80FD7" w:rsidRDefault="009C02DC">
            <w:pPr>
              <w:pStyle w:val="Akapitzlist1"/>
              <w:autoSpaceDE w:val="0"/>
              <w:autoSpaceDN w:val="0"/>
              <w:adjustRightInd w:val="0"/>
              <w:spacing w:after="0" w:line="240" w:lineRule="auto"/>
              <w:ind w:left="0"/>
              <w:jc w:val="both"/>
              <w:rPr>
                <w:rFonts w:ascii="Times New Roman" w:hAnsi="Times New Roman"/>
              </w:rPr>
            </w:pPr>
          </w:p>
          <w:p w:rsidR="009C02DC" w:rsidRPr="00A80FD7" w:rsidRDefault="009C02DC">
            <w:pPr>
              <w:pStyle w:val="Akapitzlist1"/>
              <w:autoSpaceDE w:val="0"/>
              <w:autoSpaceDN w:val="0"/>
              <w:adjustRightInd w:val="0"/>
              <w:spacing w:after="0" w:line="240" w:lineRule="auto"/>
              <w:ind w:left="33"/>
              <w:jc w:val="both"/>
              <w:rPr>
                <w:rFonts w:ascii="Times New Roman" w:hAnsi="Times New Roman"/>
              </w:rPr>
            </w:pPr>
            <w:r w:rsidRPr="00A80FD7">
              <w:rPr>
                <w:rFonts w:ascii="Times New Roman" w:hAnsi="Times New Roman"/>
                <w:b/>
              </w:rPr>
              <w:t>Kolokwium (sprawdzian pisemny):</w:t>
            </w:r>
            <w:r w:rsidRPr="00A80FD7">
              <w:rPr>
                <w:rFonts w:ascii="Times New Roman" w:hAnsi="Times New Roman"/>
              </w:rPr>
              <w:t xml:space="preserve"> </w:t>
            </w:r>
            <w:r w:rsidRPr="00A80FD7">
              <w:rPr>
                <w:rFonts w:ascii="Times New Roman" w:hAnsi="Times New Roman"/>
              </w:rPr>
              <w:sym w:font="Symbol" w:char="F0B3"/>
            </w:r>
            <w:r w:rsidRPr="00A80FD7">
              <w:rPr>
                <w:rFonts w:ascii="Times New Roman" w:hAnsi="Times New Roman"/>
              </w:rPr>
              <w:t xml:space="preserve"> 60% (W1, W2, W3, U1, U2)</w:t>
            </w:r>
          </w:p>
        </w:tc>
      </w:tr>
      <w:tr w:rsidR="009C02DC" w:rsidRPr="00A80FD7" w:rsidTr="00BB5964">
        <w:trPr>
          <w:trHeight w:val="628"/>
          <w:jc w:val="center"/>
        </w:trPr>
        <w:tc>
          <w:tcPr>
            <w:tcW w:w="3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C02DC" w:rsidRPr="00A80FD7" w:rsidRDefault="009C02DC" w:rsidP="00941A46">
            <w:pPr>
              <w:spacing w:after="0" w:line="240" w:lineRule="auto"/>
              <w:jc w:val="center"/>
              <w:rPr>
                <w:rFonts w:ascii="Times New Roman" w:hAnsi="Times New Roman"/>
                <w:sz w:val="24"/>
                <w:szCs w:val="24"/>
              </w:rPr>
            </w:pPr>
            <w:r w:rsidRPr="00A80FD7">
              <w:rPr>
                <w:rFonts w:ascii="Times New Roman" w:hAnsi="Times New Roman"/>
                <w:sz w:val="24"/>
                <w:szCs w:val="24"/>
              </w:rPr>
              <w:t>Praktyki zawodowe w ramach przedmiotu</w:t>
            </w:r>
          </w:p>
        </w:tc>
        <w:tc>
          <w:tcPr>
            <w:tcW w:w="5977" w:type="dxa"/>
            <w:tcBorders>
              <w:top w:val="single" w:sz="4" w:space="0" w:color="auto"/>
              <w:left w:val="single" w:sz="4" w:space="0" w:color="auto"/>
              <w:bottom w:val="single" w:sz="4" w:space="0" w:color="auto"/>
              <w:right w:val="single" w:sz="4" w:space="0" w:color="auto"/>
            </w:tcBorders>
            <w:shd w:val="clear" w:color="auto" w:fill="FFFFFF"/>
            <w:hideMark/>
          </w:tcPr>
          <w:p w:rsidR="009C02DC" w:rsidRPr="00A80FD7" w:rsidRDefault="009C02DC">
            <w:pPr>
              <w:autoSpaceDE w:val="0"/>
              <w:autoSpaceDN w:val="0"/>
              <w:adjustRightInd w:val="0"/>
              <w:spacing w:after="0" w:line="240" w:lineRule="auto"/>
              <w:jc w:val="both"/>
              <w:rPr>
                <w:rFonts w:ascii="Times New Roman" w:hAnsi="Times New Roman"/>
              </w:rPr>
            </w:pPr>
            <w:r w:rsidRPr="00A80FD7">
              <w:rPr>
                <w:rFonts w:ascii="Times New Roman" w:hAnsi="Times New Roman"/>
              </w:rPr>
              <w:t>Program kształcenia przewiduje odbycie praktyk zawodowych:</w:t>
            </w:r>
          </w:p>
          <w:p w:rsidR="009C02DC" w:rsidRPr="00A80FD7" w:rsidRDefault="009C02DC" w:rsidP="005471D7">
            <w:pPr>
              <w:pStyle w:val="Akapitzlist1"/>
              <w:numPr>
                <w:ilvl w:val="0"/>
                <w:numId w:val="6"/>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nie dotyczy</w:t>
            </w:r>
          </w:p>
        </w:tc>
      </w:tr>
    </w:tbl>
    <w:p w:rsidR="009C02DC" w:rsidRPr="00A80FD7" w:rsidRDefault="009C02DC" w:rsidP="009C02DC">
      <w:pPr>
        <w:spacing w:after="120" w:line="240" w:lineRule="auto"/>
        <w:contextualSpacing/>
        <w:jc w:val="both"/>
        <w:rPr>
          <w:rFonts w:ascii="Times New Roman" w:hAnsi="Times New Roman"/>
          <w:b/>
        </w:rPr>
      </w:pPr>
    </w:p>
    <w:p w:rsidR="009C02DC" w:rsidRPr="00A80FD7" w:rsidRDefault="009C02DC" w:rsidP="009C02DC">
      <w:pPr>
        <w:spacing w:after="120" w:line="240" w:lineRule="auto"/>
        <w:contextualSpacing/>
        <w:jc w:val="both"/>
        <w:rPr>
          <w:rFonts w:ascii="Times New Roman" w:hAnsi="Times New Roman"/>
          <w:b/>
        </w:rPr>
      </w:pPr>
    </w:p>
    <w:p w:rsidR="009C02DC" w:rsidRPr="00A80FD7" w:rsidRDefault="00941A46" w:rsidP="00941A46">
      <w:pPr>
        <w:spacing w:after="120" w:line="240" w:lineRule="auto"/>
        <w:ind w:firstLine="709"/>
        <w:contextualSpacing/>
        <w:jc w:val="both"/>
        <w:rPr>
          <w:rFonts w:ascii="Times New Roman" w:hAnsi="Times New Roman"/>
          <w:b/>
        </w:rPr>
      </w:pPr>
      <w:r w:rsidRPr="00A80FD7">
        <w:rPr>
          <w:rFonts w:ascii="Times New Roman" w:hAnsi="Times New Roman"/>
          <w:b/>
        </w:rPr>
        <w:t>B.</w:t>
      </w:r>
      <w:r w:rsidR="009C02DC" w:rsidRPr="00A80FD7">
        <w:rPr>
          <w:rFonts w:ascii="Times New Roman" w:hAnsi="Times New Roman"/>
          <w:b/>
        </w:rPr>
        <w:t>Opi</w:t>
      </w:r>
      <w:r w:rsidR="009C02DC" w:rsidRPr="00A80FD7">
        <w:rPr>
          <w:rFonts w:ascii="Times New Roman" w:hAnsi="Times New Roman"/>
        </w:rPr>
        <w:t>s</w:t>
      </w:r>
      <w:r w:rsidR="009C02DC" w:rsidRPr="00A80FD7">
        <w:rPr>
          <w:rFonts w:ascii="Times New Roman" w:hAnsi="Times New Roman"/>
          <w:b/>
        </w:rPr>
        <w:t xml:space="preserve"> przedmiotu cyklu </w:t>
      </w:r>
    </w:p>
    <w:p w:rsidR="009C02DC" w:rsidRPr="00A80FD7" w:rsidRDefault="009C02DC" w:rsidP="009C02DC">
      <w:pPr>
        <w:spacing w:after="0" w:line="240" w:lineRule="auto"/>
        <w:ind w:left="1080"/>
        <w:contextualSpacing/>
        <w:jc w:val="both"/>
        <w:rPr>
          <w:rFonts w:ascii="Times New Roman" w:hAnsi="Times New Roman"/>
          <w: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237"/>
      </w:tblGrid>
      <w:tr w:rsidR="00A80FD7" w:rsidRPr="00A80FD7" w:rsidTr="00BB5964">
        <w:trPr>
          <w:trHeight w:val="486"/>
        </w:trPr>
        <w:tc>
          <w:tcPr>
            <w:tcW w:w="3510"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rsidP="00941A46">
            <w:pPr>
              <w:spacing w:after="0" w:line="240" w:lineRule="auto"/>
              <w:jc w:val="center"/>
              <w:rPr>
                <w:rFonts w:ascii="Times New Roman" w:hAnsi="Times New Roman"/>
                <w:b/>
                <w:sz w:val="24"/>
                <w:szCs w:val="24"/>
              </w:rPr>
            </w:pPr>
            <w:r w:rsidRPr="00A80FD7">
              <w:rPr>
                <w:rFonts w:ascii="Times New Roman" w:hAnsi="Times New Roman"/>
                <w:b/>
                <w:sz w:val="24"/>
                <w:szCs w:val="24"/>
              </w:rPr>
              <w:t>Nazwa pola</w:t>
            </w:r>
          </w:p>
        </w:tc>
        <w:tc>
          <w:tcPr>
            <w:tcW w:w="6237"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rsidP="00941A46">
            <w:pPr>
              <w:spacing w:after="0" w:line="240" w:lineRule="auto"/>
              <w:jc w:val="center"/>
              <w:rPr>
                <w:rFonts w:ascii="Times New Roman" w:hAnsi="Times New Roman"/>
                <w:b/>
                <w:sz w:val="24"/>
                <w:szCs w:val="24"/>
              </w:rPr>
            </w:pPr>
            <w:r w:rsidRPr="00A80FD7">
              <w:rPr>
                <w:rFonts w:ascii="Times New Roman" w:hAnsi="Times New Roman"/>
                <w:b/>
                <w:sz w:val="24"/>
                <w:szCs w:val="24"/>
              </w:rPr>
              <w:t>Komentarz</w:t>
            </w:r>
          </w:p>
        </w:tc>
      </w:tr>
      <w:tr w:rsidR="00A80FD7" w:rsidRPr="00A80FD7" w:rsidTr="00BB5964">
        <w:tc>
          <w:tcPr>
            <w:tcW w:w="3510"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rsidP="00941A46">
            <w:pPr>
              <w:spacing w:after="0" w:line="240" w:lineRule="auto"/>
              <w:jc w:val="center"/>
              <w:rPr>
                <w:rFonts w:ascii="Times New Roman" w:hAnsi="Times New Roman"/>
                <w:sz w:val="24"/>
                <w:szCs w:val="24"/>
              </w:rPr>
            </w:pPr>
            <w:r w:rsidRPr="00A80FD7">
              <w:rPr>
                <w:rFonts w:ascii="Times New Roman" w:hAnsi="Times New Roman"/>
                <w:sz w:val="24"/>
                <w:szCs w:val="24"/>
              </w:rPr>
              <w:t>Cykl dydaktyczny, w którym przedmiot jest realizowany</w:t>
            </w:r>
          </w:p>
        </w:tc>
        <w:tc>
          <w:tcPr>
            <w:tcW w:w="6237"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pPr>
              <w:spacing w:after="0" w:line="240" w:lineRule="auto"/>
              <w:rPr>
                <w:rFonts w:ascii="Times New Roman" w:hAnsi="Times New Roman"/>
                <w:b/>
              </w:rPr>
            </w:pPr>
            <w:r w:rsidRPr="00A80FD7">
              <w:rPr>
                <w:rFonts w:ascii="Times New Roman" w:hAnsi="Times New Roman"/>
                <w:b/>
                <w:bCs/>
              </w:rPr>
              <w:t>Semestr VII (zimowy), rok akademicki 2018/2019</w:t>
            </w:r>
          </w:p>
        </w:tc>
      </w:tr>
      <w:tr w:rsidR="00A80FD7" w:rsidRPr="00A80FD7" w:rsidTr="00BB5964">
        <w:tc>
          <w:tcPr>
            <w:tcW w:w="3510"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rsidP="00941A46">
            <w:pPr>
              <w:spacing w:after="0" w:line="240" w:lineRule="auto"/>
              <w:contextualSpacing/>
              <w:jc w:val="center"/>
              <w:rPr>
                <w:rFonts w:ascii="Times New Roman" w:hAnsi="Times New Roman"/>
                <w:sz w:val="24"/>
                <w:szCs w:val="24"/>
              </w:rPr>
            </w:pPr>
            <w:r w:rsidRPr="00A80FD7">
              <w:rPr>
                <w:rFonts w:ascii="Times New Roman" w:hAnsi="Times New Roman"/>
                <w:sz w:val="24"/>
                <w:szCs w:val="24"/>
              </w:rPr>
              <w:t>Sposób zaliczenia przedmiotu w cyklu</w:t>
            </w:r>
          </w:p>
        </w:tc>
        <w:tc>
          <w:tcPr>
            <w:tcW w:w="6237" w:type="dxa"/>
            <w:tcBorders>
              <w:top w:val="single" w:sz="4" w:space="0" w:color="auto"/>
              <w:left w:val="single" w:sz="4" w:space="0" w:color="auto"/>
              <w:bottom w:val="single" w:sz="4" w:space="0" w:color="auto"/>
              <w:right w:val="single" w:sz="4" w:space="0" w:color="auto"/>
            </w:tcBorders>
            <w:hideMark/>
          </w:tcPr>
          <w:p w:rsidR="009C02DC" w:rsidRPr="00A80FD7" w:rsidRDefault="009C02DC">
            <w:pPr>
              <w:suppressAutoHyphens/>
              <w:spacing w:after="0" w:line="100" w:lineRule="atLeast"/>
              <w:rPr>
                <w:rFonts w:ascii="Times New Roman" w:eastAsia="SimSun" w:hAnsi="Times New Roman"/>
                <w:b/>
                <w:iCs/>
              </w:rPr>
            </w:pPr>
            <w:r w:rsidRPr="00A80FD7">
              <w:rPr>
                <w:rFonts w:ascii="Times New Roman" w:eastAsia="SimSun" w:hAnsi="Times New Roman"/>
                <w:b/>
                <w:iCs/>
              </w:rPr>
              <w:t xml:space="preserve">Wykłady: </w:t>
            </w:r>
            <w:r w:rsidRPr="00A80FD7">
              <w:rPr>
                <w:rFonts w:ascii="Times New Roman" w:eastAsia="SimSun" w:hAnsi="Times New Roman"/>
                <w:iCs/>
              </w:rPr>
              <w:t>zaliczenie  na ocenę</w:t>
            </w:r>
          </w:p>
          <w:p w:rsidR="009C02DC" w:rsidRPr="00A80FD7" w:rsidRDefault="009C02DC">
            <w:pPr>
              <w:suppressAutoHyphens/>
              <w:spacing w:after="0" w:line="100" w:lineRule="atLeast"/>
              <w:rPr>
                <w:rFonts w:ascii="Times New Roman" w:eastAsia="SimSun" w:hAnsi="Times New Roman"/>
                <w:b/>
                <w:iCs/>
              </w:rPr>
            </w:pPr>
            <w:r w:rsidRPr="00A80FD7">
              <w:rPr>
                <w:rFonts w:ascii="Times New Roman" w:eastAsia="SimSun" w:hAnsi="Times New Roman"/>
                <w:b/>
                <w:iCs/>
              </w:rPr>
              <w:t xml:space="preserve">Laboratoria: </w:t>
            </w:r>
            <w:r w:rsidRPr="00A80FD7">
              <w:rPr>
                <w:rFonts w:ascii="Times New Roman" w:eastAsia="SimSun" w:hAnsi="Times New Roman"/>
                <w:iCs/>
              </w:rPr>
              <w:t>nie dotyczy</w:t>
            </w:r>
          </w:p>
          <w:p w:rsidR="009C02DC" w:rsidRPr="00A80FD7" w:rsidRDefault="009C02DC">
            <w:pPr>
              <w:spacing w:after="0" w:line="240" w:lineRule="auto"/>
              <w:rPr>
                <w:rFonts w:ascii="Times New Roman" w:hAnsi="Times New Roman"/>
              </w:rPr>
            </w:pPr>
            <w:r w:rsidRPr="00A80FD7">
              <w:rPr>
                <w:rFonts w:ascii="Times New Roman" w:hAnsi="Times New Roman"/>
                <w:b/>
                <w:iCs/>
              </w:rPr>
              <w:t xml:space="preserve">Seminaria: </w:t>
            </w:r>
            <w:r w:rsidRPr="00A80FD7">
              <w:rPr>
                <w:rFonts w:ascii="Times New Roman" w:hAnsi="Times New Roman"/>
                <w:iCs/>
              </w:rPr>
              <w:t>nie dotyczy</w:t>
            </w:r>
          </w:p>
        </w:tc>
      </w:tr>
      <w:tr w:rsidR="00A80FD7" w:rsidRPr="00A80FD7" w:rsidTr="00BB5964">
        <w:tc>
          <w:tcPr>
            <w:tcW w:w="3510"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rsidP="00941A46">
            <w:pPr>
              <w:spacing w:after="0" w:line="240" w:lineRule="auto"/>
              <w:contextualSpacing/>
              <w:jc w:val="center"/>
              <w:rPr>
                <w:rFonts w:ascii="Times New Roman" w:hAnsi="Times New Roman"/>
                <w:sz w:val="24"/>
                <w:szCs w:val="24"/>
              </w:rPr>
            </w:pPr>
            <w:r w:rsidRPr="00A80FD7">
              <w:rPr>
                <w:rFonts w:ascii="Times New Roman" w:hAnsi="Times New Roman"/>
                <w:sz w:val="24"/>
                <w:szCs w:val="24"/>
              </w:rPr>
              <w:t>Forma(y) i liczba godzin zajęć oraz sposoby ich zaliczenia</w:t>
            </w:r>
          </w:p>
        </w:tc>
        <w:tc>
          <w:tcPr>
            <w:tcW w:w="6237"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pPr>
              <w:spacing w:after="0" w:line="240" w:lineRule="auto"/>
              <w:rPr>
                <w:rFonts w:ascii="Times New Roman" w:hAnsi="Times New Roman"/>
              </w:rPr>
            </w:pPr>
            <w:r w:rsidRPr="00A80FD7">
              <w:rPr>
                <w:rFonts w:ascii="Times New Roman" w:hAnsi="Times New Roman"/>
                <w:b/>
                <w:bCs/>
              </w:rPr>
              <w:t xml:space="preserve">Wykłady: </w:t>
            </w:r>
            <w:r w:rsidRPr="00A80FD7">
              <w:rPr>
                <w:rFonts w:ascii="Times New Roman" w:hAnsi="Times New Roman"/>
              </w:rPr>
              <w:t xml:space="preserve">15 godzin </w:t>
            </w:r>
            <w:r w:rsidRPr="00A80FD7">
              <w:rPr>
                <w:rFonts w:ascii="Times New Roman" w:hAnsi="Times New Roman"/>
                <w:b/>
              </w:rPr>
              <w:t xml:space="preserve">– </w:t>
            </w:r>
            <w:r w:rsidRPr="00A80FD7">
              <w:rPr>
                <w:rFonts w:ascii="Times New Roman" w:hAnsi="Times New Roman"/>
              </w:rPr>
              <w:t>zaliczenie  na ocenę</w:t>
            </w:r>
          </w:p>
          <w:p w:rsidR="009C02DC" w:rsidRPr="00A80FD7" w:rsidRDefault="009C02DC">
            <w:pPr>
              <w:spacing w:after="0" w:line="240" w:lineRule="auto"/>
              <w:rPr>
                <w:rFonts w:ascii="Times New Roman" w:eastAsia="SimSun" w:hAnsi="Times New Roman"/>
                <w:iCs/>
              </w:rPr>
            </w:pPr>
            <w:r w:rsidRPr="00A80FD7">
              <w:rPr>
                <w:rFonts w:ascii="Times New Roman" w:hAnsi="Times New Roman"/>
                <w:b/>
                <w:bCs/>
              </w:rPr>
              <w:t>Laboratoria:</w:t>
            </w:r>
            <w:r w:rsidRPr="00A80FD7">
              <w:rPr>
                <w:rFonts w:ascii="Times New Roman" w:hAnsi="Times New Roman"/>
              </w:rPr>
              <w:t xml:space="preserve"> </w:t>
            </w:r>
            <w:r w:rsidRPr="00A80FD7">
              <w:rPr>
                <w:rFonts w:ascii="Times New Roman" w:eastAsia="SimSun" w:hAnsi="Times New Roman"/>
                <w:iCs/>
              </w:rPr>
              <w:t>nie dotyczy</w:t>
            </w:r>
          </w:p>
          <w:p w:rsidR="009C02DC" w:rsidRPr="00A80FD7" w:rsidRDefault="009C02DC">
            <w:pPr>
              <w:spacing w:after="0" w:line="240" w:lineRule="auto"/>
              <w:rPr>
                <w:rFonts w:ascii="Times New Roman" w:hAnsi="Times New Roman"/>
                <w:b/>
              </w:rPr>
            </w:pPr>
            <w:r w:rsidRPr="00A80FD7">
              <w:rPr>
                <w:rFonts w:ascii="Times New Roman" w:hAnsi="Times New Roman"/>
                <w:b/>
              </w:rPr>
              <w:t xml:space="preserve">Seminaria: </w:t>
            </w:r>
            <w:r w:rsidRPr="00A80FD7">
              <w:rPr>
                <w:rFonts w:ascii="Times New Roman" w:eastAsia="SimSun" w:hAnsi="Times New Roman"/>
                <w:iCs/>
              </w:rPr>
              <w:t>nie dotyczy</w:t>
            </w:r>
          </w:p>
        </w:tc>
      </w:tr>
      <w:tr w:rsidR="00A80FD7" w:rsidRPr="00A80FD7" w:rsidTr="00BB5964">
        <w:tc>
          <w:tcPr>
            <w:tcW w:w="3510"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rsidP="00941A46">
            <w:pPr>
              <w:spacing w:after="0" w:line="240" w:lineRule="auto"/>
              <w:contextualSpacing/>
              <w:jc w:val="center"/>
              <w:rPr>
                <w:rFonts w:ascii="Times New Roman" w:hAnsi="Times New Roman"/>
                <w:sz w:val="24"/>
                <w:szCs w:val="24"/>
              </w:rPr>
            </w:pPr>
            <w:r w:rsidRPr="00A80FD7">
              <w:rPr>
                <w:rFonts w:ascii="Times New Roman" w:hAnsi="Times New Roman"/>
                <w:sz w:val="24"/>
                <w:szCs w:val="24"/>
              </w:rPr>
              <w:lastRenderedPageBreak/>
              <w:t>Imię i nazwisko koordynatora/ów przedmiotu cyklu</w:t>
            </w:r>
          </w:p>
        </w:tc>
        <w:tc>
          <w:tcPr>
            <w:tcW w:w="6237"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pPr>
              <w:spacing w:after="0" w:line="240" w:lineRule="auto"/>
              <w:rPr>
                <w:rFonts w:ascii="Times New Roman" w:hAnsi="Times New Roman"/>
                <w:b/>
              </w:rPr>
            </w:pPr>
            <w:r w:rsidRPr="00A80FD7">
              <w:rPr>
                <w:rFonts w:ascii="Times New Roman" w:hAnsi="Times New Roman"/>
                <w:b/>
                <w:bCs/>
              </w:rPr>
              <w:t xml:space="preserve">Prof. dr hab. Eugenia Gospodarek </w:t>
            </w:r>
            <w:r w:rsidR="00F8488B" w:rsidRPr="00A80FD7">
              <w:rPr>
                <w:rFonts w:ascii="Times New Roman" w:hAnsi="Times New Roman"/>
                <w:b/>
                <w:bCs/>
              </w:rPr>
              <w:t>–</w:t>
            </w:r>
            <w:r w:rsidRPr="00A80FD7">
              <w:rPr>
                <w:rFonts w:ascii="Times New Roman" w:hAnsi="Times New Roman"/>
                <w:b/>
                <w:bCs/>
              </w:rPr>
              <w:t xml:space="preserve"> Komkowska</w:t>
            </w:r>
          </w:p>
        </w:tc>
      </w:tr>
      <w:tr w:rsidR="00A80FD7" w:rsidRPr="00A80FD7" w:rsidTr="00BB5964">
        <w:trPr>
          <w:trHeight w:val="2409"/>
        </w:trPr>
        <w:tc>
          <w:tcPr>
            <w:tcW w:w="3510"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rsidP="00941A46">
            <w:pPr>
              <w:spacing w:after="0" w:line="240" w:lineRule="auto"/>
              <w:contextualSpacing/>
              <w:jc w:val="center"/>
              <w:rPr>
                <w:rFonts w:ascii="Times New Roman" w:hAnsi="Times New Roman"/>
                <w:sz w:val="24"/>
                <w:szCs w:val="24"/>
              </w:rPr>
            </w:pPr>
            <w:r w:rsidRPr="00A80FD7">
              <w:rPr>
                <w:rFonts w:ascii="Times New Roman" w:hAnsi="Times New Roman"/>
                <w:sz w:val="24"/>
                <w:szCs w:val="24"/>
              </w:rPr>
              <w:t>Imię i nazwisko osób prowadzących grupy zajęciowe przedmiotu</w:t>
            </w:r>
          </w:p>
        </w:tc>
        <w:tc>
          <w:tcPr>
            <w:tcW w:w="6237" w:type="dxa"/>
            <w:tcBorders>
              <w:top w:val="single" w:sz="4" w:space="0" w:color="auto"/>
              <w:left w:val="single" w:sz="4" w:space="0" w:color="auto"/>
              <w:bottom w:val="single" w:sz="4" w:space="0" w:color="auto"/>
              <w:right w:val="single" w:sz="4" w:space="0" w:color="auto"/>
            </w:tcBorders>
          </w:tcPr>
          <w:p w:rsidR="009C02DC" w:rsidRPr="00A80FD7" w:rsidRDefault="009C02DC">
            <w:pPr>
              <w:spacing w:after="0" w:line="240" w:lineRule="auto"/>
              <w:jc w:val="both"/>
              <w:rPr>
                <w:rFonts w:ascii="Times New Roman" w:hAnsi="Times New Roman"/>
                <w:b/>
                <w:bCs/>
              </w:rPr>
            </w:pPr>
            <w:r w:rsidRPr="00A80FD7">
              <w:rPr>
                <w:rFonts w:ascii="Times New Roman" w:hAnsi="Times New Roman"/>
                <w:b/>
                <w:bCs/>
              </w:rPr>
              <w:t>Wykłady:</w:t>
            </w:r>
          </w:p>
          <w:p w:rsidR="009C02DC" w:rsidRPr="00A80FD7" w:rsidRDefault="009C02DC">
            <w:pPr>
              <w:spacing w:after="0" w:line="240" w:lineRule="auto"/>
              <w:jc w:val="both"/>
              <w:rPr>
                <w:rFonts w:ascii="Times New Roman" w:eastAsia="SimSun" w:hAnsi="Times New Roman"/>
              </w:rPr>
            </w:pPr>
            <w:r w:rsidRPr="00A80FD7">
              <w:rPr>
                <w:rFonts w:ascii="Times New Roman" w:eastAsia="SimSun" w:hAnsi="Times New Roman"/>
              </w:rPr>
              <w:t>Dr inż. n. rol. Krzysztof Skowron</w:t>
            </w:r>
          </w:p>
          <w:p w:rsidR="009C02DC" w:rsidRPr="00A80FD7" w:rsidRDefault="009C02DC">
            <w:pPr>
              <w:spacing w:after="0" w:line="240" w:lineRule="auto"/>
              <w:jc w:val="both"/>
              <w:rPr>
                <w:rFonts w:ascii="Times New Roman" w:eastAsia="SimSun" w:hAnsi="Times New Roman"/>
              </w:rPr>
            </w:pPr>
            <w:r w:rsidRPr="00A80FD7">
              <w:rPr>
                <w:rFonts w:ascii="Times New Roman" w:eastAsia="SimSun" w:hAnsi="Times New Roman"/>
              </w:rPr>
              <w:t>Dr n. med. Anna Budzyńska</w:t>
            </w:r>
          </w:p>
          <w:p w:rsidR="009C02DC" w:rsidRPr="00A80FD7" w:rsidRDefault="009C02DC">
            <w:pPr>
              <w:spacing w:after="0" w:line="240" w:lineRule="auto"/>
              <w:jc w:val="both"/>
              <w:rPr>
                <w:rFonts w:ascii="Times New Roman" w:eastAsia="SimSun" w:hAnsi="Times New Roman"/>
              </w:rPr>
            </w:pPr>
            <w:r w:rsidRPr="00A80FD7">
              <w:rPr>
                <w:rFonts w:ascii="Times New Roman" w:eastAsia="SimSun" w:hAnsi="Times New Roman"/>
              </w:rPr>
              <w:t>Dr n med. Joanna Kwiecińska-Piróg</w:t>
            </w:r>
          </w:p>
          <w:p w:rsidR="009C02DC" w:rsidRPr="00A80FD7" w:rsidRDefault="009C02DC">
            <w:pPr>
              <w:spacing w:after="0" w:line="240" w:lineRule="auto"/>
              <w:jc w:val="both"/>
              <w:rPr>
                <w:rFonts w:ascii="Times New Roman" w:eastAsia="Times New Roman" w:hAnsi="Times New Roman"/>
                <w:lang w:eastAsia="pl-PL"/>
              </w:rPr>
            </w:pPr>
            <w:r w:rsidRPr="00A80FD7">
              <w:rPr>
                <w:rFonts w:ascii="Times New Roman" w:eastAsia="SimSun" w:hAnsi="Times New Roman"/>
              </w:rPr>
              <w:t>Dr n. med. Małgorzata Prażyńska</w:t>
            </w:r>
          </w:p>
          <w:p w:rsidR="009C02DC" w:rsidRPr="00A80FD7" w:rsidRDefault="009C02DC">
            <w:pPr>
              <w:spacing w:after="0" w:line="240" w:lineRule="auto"/>
              <w:jc w:val="both"/>
              <w:rPr>
                <w:rFonts w:ascii="Times New Roman" w:hAnsi="Times New Roman"/>
                <w:b/>
              </w:rPr>
            </w:pPr>
            <w:r w:rsidRPr="00A80FD7">
              <w:rPr>
                <w:rFonts w:ascii="Times New Roman" w:hAnsi="Times New Roman"/>
                <w:b/>
                <w:bCs/>
              </w:rPr>
              <w:t>Laboratoria:</w:t>
            </w:r>
          </w:p>
          <w:p w:rsidR="009C02DC" w:rsidRPr="00A80FD7" w:rsidRDefault="009C02DC" w:rsidP="005471D7">
            <w:pPr>
              <w:numPr>
                <w:ilvl w:val="0"/>
                <w:numId w:val="7"/>
              </w:numPr>
              <w:spacing w:after="0" w:line="240" w:lineRule="auto"/>
              <w:ind w:left="317" w:hanging="284"/>
              <w:jc w:val="both"/>
              <w:rPr>
                <w:rFonts w:ascii="Times New Roman" w:hAnsi="Times New Roman"/>
                <w:b/>
              </w:rPr>
            </w:pPr>
            <w:r w:rsidRPr="00A80FD7">
              <w:rPr>
                <w:rFonts w:ascii="Times New Roman" w:hAnsi="Times New Roman"/>
              </w:rPr>
              <w:t>nie dotyczy</w:t>
            </w:r>
          </w:p>
          <w:p w:rsidR="009C02DC" w:rsidRPr="00A80FD7" w:rsidRDefault="009C02DC">
            <w:pPr>
              <w:spacing w:after="0" w:line="240" w:lineRule="auto"/>
              <w:ind w:left="33"/>
              <w:jc w:val="both"/>
              <w:rPr>
                <w:rFonts w:ascii="Times New Roman" w:hAnsi="Times New Roman"/>
                <w:b/>
              </w:rPr>
            </w:pPr>
            <w:r w:rsidRPr="00A80FD7">
              <w:rPr>
                <w:rFonts w:ascii="Times New Roman" w:hAnsi="Times New Roman"/>
                <w:b/>
              </w:rPr>
              <w:t>Seminaria:</w:t>
            </w:r>
          </w:p>
          <w:p w:rsidR="009C02DC" w:rsidRPr="00A80FD7" w:rsidRDefault="009C02DC" w:rsidP="005471D7">
            <w:pPr>
              <w:numPr>
                <w:ilvl w:val="0"/>
                <w:numId w:val="7"/>
              </w:numPr>
              <w:spacing w:after="0" w:line="240" w:lineRule="auto"/>
              <w:ind w:left="411" w:hanging="378"/>
              <w:jc w:val="both"/>
              <w:rPr>
                <w:rFonts w:ascii="Times New Roman" w:hAnsi="Times New Roman"/>
              </w:rPr>
            </w:pPr>
            <w:r w:rsidRPr="00A80FD7">
              <w:rPr>
                <w:rFonts w:ascii="Times New Roman" w:hAnsi="Times New Roman"/>
                <w:iCs/>
              </w:rPr>
              <w:t>nie dotyczy</w:t>
            </w:r>
          </w:p>
        </w:tc>
      </w:tr>
      <w:tr w:rsidR="00A80FD7" w:rsidRPr="00A80FD7" w:rsidTr="00BB5964">
        <w:tc>
          <w:tcPr>
            <w:tcW w:w="3510"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rsidP="00941A46">
            <w:pPr>
              <w:spacing w:after="0" w:line="240" w:lineRule="auto"/>
              <w:contextualSpacing/>
              <w:jc w:val="center"/>
              <w:rPr>
                <w:rFonts w:ascii="Times New Roman" w:hAnsi="Times New Roman"/>
                <w:sz w:val="24"/>
                <w:szCs w:val="24"/>
              </w:rPr>
            </w:pPr>
            <w:r w:rsidRPr="00A80FD7">
              <w:rPr>
                <w:rFonts w:ascii="Times New Roman" w:hAnsi="Times New Roman"/>
                <w:sz w:val="24"/>
                <w:szCs w:val="24"/>
              </w:rPr>
              <w:t>Atrybut (charakter) przedmiotu</w:t>
            </w:r>
          </w:p>
        </w:tc>
        <w:tc>
          <w:tcPr>
            <w:tcW w:w="6237" w:type="dxa"/>
            <w:tcBorders>
              <w:top w:val="single" w:sz="4" w:space="0" w:color="auto"/>
              <w:left w:val="single" w:sz="4" w:space="0" w:color="auto"/>
              <w:bottom w:val="single" w:sz="4" w:space="0" w:color="auto"/>
              <w:right w:val="single" w:sz="4" w:space="0" w:color="auto"/>
            </w:tcBorders>
            <w:hideMark/>
          </w:tcPr>
          <w:p w:rsidR="009C02DC" w:rsidRPr="00A80FD7" w:rsidRDefault="009C02DC">
            <w:pPr>
              <w:spacing w:after="0" w:line="240" w:lineRule="auto"/>
              <w:rPr>
                <w:rFonts w:ascii="Times New Roman" w:hAnsi="Times New Roman"/>
                <w:b/>
              </w:rPr>
            </w:pPr>
            <w:r w:rsidRPr="00A80FD7">
              <w:rPr>
                <w:rFonts w:ascii="Times New Roman" w:hAnsi="Times New Roman"/>
                <w:b/>
              </w:rPr>
              <w:t>Przedmiot fakultatywny</w:t>
            </w:r>
          </w:p>
        </w:tc>
      </w:tr>
      <w:tr w:rsidR="00A80FD7" w:rsidRPr="00A80FD7" w:rsidTr="00BB5964">
        <w:tc>
          <w:tcPr>
            <w:tcW w:w="3510"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rsidP="00941A46">
            <w:pPr>
              <w:spacing w:after="0" w:line="240" w:lineRule="auto"/>
              <w:contextualSpacing/>
              <w:jc w:val="center"/>
              <w:rPr>
                <w:rFonts w:ascii="Times New Roman" w:hAnsi="Times New Roman"/>
                <w:sz w:val="24"/>
                <w:szCs w:val="24"/>
              </w:rPr>
            </w:pPr>
            <w:r w:rsidRPr="00A80FD7">
              <w:rPr>
                <w:rFonts w:ascii="Times New Roman" w:hAnsi="Times New Roman"/>
                <w:sz w:val="24"/>
                <w:szCs w:val="24"/>
              </w:rPr>
              <w:t>Grupy zajęciowe z opisem i limitem miejsc w grupach</w:t>
            </w:r>
          </w:p>
        </w:tc>
        <w:tc>
          <w:tcPr>
            <w:tcW w:w="6237" w:type="dxa"/>
            <w:tcBorders>
              <w:top w:val="single" w:sz="4" w:space="0" w:color="auto"/>
              <w:left w:val="single" w:sz="4" w:space="0" w:color="auto"/>
              <w:bottom w:val="single" w:sz="4" w:space="0" w:color="auto"/>
              <w:right w:val="single" w:sz="4" w:space="0" w:color="auto"/>
            </w:tcBorders>
            <w:hideMark/>
          </w:tcPr>
          <w:p w:rsidR="009C02DC" w:rsidRPr="00A80FD7" w:rsidRDefault="009C02DC">
            <w:pPr>
              <w:autoSpaceDE w:val="0"/>
              <w:autoSpaceDN w:val="0"/>
              <w:adjustRightInd w:val="0"/>
              <w:spacing w:after="0" w:line="240" w:lineRule="auto"/>
              <w:rPr>
                <w:rFonts w:ascii="Times New Roman" w:hAnsi="Times New Roman"/>
                <w:bCs/>
              </w:rPr>
            </w:pPr>
            <w:r w:rsidRPr="00A80FD7">
              <w:rPr>
                <w:rFonts w:ascii="Times New Roman" w:hAnsi="Times New Roman"/>
                <w:b/>
                <w:bCs/>
              </w:rPr>
              <w:t xml:space="preserve">Wykład: </w:t>
            </w:r>
            <w:r w:rsidRPr="00A80FD7">
              <w:rPr>
                <w:rFonts w:ascii="Times New Roman" w:hAnsi="Times New Roman"/>
                <w:bCs/>
              </w:rPr>
              <w:t>cały rok</w:t>
            </w:r>
          </w:p>
          <w:p w:rsidR="009C02DC" w:rsidRPr="00A80FD7" w:rsidRDefault="009C02DC">
            <w:pPr>
              <w:spacing w:after="0" w:line="240" w:lineRule="auto"/>
              <w:jc w:val="both"/>
              <w:rPr>
                <w:rFonts w:ascii="Times New Roman" w:eastAsia="SimSun" w:hAnsi="Times New Roman"/>
                <w:bCs/>
              </w:rPr>
            </w:pPr>
            <w:r w:rsidRPr="00A80FD7">
              <w:rPr>
                <w:rFonts w:ascii="Times New Roman" w:eastAsia="SimSun" w:hAnsi="Times New Roman"/>
                <w:b/>
                <w:bCs/>
              </w:rPr>
              <w:t xml:space="preserve">Laboratoria: </w:t>
            </w:r>
            <w:r w:rsidRPr="00A80FD7">
              <w:rPr>
                <w:rFonts w:ascii="Times New Roman" w:eastAsia="SimSun" w:hAnsi="Times New Roman"/>
                <w:bCs/>
              </w:rPr>
              <w:t>nie dotyczy</w:t>
            </w:r>
          </w:p>
          <w:p w:rsidR="009C02DC" w:rsidRPr="00A80FD7" w:rsidRDefault="009C02DC">
            <w:pPr>
              <w:spacing w:after="0" w:line="240" w:lineRule="auto"/>
              <w:jc w:val="both"/>
              <w:rPr>
                <w:rFonts w:ascii="Times New Roman" w:hAnsi="Times New Roman"/>
                <w:iCs/>
              </w:rPr>
            </w:pPr>
            <w:r w:rsidRPr="00A80FD7">
              <w:rPr>
                <w:rFonts w:ascii="Times New Roman" w:hAnsi="Times New Roman"/>
                <w:b/>
                <w:bCs/>
              </w:rPr>
              <w:t xml:space="preserve">Seminaria: </w:t>
            </w:r>
            <w:r w:rsidRPr="00A80FD7">
              <w:rPr>
                <w:rFonts w:ascii="Times New Roman" w:hAnsi="Times New Roman"/>
                <w:bCs/>
              </w:rPr>
              <w:t>nie dotyczy</w:t>
            </w:r>
          </w:p>
        </w:tc>
      </w:tr>
      <w:tr w:rsidR="00A80FD7" w:rsidRPr="00A80FD7" w:rsidTr="00BB5964">
        <w:trPr>
          <w:trHeight w:val="2225"/>
        </w:trPr>
        <w:tc>
          <w:tcPr>
            <w:tcW w:w="3510"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rsidP="00941A46">
            <w:pPr>
              <w:spacing w:after="0" w:line="240" w:lineRule="auto"/>
              <w:contextualSpacing/>
              <w:jc w:val="center"/>
              <w:rPr>
                <w:rFonts w:ascii="Times New Roman" w:hAnsi="Times New Roman"/>
                <w:sz w:val="24"/>
                <w:szCs w:val="24"/>
              </w:rPr>
            </w:pPr>
            <w:r w:rsidRPr="00A80FD7">
              <w:rPr>
                <w:rFonts w:ascii="Times New Roman" w:hAnsi="Times New Roman"/>
                <w:sz w:val="24"/>
                <w:szCs w:val="24"/>
              </w:rPr>
              <w:t>Terminy i miejsca odbywania zajęć</w:t>
            </w:r>
          </w:p>
        </w:tc>
        <w:tc>
          <w:tcPr>
            <w:tcW w:w="6237" w:type="dxa"/>
            <w:tcBorders>
              <w:top w:val="single" w:sz="4" w:space="0" w:color="auto"/>
              <w:left w:val="single" w:sz="4" w:space="0" w:color="auto"/>
              <w:bottom w:val="single" w:sz="4" w:space="0" w:color="auto"/>
              <w:right w:val="single" w:sz="4" w:space="0" w:color="auto"/>
            </w:tcBorders>
          </w:tcPr>
          <w:p w:rsidR="009C02DC" w:rsidRPr="00A80FD7" w:rsidRDefault="009C02DC">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Wykłady:</w:t>
            </w:r>
          </w:p>
          <w:p w:rsidR="009C02DC" w:rsidRPr="00A80FD7" w:rsidRDefault="009C02DC">
            <w:pPr>
              <w:autoSpaceDE w:val="0"/>
              <w:autoSpaceDN w:val="0"/>
              <w:adjustRightInd w:val="0"/>
              <w:spacing w:after="0" w:line="240" w:lineRule="auto"/>
              <w:jc w:val="both"/>
              <w:rPr>
                <w:rFonts w:ascii="Times New Roman" w:hAnsi="Times New Roman"/>
                <w:bCs/>
              </w:rPr>
            </w:pPr>
            <w:r w:rsidRPr="00A80FD7">
              <w:rPr>
                <w:rFonts w:ascii="Times New Roman" w:hAnsi="Times New Roman"/>
                <w:bCs/>
              </w:rPr>
              <w:t>Sale wykładowe Collegium Medium im. L. Rydygiera w Bydgoszczy Uniwersytetu Mikołaja Kopernika w Toruniu, w terminach po</w:t>
            </w:r>
            <w:r w:rsidR="00941A46" w:rsidRPr="00A80FD7">
              <w:rPr>
                <w:rFonts w:ascii="Times New Roman" w:hAnsi="Times New Roman"/>
                <w:bCs/>
              </w:rPr>
              <w:t xml:space="preserve">dawanych przez Dział Dydaktyki </w:t>
            </w:r>
          </w:p>
          <w:p w:rsidR="009C02DC" w:rsidRPr="00A80FD7" w:rsidRDefault="009C02DC">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Laboratoria:</w:t>
            </w:r>
          </w:p>
          <w:p w:rsidR="009C02DC" w:rsidRPr="00A80FD7" w:rsidRDefault="009C02DC" w:rsidP="005471D7">
            <w:pPr>
              <w:numPr>
                <w:ilvl w:val="0"/>
                <w:numId w:val="8"/>
              </w:numPr>
              <w:spacing w:after="0" w:line="240" w:lineRule="auto"/>
              <w:jc w:val="both"/>
              <w:rPr>
                <w:rFonts w:ascii="Times New Roman" w:hAnsi="Times New Roman"/>
                <w:lang w:eastAsia="pl-PL"/>
              </w:rPr>
            </w:pPr>
            <w:r w:rsidRPr="00A80FD7">
              <w:rPr>
                <w:rFonts w:ascii="Times New Roman" w:hAnsi="Times New Roman"/>
                <w:iCs/>
              </w:rPr>
              <w:t>nie dotyczy</w:t>
            </w:r>
          </w:p>
          <w:p w:rsidR="009C02DC" w:rsidRPr="00A80FD7" w:rsidRDefault="009C02DC">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Seminaria:</w:t>
            </w:r>
          </w:p>
          <w:p w:rsidR="009C02DC" w:rsidRPr="00A80FD7" w:rsidRDefault="009C02DC" w:rsidP="005471D7">
            <w:pPr>
              <w:numPr>
                <w:ilvl w:val="0"/>
                <w:numId w:val="8"/>
              </w:numPr>
              <w:spacing w:after="0" w:line="240" w:lineRule="auto"/>
              <w:jc w:val="both"/>
              <w:rPr>
                <w:rFonts w:ascii="Times New Roman" w:hAnsi="Times New Roman"/>
              </w:rPr>
            </w:pPr>
            <w:r w:rsidRPr="00A80FD7">
              <w:rPr>
                <w:rFonts w:ascii="Times New Roman" w:hAnsi="Times New Roman"/>
                <w:iCs/>
              </w:rPr>
              <w:t>nie dotyczy</w:t>
            </w:r>
          </w:p>
        </w:tc>
      </w:tr>
      <w:tr w:rsidR="00A80FD7" w:rsidRPr="00A80FD7" w:rsidTr="00BB5964">
        <w:tc>
          <w:tcPr>
            <w:tcW w:w="3510"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rsidP="00941A46">
            <w:pPr>
              <w:spacing w:after="0" w:line="240" w:lineRule="auto"/>
              <w:contextualSpacing/>
              <w:jc w:val="center"/>
              <w:rPr>
                <w:rFonts w:ascii="Times New Roman" w:hAnsi="Times New Roman"/>
                <w:sz w:val="24"/>
                <w:szCs w:val="24"/>
              </w:rPr>
            </w:pPr>
            <w:r w:rsidRPr="00A80FD7">
              <w:rPr>
                <w:rFonts w:ascii="Times New Roman" w:hAnsi="Times New Roman"/>
                <w:sz w:val="24"/>
                <w:szCs w:val="24"/>
              </w:rPr>
              <w:t>Liczba godzin zajęć prowadzonych z wykorzystaniem technik kształcenia na odległość</w:t>
            </w:r>
          </w:p>
        </w:tc>
        <w:tc>
          <w:tcPr>
            <w:tcW w:w="6237"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Nie dotyczy</w:t>
            </w:r>
          </w:p>
        </w:tc>
      </w:tr>
      <w:tr w:rsidR="00A80FD7" w:rsidRPr="00A80FD7" w:rsidTr="00BB5964">
        <w:trPr>
          <w:trHeight w:val="504"/>
        </w:trPr>
        <w:tc>
          <w:tcPr>
            <w:tcW w:w="3510"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rsidP="00941A46">
            <w:pPr>
              <w:spacing w:after="0" w:line="240" w:lineRule="auto"/>
              <w:contextualSpacing/>
              <w:jc w:val="center"/>
              <w:rPr>
                <w:rFonts w:ascii="Times New Roman" w:hAnsi="Times New Roman"/>
                <w:sz w:val="24"/>
                <w:szCs w:val="24"/>
              </w:rPr>
            </w:pPr>
            <w:r w:rsidRPr="00A80FD7">
              <w:rPr>
                <w:rFonts w:ascii="Times New Roman" w:hAnsi="Times New Roman"/>
                <w:sz w:val="24"/>
                <w:szCs w:val="24"/>
              </w:rPr>
              <w:t>Strona www przedmiotu</w:t>
            </w:r>
          </w:p>
        </w:tc>
        <w:tc>
          <w:tcPr>
            <w:tcW w:w="6237"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Nie dotyczy</w:t>
            </w:r>
          </w:p>
        </w:tc>
      </w:tr>
      <w:tr w:rsidR="00A80FD7" w:rsidRPr="00A80FD7" w:rsidTr="00BB5964">
        <w:trPr>
          <w:trHeight w:val="283"/>
        </w:trPr>
        <w:tc>
          <w:tcPr>
            <w:tcW w:w="3510"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rsidP="00941A46">
            <w:pPr>
              <w:spacing w:after="0" w:line="240" w:lineRule="auto"/>
              <w:contextualSpacing/>
              <w:jc w:val="center"/>
              <w:rPr>
                <w:rFonts w:ascii="Times New Roman" w:hAnsi="Times New Roman"/>
                <w:sz w:val="24"/>
                <w:szCs w:val="24"/>
              </w:rPr>
            </w:pPr>
            <w:r w:rsidRPr="00A80FD7">
              <w:rPr>
                <w:rFonts w:ascii="Times New Roman" w:hAnsi="Times New Roman"/>
                <w:sz w:val="24"/>
                <w:szCs w:val="24"/>
              </w:rPr>
              <w:t>Efekty kształcenia, zdefiniowane dla danej formy zajęć w ramach przedmiotu</w:t>
            </w:r>
          </w:p>
        </w:tc>
        <w:tc>
          <w:tcPr>
            <w:tcW w:w="6237" w:type="dxa"/>
            <w:tcBorders>
              <w:top w:val="single" w:sz="4" w:space="0" w:color="auto"/>
              <w:left w:val="single" w:sz="4" w:space="0" w:color="auto"/>
              <w:bottom w:val="single" w:sz="4" w:space="0" w:color="auto"/>
              <w:right w:val="single" w:sz="4" w:space="0" w:color="auto"/>
            </w:tcBorders>
          </w:tcPr>
          <w:p w:rsidR="009C02DC" w:rsidRPr="00A80FD7" w:rsidRDefault="009C02DC">
            <w:pPr>
              <w:autoSpaceDE w:val="0"/>
              <w:autoSpaceDN w:val="0"/>
              <w:adjustRightInd w:val="0"/>
              <w:spacing w:after="0" w:line="240" w:lineRule="auto"/>
              <w:rPr>
                <w:rFonts w:ascii="Times New Roman" w:hAnsi="Times New Roman"/>
                <w:b/>
                <w:bCs/>
              </w:rPr>
            </w:pPr>
            <w:r w:rsidRPr="00A80FD7">
              <w:rPr>
                <w:rFonts w:ascii="Times New Roman" w:hAnsi="Times New Roman"/>
                <w:b/>
                <w:bCs/>
              </w:rPr>
              <w:t>Wykłady:</w:t>
            </w:r>
          </w:p>
          <w:p w:rsidR="009C02DC" w:rsidRPr="00A80FD7" w:rsidRDefault="009C02DC" w:rsidP="00941A46">
            <w:pPr>
              <w:tabs>
                <w:tab w:val="left" w:pos="548"/>
              </w:tabs>
              <w:autoSpaceDE w:val="0"/>
              <w:autoSpaceDN w:val="0"/>
              <w:adjustRightInd w:val="0"/>
              <w:spacing w:after="0" w:line="240" w:lineRule="auto"/>
              <w:ind w:left="439" w:hanging="439"/>
              <w:jc w:val="both"/>
              <w:rPr>
                <w:rFonts w:ascii="Times New Roman" w:hAnsi="Times New Roman"/>
              </w:rPr>
            </w:pPr>
            <w:r w:rsidRPr="00A80FD7">
              <w:rPr>
                <w:rFonts w:ascii="Times New Roman" w:hAnsi="Times New Roman"/>
              </w:rPr>
              <w:t xml:space="preserve">W1: </w:t>
            </w:r>
            <w:r w:rsidRPr="00A80FD7">
              <w:rPr>
                <w:rFonts w:ascii="Times New Roman" w:hAnsi="Times New Roman"/>
                <w:iCs/>
              </w:rPr>
              <w:t xml:space="preserve">opisuje </w:t>
            </w:r>
            <w:r w:rsidRPr="00A80FD7">
              <w:rPr>
                <w:rFonts w:ascii="Times New Roman" w:hAnsi="Times New Roman"/>
              </w:rPr>
              <w:t>morfologię, czynniki chorobotwórczości oraz drogi transmisji wybranych bakterii, wirusów i grzybów przenoszonych przez żywność i wodę oraz występujących w środowisku pracy</w:t>
            </w:r>
          </w:p>
          <w:p w:rsidR="009C02DC" w:rsidRPr="00A80FD7" w:rsidRDefault="009C02DC" w:rsidP="00941A46">
            <w:pPr>
              <w:tabs>
                <w:tab w:val="left" w:pos="548"/>
              </w:tabs>
              <w:autoSpaceDE w:val="0"/>
              <w:autoSpaceDN w:val="0"/>
              <w:adjustRightInd w:val="0"/>
              <w:spacing w:after="0" w:line="240" w:lineRule="auto"/>
              <w:ind w:left="439" w:hanging="439"/>
              <w:jc w:val="both"/>
              <w:rPr>
                <w:rFonts w:ascii="Times New Roman" w:hAnsi="Times New Roman"/>
              </w:rPr>
            </w:pPr>
            <w:r w:rsidRPr="00A80FD7">
              <w:rPr>
                <w:rFonts w:ascii="Times New Roman" w:hAnsi="Times New Roman"/>
              </w:rPr>
              <w:t>W2: wyjaśnia mechanizmy działania antybiotyków, chemioterapeutyków, preparatów dezynfekcyjnych i antyseptycznych na wybrane drobnoustroje oraz opisuje konsekwencje wynikające z niewłaściwego stosowania tych preparatów</w:t>
            </w:r>
          </w:p>
          <w:p w:rsidR="009C02DC" w:rsidRPr="00A80FD7" w:rsidRDefault="009C02DC" w:rsidP="00941A46">
            <w:pPr>
              <w:tabs>
                <w:tab w:val="left" w:pos="459"/>
              </w:tabs>
              <w:autoSpaceDE w:val="0"/>
              <w:autoSpaceDN w:val="0"/>
              <w:adjustRightInd w:val="0"/>
              <w:spacing w:after="0" w:line="240" w:lineRule="auto"/>
              <w:ind w:left="439" w:hanging="439"/>
              <w:jc w:val="both"/>
              <w:rPr>
                <w:rFonts w:ascii="Times New Roman" w:hAnsi="Times New Roman"/>
              </w:rPr>
            </w:pPr>
            <w:r w:rsidRPr="00A80FD7">
              <w:rPr>
                <w:rFonts w:ascii="Times New Roman" w:hAnsi="Times New Roman"/>
              </w:rPr>
              <w:t xml:space="preserve">W3: omawia zasady pobierania prób do badań mikrobiologicznych z żywności, wody i środowiska pracy oraz metody diagnostyki metody – identyfikacji i liczenia wyosobnionych drobnoustrojów </w:t>
            </w:r>
          </w:p>
          <w:p w:rsidR="009C02DC" w:rsidRPr="00A80FD7" w:rsidRDefault="009C02DC" w:rsidP="00941A46">
            <w:pPr>
              <w:tabs>
                <w:tab w:val="left" w:pos="548"/>
              </w:tabs>
              <w:autoSpaceDE w:val="0"/>
              <w:autoSpaceDN w:val="0"/>
              <w:adjustRightInd w:val="0"/>
              <w:spacing w:after="0" w:line="240" w:lineRule="auto"/>
              <w:ind w:left="439" w:hanging="439"/>
              <w:jc w:val="both"/>
              <w:rPr>
                <w:rFonts w:ascii="Times New Roman" w:hAnsi="Times New Roman"/>
              </w:rPr>
            </w:pPr>
            <w:r w:rsidRPr="00A80FD7">
              <w:rPr>
                <w:rFonts w:ascii="Times New Roman" w:hAnsi="Times New Roman"/>
              </w:rPr>
              <w:t>U1: wybiera odpowiednie podłoża mikrobiologiczne oraz techniki posiewu dla próbek pobranych z żywności, wody i środowiska pracy</w:t>
            </w:r>
          </w:p>
          <w:p w:rsidR="009C02DC" w:rsidRPr="00A80FD7" w:rsidRDefault="009C02DC" w:rsidP="00941A46">
            <w:pPr>
              <w:tabs>
                <w:tab w:val="left" w:pos="548"/>
              </w:tabs>
              <w:autoSpaceDE w:val="0"/>
              <w:autoSpaceDN w:val="0"/>
              <w:adjustRightInd w:val="0"/>
              <w:spacing w:after="0" w:line="240" w:lineRule="auto"/>
              <w:ind w:left="439" w:hanging="439"/>
              <w:jc w:val="both"/>
              <w:rPr>
                <w:rFonts w:ascii="Times New Roman" w:hAnsi="Times New Roman"/>
              </w:rPr>
            </w:pPr>
            <w:r w:rsidRPr="00A80FD7">
              <w:rPr>
                <w:rFonts w:ascii="Times New Roman" w:hAnsi="Times New Roman"/>
              </w:rPr>
              <w:t xml:space="preserve">U2: identyfikuje wybrane drobnoustroje stanowiące zanieczyszczenie mikrobiologiczne żywności, wody i środowiska pracy </w:t>
            </w:r>
          </w:p>
          <w:p w:rsidR="009C02DC" w:rsidRPr="00A80FD7" w:rsidRDefault="009C02DC" w:rsidP="00941A46">
            <w:pPr>
              <w:autoSpaceDE w:val="0"/>
              <w:autoSpaceDN w:val="0"/>
              <w:adjustRightInd w:val="0"/>
              <w:spacing w:after="0" w:line="240" w:lineRule="auto"/>
              <w:ind w:left="439" w:right="113" w:hanging="439"/>
              <w:jc w:val="both"/>
              <w:rPr>
                <w:rFonts w:ascii="Times New Roman" w:hAnsi="Times New Roman"/>
              </w:rPr>
            </w:pPr>
            <w:r w:rsidRPr="00A80FD7">
              <w:rPr>
                <w:rFonts w:ascii="Times New Roman" w:hAnsi="Times New Roman"/>
                <w:iCs/>
              </w:rPr>
              <w:t>K1: korzysta</w:t>
            </w:r>
            <w:r w:rsidRPr="00A80FD7">
              <w:rPr>
                <w:rFonts w:ascii="Times New Roman" w:hAnsi="Times New Roman"/>
              </w:rPr>
              <w:t xml:space="preserve"> z dostępnych danych w celu właściwej interpretacji bieżącej sytuacji </w:t>
            </w:r>
          </w:p>
          <w:p w:rsidR="009C02DC" w:rsidRPr="00A80FD7" w:rsidRDefault="009C02DC" w:rsidP="00941A46">
            <w:pPr>
              <w:autoSpaceDE w:val="0"/>
              <w:autoSpaceDN w:val="0"/>
              <w:adjustRightInd w:val="0"/>
              <w:spacing w:after="0" w:line="240" w:lineRule="auto"/>
              <w:ind w:left="439" w:hanging="439"/>
              <w:jc w:val="both"/>
              <w:rPr>
                <w:rFonts w:ascii="Times New Roman" w:hAnsi="Times New Roman"/>
              </w:rPr>
            </w:pPr>
            <w:r w:rsidRPr="00A80FD7">
              <w:rPr>
                <w:rFonts w:ascii="Times New Roman" w:hAnsi="Times New Roman"/>
              </w:rPr>
              <w:t>K2: pracuje w grupie i ws</w:t>
            </w:r>
            <w:r w:rsidR="00941A46" w:rsidRPr="00A80FD7">
              <w:rPr>
                <w:rFonts w:ascii="Times New Roman" w:hAnsi="Times New Roman"/>
              </w:rPr>
              <w:t xml:space="preserve">półpracuje z członkami zespołu </w:t>
            </w:r>
          </w:p>
          <w:p w:rsidR="009C02DC" w:rsidRPr="00A80FD7" w:rsidRDefault="009C02DC">
            <w:pPr>
              <w:autoSpaceDE w:val="0"/>
              <w:autoSpaceDN w:val="0"/>
              <w:adjustRightInd w:val="0"/>
              <w:spacing w:after="0" w:line="240" w:lineRule="auto"/>
              <w:ind w:left="459" w:hanging="426"/>
              <w:rPr>
                <w:rFonts w:ascii="Times New Roman" w:hAnsi="Times New Roman"/>
                <w:b/>
                <w:bCs/>
              </w:rPr>
            </w:pPr>
            <w:r w:rsidRPr="00A80FD7">
              <w:rPr>
                <w:rFonts w:ascii="Times New Roman" w:hAnsi="Times New Roman"/>
                <w:b/>
                <w:bCs/>
              </w:rPr>
              <w:t>Laboratoria:</w:t>
            </w:r>
          </w:p>
          <w:p w:rsidR="009C02DC" w:rsidRPr="00A80FD7" w:rsidRDefault="009C02DC" w:rsidP="005471D7">
            <w:pPr>
              <w:numPr>
                <w:ilvl w:val="0"/>
                <w:numId w:val="7"/>
              </w:numPr>
              <w:autoSpaceDE w:val="0"/>
              <w:autoSpaceDN w:val="0"/>
              <w:adjustRightInd w:val="0"/>
              <w:spacing w:after="0" w:line="240" w:lineRule="auto"/>
              <w:ind w:left="459" w:hanging="426"/>
              <w:rPr>
                <w:rFonts w:ascii="Times New Roman" w:hAnsi="Times New Roman"/>
                <w:bCs/>
              </w:rPr>
            </w:pPr>
            <w:r w:rsidRPr="00A80FD7">
              <w:rPr>
                <w:rFonts w:ascii="Times New Roman" w:hAnsi="Times New Roman"/>
                <w:bCs/>
              </w:rPr>
              <w:t>nie dotyczy</w:t>
            </w:r>
          </w:p>
          <w:p w:rsidR="009C02DC" w:rsidRPr="00A80FD7" w:rsidRDefault="009C02DC">
            <w:pPr>
              <w:autoSpaceDE w:val="0"/>
              <w:autoSpaceDN w:val="0"/>
              <w:adjustRightInd w:val="0"/>
              <w:spacing w:after="0" w:line="240" w:lineRule="auto"/>
              <w:rPr>
                <w:rFonts w:ascii="Times New Roman" w:hAnsi="Times New Roman"/>
              </w:rPr>
            </w:pPr>
            <w:r w:rsidRPr="00A80FD7">
              <w:rPr>
                <w:rFonts w:ascii="Times New Roman" w:hAnsi="Times New Roman"/>
                <w:b/>
              </w:rPr>
              <w:lastRenderedPageBreak/>
              <w:t>Seminaria:</w:t>
            </w:r>
          </w:p>
          <w:p w:rsidR="009C02DC" w:rsidRPr="00A80FD7" w:rsidRDefault="009C02DC" w:rsidP="005471D7">
            <w:pPr>
              <w:numPr>
                <w:ilvl w:val="0"/>
                <w:numId w:val="7"/>
              </w:numPr>
              <w:autoSpaceDE w:val="0"/>
              <w:autoSpaceDN w:val="0"/>
              <w:adjustRightInd w:val="0"/>
              <w:spacing w:after="0" w:line="240" w:lineRule="auto"/>
              <w:ind w:left="459" w:hanging="459"/>
              <w:jc w:val="both"/>
              <w:rPr>
                <w:rFonts w:ascii="Times New Roman" w:hAnsi="Times New Roman"/>
              </w:rPr>
            </w:pPr>
            <w:r w:rsidRPr="00A80FD7">
              <w:rPr>
                <w:rFonts w:ascii="Times New Roman" w:hAnsi="Times New Roman"/>
              </w:rPr>
              <w:t>nie dotyczy</w:t>
            </w:r>
          </w:p>
        </w:tc>
      </w:tr>
      <w:tr w:rsidR="00A80FD7" w:rsidRPr="00A80FD7" w:rsidTr="00BB5964">
        <w:trPr>
          <w:trHeight w:val="841"/>
        </w:trPr>
        <w:tc>
          <w:tcPr>
            <w:tcW w:w="3510"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rsidP="00941A46">
            <w:pPr>
              <w:spacing w:after="0" w:line="240" w:lineRule="auto"/>
              <w:contextualSpacing/>
              <w:jc w:val="center"/>
              <w:rPr>
                <w:rFonts w:ascii="Times New Roman" w:hAnsi="Times New Roman"/>
                <w:sz w:val="24"/>
                <w:szCs w:val="24"/>
              </w:rPr>
            </w:pPr>
            <w:r w:rsidRPr="00A80FD7">
              <w:rPr>
                <w:rFonts w:ascii="Times New Roman" w:hAnsi="Times New Roman"/>
                <w:sz w:val="24"/>
                <w:szCs w:val="24"/>
              </w:rPr>
              <w:lastRenderedPageBreak/>
              <w:t>Metody i kryteria oceniania danej formy zajęć w ramach przedmiotu</w:t>
            </w:r>
          </w:p>
        </w:tc>
        <w:tc>
          <w:tcPr>
            <w:tcW w:w="6237" w:type="dxa"/>
            <w:tcBorders>
              <w:top w:val="single" w:sz="4" w:space="0" w:color="auto"/>
              <w:left w:val="single" w:sz="4" w:space="0" w:color="auto"/>
              <w:bottom w:val="single" w:sz="4" w:space="0" w:color="auto"/>
              <w:right w:val="single" w:sz="4" w:space="0" w:color="auto"/>
            </w:tcBorders>
          </w:tcPr>
          <w:p w:rsidR="009C02DC" w:rsidRPr="00A80FD7" w:rsidRDefault="009C02DC">
            <w:pPr>
              <w:shd w:val="clear" w:color="auto" w:fill="FFFFFF"/>
              <w:spacing w:after="0" w:line="240" w:lineRule="auto"/>
              <w:ind w:right="180"/>
              <w:jc w:val="both"/>
              <w:rPr>
                <w:rFonts w:ascii="Tahoma" w:hAnsi="Tahoma" w:cs="Tahoma"/>
                <w:sz w:val="20"/>
                <w:szCs w:val="20"/>
              </w:rPr>
            </w:pPr>
            <w:r w:rsidRPr="00A80FD7">
              <w:rPr>
                <w:rFonts w:ascii="Times New Roman" w:hAnsi="Times New Roman"/>
              </w:rPr>
              <w:t>Podstawą do zaliczenia przedmiotu  jest obecność na wykładach oraz pozytywne zaliczenie kolokwium (sprawdzianu pisemnego).</w:t>
            </w:r>
          </w:p>
          <w:p w:rsidR="009C02DC" w:rsidRPr="00A80FD7" w:rsidRDefault="009C02DC">
            <w:pPr>
              <w:spacing w:after="0" w:line="240" w:lineRule="auto"/>
              <w:jc w:val="both"/>
              <w:rPr>
                <w:rFonts w:ascii="Times New Roman" w:hAnsi="Times New Roman" w:cs="Times New Roman"/>
                <w:b/>
                <w:bCs/>
              </w:rPr>
            </w:pPr>
          </w:p>
          <w:p w:rsidR="009C02DC" w:rsidRPr="00A80FD7" w:rsidRDefault="009C02DC">
            <w:pPr>
              <w:spacing w:after="0" w:line="240" w:lineRule="auto"/>
              <w:jc w:val="both"/>
              <w:rPr>
                <w:rFonts w:ascii="Times New Roman" w:hAnsi="Times New Roman"/>
              </w:rPr>
            </w:pPr>
            <w:r w:rsidRPr="00A80FD7">
              <w:rPr>
                <w:rFonts w:ascii="Times New Roman" w:hAnsi="Times New Roman"/>
                <w:b/>
                <w:bCs/>
              </w:rPr>
              <w:t>Kolokwium (sprawdzian pisemny)</w:t>
            </w:r>
            <w:r w:rsidRPr="00A80FD7">
              <w:rPr>
                <w:rFonts w:ascii="Times New Roman" w:hAnsi="Times New Roman"/>
              </w:rPr>
              <w:t>: zaliczenie na ocenę na podstawie testu (test pisemny pytania zamknięte jednokrotnego wyboru) z wiedzy zdobytej na wykładach.</w:t>
            </w:r>
          </w:p>
          <w:p w:rsidR="009C02DC" w:rsidRPr="00A80FD7" w:rsidRDefault="009C02DC">
            <w:pPr>
              <w:shd w:val="clear" w:color="auto" w:fill="FFFFFF"/>
              <w:spacing w:after="0" w:line="240" w:lineRule="auto"/>
              <w:ind w:right="117"/>
              <w:jc w:val="both"/>
              <w:rPr>
                <w:rFonts w:ascii="Times New Roman" w:hAnsi="Times New Roman"/>
              </w:rPr>
            </w:pPr>
            <w:r w:rsidRPr="00A80FD7">
              <w:rPr>
                <w:rFonts w:ascii="Times New Roman" w:hAnsi="Times New Roman"/>
              </w:rPr>
              <w:t>Uzyskane punkty przelicza się na stopnie według następującej skali:</w:t>
            </w:r>
          </w:p>
          <w:p w:rsidR="009C02DC" w:rsidRPr="00A80FD7" w:rsidRDefault="009C02DC">
            <w:pPr>
              <w:shd w:val="clear" w:color="auto" w:fill="FFFFFF"/>
              <w:spacing w:after="0" w:line="240" w:lineRule="auto"/>
              <w:ind w:right="117"/>
              <w:jc w:val="both"/>
              <w:rPr>
                <w:rFonts w:ascii="Times New Roman" w:hAnsi="Times New Roman"/>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A80FD7" w:rsidRPr="00A80FD7">
              <w:tc>
                <w:tcPr>
                  <w:tcW w:w="2825"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pPr>
                    <w:shd w:val="clear" w:color="auto" w:fill="FFFFFF"/>
                    <w:tabs>
                      <w:tab w:val="left" w:pos="16"/>
                    </w:tabs>
                    <w:spacing w:after="0" w:line="240" w:lineRule="auto"/>
                    <w:ind w:left="-535" w:firstLine="708"/>
                    <w:jc w:val="center"/>
                    <w:rPr>
                      <w:rFonts w:ascii="Times New Roman" w:hAnsi="Times New Roman"/>
                      <w:b/>
                      <w:bCs/>
                    </w:rPr>
                  </w:pPr>
                  <w:r w:rsidRPr="00A80FD7">
                    <w:rPr>
                      <w:rFonts w:ascii="Times New Roman" w:hAnsi="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pPr>
                    <w:spacing w:after="0" w:line="240" w:lineRule="auto"/>
                    <w:ind w:left="-535" w:firstLine="708"/>
                    <w:jc w:val="center"/>
                    <w:rPr>
                      <w:rFonts w:ascii="Times New Roman" w:hAnsi="Times New Roman"/>
                      <w:b/>
                      <w:bCs/>
                    </w:rPr>
                  </w:pPr>
                  <w:r w:rsidRPr="00A80FD7">
                    <w:rPr>
                      <w:rFonts w:ascii="Times New Roman" w:hAnsi="Times New Roman"/>
                      <w:b/>
                      <w:bCs/>
                    </w:rPr>
                    <w:t>Ocena</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9C02DC" w:rsidRPr="00A80FD7" w:rsidRDefault="009C02DC">
                  <w:pPr>
                    <w:shd w:val="clear" w:color="auto" w:fill="FFFFFF"/>
                    <w:spacing w:after="0" w:line="240" w:lineRule="auto"/>
                    <w:ind w:left="-535" w:firstLine="708"/>
                    <w:jc w:val="center"/>
                    <w:rPr>
                      <w:rFonts w:ascii="Times New Roman" w:hAnsi="Times New Roman"/>
                    </w:rPr>
                  </w:pPr>
                  <w:r w:rsidRPr="00A80FD7">
                    <w:rPr>
                      <w:rFonts w:ascii="Times New Roman" w:hAnsi="Times New Roman"/>
                    </w:rPr>
                    <w:t>92-100%</w:t>
                  </w:r>
                </w:p>
              </w:tc>
              <w:tc>
                <w:tcPr>
                  <w:tcW w:w="2395" w:type="dxa"/>
                  <w:tcBorders>
                    <w:top w:val="single" w:sz="4" w:space="0" w:color="auto"/>
                    <w:left w:val="single" w:sz="4" w:space="0" w:color="auto"/>
                    <w:bottom w:val="single" w:sz="4" w:space="0" w:color="auto"/>
                    <w:right w:val="single" w:sz="4" w:space="0" w:color="auto"/>
                  </w:tcBorders>
                  <w:hideMark/>
                </w:tcPr>
                <w:p w:rsidR="009C02DC" w:rsidRPr="00A80FD7" w:rsidRDefault="009C02DC">
                  <w:pPr>
                    <w:spacing w:after="0" w:line="240" w:lineRule="auto"/>
                    <w:ind w:left="-535" w:firstLine="708"/>
                    <w:jc w:val="center"/>
                    <w:rPr>
                      <w:rFonts w:ascii="Times New Roman" w:hAnsi="Times New Roman"/>
                    </w:rPr>
                  </w:pPr>
                  <w:r w:rsidRPr="00A80FD7">
                    <w:rPr>
                      <w:rFonts w:ascii="Times New Roman" w:hAnsi="Times New Roman"/>
                    </w:rPr>
                    <w:t>Bardzo</w:t>
                  </w:r>
                  <w:r w:rsidRPr="00A80FD7">
                    <w:rPr>
                      <w:rFonts w:ascii="Times New Roman" w:hAnsi="Times New Roman"/>
                    </w:rPr>
                    <w:cr/>
                    <w:t>dobry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9C02DC" w:rsidRPr="00A80FD7" w:rsidRDefault="009C02DC">
                  <w:pPr>
                    <w:shd w:val="clear" w:color="auto" w:fill="FFFFFF"/>
                    <w:spacing w:after="0" w:line="240" w:lineRule="auto"/>
                    <w:ind w:left="-535" w:firstLine="708"/>
                    <w:jc w:val="center"/>
                    <w:rPr>
                      <w:rFonts w:ascii="Times New Roman" w:hAnsi="Times New Roman"/>
                    </w:rPr>
                  </w:pPr>
                  <w:r w:rsidRPr="00A80FD7">
                    <w:rPr>
                      <w:rFonts w:ascii="Times New Roman" w:hAnsi="Times New Roman"/>
                    </w:rPr>
                    <w:t>84-91%</w:t>
                  </w:r>
                </w:p>
              </w:tc>
              <w:tc>
                <w:tcPr>
                  <w:tcW w:w="2395" w:type="dxa"/>
                  <w:tcBorders>
                    <w:top w:val="single" w:sz="4" w:space="0" w:color="auto"/>
                    <w:left w:val="single" w:sz="4" w:space="0" w:color="auto"/>
                    <w:bottom w:val="single" w:sz="4" w:space="0" w:color="auto"/>
                    <w:right w:val="single" w:sz="4" w:space="0" w:color="auto"/>
                  </w:tcBorders>
                  <w:hideMark/>
                </w:tcPr>
                <w:p w:rsidR="009C02DC" w:rsidRPr="00A80FD7" w:rsidRDefault="009C02DC">
                  <w:pPr>
                    <w:spacing w:after="0" w:line="240" w:lineRule="auto"/>
                    <w:ind w:left="-535" w:firstLine="708"/>
                    <w:jc w:val="center"/>
                    <w:rPr>
                      <w:rFonts w:ascii="Times New Roman" w:hAnsi="Times New Roman"/>
                    </w:rPr>
                  </w:pPr>
                  <w:r w:rsidRPr="00A80FD7">
                    <w:rPr>
                      <w:rFonts w:ascii="Times New Roman" w:hAnsi="Times New Roman"/>
                    </w:rPr>
                    <w:t>Dobry plus</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9C02DC" w:rsidRPr="00A80FD7" w:rsidRDefault="009C02DC">
                  <w:pPr>
                    <w:shd w:val="clear" w:color="auto" w:fill="FFFFFF"/>
                    <w:spacing w:after="0" w:line="240" w:lineRule="auto"/>
                    <w:ind w:left="-535" w:firstLine="708"/>
                    <w:jc w:val="center"/>
                    <w:rPr>
                      <w:rFonts w:ascii="Times New Roman" w:hAnsi="Times New Roman"/>
                    </w:rPr>
                  </w:pPr>
                  <w:r w:rsidRPr="00A80FD7">
                    <w:rPr>
                      <w:rFonts w:ascii="Times New Roman" w:hAnsi="Times New Roman"/>
                    </w:rPr>
                    <w:t>76-83%</w:t>
                  </w:r>
                </w:p>
              </w:tc>
              <w:tc>
                <w:tcPr>
                  <w:tcW w:w="2395" w:type="dxa"/>
                  <w:tcBorders>
                    <w:top w:val="single" w:sz="4" w:space="0" w:color="auto"/>
                    <w:left w:val="single" w:sz="4" w:space="0" w:color="auto"/>
                    <w:bottom w:val="single" w:sz="4" w:space="0" w:color="auto"/>
                    <w:right w:val="single" w:sz="4" w:space="0" w:color="auto"/>
                  </w:tcBorders>
                  <w:hideMark/>
                </w:tcPr>
                <w:p w:rsidR="009C02DC" w:rsidRPr="00A80FD7" w:rsidRDefault="009C02DC">
                  <w:pPr>
                    <w:spacing w:after="0" w:line="240" w:lineRule="auto"/>
                    <w:ind w:left="-535" w:firstLine="708"/>
                    <w:jc w:val="center"/>
                    <w:rPr>
                      <w:rFonts w:ascii="Times New Roman" w:hAnsi="Times New Roman"/>
                    </w:rPr>
                  </w:pPr>
                  <w:r w:rsidRPr="00A80FD7">
                    <w:rPr>
                      <w:rFonts w:ascii="Times New Roman" w:hAnsi="Times New Roman"/>
                    </w:rPr>
                    <w:t>Dobr</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9C02DC" w:rsidRPr="00A80FD7" w:rsidRDefault="009C02DC">
                  <w:pPr>
                    <w:shd w:val="clear" w:color="auto" w:fill="FFFFFF"/>
                    <w:spacing w:after="0" w:line="240" w:lineRule="auto"/>
                    <w:ind w:left="-535" w:firstLine="708"/>
                    <w:jc w:val="center"/>
                    <w:rPr>
                      <w:rFonts w:ascii="Times New Roman" w:hAnsi="Times New Roman"/>
                    </w:rPr>
                  </w:pPr>
                  <w:r w:rsidRPr="00A80FD7">
                    <w:rPr>
                      <w:rFonts w:ascii="Times New Roman" w:hAnsi="Times New Roman"/>
                    </w:rPr>
                    <w:t>68-75%</w:t>
                  </w:r>
                </w:p>
              </w:tc>
              <w:tc>
                <w:tcPr>
                  <w:tcW w:w="2395" w:type="dxa"/>
                  <w:tcBorders>
                    <w:top w:val="single" w:sz="4" w:space="0" w:color="auto"/>
                    <w:left w:val="single" w:sz="4" w:space="0" w:color="auto"/>
                    <w:bottom w:val="single" w:sz="4" w:space="0" w:color="auto"/>
                    <w:right w:val="single" w:sz="4" w:space="0" w:color="auto"/>
                  </w:tcBorders>
                  <w:hideMark/>
                </w:tcPr>
                <w:p w:rsidR="009C02DC" w:rsidRPr="00A80FD7" w:rsidRDefault="009C02DC">
                  <w:pPr>
                    <w:spacing w:after="0" w:line="240" w:lineRule="auto"/>
                    <w:ind w:left="-535" w:firstLine="708"/>
                    <w:jc w:val="center"/>
                    <w:rPr>
                      <w:rFonts w:ascii="Times New Roman" w:hAnsi="Times New Roman"/>
                    </w:rPr>
                  </w:pPr>
                  <w:r w:rsidRPr="00A80FD7">
                    <w:rPr>
                      <w:rFonts w:ascii="Times New Roman" w:hAnsi="Times New Roman"/>
                    </w:rPr>
                    <w:t>Dost</w:t>
                  </w:r>
                  <w:r w:rsidRPr="00A80FD7">
                    <w:rPr>
                      <w:rFonts w:ascii="Times New Roman" w:hAnsi="Times New Roman"/>
                    </w:rPr>
                    <w:cr/>
                    <w:t>te</w:t>
                  </w:r>
                  <w:r w:rsidRPr="00A80FD7">
                    <w:rPr>
                      <w:rFonts w:ascii="Times New Roman" w:hAnsi="Times New Roman"/>
                    </w:rPr>
                    <w:cr/>
                    <w:t>zny plus</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9C02DC" w:rsidRPr="00A80FD7" w:rsidRDefault="009C02DC">
                  <w:pPr>
                    <w:shd w:val="clear" w:color="auto" w:fill="FFFFFF"/>
                    <w:spacing w:after="0" w:line="240" w:lineRule="auto"/>
                    <w:ind w:left="-535" w:firstLine="708"/>
                    <w:jc w:val="center"/>
                    <w:rPr>
                      <w:rFonts w:ascii="Times New Roman" w:hAnsi="Times New Roman"/>
                    </w:rPr>
                  </w:pPr>
                  <w:r w:rsidRPr="00A80FD7">
                    <w:rPr>
                      <w:rFonts w:ascii="Times New Roman" w:hAnsi="Times New Roman"/>
                    </w:rPr>
                    <w:t>60-67%</w:t>
                  </w:r>
                </w:p>
              </w:tc>
              <w:tc>
                <w:tcPr>
                  <w:tcW w:w="2395" w:type="dxa"/>
                  <w:tcBorders>
                    <w:top w:val="single" w:sz="4" w:space="0" w:color="auto"/>
                    <w:left w:val="single" w:sz="4" w:space="0" w:color="auto"/>
                    <w:bottom w:val="single" w:sz="4" w:space="0" w:color="auto"/>
                    <w:right w:val="single" w:sz="4" w:space="0" w:color="auto"/>
                  </w:tcBorders>
                  <w:hideMark/>
                </w:tcPr>
                <w:p w:rsidR="009C02DC" w:rsidRPr="00A80FD7" w:rsidRDefault="009C02DC">
                  <w:pPr>
                    <w:spacing w:after="0" w:line="240" w:lineRule="auto"/>
                    <w:ind w:left="-535" w:firstLine="708"/>
                    <w:jc w:val="center"/>
                    <w:rPr>
                      <w:rFonts w:ascii="Times New Roman" w:hAnsi="Times New Roman"/>
                    </w:rPr>
                  </w:pPr>
                  <w:r w:rsidRPr="00A80FD7">
                    <w:rPr>
                      <w:rFonts w:ascii="Times New Roman" w:hAnsi="Times New Roman"/>
                    </w:rPr>
                    <w:cr/>
                    <w:t>ostateczny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9C02DC" w:rsidRPr="00A80FD7" w:rsidRDefault="009C02DC">
                  <w:pPr>
                    <w:shd w:val="clear" w:color="auto" w:fill="FFFFFF"/>
                    <w:spacing w:after="0" w:line="240" w:lineRule="auto"/>
                    <w:ind w:left="-535" w:firstLine="708"/>
                    <w:jc w:val="center"/>
                    <w:rPr>
                      <w:rFonts w:ascii="Times New Roman" w:hAnsi="Times New Roman"/>
                    </w:rPr>
                  </w:pPr>
                  <w:r w:rsidRPr="00A80FD7">
                    <w:rPr>
                      <w:rFonts w:ascii="Times New Roman" w:hAnsi="Times New Roman"/>
                    </w:rPr>
                    <w:t>0-59%</w:t>
                  </w:r>
                </w:p>
              </w:tc>
              <w:tc>
                <w:tcPr>
                  <w:tcW w:w="2395" w:type="dxa"/>
                  <w:tcBorders>
                    <w:top w:val="single" w:sz="4" w:space="0" w:color="auto"/>
                    <w:left w:val="single" w:sz="4" w:space="0" w:color="auto"/>
                    <w:bottom w:val="single" w:sz="4" w:space="0" w:color="auto"/>
                    <w:right w:val="single" w:sz="4" w:space="0" w:color="auto"/>
                  </w:tcBorders>
                  <w:hideMark/>
                </w:tcPr>
                <w:p w:rsidR="009C02DC" w:rsidRPr="00A80FD7" w:rsidRDefault="009C02DC">
                  <w:pPr>
                    <w:spacing w:after="0" w:line="240" w:lineRule="auto"/>
                    <w:ind w:left="-535" w:firstLine="708"/>
                    <w:jc w:val="center"/>
                    <w:rPr>
                      <w:rFonts w:ascii="Times New Roman" w:hAnsi="Times New Roman"/>
                    </w:rPr>
                  </w:pPr>
                  <w:r w:rsidRPr="00A80FD7">
                    <w:rPr>
                      <w:rFonts w:ascii="Times New Roman" w:hAnsi="Times New Roman"/>
                    </w:rPr>
                    <w:t>Niedos</w:t>
                  </w:r>
                  <w:r w:rsidRPr="00A80FD7">
                    <w:rPr>
                      <w:rFonts w:ascii="Times New Roman" w:hAnsi="Times New Roman"/>
                    </w:rPr>
                    <w:cr/>
                    <w:t>a</w:t>
                  </w:r>
                  <w:r w:rsidRPr="00A80FD7">
                    <w:rPr>
                      <w:rFonts w:ascii="Times New Roman" w:hAnsi="Times New Roman"/>
                    </w:rPr>
                    <w:cr/>
                    <w:t>eczny</w:t>
                  </w:r>
                </w:p>
              </w:tc>
            </w:tr>
          </w:tbl>
          <w:p w:rsidR="009C02DC" w:rsidRPr="00A80FD7" w:rsidRDefault="009C02DC">
            <w:pPr>
              <w:spacing w:after="0" w:line="240" w:lineRule="auto"/>
              <w:jc w:val="both"/>
              <w:rPr>
                <w:rFonts w:ascii="Times New Roman" w:hAnsi="Times New Roman"/>
              </w:rPr>
            </w:pPr>
          </w:p>
          <w:p w:rsidR="009C02DC" w:rsidRPr="00A80FD7" w:rsidRDefault="009C02DC">
            <w:pPr>
              <w:pStyle w:val="Akapitzlist1"/>
              <w:autoSpaceDE w:val="0"/>
              <w:autoSpaceDN w:val="0"/>
              <w:adjustRightInd w:val="0"/>
              <w:spacing w:after="0" w:line="240" w:lineRule="auto"/>
              <w:ind w:left="33"/>
              <w:jc w:val="both"/>
              <w:rPr>
                <w:rFonts w:ascii="Times New Roman" w:hAnsi="Times New Roman"/>
              </w:rPr>
            </w:pPr>
            <w:r w:rsidRPr="00A80FD7">
              <w:rPr>
                <w:rFonts w:ascii="Times New Roman" w:hAnsi="Times New Roman"/>
                <w:b/>
              </w:rPr>
              <w:t>Kolokwium (sprawdzian pisemny):</w:t>
            </w:r>
            <w:r w:rsidRPr="00A80FD7">
              <w:rPr>
                <w:rFonts w:ascii="Times New Roman" w:hAnsi="Times New Roman"/>
              </w:rPr>
              <w:t xml:space="preserve"> </w:t>
            </w:r>
            <w:r w:rsidRPr="00A80FD7">
              <w:rPr>
                <w:rFonts w:ascii="Times New Roman" w:hAnsi="Times New Roman"/>
              </w:rPr>
              <w:sym w:font="Symbol" w:char="F0B3"/>
            </w:r>
            <w:r w:rsidRPr="00A80FD7">
              <w:rPr>
                <w:rFonts w:ascii="Times New Roman" w:hAnsi="Times New Roman"/>
              </w:rPr>
              <w:t xml:space="preserve"> 60% (W1, W2, U1)</w:t>
            </w:r>
          </w:p>
          <w:p w:rsidR="009C02DC" w:rsidRPr="00A80FD7" w:rsidRDefault="009C02DC">
            <w:pPr>
              <w:pStyle w:val="Akapitzlist1"/>
              <w:autoSpaceDE w:val="0"/>
              <w:autoSpaceDN w:val="0"/>
              <w:adjustRightInd w:val="0"/>
              <w:spacing w:after="0" w:line="240" w:lineRule="auto"/>
              <w:ind w:left="33"/>
              <w:jc w:val="both"/>
              <w:rPr>
                <w:rFonts w:ascii="Times New Roman" w:hAnsi="Times New Roman"/>
              </w:rPr>
            </w:pPr>
            <w:r w:rsidRPr="00A80FD7">
              <w:rPr>
                <w:rFonts w:ascii="Times New Roman" w:hAnsi="Times New Roman"/>
                <w:b/>
              </w:rPr>
              <w:t>Raporty/ karty pracy:</w:t>
            </w:r>
            <w:r w:rsidRPr="00A80FD7">
              <w:rPr>
                <w:rFonts w:ascii="Times New Roman" w:hAnsi="Times New Roman"/>
              </w:rPr>
              <w:t xml:space="preserve"> </w:t>
            </w:r>
            <w:r w:rsidRPr="00A80FD7">
              <w:rPr>
                <w:rFonts w:ascii="Times New Roman" w:hAnsi="Times New Roman"/>
              </w:rPr>
              <w:sym w:font="Symbol" w:char="F0B3"/>
            </w:r>
            <w:r w:rsidRPr="00A80FD7">
              <w:rPr>
                <w:rFonts w:ascii="Times New Roman" w:hAnsi="Times New Roman"/>
              </w:rPr>
              <w:t xml:space="preserve"> 60% (W1, W2, U1, K1, K2)</w:t>
            </w:r>
          </w:p>
          <w:p w:rsidR="009C02DC" w:rsidRPr="00A80FD7" w:rsidRDefault="009C02DC">
            <w:pPr>
              <w:spacing w:after="0" w:line="240" w:lineRule="auto"/>
              <w:rPr>
                <w:rFonts w:ascii="Times New Roman" w:hAnsi="Times New Roman"/>
                <w:b/>
                <w:bCs/>
              </w:rPr>
            </w:pPr>
          </w:p>
          <w:p w:rsidR="009C02DC" w:rsidRPr="00A80FD7" w:rsidRDefault="009C02DC">
            <w:pPr>
              <w:spacing w:after="0" w:line="240" w:lineRule="auto"/>
              <w:rPr>
                <w:rFonts w:ascii="Times New Roman" w:hAnsi="Times New Roman"/>
                <w:b/>
                <w:bCs/>
              </w:rPr>
            </w:pPr>
            <w:r w:rsidRPr="00A80FD7">
              <w:rPr>
                <w:rFonts w:ascii="Times New Roman" w:hAnsi="Times New Roman"/>
                <w:b/>
                <w:bCs/>
              </w:rPr>
              <w:t>Wykład:</w:t>
            </w:r>
          </w:p>
          <w:p w:rsidR="009C02DC" w:rsidRPr="00A80FD7" w:rsidRDefault="009C02DC" w:rsidP="005471D7">
            <w:pPr>
              <w:pStyle w:val="Akapitzlist1"/>
              <w:numPr>
                <w:ilvl w:val="0"/>
                <w:numId w:val="9"/>
              </w:numPr>
              <w:autoSpaceDE w:val="0"/>
              <w:autoSpaceDN w:val="0"/>
              <w:adjustRightInd w:val="0"/>
              <w:spacing w:after="0" w:line="240" w:lineRule="auto"/>
              <w:ind w:left="317" w:hanging="284"/>
              <w:jc w:val="both"/>
              <w:rPr>
                <w:rFonts w:ascii="Times New Roman" w:hAnsi="Times New Roman"/>
              </w:rPr>
            </w:pPr>
            <w:r w:rsidRPr="00A80FD7">
              <w:rPr>
                <w:rFonts w:ascii="Times New Roman" w:hAnsi="Times New Roman"/>
                <w:b/>
              </w:rPr>
              <w:t>Kolokwium</w:t>
            </w:r>
            <w:r w:rsidRPr="00A80FD7">
              <w:rPr>
                <w:rFonts w:ascii="Times New Roman" w:hAnsi="Times New Roman"/>
              </w:rPr>
              <w:t>: zaliczenie na ocenę na podstawie testu (test pisemny: pytania zamknięte jednokrotnego wyboru) - zaliczenie ≥ 60% (W1, W2, U1)</w:t>
            </w:r>
          </w:p>
          <w:p w:rsidR="009C02DC" w:rsidRPr="00A80FD7" w:rsidRDefault="009C02DC" w:rsidP="005471D7">
            <w:pPr>
              <w:pStyle w:val="Akapitzlist1"/>
              <w:numPr>
                <w:ilvl w:val="0"/>
                <w:numId w:val="9"/>
              </w:numPr>
              <w:autoSpaceDE w:val="0"/>
              <w:autoSpaceDN w:val="0"/>
              <w:adjustRightInd w:val="0"/>
              <w:spacing w:after="0" w:line="240" w:lineRule="auto"/>
              <w:ind w:left="317" w:hanging="284"/>
              <w:jc w:val="both"/>
              <w:rPr>
                <w:rFonts w:ascii="Times New Roman" w:hAnsi="Times New Roman"/>
              </w:rPr>
            </w:pPr>
            <w:r w:rsidRPr="00A80FD7">
              <w:rPr>
                <w:rFonts w:ascii="Times New Roman" w:hAnsi="Times New Roman"/>
                <w:b/>
              </w:rPr>
              <w:t>Raporty/ karty pracy:</w:t>
            </w:r>
            <w:r w:rsidRPr="00A80FD7">
              <w:rPr>
                <w:rFonts w:ascii="Times New Roman" w:hAnsi="Times New Roman"/>
              </w:rPr>
              <w:t xml:space="preserve"> zaliczenie </w:t>
            </w:r>
            <w:r w:rsidRPr="00A80FD7">
              <w:rPr>
                <w:rFonts w:ascii="Times New Roman" w:hAnsi="Times New Roman"/>
              </w:rPr>
              <w:sym w:font="Symbol" w:char="F0B3"/>
            </w:r>
            <w:r w:rsidRPr="00A80FD7">
              <w:rPr>
                <w:rFonts w:ascii="Times New Roman" w:hAnsi="Times New Roman"/>
              </w:rPr>
              <w:t xml:space="preserve"> 60% (W1, W2, U1, K1, K2)</w:t>
            </w:r>
          </w:p>
          <w:p w:rsidR="009C02DC" w:rsidRPr="00A80FD7" w:rsidRDefault="009C02DC">
            <w:pPr>
              <w:spacing w:after="0" w:line="240" w:lineRule="auto"/>
              <w:rPr>
                <w:rFonts w:ascii="Times New Roman" w:hAnsi="Times New Roman"/>
                <w:b/>
                <w:bCs/>
              </w:rPr>
            </w:pPr>
            <w:r w:rsidRPr="00A80FD7">
              <w:rPr>
                <w:rFonts w:ascii="Times New Roman" w:hAnsi="Times New Roman"/>
                <w:b/>
                <w:bCs/>
              </w:rPr>
              <w:t>Laboratoria:</w:t>
            </w:r>
          </w:p>
          <w:p w:rsidR="009C02DC" w:rsidRPr="00A80FD7" w:rsidRDefault="009C02DC" w:rsidP="005471D7">
            <w:pPr>
              <w:numPr>
                <w:ilvl w:val="0"/>
                <w:numId w:val="7"/>
              </w:numPr>
              <w:spacing w:after="0" w:line="240" w:lineRule="auto"/>
              <w:ind w:left="317" w:hanging="317"/>
              <w:rPr>
                <w:rFonts w:ascii="Times New Roman" w:hAnsi="Times New Roman"/>
              </w:rPr>
            </w:pPr>
            <w:r w:rsidRPr="00A80FD7">
              <w:rPr>
                <w:rFonts w:ascii="Times New Roman" w:hAnsi="Times New Roman"/>
              </w:rPr>
              <w:t>nie dotyczy</w:t>
            </w:r>
          </w:p>
          <w:p w:rsidR="009C02DC" w:rsidRPr="00A80FD7" w:rsidRDefault="009C02DC">
            <w:pPr>
              <w:spacing w:after="0" w:line="240" w:lineRule="auto"/>
              <w:jc w:val="both"/>
              <w:rPr>
                <w:rFonts w:ascii="Times New Roman" w:hAnsi="Times New Roman"/>
                <w:b/>
              </w:rPr>
            </w:pPr>
            <w:r w:rsidRPr="00A80FD7">
              <w:rPr>
                <w:rFonts w:ascii="Times New Roman" w:hAnsi="Times New Roman"/>
                <w:b/>
              </w:rPr>
              <w:t>Seminaria:</w:t>
            </w:r>
          </w:p>
          <w:p w:rsidR="009C02DC" w:rsidRPr="00A80FD7" w:rsidRDefault="009C02DC" w:rsidP="005471D7">
            <w:pPr>
              <w:pStyle w:val="Akapitzlist1"/>
              <w:numPr>
                <w:ilvl w:val="0"/>
                <w:numId w:val="9"/>
              </w:numPr>
              <w:autoSpaceDE w:val="0"/>
              <w:autoSpaceDN w:val="0"/>
              <w:adjustRightInd w:val="0"/>
              <w:spacing w:after="0" w:line="240" w:lineRule="auto"/>
              <w:ind w:left="317" w:hanging="284"/>
              <w:jc w:val="both"/>
              <w:rPr>
                <w:rFonts w:ascii="Times New Roman" w:hAnsi="Times New Roman"/>
              </w:rPr>
            </w:pPr>
            <w:r w:rsidRPr="00A80FD7">
              <w:rPr>
                <w:rFonts w:ascii="Times New Roman" w:hAnsi="Times New Roman"/>
              </w:rPr>
              <w:t xml:space="preserve">nie dotyczy </w:t>
            </w:r>
          </w:p>
        </w:tc>
      </w:tr>
      <w:tr w:rsidR="00A80FD7" w:rsidRPr="00A80FD7" w:rsidTr="00BB5964">
        <w:trPr>
          <w:trHeight w:val="274"/>
        </w:trPr>
        <w:tc>
          <w:tcPr>
            <w:tcW w:w="3510"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rsidP="00941A46">
            <w:pPr>
              <w:spacing w:after="0" w:line="240" w:lineRule="auto"/>
              <w:contextualSpacing/>
              <w:jc w:val="center"/>
              <w:rPr>
                <w:rFonts w:ascii="Times New Roman" w:hAnsi="Times New Roman"/>
                <w:sz w:val="24"/>
                <w:szCs w:val="24"/>
              </w:rPr>
            </w:pPr>
            <w:r w:rsidRPr="00A80FD7">
              <w:rPr>
                <w:rFonts w:ascii="Times New Roman" w:hAnsi="Times New Roman"/>
                <w:sz w:val="24"/>
                <w:szCs w:val="24"/>
              </w:rPr>
              <w:t>Zakres tematów (osobno dla danych form zajęć)</w:t>
            </w:r>
          </w:p>
        </w:tc>
        <w:tc>
          <w:tcPr>
            <w:tcW w:w="6237" w:type="dxa"/>
            <w:tcBorders>
              <w:top w:val="single" w:sz="4" w:space="0" w:color="auto"/>
              <w:left w:val="single" w:sz="4" w:space="0" w:color="auto"/>
              <w:bottom w:val="single" w:sz="4" w:space="0" w:color="auto"/>
              <w:right w:val="single" w:sz="4" w:space="0" w:color="auto"/>
            </w:tcBorders>
            <w:hideMark/>
          </w:tcPr>
          <w:p w:rsidR="009C02DC" w:rsidRPr="00A80FD7" w:rsidRDefault="009C02DC">
            <w:pPr>
              <w:pStyle w:val="NormalnyWeb"/>
              <w:spacing w:before="0" w:beforeAutospacing="0" w:after="0" w:afterAutospacing="0"/>
              <w:rPr>
                <w:b/>
                <w:bCs/>
                <w:sz w:val="22"/>
                <w:szCs w:val="22"/>
              </w:rPr>
            </w:pPr>
            <w:r w:rsidRPr="00A80FD7">
              <w:rPr>
                <w:b/>
                <w:bCs/>
                <w:sz w:val="22"/>
                <w:szCs w:val="22"/>
              </w:rPr>
              <w:t>Wykłady:</w:t>
            </w:r>
          </w:p>
          <w:p w:rsidR="009C02DC" w:rsidRPr="00A80FD7" w:rsidRDefault="009C02DC" w:rsidP="005471D7">
            <w:pPr>
              <w:numPr>
                <w:ilvl w:val="0"/>
                <w:numId w:val="167"/>
              </w:numPr>
              <w:spacing w:after="0" w:line="240" w:lineRule="auto"/>
              <w:jc w:val="both"/>
              <w:rPr>
                <w:rFonts w:ascii="Times New Roman" w:hAnsi="Times New Roman"/>
              </w:rPr>
            </w:pPr>
            <w:r w:rsidRPr="00A80FD7">
              <w:rPr>
                <w:rFonts w:ascii="Times New Roman" w:hAnsi="Times New Roman"/>
              </w:rPr>
              <w:t>Charakterystyka wybranych drobnoustrojów będących czynnikami etiologicznymi zakażeń pokarmowych – dr n. med. Małgorzata Prażyńska, dr n. med. Anna Budzyńska (4 godziny).</w:t>
            </w:r>
          </w:p>
          <w:p w:rsidR="009C02DC" w:rsidRPr="00A80FD7" w:rsidRDefault="009C02DC" w:rsidP="005471D7">
            <w:pPr>
              <w:numPr>
                <w:ilvl w:val="0"/>
                <w:numId w:val="167"/>
              </w:numPr>
              <w:tabs>
                <w:tab w:val="num" w:pos="720"/>
              </w:tabs>
              <w:spacing w:after="0" w:line="240" w:lineRule="auto"/>
              <w:ind w:left="317" w:hanging="317"/>
              <w:jc w:val="both"/>
              <w:rPr>
                <w:rFonts w:ascii="Times New Roman" w:hAnsi="Times New Roman"/>
              </w:rPr>
            </w:pPr>
            <w:r w:rsidRPr="00A80FD7">
              <w:rPr>
                <w:rFonts w:ascii="Times New Roman" w:hAnsi="Times New Roman"/>
                <w:iCs/>
              </w:rPr>
              <w:t>Sytuacja epidemiologiczna zakażeń związanych z żywnością -</w:t>
            </w:r>
            <w:r w:rsidRPr="00A80FD7">
              <w:rPr>
                <w:rFonts w:ascii="Times New Roman" w:hAnsi="Times New Roman"/>
              </w:rPr>
              <w:t>dr n. med. Anna Budzyńska (1 godzina).</w:t>
            </w:r>
          </w:p>
          <w:p w:rsidR="009C02DC" w:rsidRPr="00A80FD7" w:rsidRDefault="009C02DC" w:rsidP="005471D7">
            <w:pPr>
              <w:numPr>
                <w:ilvl w:val="0"/>
                <w:numId w:val="167"/>
              </w:numPr>
              <w:spacing w:after="0" w:line="240" w:lineRule="auto"/>
              <w:ind w:left="312" w:hanging="326"/>
              <w:jc w:val="both"/>
              <w:rPr>
                <w:rFonts w:ascii="Times New Roman" w:hAnsi="Times New Roman"/>
              </w:rPr>
            </w:pPr>
            <w:r w:rsidRPr="00A80FD7">
              <w:rPr>
                <w:rFonts w:ascii="Times New Roman" w:hAnsi="Times New Roman"/>
              </w:rPr>
              <w:t xml:space="preserve">Pobieranie i transport próbek żywności do badań mikrobiologicznych. Ustalanie liczby bakterii w badanym materiale. – dr inż. Krzysztof Skowron (4 godziny). </w:t>
            </w:r>
          </w:p>
          <w:p w:rsidR="009C02DC" w:rsidRPr="00A80FD7" w:rsidRDefault="009C02DC" w:rsidP="005471D7">
            <w:pPr>
              <w:numPr>
                <w:ilvl w:val="0"/>
                <w:numId w:val="167"/>
              </w:numPr>
              <w:tabs>
                <w:tab w:val="num" w:pos="720"/>
              </w:tabs>
              <w:spacing w:after="0" w:line="240" w:lineRule="auto"/>
              <w:ind w:left="317" w:hanging="317"/>
              <w:jc w:val="both"/>
              <w:rPr>
                <w:rFonts w:ascii="Times New Roman" w:hAnsi="Times New Roman"/>
              </w:rPr>
            </w:pPr>
            <w:r w:rsidRPr="00A80FD7">
              <w:rPr>
                <w:rFonts w:ascii="Times New Roman" w:hAnsi="Times New Roman"/>
              </w:rPr>
              <w:t>Drobnoustroje w zakładach przetwórstwa spożywczego – występowanie, drogi transmisji, metody eliminacji, bezpieczeństwo żywności – dr inż. Krzysztof Skowron (2 godziny).</w:t>
            </w:r>
          </w:p>
          <w:p w:rsidR="009C02DC" w:rsidRPr="00A80FD7" w:rsidRDefault="009C02DC" w:rsidP="005471D7">
            <w:pPr>
              <w:numPr>
                <w:ilvl w:val="0"/>
                <w:numId w:val="167"/>
              </w:numPr>
              <w:tabs>
                <w:tab w:val="num" w:pos="720"/>
              </w:tabs>
              <w:spacing w:after="0" w:line="240" w:lineRule="auto"/>
              <w:ind w:left="317" w:hanging="317"/>
              <w:jc w:val="both"/>
              <w:rPr>
                <w:rFonts w:ascii="Times New Roman" w:hAnsi="Times New Roman"/>
              </w:rPr>
            </w:pPr>
            <w:r w:rsidRPr="00A80FD7">
              <w:rPr>
                <w:rFonts w:ascii="Times New Roman" w:hAnsi="Times New Roman"/>
              </w:rPr>
              <w:t>Zagrożenia mikrobiologiczne w środowisku pracy – dr n. med. Małgorzata Prażyńska (1 godzina).</w:t>
            </w:r>
          </w:p>
          <w:p w:rsidR="009C02DC" w:rsidRPr="00A80FD7" w:rsidRDefault="009C02DC" w:rsidP="005471D7">
            <w:pPr>
              <w:numPr>
                <w:ilvl w:val="0"/>
                <w:numId w:val="167"/>
              </w:numPr>
              <w:tabs>
                <w:tab w:val="num" w:pos="720"/>
              </w:tabs>
              <w:spacing w:after="0" w:line="240" w:lineRule="auto"/>
              <w:ind w:left="317" w:hanging="317"/>
              <w:jc w:val="both"/>
              <w:rPr>
                <w:rFonts w:ascii="Times New Roman" w:hAnsi="Times New Roman"/>
              </w:rPr>
            </w:pPr>
            <w:r w:rsidRPr="00A80FD7">
              <w:rPr>
                <w:rFonts w:ascii="Times New Roman" w:hAnsi="Times New Roman"/>
              </w:rPr>
              <w:t>Czystość mikrobiologiczna wód - dr n. med. Joanna Kwiecińska-Piróg (2 godziny).</w:t>
            </w:r>
          </w:p>
          <w:p w:rsidR="009C02DC" w:rsidRPr="00A80FD7" w:rsidRDefault="009C02DC" w:rsidP="005471D7">
            <w:pPr>
              <w:numPr>
                <w:ilvl w:val="0"/>
                <w:numId w:val="167"/>
              </w:numPr>
              <w:tabs>
                <w:tab w:val="num" w:pos="720"/>
              </w:tabs>
              <w:spacing w:after="0" w:line="240" w:lineRule="auto"/>
              <w:ind w:left="317" w:hanging="317"/>
              <w:jc w:val="both"/>
              <w:rPr>
                <w:rFonts w:ascii="Times New Roman" w:hAnsi="Times New Roman"/>
              </w:rPr>
            </w:pPr>
            <w:r w:rsidRPr="00A80FD7">
              <w:rPr>
                <w:rFonts w:ascii="Times New Roman" w:hAnsi="Times New Roman"/>
              </w:rPr>
              <w:t>Kolokwium – dr n. med. Joanna Kwiecińska-Piróg (1 godzina).</w:t>
            </w:r>
          </w:p>
        </w:tc>
      </w:tr>
      <w:tr w:rsidR="00A80FD7" w:rsidRPr="00A80FD7" w:rsidTr="00BB5964">
        <w:trPr>
          <w:trHeight w:val="2119"/>
        </w:trPr>
        <w:tc>
          <w:tcPr>
            <w:tcW w:w="3510"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rsidP="00941A46">
            <w:pPr>
              <w:spacing w:after="0" w:line="240" w:lineRule="auto"/>
              <w:contextualSpacing/>
              <w:jc w:val="center"/>
              <w:rPr>
                <w:rFonts w:ascii="Times New Roman" w:hAnsi="Times New Roman"/>
                <w:sz w:val="24"/>
                <w:szCs w:val="24"/>
              </w:rPr>
            </w:pPr>
            <w:r w:rsidRPr="00A80FD7">
              <w:rPr>
                <w:rFonts w:ascii="Times New Roman" w:hAnsi="Times New Roman"/>
                <w:sz w:val="24"/>
                <w:szCs w:val="24"/>
              </w:rPr>
              <w:lastRenderedPageBreak/>
              <w:t>Metody dydaktyczne</w:t>
            </w:r>
          </w:p>
        </w:tc>
        <w:tc>
          <w:tcPr>
            <w:tcW w:w="6237" w:type="dxa"/>
            <w:tcBorders>
              <w:top w:val="single" w:sz="4" w:space="0" w:color="auto"/>
              <w:left w:val="single" w:sz="4" w:space="0" w:color="auto"/>
              <w:bottom w:val="single" w:sz="4" w:space="0" w:color="auto"/>
              <w:right w:val="single" w:sz="4" w:space="0" w:color="auto"/>
            </w:tcBorders>
            <w:hideMark/>
          </w:tcPr>
          <w:p w:rsidR="009C02DC" w:rsidRPr="00A80FD7" w:rsidRDefault="009C02DC">
            <w:pPr>
              <w:tabs>
                <w:tab w:val="left" w:pos="33"/>
                <w:tab w:val="left" w:pos="459"/>
              </w:tabs>
              <w:spacing w:after="0" w:line="240" w:lineRule="auto"/>
              <w:rPr>
                <w:rFonts w:ascii="Times New Roman" w:hAnsi="Times New Roman"/>
                <w:b/>
              </w:rPr>
            </w:pPr>
            <w:r w:rsidRPr="00A80FD7">
              <w:rPr>
                <w:rFonts w:ascii="Times New Roman" w:hAnsi="Times New Roman"/>
                <w:b/>
              </w:rPr>
              <w:t>Wykłady:</w:t>
            </w:r>
          </w:p>
          <w:p w:rsidR="009C02DC" w:rsidRPr="00A80FD7" w:rsidRDefault="009C02DC" w:rsidP="005471D7">
            <w:pPr>
              <w:pStyle w:val="Akapitzlist1"/>
              <w:numPr>
                <w:ilvl w:val="0"/>
                <w:numId w:val="11"/>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informacyjny z prezentacją multimedialną</w:t>
            </w:r>
          </w:p>
          <w:p w:rsidR="009C02DC" w:rsidRPr="00A80FD7" w:rsidRDefault="009C02DC" w:rsidP="005471D7">
            <w:pPr>
              <w:pStyle w:val="Akapitzlist1"/>
              <w:numPr>
                <w:ilvl w:val="0"/>
                <w:numId w:val="11"/>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problemowy</w:t>
            </w:r>
          </w:p>
          <w:p w:rsidR="009C02DC" w:rsidRPr="00A80FD7" w:rsidRDefault="009C02DC" w:rsidP="005471D7">
            <w:pPr>
              <w:pStyle w:val="Akapitzlist1"/>
              <w:numPr>
                <w:ilvl w:val="0"/>
                <w:numId w:val="11"/>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konwersatoryjny</w:t>
            </w:r>
          </w:p>
          <w:p w:rsidR="009C02DC" w:rsidRPr="00A80FD7" w:rsidRDefault="009C02DC">
            <w:pPr>
              <w:spacing w:after="0" w:line="240" w:lineRule="auto"/>
              <w:rPr>
                <w:rFonts w:ascii="Times New Roman" w:hAnsi="Times New Roman"/>
              </w:rPr>
            </w:pPr>
            <w:r w:rsidRPr="00A80FD7">
              <w:rPr>
                <w:rFonts w:ascii="Times New Roman" w:hAnsi="Times New Roman"/>
                <w:b/>
                <w:bCs/>
              </w:rPr>
              <w:t>Laboratoria:</w:t>
            </w:r>
          </w:p>
          <w:p w:rsidR="009C02DC" w:rsidRPr="00A80FD7" w:rsidRDefault="009C02DC" w:rsidP="005471D7">
            <w:pPr>
              <w:numPr>
                <w:ilvl w:val="0"/>
                <w:numId w:val="7"/>
              </w:numPr>
              <w:spacing w:after="0" w:line="240" w:lineRule="auto"/>
              <w:ind w:left="317" w:hanging="317"/>
              <w:rPr>
                <w:rFonts w:ascii="Times New Roman" w:hAnsi="Times New Roman"/>
              </w:rPr>
            </w:pPr>
            <w:r w:rsidRPr="00A80FD7">
              <w:rPr>
                <w:rFonts w:ascii="Times New Roman" w:hAnsi="Times New Roman"/>
              </w:rPr>
              <w:t>nie dotyczy</w:t>
            </w:r>
          </w:p>
          <w:p w:rsidR="009C02DC" w:rsidRPr="00A80FD7" w:rsidRDefault="009C02DC">
            <w:pPr>
              <w:spacing w:after="0" w:line="240" w:lineRule="auto"/>
              <w:jc w:val="both"/>
              <w:rPr>
                <w:rFonts w:ascii="Times New Roman" w:hAnsi="Times New Roman"/>
                <w:b/>
              </w:rPr>
            </w:pPr>
            <w:r w:rsidRPr="00A80FD7">
              <w:rPr>
                <w:rFonts w:ascii="Times New Roman" w:hAnsi="Times New Roman"/>
                <w:b/>
              </w:rPr>
              <w:t>Seminaria:</w:t>
            </w:r>
          </w:p>
          <w:p w:rsidR="009C02DC" w:rsidRPr="00A80FD7" w:rsidRDefault="009C02DC" w:rsidP="005471D7">
            <w:pPr>
              <w:pStyle w:val="Akapitzlist1"/>
              <w:numPr>
                <w:ilvl w:val="0"/>
                <w:numId w:val="12"/>
              </w:numPr>
              <w:tabs>
                <w:tab w:val="left" w:pos="33"/>
                <w:tab w:val="left" w:pos="317"/>
              </w:tabs>
              <w:spacing w:after="0" w:line="240" w:lineRule="auto"/>
              <w:rPr>
                <w:rFonts w:ascii="Times New Roman" w:hAnsi="Times New Roman"/>
              </w:rPr>
            </w:pPr>
            <w:r w:rsidRPr="00A80FD7">
              <w:rPr>
                <w:rFonts w:ascii="Times New Roman" w:hAnsi="Times New Roman"/>
              </w:rPr>
              <w:t>nie dotyczy</w:t>
            </w:r>
          </w:p>
        </w:tc>
      </w:tr>
      <w:tr w:rsidR="009C02DC" w:rsidRPr="00A80FD7" w:rsidTr="00BB5964">
        <w:tc>
          <w:tcPr>
            <w:tcW w:w="3510" w:type="dxa"/>
            <w:tcBorders>
              <w:top w:val="single" w:sz="4" w:space="0" w:color="auto"/>
              <w:left w:val="single" w:sz="4" w:space="0" w:color="auto"/>
              <w:bottom w:val="single" w:sz="4" w:space="0" w:color="auto"/>
              <w:right w:val="single" w:sz="4" w:space="0" w:color="auto"/>
            </w:tcBorders>
            <w:vAlign w:val="center"/>
            <w:hideMark/>
          </w:tcPr>
          <w:p w:rsidR="009C02DC" w:rsidRPr="00A80FD7" w:rsidRDefault="009C02DC" w:rsidP="00941A46">
            <w:pPr>
              <w:spacing w:after="0" w:line="240" w:lineRule="auto"/>
              <w:contextualSpacing/>
              <w:jc w:val="center"/>
              <w:rPr>
                <w:rFonts w:ascii="Times New Roman" w:hAnsi="Times New Roman"/>
                <w:sz w:val="24"/>
                <w:szCs w:val="24"/>
              </w:rPr>
            </w:pPr>
            <w:r w:rsidRPr="00A80FD7">
              <w:rPr>
                <w:rFonts w:ascii="Times New Roman" w:hAnsi="Times New Roman"/>
                <w:sz w:val="24"/>
                <w:szCs w:val="24"/>
              </w:rPr>
              <w:t>Literatura</w:t>
            </w:r>
          </w:p>
        </w:tc>
        <w:tc>
          <w:tcPr>
            <w:tcW w:w="6237" w:type="dxa"/>
            <w:tcBorders>
              <w:top w:val="single" w:sz="4" w:space="0" w:color="auto"/>
              <w:left w:val="single" w:sz="4" w:space="0" w:color="auto"/>
              <w:bottom w:val="single" w:sz="4" w:space="0" w:color="auto"/>
              <w:right w:val="single" w:sz="4" w:space="0" w:color="auto"/>
            </w:tcBorders>
            <w:hideMark/>
          </w:tcPr>
          <w:p w:rsidR="009C02DC" w:rsidRPr="00A80FD7" w:rsidRDefault="009C02DC">
            <w:pPr>
              <w:tabs>
                <w:tab w:val="left" w:pos="600"/>
              </w:tabs>
              <w:autoSpaceDE w:val="0"/>
              <w:autoSpaceDN w:val="0"/>
              <w:adjustRightInd w:val="0"/>
              <w:spacing w:after="0" w:line="240" w:lineRule="auto"/>
              <w:rPr>
                <w:rFonts w:ascii="Times New Roman" w:hAnsi="Times New Roman"/>
              </w:rPr>
            </w:pPr>
            <w:r w:rsidRPr="00A80FD7">
              <w:rPr>
                <w:rFonts w:ascii="Times New Roman" w:hAnsi="Times New Roman"/>
              </w:rPr>
              <w:t>Identycznie jak w części A.</w:t>
            </w:r>
          </w:p>
        </w:tc>
      </w:tr>
    </w:tbl>
    <w:p w:rsidR="009C02DC" w:rsidRPr="00A80FD7" w:rsidRDefault="009C02DC" w:rsidP="009C02DC">
      <w:pPr>
        <w:spacing w:after="0" w:line="240" w:lineRule="auto"/>
        <w:contextualSpacing/>
        <w:jc w:val="both"/>
        <w:rPr>
          <w:rFonts w:ascii="Times New Roman" w:hAnsi="Times New Roman"/>
          <w:i/>
        </w:rPr>
      </w:pPr>
    </w:p>
    <w:p w:rsidR="007E2F6A" w:rsidRPr="00A80FD7" w:rsidRDefault="007E2F6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E04A69" w:rsidRPr="00A80FD7" w:rsidRDefault="00303728" w:rsidP="008C0322">
      <w:pPr>
        <w:rPr>
          <w:rFonts w:ascii="Times New Roman" w:hAnsi="Times New Roman"/>
          <w:b/>
          <w:sz w:val="26"/>
          <w:szCs w:val="26"/>
        </w:rPr>
      </w:pPr>
      <w:r w:rsidRPr="00A80FD7">
        <w:rPr>
          <w:rFonts w:ascii="Times New Roman" w:hAnsi="Times New Roman" w:cs="Times New Roman"/>
          <w:b/>
          <w:sz w:val="26"/>
          <w:szCs w:val="26"/>
        </w:rPr>
        <w:lastRenderedPageBreak/>
        <w:t>27.</w:t>
      </w:r>
      <w:r w:rsidR="00841938" w:rsidRPr="00A80FD7">
        <w:rPr>
          <w:rFonts w:ascii="Times New Roman" w:hAnsi="Times New Roman" w:cs="Times New Roman"/>
          <w:b/>
          <w:sz w:val="26"/>
          <w:szCs w:val="26"/>
        </w:rPr>
        <w:t xml:space="preserve"> </w:t>
      </w:r>
      <w:r w:rsidR="007E2F6A" w:rsidRPr="00A80FD7">
        <w:rPr>
          <w:rFonts w:ascii="Times New Roman" w:hAnsi="Times New Roman" w:cs="Times New Roman"/>
          <w:b/>
          <w:sz w:val="26"/>
          <w:szCs w:val="26"/>
        </w:rPr>
        <w:t>Bezp</w:t>
      </w:r>
      <w:r w:rsidR="00E04A69" w:rsidRPr="00A80FD7">
        <w:rPr>
          <w:rFonts w:ascii="Times New Roman" w:hAnsi="Times New Roman" w:cs="Times New Roman"/>
          <w:b/>
          <w:sz w:val="26"/>
          <w:szCs w:val="26"/>
        </w:rPr>
        <w:t>ieczeństwo mikrobiologiczne lekó</w:t>
      </w:r>
      <w:r w:rsidR="007E2F6A" w:rsidRPr="00A80FD7">
        <w:rPr>
          <w:rFonts w:ascii="Times New Roman" w:hAnsi="Times New Roman" w:cs="Times New Roman"/>
          <w:b/>
          <w:sz w:val="26"/>
          <w:szCs w:val="26"/>
        </w:rPr>
        <w:t>w</w:t>
      </w:r>
    </w:p>
    <w:p w:rsidR="00E04A69" w:rsidRPr="00A80FD7" w:rsidRDefault="00E04A69" w:rsidP="00E04A69">
      <w:pPr>
        <w:spacing w:after="0" w:line="240" w:lineRule="auto"/>
        <w:jc w:val="right"/>
        <w:outlineLvl w:val="0"/>
        <w:rPr>
          <w:rFonts w:ascii="Times New Roman" w:hAnsi="Times New Roman"/>
          <w:b/>
        </w:rPr>
      </w:pPr>
    </w:p>
    <w:p w:rsidR="00E04A69" w:rsidRPr="00A80FD7" w:rsidRDefault="00941A46" w:rsidP="00941A46">
      <w:pPr>
        <w:spacing w:after="120" w:line="240" w:lineRule="auto"/>
        <w:ind w:firstLine="709"/>
        <w:contextualSpacing/>
        <w:jc w:val="both"/>
        <w:outlineLvl w:val="0"/>
        <w:rPr>
          <w:rFonts w:ascii="Times New Roman" w:hAnsi="Times New Roman"/>
          <w:b/>
        </w:rPr>
      </w:pPr>
      <w:r w:rsidRPr="00A80FD7">
        <w:rPr>
          <w:rFonts w:ascii="Times New Roman" w:hAnsi="Times New Roman"/>
          <w:b/>
        </w:rPr>
        <w:t>A.</w:t>
      </w:r>
      <w:r w:rsidR="00E04A69" w:rsidRPr="00A80FD7">
        <w:rPr>
          <w:rFonts w:ascii="Times New Roman" w:hAnsi="Times New Roman"/>
          <w:b/>
        </w:rPr>
        <w:t xml:space="preserve">Ogólny opis przedmiotu </w:t>
      </w:r>
    </w:p>
    <w:p w:rsidR="00E04A69" w:rsidRPr="00A80FD7" w:rsidRDefault="00E04A69" w:rsidP="00E04A69">
      <w:pPr>
        <w:spacing w:before="100" w:beforeAutospacing="1" w:after="100" w:afterAutospacing="1" w:line="240" w:lineRule="auto"/>
        <w:contextualSpacing/>
        <w:jc w:val="both"/>
        <w:rPr>
          <w:rFonts w:ascii="Times New Roman" w:hAnsi="Times New Roman"/>
          <w:i/>
        </w:rPr>
      </w:pP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5"/>
        <w:gridCol w:w="6164"/>
      </w:tblGrid>
      <w:tr w:rsidR="00E04A69" w:rsidRPr="00A80FD7" w:rsidTr="000B2C89">
        <w:trPr>
          <w:jc w:val="center"/>
        </w:trPr>
        <w:tc>
          <w:tcPr>
            <w:tcW w:w="3615" w:type="dxa"/>
            <w:tcBorders>
              <w:top w:val="single" w:sz="4" w:space="0" w:color="auto"/>
              <w:left w:val="single" w:sz="4" w:space="0" w:color="auto"/>
              <w:bottom w:val="single" w:sz="4" w:space="0" w:color="auto"/>
              <w:right w:val="single" w:sz="4" w:space="0" w:color="auto"/>
            </w:tcBorders>
          </w:tcPr>
          <w:p w:rsidR="00E04A69" w:rsidRPr="00A80FD7" w:rsidRDefault="00E04A69">
            <w:pPr>
              <w:spacing w:after="0" w:line="240" w:lineRule="auto"/>
              <w:jc w:val="center"/>
              <w:rPr>
                <w:rFonts w:ascii="Times New Roman" w:hAnsi="Times New Roman"/>
                <w:b/>
                <w:sz w:val="24"/>
                <w:szCs w:val="24"/>
              </w:rPr>
            </w:pPr>
          </w:p>
          <w:p w:rsidR="00E04A69" w:rsidRPr="00A80FD7" w:rsidRDefault="00E04A69">
            <w:pPr>
              <w:spacing w:after="0" w:line="240" w:lineRule="auto"/>
              <w:jc w:val="center"/>
              <w:rPr>
                <w:rFonts w:ascii="Times New Roman" w:hAnsi="Times New Roman"/>
                <w:b/>
                <w:sz w:val="24"/>
                <w:szCs w:val="24"/>
              </w:rPr>
            </w:pPr>
            <w:r w:rsidRPr="00A80FD7">
              <w:rPr>
                <w:rFonts w:ascii="Times New Roman" w:hAnsi="Times New Roman"/>
                <w:b/>
                <w:sz w:val="24"/>
                <w:szCs w:val="24"/>
              </w:rPr>
              <w:t>Nazwa pola</w:t>
            </w:r>
          </w:p>
          <w:p w:rsidR="00E04A69" w:rsidRPr="00A80FD7" w:rsidRDefault="00E04A69">
            <w:pPr>
              <w:spacing w:after="0" w:line="240" w:lineRule="auto"/>
              <w:jc w:val="center"/>
              <w:rPr>
                <w:rFonts w:ascii="Times New Roman" w:hAnsi="Times New Roman"/>
                <w:b/>
                <w:sz w:val="24"/>
                <w:szCs w:val="24"/>
              </w:rPr>
            </w:pPr>
          </w:p>
        </w:tc>
        <w:tc>
          <w:tcPr>
            <w:tcW w:w="6164" w:type="dxa"/>
            <w:tcBorders>
              <w:top w:val="single" w:sz="4" w:space="0" w:color="auto"/>
              <w:left w:val="single" w:sz="4" w:space="0" w:color="auto"/>
              <w:bottom w:val="single" w:sz="4" w:space="0" w:color="auto"/>
              <w:right w:val="single" w:sz="4" w:space="0" w:color="auto"/>
            </w:tcBorders>
          </w:tcPr>
          <w:p w:rsidR="00E04A69" w:rsidRPr="00A80FD7" w:rsidRDefault="00E04A69">
            <w:pPr>
              <w:spacing w:after="0" w:line="240" w:lineRule="auto"/>
              <w:jc w:val="center"/>
              <w:rPr>
                <w:rFonts w:ascii="Times New Roman" w:hAnsi="Times New Roman"/>
                <w:b/>
                <w:sz w:val="24"/>
                <w:szCs w:val="24"/>
              </w:rPr>
            </w:pPr>
          </w:p>
          <w:p w:rsidR="00E04A69" w:rsidRPr="00A80FD7" w:rsidRDefault="00E04A69">
            <w:pPr>
              <w:spacing w:after="0" w:line="240" w:lineRule="auto"/>
              <w:jc w:val="center"/>
              <w:rPr>
                <w:rFonts w:ascii="Times New Roman" w:hAnsi="Times New Roman"/>
                <w:b/>
                <w:sz w:val="24"/>
                <w:szCs w:val="24"/>
              </w:rPr>
            </w:pPr>
            <w:r w:rsidRPr="00A80FD7">
              <w:rPr>
                <w:rFonts w:ascii="Times New Roman" w:hAnsi="Times New Roman"/>
                <w:b/>
                <w:sz w:val="24"/>
                <w:szCs w:val="24"/>
              </w:rPr>
              <w:t>Komentarz</w:t>
            </w:r>
          </w:p>
        </w:tc>
      </w:tr>
      <w:tr w:rsidR="00E04A69" w:rsidRPr="00A80FD7" w:rsidTr="000B2C89">
        <w:trPr>
          <w:jc w:val="center"/>
        </w:trPr>
        <w:tc>
          <w:tcPr>
            <w:tcW w:w="3615"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rsidP="00CD55B4">
            <w:pPr>
              <w:spacing w:after="0" w:line="240" w:lineRule="auto"/>
              <w:jc w:val="center"/>
              <w:rPr>
                <w:rFonts w:ascii="Times New Roman" w:hAnsi="Times New Roman"/>
                <w:sz w:val="24"/>
                <w:szCs w:val="24"/>
              </w:rPr>
            </w:pPr>
            <w:r w:rsidRPr="00A80FD7">
              <w:rPr>
                <w:rFonts w:ascii="Times New Roman" w:hAnsi="Times New Roman"/>
                <w:sz w:val="24"/>
                <w:szCs w:val="24"/>
              </w:rPr>
              <w:t>Nazwa przedmiotu (w języku polskim oraz angielskim)</w:t>
            </w:r>
          </w:p>
        </w:tc>
        <w:tc>
          <w:tcPr>
            <w:tcW w:w="6164" w:type="dxa"/>
            <w:tcBorders>
              <w:top w:val="single" w:sz="4" w:space="0" w:color="auto"/>
              <w:left w:val="single" w:sz="4" w:space="0" w:color="auto"/>
              <w:bottom w:val="single" w:sz="4" w:space="0" w:color="auto"/>
              <w:right w:val="single" w:sz="4" w:space="0" w:color="auto"/>
            </w:tcBorders>
            <w:vAlign w:val="center"/>
          </w:tcPr>
          <w:p w:rsidR="00E04A69" w:rsidRPr="00A80FD7" w:rsidRDefault="00E04A69">
            <w:pPr>
              <w:spacing w:after="0" w:line="240" w:lineRule="auto"/>
              <w:jc w:val="center"/>
              <w:rPr>
                <w:rFonts w:ascii="Times New Roman" w:hAnsi="Times New Roman"/>
                <w:b/>
                <w:bCs/>
              </w:rPr>
            </w:pPr>
            <w:r w:rsidRPr="00A80FD7">
              <w:rPr>
                <w:rFonts w:ascii="Times New Roman" w:hAnsi="Times New Roman"/>
                <w:b/>
              </w:rPr>
              <w:t xml:space="preserve">Zajęcia fakultatywne: </w:t>
            </w:r>
            <w:r w:rsidRPr="00A80FD7">
              <w:rPr>
                <w:rFonts w:ascii="Times New Roman" w:hAnsi="Times New Roman"/>
                <w:b/>
                <w:bCs/>
              </w:rPr>
              <w:t>Bezpieczeństwo mikrobiologiczne leków</w:t>
            </w:r>
          </w:p>
          <w:p w:rsidR="00E04A69" w:rsidRPr="00A80FD7" w:rsidRDefault="00E04A69">
            <w:pPr>
              <w:autoSpaceDE w:val="0"/>
              <w:autoSpaceDN w:val="0"/>
              <w:adjustRightInd w:val="0"/>
              <w:spacing w:after="0" w:line="240" w:lineRule="auto"/>
              <w:jc w:val="center"/>
              <w:rPr>
                <w:rFonts w:ascii="Times New Roman" w:hAnsi="Times New Roman"/>
                <w:b/>
              </w:rPr>
            </w:pPr>
          </w:p>
          <w:p w:rsidR="00E04A69" w:rsidRPr="00A80FD7" w:rsidRDefault="00E04A69">
            <w:pPr>
              <w:autoSpaceDE w:val="0"/>
              <w:autoSpaceDN w:val="0"/>
              <w:adjustRightInd w:val="0"/>
              <w:spacing w:after="0" w:line="240" w:lineRule="auto"/>
              <w:jc w:val="center"/>
              <w:rPr>
                <w:rFonts w:ascii="Times New Roman" w:hAnsi="Times New Roman"/>
                <w:b/>
              </w:rPr>
            </w:pPr>
            <w:r w:rsidRPr="00A80FD7">
              <w:rPr>
                <w:rFonts w:ascii="Times New Roman" w:hAnsi="Times New Roman"/>
                <w:b/>
              </w:rPr>
              <w:t>Facultative course</w:t>
            </w:r>
            <w:r w:rsidRPr="00A80FD7">
              <w:rPr>
                <w:rFonts w:ascii="Times New Roman" w:hAnsi="Times New Roman"/>
                <w:b/>
                <w:bCs/>
              </w:rPr>
              <w:t>: Microbiological safety of drugs</w:t>
            </w:r>
          </w:p>
        </w:tc>
      </w:tr>
      <w:tr w:rsidR="00E04A69" w:rsidRPr="00A80FD7" w:rsidTr="000B2C89">
        <w:trPr>
          <w:trHeight w:val="1156"/>
          <w:jc w:val="center"/>
        </w:trPr>
        <w:tc>
          <w:tcPr>
            <w:tcW w:w="3615"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rsidP="00CD55B4">
            <w:pPr>
              <w:spacing w:after="0" w:line="240" w:lineRule="auto"/>
              <w:jc w:val="center"/>
              <w:rPr>
                <w:rFonts w:ascii="Times New Roman" w:hAnsi="Times New Roman"/>
                <w:sz w:val="24"/>
                <w:szCs w:val="24"/>
              </w:rPr>
            </w:pPr>
            <w:r w:rsidRPr="00A80FD7">
              <w:rPr>
                <w:rFonts w:ascii="Times New Roman" w:hAnsi="Times New Roman"/>
                <w:sz w:val="24"/>
                <w:szCs w:val="24"/>
              </w:rPr>
              <w:t>Jednostka oferująca przedmiot</w:t>
            </w:r>
          </w:p>
        </w:tc>
        <w:tc>
          <w:tcPr>
            <w:tcW w:w="6164"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pPr>
              <w:autoSpaceDE w:val="0"/>
              <w:autoSpaceDN w:val="0"/>
              <w:adjustRightInd w:val="0"/>
              <w:spacing w:after="0" w:line="240" w:lineRule="auto"/>
              <w:jc w:val="center"/>
              <w:rPr>
                <w:rFonts w:ascii="Times New Roman" w:hAnsi="Times New Roman"/>
                <w:b/>
              </w:rPr>
            </w:pPr>
            <w:r w:rsidRPr="00A80FD7">
              <w:rPr>
                <w:rFonts w:ascii="Times New Roman" w:hAnsi="Times New Roman"/>
                <w:b/>
              </w:rPr>
              <w:t xml:space="preserve">Katedra i Zakład Mikrobiologii </w:t>
            </w:r>
          </w:p>
          <w:p w:rsidR="00E04A69" w:rsidRPr="00A80FD7" w:rsidRDefault="00E04A69">
            <w:pPr>
              <w:autoSpaceDE w:val="0"/>
              <w:autoSpaceDN w:val="0"/>
              <w:adjustRightInd w:val="0"/>
              <w:spacing w:after="0" w:line="240" w:lineRule="auto"/>
              <w:jc w:val="center"/>
              <w:rPr>
                <w:rFonts w:ascii="Times New Roman" w:hAnsi="Times New Roman"/>
                <w:b/>
              </w:rPr>
            </w:pPr>
            <w:r w:rsidRPr="00A80FD7">
              <w:rPr>
                <w:rFonts w:ascii="Times New Roman" w:hAnsi="Times New Roman"/>
                <w:b/>
              </w:rPr>
              <w:t>Wydział Farmaceutyczny</w:t>
            </w:r>
          </w:p>
          <w:p w:rsidR="00E04A69" w:rsidRPr="00A80FD7" w:rsidRDefault="00E04A69">
            <w:pPr>
              <w:autoSpaceDE w:val="0"/>
              <w:autoSpaceDN w:val="0"/>
              <w:adjustRightInd w:val="0"/>
              <w:spacing w:after="0" w:line="240" w:lineRule="auto"/>
              <w:jc w:val="center"/>
              <w:rPr>
                <w:rFonts w:ascii="Times New Roman" w:hAnsi="Times New Roman"/>
                <w:b/>
              </w:rPr>
            </w:pPr>
            <w:r w:rsidRPr="00A80FD7">
              <w:rPr>
                <w:rFonts w:ascii="Times New Roman" w:hAnsi="Times New Roman"/>
                <w:b/>
              </w:rPr>
              <w:t>Collegium Medicum im. Ludwika Rydygiera w Bydgoszczy Uniwersytet Mikołaja Kopernika w Toruniu</w:t>
            </w:r>
          </w:p>
        </w:tc>
      </w:tr>
      <w:tr w:rsidR="00E04A69" w:rsidRPr="00A80FD7" w:rsidTr="000B2C89">
        <w:trPr>
          <w:jc w:val="center"/>
        </w:trPr>
        <w:tc>
          <w:tcPr>
            <w:tcW w:w="3615"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rsidP="00CD55B4">
            <w:pPr>
              <w:spacing w:after="0" w:line="240" w:lineRule="auto"/>
              <w:jc w:val="center"/>
              <w:rPr>
                <w:rFonts w:ascii="Times New Roman" w:hAnsi="Times New Roman"/>
                <w:sz w:val="24"/>
                <w:szCs w:val="24"/>
              </w:rPr>
            </w:pPr>
            <w:r w:rsidRPr="00A80FD7">
              <w:rPr>
                <w:rFonts w:ascii="Times New Roman" w:hAnsi="Times New Roman"/>
                <w:sz w:val="24"/>
                <w:szCs w:val="24"/>
              </w:rPr>
              <w:t>Jednostka, dla której przedmiot jest oferowany</w:t>
            </w:r>
          </w:p>
        </w:tc>
        <w:tc>
          <w:tcPr>
            <w:tcW w:w="6164"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pPr>
              <w:autoSpaceDE w:val="0"/>
              <w:autoSpaceDN w:val="0"/>
              <w:adjustRightInd w:val="0"/>
              <w:spacing w:after="0" w:line="240" w:lineRule="auto"/>
              <w:jc w:val="center"/>
              <w:rPr>
                <w:rFonts w:ascii="Times New Roman" w:hAnsi="Times New Roman"/>
                <w:b/>
              </w:rPr>
            </w:pPr>
            <w:r w:rsidRPr="00A80FD7">
              <w:rPr>
                <w:rFonts w:ascii="Times New Roman" w:hAnsi="Times New Roman"/>
                <w:b/>
              </w:rPr>
              <w:t>Wydział Farmaceutyczny</w:t>
            </w:r>
          </w:p>
          <w:p w:rsidR="00E04A69" w:rsidRPr="00A80FD7" w:rsidRDefault="00841938" w:rsidP="00841938">
            <w:pPr>
              <w:autoSpaceDE w:val="0"/>
              <w:autoSpaceDN w:val="0"/>
              <w:adjustRightInd w:val="0"/>
              <w:spacing w:after="0" w:line="240" w:lineRule="auto"/>
              <w:jc w:val="center"/>
              <w:rPr>
                <w:rFonts w:ascii="Times New Roman" w:hAnsi="Times New Roman"/>
                <w:b/>
              </w:rPr>
            </w:pPr>
            <w:r w:rsidRPr="00A80FD7">
              <w:rPr>
                <w:rFonts w:ascii="Times New Roman" w:hAnsi="Times New Roman"/>
                <w:b/>
              </w:rPr>
              <w:t>Kierunek: Farmacja</w:t>
            </w:r>
          </w:p>
        </w:tc>
      </w:tr>
      <w:tr w:rsidR="00E04A69" w:rsidRPr="00A80FD7" w:rsidTr="000B2C89">
        <w:trPr>
          <w:trHeight w:val="467"/>
          <w:jc w:val="center"/>
        </w:trPr>
        <w:tc>
          <w:tcPr>
            <w:tcW w:w="3615"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rsidP="00CD55B4">
            <w:pPr>
              <w:spacing w:after="0" w:line="240" w:lineRule="auto"/>
              <w:jc w:val="center"/>
              <w:rPr>
                <w:rFonts w:ascii="Times New Roman" w:hAnsi="Times New Roman"/>
                <w:sz w:val="24"/>
                <w:szCs w:val="24"/>
              </w:rPr>
            </w:pPr>
            <w:r w:rsidRPr="00A80FD7">
              <w:rPr>
                <w:rFonts w:ascii="Times New Roman" w:hAnsi="Times New Roman"/>
                <w:sz w:val="24"/>
                <w:szCs w:val="24"/>
              </w:rPr>
              <w:t>Kod przedmiotu</w:t>
            </w:r>
          </w:p>
        </w:tc>
        <w:tc>
          <w:tcPr>
            <w:tcW w:w="6164"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pPr>
              <w:pStyle w:val="Default"/>
              <w:widowControl w:val="0"/>
              <w:ind w:left="601"/>
              <w:jc w:val="center"/>
              <w:rPr>
                <w:b/>
                <w:color w:val="auto"/>
                <w:sz w:val="22"/>
                <w:szCs w:val="22"/>
              </w:rPr>
            </w:pPr>
            <w:r w:rsidRPr="00A80FD7">
              <w:rPr>
                <w:b/>
                <w:color w:val="auto"/>
                <w:sz w:val="22"/>
                <w:szCs w:val="22"/>
              </w:rPr>
              <w:t>1716-F-WF-BEZMIKRL</w:t>
            </w:r>
          </w:p>
        </w:tc>
      </w:tr>
      <w:tr w:rsidR="00E04A69" w:rsidRPr="00A80FD7" w:rsidTr="000B2C89">
        <w:trPr>
          <w:jc w:val="center"/>
        </w:trPr>
        <w:tc>
          <w:tcPr>
            <w:tcW w:w="3615"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rsidP="00CD55B4">
            <w:pPr>
              <w:spacing w:after="0" w:line="240" w:lineRule="auto"/>
              <w:jc w:val="center"/>
              <w:rPr>
                <w:rFonts w:ascii="Times New Roman" w:hAnsi="Times New Roman"/>
                <w:sz w:val="24"/>
                <w:szCs w:val="24"/>
              </w:rPr>
            </w:pPr>
            <w:r w:rsidRPr="00A80FD7">
              <w:rPr>
                <w:rFonts w:ascii="Times New Roman" w:hAnsi="Times New Roman"/>
                <w:sz w:val="24"/>
                <w:szCs w:val="24"/>
              </w:rPr>
              <w:t>Kod ISCED</w:t>
            </w:r>
          </w:p>
        </w:tc>
        <w:tc>
          <w:tcPr>
            <w:tcW w:w="6164" w:type="dxa"/>
            <w:tcBorders>
              <w:top w:val="single" w:sz="4" w:space="0" w:color="auto"/>
              <w:left w:val="single" w:sz="4" w:space="0" w:color="auto"/>
              <w:bottom w:val="single" w:sz="4" w:space="0" w:color="auto"/>
              <w:right w:val="single" w:sz="4" w:space="0" w:color="auto"/>
            </w:tcBorders>
            <w:shd w:val="clear" w:color="auto" w:fill="auto"/>
            <w:hideMark/>
          </w:tcPr>
          <w:p w:rsidR="00E04A69" w:rsidRPr="00A80FD7" w:rsidRDefault="00E04A69">
            <w:pPr>
              <w:autoSpaceDE w:val="0"/>
              <w:autoSpaceDN w:val="0"/>
              <w:adjustRightInd w:val="0"/>
              <w:spacing w:after="0" w:line="240" w:lineRule="auto"/>
              <w:jc w:val="center"/>
              <w:rPr>
                <w:rFonts w:ascii="Times New Roman" w:hAnsi="Times New Roman"/>
                <w:b/>
                <w:bCs/>
                <w:highlight w:val="lightGray"/>
              </w:rPr>
            </w:pPr>
            <w:r w:rsidRPr="00A80FD7">
              <w:rPr>
                <w:rFonts w:ascii="Times New Roman" w:hAnsi="Times New Roman"/>
                <w:b/>
                <w:bCs/>
              </w:rPr>
              <w:t>0916</w:t>
            </w:r>
            <w:r w:rsidRPr="00A80FD7">
              <w:rPr>
                <w:rFonts w:ascii="Times New Roman" w:hAnsi="Times New Roman"/>
                <w:b/>
              </w:rPr>
              <w:t xml:space="preserve"> </w:t>
            </w:r>
          </w:p>
        </w:tc>
      </w:tr>
      <w:tr w:rsidR="00E04A69" w:rsidRPr="00A80FD7" w:rsidTr="000B2C89">
        <w:trPr>
          <w:trHeight w:val="300"/>
          <w:jc w:val="center"/>
        </w:trPr>
        <w:tc>
          <w:tcPr>
            <w:tcW w:w="3615"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rsidP="00CD55B4">
            <w:pPr>
              <w:spacing w:after="0" w:line="240" w:lineRule="auto"/>
              <w:jc w:val="center"/>
              <w:rPr>
                <w:rFonts w:ascii="Times New Roman" w:hAnsi="Times New Roman"/>
                <w:sz w:val="24"/>
                <w:szCs w:val="24"/>
              </w:rPr>
            </w:pPr>
            <w:r w:rsidRPr="00A80FD7">
              <w:rPr>
                <w:rFonts w:ascii="Times New Roman" w:hAnsi="Times New Roman"/>
                <w:sz w:val="24"/>
                <w:szCs w:val="24"/>
              </w:rPr>
              <w:t>Liczba punktów ECTS</w:t>
            </w:r>
          </w:p>
        </w:tc>
        <w:tc>
          <w:tcPr>
            <w:tcW w:w="6164" w:type="dxa"/>
            <w:tcBorders>
              <w:top w:val="single" w:sz="4" w:space="0" w:color="auto"/>
              <w:left w:val="single" w:sz="4" w:space="0" w:color="auto"/>
              <w:bottom w:val="single" w:sz="4" w:space="0" w:color="auto"/>
              <w:right w:val="single" w:sz="4" w:space="0" w:color="auto"/>
            </w:tcBorders>
            <w:hideMark/>
          </w:tcPr>
          <w:p w:rsidR="00E04A69" w:rsidRPr="00A80FD7" w:rsidRDefault="00E04A69">
            <w:pPr>
              <w:autoSpaceDE w:val="0"/>
              <w:autoSpaceDN w:val="0"/>
              <w:adjustRightInd w:val="0"/>
              <w:spacing w:after="0" w:line="240" w:lineRule="auto"/>
              <w:jc w:val="center"/>
              <w:rPr>
                <w:rFonts w:ascii="Times New Roman" w:hAnsi="Times New Roman"/>
                <w:b/>
                <w:highlight w:val="lightGray"/>
              </w:rPr>
            </w:pPr>
            <w:r w:rsidRPr="00A80FD7">
              <w:rPr>
                <w:rFonts w:ascii="Times New Roman" w:hAnsi="Times New Roman"/>
                <w:b/>
              </w:rPr>
              <w:t>1</w:t>
            </w:r>
          </w:p>
        </w:tc>
      </w:tr>
      <w:tr w:rsidR="00E04A69" w:rsidRPr="00A80FD7" w:rsidTr="000B2C89">
        <w:trPr>
          <w:trHeight w:val="406"/>
          <w:jc w:val="center"/>
        </w:trPr>
        <w:tc>
          <w:tcPr>
            <w:tcW w:w="3615"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rsidP="00CD55B4">
            <w:pPr>
              <w:spacing w:after="0" w:line="240" w:lineRule="auto"/>
              <w:jc w:val="center"/>
              <w:rPr>
                <w:rFonts w:ascii="Times New Roman" w:hAnsi="Times New Roman"/>
                <w:sz w:val="24"/>
                <w:szCs w:val="24"/>
              </w:rPr>
            </w:pPr>
            <w:r w:rsidRPr="00A80FD7">
              <w:rPr>
                <w:rFonts w:ascii="Times New Roman" w:hAnsi="Times New Roman"/>
                <w:sz w:val="24"/>
                <w:szCs w:val="24"/>
              </w:rPr>
              <w:t>Sposób zaliczenia</w:t>
            </w:r>
          </w:p>
        </w:tc>
        <w:tc>
          <w:tcPr>
            <w:tcW w:w="6164"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pPr>
              <w:autoSpaceDE w:val="0"/>
              <w:autoSpaceDN w:val="0"/>
              <w:adjustRightInd w:val="0"/>
              <w:spacing w:after="0" w:line="240" w:lineRule="auto"/>
              <w:jc w:val="center"/>
              <w:rPr>
                <w:rFonts w:ascii="Times New Roman" w:hAnsi="Times New Roman"/>
                <w:b/>
              </w:rPr>
            </w:pPr>
            <w:r w:rsidRPr="00A80FD7">
              <w:rPr>
                <w:rFonts w:ascii="Times New Roman" w:hAnsi="Times New Roman"/>
                <w:b/>
              </w:rPr>
              <w:t>Zaliczenie na ocenę</w:t>
            </w:r>
          </w:p>
        </w:tc>
      </w:tr>
      <w:tr w:rsidR="00E04A69" w:rsidRPr="00A80FD7" w:rsidTr="000B2C89">
        <w:trPr>
          <w:trHeight w:val="338"/>
          <w:jc w:val="center"/>
        </w:trPr>
        <w:tc>
          <w:tcPr>
            <w:tcW w:w="3615"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rsidP="00CD55B4">
            <w:pPr>
              <w:spacing w:after="0" w:line="240" w:lineRule="auto"/>
              <w:jc w:val="center"/>
              <w:rPr>
                <w:rFonts w:ascii="Times New Roman" w:hAnsi="Times New Roman"/>
                <w:sz w:val="24"/>
                <w:szCs w:val="24"/>
              </w:rPr>
            </w:pPr>
            <w:r w:rsidRPr="00A80FD7">
              <w:rPr>
                <w:rFonts w:ascii="Times New Roman" w:hAnsi="Times New Roman"/>
                <w:sz w:val="24"/>
                <w:szCs w:val="24"/>
              </w:rPr>
              <w:t>Język wykładowy</w:t>
            </w:r>
          </w:p>
        </w:tc>
        <w:tc>
          <w:tcPr>
            <w:tcW w:w="6164"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pPr>
              <w:autoSpaceDE w:val="0"/>
              <w:autoSpaceDN w:val="0"/>
              <w:adjustRightInd w:val="0"/>
              <w:spacing w:after="0" w:line="240" w:lineRule="auto"/>
              <w:jc w:val="center"/>
              <w:rPr>
                <w:rFonts w:ascii="Times New Roman" w:hAnsi="Times New Roman"/>
                <w:b/>
              </w:rPr>
            </w:pPr>
            <w:r w:rsidRPr="00A80FD7">
              <w:rPr>
                <w:rFonts w:ascii="Times New Roman" w:hAnsi="Times New Roman"/>
                <w:b/>
              </w:rPr>
              <w:t>Polski</w:t>
            </w:r>
          </w:p>
        </w:tc>
      </w:tr>
      <w:tr w:rsidR="00E04A69" w:rsidRPr="00A80FD7" w:rsidTr="000B2C89">
        <w:trPr>
          <w:jc w:val="center"/>
        </w:trPr>
        <w:tc>
          <w:tcPr>
            <w:tcW w:w="3615"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rsidP="00CD55B4">
            <w:pPr>
              <w:spacing w:after="0" w:line="240" w:lineRule="auto"/>
              <w:jc w:val="center"/>
              <w:rPr>
                <w:rFonts w:ascii="Times New Roman" w:hAnsi="Times New Roman"/>
                <w:sz w:val="24"/>
                <w:szCs w:val="24"/>
              </w:rPr>
            </w:pPr>
            <w:r w:rsidRPr="00A80FD7">
              <w:rPr>
                <w:rFonts w:ascii="Times New Roman" w:hAnsi="Times New Roman"/>
                <w:sz w:val="24"/>
                <w:szCs w:val="24"/>
              </w:rPr>
              <w:t>Określenie, czy przedmiot może być wielokrotnie zaliczany</w:t>
            </w:r>
          </w:p>
        </w:tc>
        <w:tc>
          <w:tcPr>
            <w:tcW w:w="6164"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pPr>
              <w:autoSpaceDE w:val="0"/>
              <w:autoSpaceDN w:val="0"/>
              <w:adjustRightInd w:val="0"/>
              <w:spacing w:after="0" w:line="240" w:lineRule="auto"/>
              <w:jc w:val="center"/>
              <w:rPr>
                <w:rFonts w:ascii="Times New Roman" w:hAnsi="Times New Roman"/>
                <w:b/>
              </w:rPr>
            </w:pPr>
            <w:r w:rsidRPr="00A80FD7">
              <w:rPr>
                <w:rFonts w:ascii="Times New Roman" w:hAnsi="Times New Roman"/>
                <w:b/>
              </w:rPr>
              <w:t>Nie</w:t>
            </w:r>
          </w:p>
        </w:tc>
      </w:tr>
      <w:tr w:rsidR="00E04A69" w:rsidRPr="00A80FD7" w:rsidTr="000B2C89">
        <w:trPr>
          <w:jc w:val="center"/>
        </w:trPr>
        <w:tc>
          <w:tcPr>
            <w:tcW w:w="3615"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rsidP="00CD55B4">
            <w:pPr>
              <w:spacing w:after="0" w:line="240" w:lineRule="auto"/>
              <w:jc w:val="center"/>
              <w:rPr>
                <w:rFonts w:ascii="Times New Roman" w:hAnsi="Times New Roman"/>
                <w:sz w:val="24"/>
                <w:szCs w:val="24"/>
              </w:rPr>
            </w:pPr>
            <w:r w:rsidRPr="00A80FD7">
              <w:rPr>
                <w:rFonts w:ascii="Times New Roman" w:hAnsi="Times New Roman"/>
                <w:sz w:val="24"/>
                <w:szCs w:val="24"/>
              </w:rPr>
              <w:t>Przynależność przedmiotu do grupy przedmiotów</w:t>
            </w:r>
          </w:p>
        </w:tc>
        <w:tc>
          <w:tcPr>
            <w:tcW w:w="6164"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pPr>
              <w:autoSpaceDE w:val="0"/>
              <w:autoSpaceDN w:val="0"/>
              <w:adjustRightInd w:val="0"/>
              <w:spacing w:after="0" w:line="240" w:lineRule="auto"/>
              <w:jc w:val="center"/>
              <w:rPr>
                <w:rFonts w:ascii="Times New Roman" w:hAnsi="Times New Roman"/>
                <w:b/>
              </w:rPr>
            </w:pPr>
            <w:r w:rsidRPr="00A80FD7">
              <w:rPr>
                <w:rFonts w:ascii="Times New Roman" w:hAnsi="Times New Roman"/>
                <w:b/>
              </w:rPr>
              <w:t>Przedmiot do wyboru</w:t>
            </w:r>
          </w:p>
        </w:tc>
      </w:tr>
      <w:tr w:rsidR="00E04A69" w:rsidRPr="00A80FD7" w:rsidTr="000B2C89">
        <w:trPr>
          <w:trHeight w:val="1275"/>
          <w:jc w:val="center"/>
        </w:trPr>
        <w:tc>
          <w:tcPr>
            <w:tcW w:w="36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4A69" w:rsidRPr="00A80FD7" w:rsidRDefault="00E04A69" w:rsidP="00CD55B4">
            <w:pPr>
              <w:spacing w:after="0" w:line="240" w:lineRule="auto"/>
              <w:jc w:val="center"/>
              <w:rPr>
                <w:rFonts w:ascii="Times New Roman" w:hAnsi="Times New Roman"/>
                <w:sz w:val="24"/>
                <w:szCs w:val="24"/>
              </w:rPr>
            </w:pPr>
            <w:r w:rsidRPr="00A80FD7">
              <w:rPr>
                <w:rFonts w:ascii="Times New Roman" w:hAnsi="Times New Roman"/>
                <w:sz w:val="24"/>
                <w:szCs w:val="24"/>
              </w:rPr>
              <w:t>Całkowity nakład pracy studenta/słuchacza studiów podyplomowych/uczestnika kursów dokształcających</w:t>
            </w:r>
          </w:p>
        </w:tc>
        <w:tc>
          <w:tcPr>
            <w:tcW w:w="6164" w:type="dxa"/>
            <w:tcBorders>
              <w:top w:val="single" w:sz="4" w:space="0" w:color="auto"/>
              <w:left w:val="single" w:sz="4" w:space="0" w:color="auto"/>
              <w:bottom w:val="single" w:sz="4" w:space="0" w:color="auto"/>
              <w:right w:val="single" w:sz="4" w:space="0" w:color="auto"/>
            </w:tcBorders>
            <w:shd w:val="clear" w:color="auto" w:fill="FFFFFF"/>
            <w:vAlign w:val="center"/>
          </w:tcPr>
          <w:p w:rsidR="00B7665F" w:rsidRPr="00A80FD7" w:rsidRDefault="00B7665F" w:rsidP="005471D7">
            <w:pPr>
              <w:pStyle w:val="Akapitzlist"/>
              <w:numPr>
                <w:ilvl w:val="0"/>
                <w:numId w:val="216"/>
              </w:numPr>
              <w:spacing w:before="120" w:after="0" w:line="240" w:lineRule="auto"/>
              <w:rPr>
                <w:color w:val="auto"/>
                <w:lang w:eastAsia="ar-SA"/>
              </w:rPr>
            </w:pPr>
            <w:r w:rsidRPr="00A80FD7">
              <w:rPr>
                <w:i w:val="0"/>
                <w:color w:val="auto"/>
              </w:rPr>
              <w:t>Godziny obowiązkowe realizowane z udziałem nauczyciela</w:t>
            </w:r>
            <w:r w:rsidRPr="00A80FD7">
              <w:rPr>
                <w:color w:val="auto"/>
              </w:rPr>
              <w:t>:</w:t>
            </w:r>
          </w:p>
          <w:p w:rsidR="00B7665F" w:rsidRPr="00A80FD7" w:rsidRDefault="00B7665F"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B7665F" w:rsidRPr="00A80FD7" w:rsidRDefault="00B7665F"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B7665F" w:rsidRPr="00A80FD7" w:rsidRDefault="00B7665F" w:rsidP="005471D7">
            <w:pPr>
              <w:pStyle w:val="Akapitzlist"/>
              <w:numPr>
                <w:ilvl w:val="0"/>
                <w:numId w:val="216"/>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B7665F" w:rsidRPr="00A80FD7" w:rsidRDefault="00B7665F"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B7665F" w:rsidRPr="00A80FD7" w:rsidRDefault="00B7665F"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B75197" w:rsidRPr="00A80FD7">
              <w:rPr>
                <w:color w:val="auto"/>
              </w:rPr>
              <w:t>o</w:t>
            </w:r>
            <w:r w:rsidRPr="00A80FD7">
              <w:rPr>
                <w:color w:val="auto"/>
              </w:rPr>
              <w:t>wej</w:t>
            </w:r>
            <w:r w:rsidRPr="00A80FD7">
              <w:rPr>
                <w:b/>
                <w:color w:val="auto"/>
              </w:rPr>
              <w:t xml:space="preserve"> – 10 godzin</w:t>
            </w:r>
          </w:p>
          <w:p w:rsidR="00B7665F" w:rsidRPr="00A80FD7" w:rsidRDefault="00B7665F" w:rsidP="005471D7">
            <w:pPr>
              <w:pStyle w:val="Akapitzlist"/>
              <w:numPr>
                <w:ilvl w:val="0"/>
                <w:numId w:val="216"/>
              </w:numPr>
              <w:spacing w:after="0" w:line="240" w:lineRule="auto"/>
              <w:ind w:left="318" w:hanging="284"/>
              <w:rPr>
                <w:b/>
                <w:color w:val="auto"/>
              </w:rPr>
            </w:pPr>
            <w:r w:rsidRPr="00A80FD7">
              <w:rPr>
                <w:i w:val="0"/>
                <w:color w:val="auto"/>
              </w:rPr>
              <w:t>Czas wym</w:t>
            </w:r>
            <w:r w:rsidR="00EA4099" w:rsidRPr="00A80FD7">
              <w:rPr>
                <w:i w:val="0"/>
                <w:color w:val="auto"/>
              </w:rPr>
              <w:t xml:space="preserve">agany do przygotowania się i </w:t>
            </w:r>
            <w:r w:rsidRPr="00A80FD7">
              <w:rPr>
                <w:i w:val="0"/>
                <w:color w:val="auto"/>
              </w:rPr>
              <w:t>uczestnictwa w procesie oceniania</w:t>
            </w:r>
            <w:r w:rsidRPr="00A80FD7">
              <w:rPr>
                <w:color w:val="auto"/>
              </w:rPr>
              <w:t xml:space="preserve">: </w:t>
            </w:r>
          </w:p>
          <w:p w:rsidR="00B7665F" w:rsidRPr="00A80FD7" w:rsidRDefault="00B7665F"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B7665F" w:rsidRPr="00A80FD7" w:rsidRDefault="00B7665F" w:rsidP="005471D7">
            <w:pPr>
              <w:pStyle w:val="Akapitzlist"/>
              <w:numPr>
                <w:ilvl w:val="0"/>
                <w:numId w:val="216"/>
              </w:numPr>
              <w:suppressAutoHyphens/>
              <w:spacing w:after="0" w:line="240" w:lineRule="auto"/>
              <w:ind w:left="318" w:hanging="284"/>
              <w:rPr>
                <w:color w:val="auto"/>
              </w:rPr>
            </w:pPr>
            <w:r w:rsidRPr="00A80FD7">
              <w:rPr>
                <w:i w:val="0"/>
                <w:iCs/>
                <w:color w:val="auto"/>
              </w:rPr>
              <w:t>Czas wymagany do odbycia obowiązkowej (-ych) praktyki (praktyk</w:t>
            </w:r>
            <w:r w:rsidRPr="00A80FD7">
              <w:rPr>
                <w:iCs/>
                <w:color w:val="auto"/>
              </w:rPr>
              <w:t xml:space="preserve"> – nie dotyczy.</w:t>
            </w:r>
          </w:p>
          <w:p w:rsidR="00E04A69" w:rsidRPr="00A80FD7" w:rsidRDefault="00B7665F" w:rsidP="005471D7">
            <w:pPr>
              <w:numPr>
                <w:ilvl w:val="0"/>
                <w:numId w:val="2"/>
              </w:numPr>
              <w:shd w:val="clear" w:color="auto" w:fill="FFFFFF"/>
              <w:tabs>
                <w:tab w:val="left" w:pos="626"/>
              </w:tabs>
              <w:spacing w:after="0" w:line="240" w:lineRule="auto"/>
              <w:ind w:hanging="771"/>
              <w:rPr>
                <w:rFonts w:ascii="Times New Roman" w:hAnsi="Times New Roman"/>
                <w:b/>
                <w:iCs/>
              </w:rPr>
            </w:pPr>
            <w:r w:rsidRPr="00A80FD7">
              <w:rPr>
                <w:rFonts w:ascii="Times New Roman" w:hAnsi="Times New Roman" w:cs="Times New Roman"/>
                <w:b/>
              </w:rPr>
              <w:t>Łączny nakład pracy studenta:  39 godzin</w:t>
            </w:r>
          </w:p>
        </w:tc>
      </w:tr>
      <w:tr w:rsidR="00E04A69" w:rsidRPr="00A80FD7" w:rsidTr="000B2C89">
        <w:trPr>
          <w:trHeight w:val="700"/>
          <w:jc w:val="center"/>
        </w:trPr>
        <w:tc>
          <w:tcPr>
            <w:tcW w:w="36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4A69" w:rsidRPr="00A80FD7" w:rsidRDefault="00E04A69" w:rsidP="00CD55B4">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wiedza</w:t>
            </w:r>
          </w:p>
        </w:tc>
        <w:tc>
          <w:tcPr>
            <w:tcW w:w="6164" w:type="dxa"/>
            <w:tcBorders>
              <w:top w:val="single" w:sz="4" w:space="0" w:color="auto"/>
              <w:left w:val="single" w:sz="4" w:space="0" w:color="auto"/>
              <w:bottom w:val="single" w:sz="4" w:space="0" w:color="auto"/>
              <w:right w:val="single" w:sz="4" w:space="0" w:color="auto"/>
            </w:tcBorders>
            <w:shd w:val="clear" w:color="auto" w:fill="FFFFFF"/>
            <w:hideMark/>
          </w:tcPr>
          <w:p w:rsidR="00E04A69" w:rsidRPr="00A80FD7" w:rsidRDefault="00E04A69">
            <w:pPr>
              <w:autoSpaceDE w:val="0"/>
              <w:autoSpaceDN w:val="0"/>
              <w:adjustRightInd w:val="0"/>
              <w:spacing w:after="0" w:line="240" w:lineRule="auto"/>
              <w:ind w:left="410" w:hanging="462"/>
              <w:rPr>
                <w:rFonts w:ascii="Times New Roman" w:hAnsi="Times New Roman"/>
              </w:rPr>
            </w:pPr>
            <w:r w:rsidRPr="00A80FD7">
              <w:rPr>
                <w:rFonts w:ascii="Times New Roman" w:hAnsi="Times New Roman"/>
              </w:rPr>
              <w:t xml:space="preserve">W1: opisuje drobnoustroje mające znaczenie w etiologii zakażeń odlekowych oraz problematykę zanieczyszczeń preparatów leczniczych </w:t>
            </w:r>
          </w:p>
          <w:p w:rsidR="00E04A69" w:rsidRPr="00A80FD7" w:rsidRDefault="00E04A69">
            <w:pPr>
              <w:autoSpaceDE w:val="0"/>
              <w:autoSpaceDN w:val="0"/>
              <w:adjustRightInd w:val="0"/>
              <w:spacing w:after="0" w:line="240" w:lineRule="auto"/>
              <w:ind w:left="410" w:hanging="462"/>
              <w:rPr>
                <w:rFonts w:ascii="Times New Roman" w:hAnsi="Times New Roman"/>
              </w:rPr>
            </w:pPr>
            <w:r w:rsidRPr="00A80FD7">
              <w:rPr>
                <w:rFonts w:ascii="Times New Roman" w:hAnsi="Times New Roman"/>
              </w:rPr>
              <w:t xml:space="preserve">W2: wymienia czynniki, które mogą wpływać na bezpieczeństwo mikrobiologiczne leków </w:t>
            </w:r>
          </w:p>
          <w:p w:rsidR="00E04A69" w:rsidRPr="00A80FD7" w:rsidRDefault="00E04A69">
            <w:pPr>
              <w:autoSpaceDE w:val="0"/>
              <w:autoSpaceDN w:val="0"/>
              <w:adjustRightInd w:val="0"/>
              <w:spacing w:after="0" w:line="240" w:lineRule="auto"/>
              <w:ind w:left="410" w:hanging="462"/>
              <w:rPr>
                <w:rFonts w:ascii="Times New Roman" w:hAnsi="Times New Roman"/>
              </w:rPr>
            </w:pPr>
            <w:r w:rsidRPr="00A80FD7">
              <w:rPr>
                <w:rFonts w:ascii="Times New Roman" w:hAnsi="Times New Roman"/>
              </w:rPr>
              <w:t>W3: wymienia metody badania czystości mikrobiologicznej środowiska pracy, surowców i produktów leczniczych</w:t>
            </w:r>
          </w:p>
          <w:p w:rsidR="00E04A69" w:rsidRPr="00A80FD7" w:rsidRDefault="00E04A69">
            <w:pPr>
              <w:autoSpaceDE w:val="0"/>
              <w:autoSpaceDN w:val="0"/>
              <w:adjustRightInd w:val="0"/>
              <w:spacing w:after="0" w:line="240" w:lineRule="auto"/>
              <w:ind w:left="410" w:hanging="462"/>
              <w:rPr>
                <w:rFonts w:ascii="Times New Roman" w:hAnsi="Times New Roman"/>
              </w:rPr>
            </w:pPr>
            <w:r w:rsidRPr="00A80FD7">
              <w:rPr>
                <w:rFonts w:ascii="Times New Roman" w:hAnsi="Times New Roman"/>
              </w:rPr>
              <w:lastRenderedPageBreak/>
              <w:t xml:space="preserve">W4: opisuje probiotyki i biofarmaceutyki, i rozumie zasady ich bezpiecznego stosowania </w:t>
            </w:r>
          </w:p>
          <w:p w:rsidR="00E04A69" w:rsidRPr="00A80FD7" w:rsidRDefault="00E04A69">
            <w:pPr>
              <w:autoSpaceDE w:val="0"/>
              <w:autoSpaceDN w:val="0"/>
              <w:adjustRightInd w:val="0"/>
              <w:spacing w:after="0" w:line="240" w:lineRule="auto"/>
              <w:ind w:left="410" w:hanging="462"/>
              <w:rPr>
                <w:rFonts w:ascii="Times New Roman" w:hAnsi="Times New Roman"/>
              </w:rPr>
            </w:pPr>
            <w:r w:rsidRPr="00A80FD7">
              <w:rPr>
                <w:rFonts w:ascii="Times New Roman" w:hAnsi="Times New Roman"/>
              </w:rPr>
              <w:t xml:space="preserve">W5: wymienia metody postępowania zwiazane z aseptycznym przygotowywaniem leków </w:t>
            </w:r>
          </w:p>
        </w:tc>
      </w:tr>
      <w:tr w:rsidR="00E04A69" w:rsidRPr="00A80FD7" w:rsidTr="000B2C89">
        <w:trPr>
          <w:trHeight w:val="554"/>
          <w:jc w:val="center"/>
        </w:trPr>
        <w:tc>
          <w:tcPr>
            <w:tcW w:w="36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4A69" w:rsidRPr="00A80FD7" w:rsidRDefault="00E04A69" w:rsidP="00CD55B4">
            <w:pPr>
              <w:spacing w:after="0" w:line="240" w:lineRule="auto"/>
              <w:jc w:val="center"/>
              <w:rPr>
                <w:rFonts w:ascii="Times New Roman" w:hAnsi="Times New Roman"/>
                <w:sz w:val="24"/>
                <w:szCs w:val="24"/>
              </w:rPr>
            </w:pPr>
            <w:r w:rsidRPr="00A80FD7">
              <w:rPr>
                <w:rFonts w:ascii="Times New Roman" w:hAnsi="Times New Roman"/>
                <w:sz w:val="24"/>
                <w:szCs w:val="24"/>
              </w:rPr>
              <w:lastRenderedPageBreak/>
              <w:t>Efekty kształcenia – umiejętności</w:t>
            </w:r>
          </w:p>
        </w:tc>
        <w:tc>
          <w:tcPr>
            <w:tcW w:w="6164" w:type="dxa"/>
            <w:tcBorders>
              <w:top w:val="single" w:sz="4" w:space="0" w:color="auto"/>
              <w:left w:val="single" w:sz="4" w:space="0" w:color="auto"/>
              <w:bottom w:val="single" w:sz="4" w:space="0" w:color="auto"/>
              <w:right w:val="single" w:sz="4" w:space="0" w:color="auto"/>
            </w:tcBorders>
            <w:shd w:val="clear" w:color="auto" w:fill="FFFFFF"/>
            <w:hideMark/>
          </w:tcPr>
          <w:p w:rsidR="00E04A69" w:rsidRPr="00A80FD7" w:rsidRDefault="00E04A69">
            <w:pPr>
              <w:autoSpaceDE w:val="0"/>
              <w:autoSpaceDN w:val="0"/>
              <w:adjustRightInd w:val="0"/>
              <w:spacing w:after="0" w:line="240" w:lineRule="auto"/>
              <w:ind w:left="459" w:hanging="426"/>
              <w:rPr>
                <w:rFonts w:ascii="Times New Roman" w:hAnsi="Times New Roman"/>
              </w:rPr>
            </w:pPr>
            <w:r w:rsidRPr="00A80FD7">
              <w:rPr>
                <w:rFonts w:ascii="Times New Roman" w:hAnsi="Times New Roman"/>
              </w:rPr>
              <w:t xml:space="preserve">U1: charakteryzuje drobnoustroje, mające znaczenie w etiologii zakażeń odlekowych i wymienia najczęstsze drobnoustroje izolowane z zanieczyszczonych leków </w:t>
            </w:r>
          </w:p>
          <w:p w:rsidR="00E04A69" w:rsidRPr="00A80FD7" w:rsidRDefault="00E04A69">
            <w:pPr>
              <w:autoSpaceDE w:val="0"/>
              <w:autoSpaceDN w:val="0"/>
              <w:adjustRightInd w:val="0"/>
              <w:spacing w:after="0" w:line="240" w:lineRule="auto"/>
              <w:ind w:left="459" w:hanging="426"/>
              <w:rPr>
                <w:rFonts w:ascii="Times New Roman" w:hAnsi="Times New Roman"/>
              </w:rPr>
            </w:pPr>
            <w:r w:rsidRPr="00A80FD7">
              <w:rPr>
                <w:rFonts w:ascii="Times New Roman" w:hAnsi="Times New Roman"/>
              </w:rPr>
              <w:t>U2: planuje i przeprowadza kontrolę mikrobiologiczną leków oraz interpretuje jej wyniki</w:t>
            </w:r>
          </w:p>
          <w:p w:rsidR="00E04A69" w:rsidRPr="00A80FD7" w:rsidRDefault="00E04A69">
            <w:pPr>
              <w:autoSpaceDE w:val="0"/>
              <w:autoSpaceDN w:val="0"/>
              <w:adjustRightInd w:val="0"/>
              <w:spacing w:after="0" w:line="240" w:lineRule="auto"/>
              <w:ind w:left="459" w:hanging="426"/>
              <w:rPr>
                <w:rFonts w:ascii="Times New Roman" w:hAnsi="Times New Roman"/>
              </w:rPr>
            </w:pPr>
            <w:r w:rsidRPr="00A80FD7">
              <w:rPr>
                <w:rFonts w:ascii="Times New Roman" w:hAnsi="Times New Roman"/>
              </w:rPr>
              <w:t>U3: przewiduje skutki zastosowania probiotyków i biofarmaceutyków</w:t>
            </w:r>
          </w:p>
        </w:tc>
      </w:tr>
      <w:tr w:rsidR="00E04A69" w:rsidRPr="00A80FD7" w:rsidTr="000B2C89">
        <w:trPr>
          <w:trHeight w:val="794"/>
          <w:jc w:val="center"/>
        </w:trPr>
        <w:tc>
          <w:tcPr>
            <w:tcW w:w="36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4A69" w:rsidRPr="00A80FD7" w:rsidRDefault="00E04A69" w:rsidP="00CD55B4">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kompetencje społeczne</w:t>
            </w:r>
          </w:p>
        </w:tc>
        <w:tc>
          <w:tcPr>
            <w:tcW w:w="6164" w:type="dxa"/>
            <w:tcBorders>
              <w:top w:val="single" w:sz="4" w:space="0" w:color="auto"/>
              <w:left w:val="single" w:sz="4" w:space="0" w:color="auto"/>
              <w:bottom w:val="single" w:sz="4" w:space="0" w:color="auto"/>
              <w:right w:val="single" w:sz="4" w:space="0" w:color="auto"/>
            </w:tcBorders>
            <w:shd w:val="clear" w:color="auto" w:fill="FFFFFF"/>
            <w:hideMark/>
          </w:tcPr>
          <w:p w:rsidR="00E04A69" w:rsidRPr="00A80FD7" w:rsidRDefault="00E04A69">
            <w:pPr>
              <w:autoSpaceDE w:val="0"/>
              <w:autoSpaceDN w:val="0"/>
              <w:adjustRightInd w:val="0"/>
              <w:spacing w:after="0" w:line="240" w:lineRule="auto"/>
              <w:ind w:left="409" w:right="113" w:hanging="409"/>
              <w:rPr>
                <w:rFonts w:ascii="Times New Roman" w:hAnsi="Times New Roman"/>
              </w:rPr>
            </w:pPr>
            <w:r w:rsidRPr="00A80FD7">
              <w:rPr>
                <w:rFonts w:ascii="Times New Roman" w:hAnsi="Times New Roman"/>
              </w:rPr>
              <w:t>K1: rozumie potrzebę ciągłego dokształcania się w zawodzie farmaceuty</w:t>
            </w:r>
          </w:p>
          <w:p w:rsidR="00E04A69" w:rsidRPr="00A80FD7" w:rsidRDefault="00E04A69">
            <w:pPr>
              <w:autoSpaceDE w:val="0"/>
              <w:autoSpaceDN w:val="0"/>
              <w:adjustRightInd w:val="0"/>
              <w:spacing w:after="0" w:line="240" w:lineRule="auto"/>
              <w:ind w:left="409" w:right="113" w:hanging="409"/>
              <w:rPr>
                <w:rFonts w:ascii="Times New Roman" w:hAnsi="Times New Roman"/>
                <w:iCs/>
              </w:rPr>
            </w:pPr>
            <w:r w:rsidRPr="00A80FD7">
              <w:rPr>
                <w:rFonts w:ascii="Times New Roman" w:hAnsi="Times New Roman"/>
                <w:iCs/>
              </w:rPr>
              <w:t>K2: interpretuje uzyskane wyniki badań czystości mikrobiologicznej produktów leczniczych</w:t>
            </w:r>
          </w:p>
          <w:p w:rsidR="00E04A69" w:rsidRPr="00A80FD7" w:rsidRDefault="00E04A69">
            <w:pPr>
              <w:autoSpaceDE w:val="0"/>
              <w:autoSpaceDN w:val="0"/>
              <w:adjustRightInd w:val="0"/>
              <w:spacing w:after="0" w:line="240" w:lineRule="auto"/>
              <w:ind w:left="409" w:right="113" w:hanging="409"/>
              <w:rPr>
                <w:rFonts w:ascii="Times New Roman" w:hAnsi="Times New Roman"/>
                <w:strike/>
              </w:rPr>
            </w:pPr>
            <w:r w:rsidRPr="00A80FD7">
              <w:rPr>
                <w:rFonts w:ascii="Times New Roman" w:hAnsi="Times New Roman"/>
              </w:rPr>
              <w:t xml:space="preserve">K3: potrafi pracować w grupie </w:t>
            </w:r>
          </w:p>
        </w:tc>
      </w:tr>
      <w:tr w:rsidR="00E04A69" w:rsidRPr="00A80FD7" w:rsidTr="000B2C89">
        <w:trPr>
          <w:trHeight w:val="2409"/>
          <w:jc w:val="center"/>
        </w:trPr>
        <w:tc>
          <w:tcPr>
            <w:tcW w:w="36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4A69" w:rsidRPr="00A80FD7" w:rsidRDefault="00E04A69" w:rsidP="00CD55B4">
            <w:pPr>
              <w:spacing w:after="0" w:line="240" w:lineRule="auto"/>
              <w:jc w:val="center"/>
              <w:rPr>
                <w:rFonts w:ascii="Times New Roman" w:hAnsi="Times New Roman"/>
                <w:sz w:val="24"/>
                <w:szCs w:val="24"/>
              </w:rPr>
            </w:pPr>
            <w:r w:rsidRPr="00A80FD7">
              <w:rPr>
                <w:rFonts w:ascii="Times New Roman" w:hAnsi="Times New Roman"/>
                <w:sz w:val="24"/>
                <w:szCs w:val="24"/>
              </w:rPr>
              <w:t>Metody dydaktyczne</w:t>
            </w:r>
          </w:p>
        </w:tc>
        <w:tc>
          <w:tcPr>
            <w:tcW w:w="6164" w:type="dxa"/>
            <w:tcBorders>
              <w:top w:val="single" w:sz="4" w:space="0" w:color="auto"/>
              <w:left w:val="single" w:sz="4" w:space="0" w:color="auto"/>
              <w:bottom w:val="single" w:sz="4" w:space="0" w:color="auto"/>
              <w:right w:val="single" w:sz="4" w:space="0" w:color="auto"/>
            </w:tcBorders>
            <w:shd w:val="clear" w:color="auto" w:fill="FFFFFF"/>
          </w:tcPr>
          <w:p w:rsidR="00E04A69" w:rsidRPr="00A80FD7" w:rsidRDefault="00E04A69">
            <w:pPr>
              <w:autoSpaceDE w:val="0"/>
              <w:autoSpaceDN w:val="0"/>
              <w:adjustRightInd w:val="0"/>
              <w:spacing w:after="0" w:line="240" w:lineRule="auto"/>
              <w:ind w:firstLine="33"/>
              <w:jc w:val="both"/>
              <w:rPr>
                <w:rFonts w:ascii="Times New Roman" w:hAnsi="Times New Roman"/>
              </w:rPr>
            </w:pPr>
            <w:r w:rsidRPr="00A80FD7">
              <w:rPr>
                <w:rFonts w:ascii="Times New Roman" w:hAnsi="Times New Roman"/>
                <w:b/>
              </w:rPr>
              <w:t>Wykład</w:t>
            </w:r>
            <w:r w:rsidRPr="00A80FD7">
              <w:rPr>
                <w:rFonts w:ascii="Times New Roman" w:hAnsi="Times New Roman"/>
              </w:rPr>
              <w:t>:</w:t>
            </w:r>
          </w:p>
          <w:p w:rsidR="00E04A69" w:rsidRPr="00A80FD7" w:rsidRDefault="00E04A69" w:rsidP="005471D7">
            <w:pPr>
              <w:pStyle w:val="Akapitzlist1"/>
              <w:numPr>
                <w:ilvl w:val="0"/>
                <w:numId w:val="3"/>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 xml:space="preserve">wykład informacyjny (konwencjonalny) z prezentacją multimedialną </w:t>
            </w:r>
          </w:p>
          <w:p w:rsidR="00E04A69" w:rsidRPr="00A80FD7" w:rsidRDefault="00E04A69" w:rsidP="005471D7">
            <w:pPr>
              <w:pStyle w:val="Akapitzlist1"/>
              <w:numPr>
                <w:ilvl w:val="0"/>
                <w:numId w:val="3"/>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wykład problemowy</w:t>
            </w:r>
          </w:p>
          <w:p w:rsidR="00E04A69" w:rsidRPr="00A80FD7" w:rsidRDefault="00E04A69" w:rsidP="005471D7">
            <w:pPr>
              <w:pStyle w:val="Akapitzlist1"/>
              <w:numPr>
                <w:ilvl w:val="0"/>
                <w:numId w:val="3"/>
              </w:numPr>
              <w:autoSpaceDE w:val="0"/>
              <w:autoSpaceDN w:val="0"/>
              <w:adjustRightInd w:val="0"/>
              <w:spacing w:after="0" w:line="240" w:lineRule="auto"/>
              <w:ind w:left="411"/>
              <w:jc w:val="both"/>
              <w:rPr>
                <w:rFonts w:ascii="Times New Roman" w:hAnsi="Times New Roman"/>
                <w:b/>
              </w:rPr>
            </w:pPr>
            <w:r w:rsidRPr="00A80FD7">
              <w:rPr>
                <w:rFonts w:ascii="Times New Roman" w:hAnsi="Times New Roman"/>
              </w:rPr>
              <w:t>wykład konwersatoryjny</w:t>
            </w:r>
          </w:p>
          <w:p w:rsidR="00E04A69" w:rsidRPr="00A80FD7" w:rsidRDefault="00E04A69">
            <w:pPr>
              <w:pStyle w:val="Akapitzlist1"/>
              <w:autoSpaceDE w:val="0"/>
              <w:autoSpaceDN w:val="0"/>
              <w:adjustRightInd w:val="0"/>
              <w:spacing w:after="0" w:line="240" w:lineRule="auto"/>
              <w:ind w:left="51"/>
              <w:jc w:val="both"/>
              <w:rPr>
                <w:rFonts w:ascii="Times New Roman" w:hAnsi="Times New Roman"/>
                <w:b/>
              </w:rPr>
            </w:pPr>
            <w:r w:rsidRPr="00A80FD7">
              <w:rPr>
                <w:rFonts w:ascii="Times New Roman" w:hAnsi="Times New Roman"/>
                <w:b/>
              </w:rPr>
              <w:t>Laboratoria:</w:t>
            </w:r>
          </w:p>
          <w:p w:rsidR="00E04A69" w:rsidRPr="00A80FD7" w:rsidRDefault="00E04A69" w:rsidP="005471D7">
            <w:pPr>
              <w:numPr>
                <w:ilvl w:val="0"/>
                <w:numId w:val="2"/>
              </w:numPr>
              <w:shd w:val="clear" w:color="auto" w:fill="FFFFFF"/>
              <w:tabs>
                <w:tab w:val="left" w:pos="406"/>
              </w:tabs>
              <w:spacing w:after="0" w:line="240" w:lineRule="auto"/>
              <w:ind w:hanging="1080"/>
              <w:rPr>
                <w:rFonts w:ascii="Times New Roman" w:hAnsi="Times New Roman"/>
                <w:iCs/>
              </w:rPr>
            </w:pPr>
            <w:r w:rsidRPr="00A80FD7">
              <w:rPr>
                <w:rFonts w:ascii="Times New Roman" w:hAnsi="Times New Roman"/>
                <w:iCs/>
              </w:rPr>
              <w:t>nie dotyczy</w:t>
            </w:r>
          </w:p>
          <w:p w:rsidR="00E04A69" w:rsidRPr="00A80FD7" w:rsidRDefault="00E04A69">
            <w:pPr>
              <w:autoSpaceDE w:val="0"/>
              <w:autoSpaceDN w:val="0"/>
              <w:adjustRightInd w:val="0"/>
              <w:spacing w:after="0" w:line="240" w:lineRule="auto"/>
              <w:ind w:firstLine="33"/>
              <w:rPr>
                <w:rFonts w:ascii="Times New Roman" w:hAnsi="Times New Roman"/>
                <w:b/>
              </w:rPr>
            </w:pPr>
            <w:r w:rsidRPr="00A80FD7">
              <w:rPr>
                <w:rFonts w:ascii="Times New Roman" w:hAnsi="Times New Roman"/>
                <w:b/>
              </w:rPr>
              <w:t>Seminaria:</w:t>
            </w:r>
          </w:p>
          <w:p w:rsidR="00E04A69" w:rsidRPr="00A80FD7" w:rsidRDefault="00E04A69" w:rsidP="005471D7">
            <w:pPr>
              <w:numPr>
                <w:ilvl w:val="0"/>
                <w:numId w:val="2"/>
              </w:numPr>
              <w:shd w:val="clear" w:color="auto" w:fill="FFFFFF"/>
              <w:tabs>
                <w:tab w:val="left" w:pos="406"/>
              </w:tabs>
              <w:spacing w:after="0" w:line="240" w:lineRule="auto"/>
              <w:ind w:hanging="1061"/>
              <w:rPr>
                <w:rFonts w:ascii="Times New Roman" w:hAnsi="Times New Roman"/>
                <w:iCs/>
              </w:rPr>
            </w:pPr>
            <w:r w:rsidRPr="00A80FD7">
              <w:rPr>
                <w:rFonts w:ascii="Times New Roman" w:hAnsi="Times New Roman"/>
                <w:iCs/>
              </w:rPr>
              <w:t>nie dotyczy</w:t>
            </w:r>
          </w:p>
        </w:tc>
      </w:tr>
      <w:tr w:rsidR="00E04A69" w:rsidRPr="00A80FD7" w:rsidTr="000B2C89">
        <w:trPr>
          <w:trHeight w:val="518"/>
          <w:jc w:val="center"/>
        </w:trPr>
        <w:tc>
          <w:tcPr>
            <w:tcW w:w="36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4A69" w:rsidRPr="00A80FD7" w:rsidRDefault="00E04A69" w:rsidP="00CD55B4">
            <w:pPr>
              <w:spacing w:after="0" w:line="240" w:lineRule="auto"/>
              <w:jc w:val="center"/>
              <w:rPr>
                <w:rFonts w:ascii="Times New Roman" w:hAnsi="Times New Roman"/>
                <w:sz w:val="24"/>
                <w:szCs w:val="24"/>
              </w:rPr>
            </w:pPr>
            <w:r w:rsidRPr="00A80FD7">
              <w:rPr>
                <w:rFonts w:ascii="Times New Roman" w:hAnsi="Times New Roman"/>
                <w:sz w:val="24"/>
                <w:szCs w:val="24"/>
              </w:rPr>
              <w:t>Wymagania wstępne</w:t>
            </w:r>
          </w:p>
        </w:tc>
        <w:tc>
          <w:tcPr>
            <w:tcW w:w="6164" w:type="dxa"/>
            <w:tcBorders>
              <w:top w:val="single" w:sz="4" w:space="0" w:color="auto"/>
              <w:left w:val="single" w:sz="4" w:space="0" w:color="auto"/>
              <w:bottom w:val="single" w:sz="4" w:space="0" w:color="auto"/>
              <w:right w:val="single" w:sz="4" w:space="0" w:color="auto"/>
            </w:tcBorders>
            <w:shd w:val="clear" w:color="auto" w:fill="FFFFFF"/>
            <w:hideMark/>
          </w:tcPr>
          <w:p w:rsidR="00E04A69" w:rsidRPr="00A80FD7" w:rsidRDefault="00E04A69">
            <w:pPr>
              <w:spacing w:after="0" w:line="240" w:lineRule="auto"/>
              <w:jc w:val="both"/>
              <w:rPr>
                <w:rFonts w:ascii="Times New Roman" w:hAnsi="Times New Roman"/>
              </w:rPr>
            </w:pPr>
            <w:r w:rsidRPr="00A80FD7">
              <w:rPr>
                <w:rStyle w:val="Nagwek2Znak"/>
                <w:rFonts w:ascii="Times New Roman" w:hAnsi="Times New Roman"/>
                <w:b w:val="0"/>
                <w:bCs w:val="0"/>
                <w:color w:val="auto"/>
                <w:sz w:val="22"/>
                <w:szCs w:val="22"/>
                <w:lang w:val="pl-PL"/>
              </w:rPr>
              <w:t>Do realizacji opisywanego przedmiotu niezbędne jest posiadanie wiadomości z zakresu fizjologii i mikrobiologii.</w:t>
            </w:r>
          </w:p>
        </w:tc>
      </w:tr>
      <w:tr w:rsidR="00E04A69" w:rsidRPr="00A80FD7" w:rsidTr="000B2C89">
        <w:trPr>
          <w:trHeight w:val="1136"/>
          <w:jc w:val="center"/>
        </w:trPr>
        <w:tc>
          <w:tcPr>
            <w:tcW w:w="36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4A69" w:rsidRPr="00A80FD7" w:rsidRDefault="00E04A69" w:rsidP="00CD55B4">
            <w:pPr>
              <w:spacing w:after="0" w:line="240" w:lineRule="auto"/>
              <w:jc w:val="center"/>
              <w:rPr>
                <w:rFonts w:ascii="Times New Roman" w:hAnsi="Times New Roman"/>
                <w:sz w:val="24"/>
                <w:szCs w:val="24"/>
              </w:rPr>
            </w:pPr>
            <w:r w:rsidRPr="00A80FD7">
              <w:rPr>
                <w:rFonts w:ascii="Times New Roman" w:hAnsi="Times New Roman"/>
                <w:sz w:val="24"/>
                <w:szCs w:val="24"/>
              </w:rPr>
              <w:t>Skrócony opis przedmiotu</w:t>
            </w:r>
          </w:p>
        </w:tc>
        <w:tc>
          <w:tcPr>
            <w:tcW w:w="6164" w:type="dxa"/>
            <w:tcBorders>
              <w:top w:val="single" w:sz="4" w:space="0" w:color="auto"/>
              <w:left w:val="single" w:sz="4" w:space="0" w:color="auto"/>
              <w:bottom w:val="single" w:sz="4" w:space="0" w:color="auto"/>
              <w:right w:val="single" w:sz="4" w:space="0" w:color="auto"/>
            </w:tcBorders>
            <w:shd w:val="clear" w:color="auto" w:fill="FFFFFF"/>
            <w:hideMark/>
          </w:tcPr>
          <w:p w:rsidR="00E04A69" w:rsidRPr="00A80FD7" w:rsidRDefault="00E04A69">
            <w:pPr>
              <w:spacing w:after="0" w:line="240" w:lineRule="auto"/>
              <w:jc w:val="both"/>
              <w:rPr>
                <w:rFonts w:ascii="Times New Roman" w:hAnsi="Times New Roman"/>
              </w:rPr>
            </w:pPr>
            <w:r w:rsidRPr="00A80FD7">
              <w:rPr>
                <w:rFonts w:ascii="Times New Roman" w:hAnsi="Times New Roman"/>
              </w:rPr>
              <w:t xml:space="preserve">Wykład fakultatywny jest poświęcony problemowi bezpieczeństwa mikrobiologicznego leków. Główne tematy wykładu dotyczą problemu zanieczyszczeń leków i zakażeń odlekowych oraz metod oceny czystości i jałowości produktów leczniczych i kosmetycznych. </w:t>
            </w:r>
          </w:p>
        </w:tc>
      </w:tr>
      <w:tr w:rsidR="00E04A69" w:rsidRPr="00A80FD7" w:rsidTr="000B2C89">
        <w:trPr>
          <w:trHeight w:val="3349"/>
          <w:jc w:val="center"/>
        </w:trPr>
        <w:tc>
          <w:tcPr>
            <w:tcW w:w="36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4A69" w:rsidRPr="00A80FD7" w:rsidRDefault="00E04A69" w:rsidP="00CD55B4">
            <w:pPr>
              <w:spacing w:after="0" w:line="240" w:lineRule="auto"/>
              <w:jc w:val="center"/>
              <w:rPr>
                <w:rFonts w:ascii="Times New Roman" w:hAnsi="Times New Roman"/>
                <w:sz w:val="24"/>
                <w:szCs w:val="24"/>
              </w:rPr>
            </w:pPr>
            <w:r w:rsidRPr="00A80FD7">
              <w:rPr>
                <w:rFonts w:ascii="Times New Roman" w:hAnsi="Times New Roman"/>
                <w:sz w:val="24"/>
                <w:szCs w:val="24"/>
              </w:rPr>
              <w:t>Pełny opis przedmiotu</w:t>
            </w:r>
          </w:p>
        </w:tc>
        <w:tc>
          <w:tcPr>
            <w:tcW w:w="6164" w:type="dxa"/>
            <w:tcBorders>
              <w:top w:val="single" w:sz="4" w:space="0" w:color="auto"/>
              <w:left w:val="single" w:sz="4" w:space="0" w:color="auto"/>
              <w:bottom w:val="single" w:sz="4" w:space="0" w:color="auto"/>
              <w:right w:val="single" w:sz="4" w:space="0" w:color="auto"/>
            </w:tcBorders>
            <w:shd w:val="clear" w:color="auto" w:fill="FFFFFF"/>
          </w:tcPr>
          <w:p w:rsidR="00E04A69" w:rsidRPr="00A80FD7" w:rsidRDefault="00E04A69">
            <w:pPr>
              <w:pStyle w:val="NormalnyWeb"/>
              <w:spacing w:before="0" w:beforeAutospacing="0" w:after="0" w:afterAutospacing="0"/>
              <w:jc w:val="both"/>
              <w:rPr>
                <w:sz w:val="22"/>
                <w:szCs w:val="22"/>
              </w:rPr>
            </w:pPr>
            <w:r w:rsidRPr="00A80FD7">
              <w:rPr>
                <w:b/>
                <w:sz w:val="22"/>
                <w:szCs w:val="22"/>
              </w:rPr>
              <w:t>Wykłady</w:t>
            </w:r>
            <w:r w:rsidRPr="00A80FD7">
              <w:rPr>
                <w:sz w:val="22"/>
                <w:szCs w:val="22"/>
              </w:rPr>
              <w:t xml:space="preserve"> </w:t>
            </w:r>
          </w:p>
          <w:p w:rsidR="00E04A69" w:rsidRPr="00A80FD7" w:rsidRDefault="00E04A69">
            <w:pPr>
              <w:pStyle w:val="NormalnyWeb"/>
              <w:spacing w:before="0" w:beforeAutospacing="0" w:after="0" w:afterAutospacing="0"/>
              <w:jc w:val="both"/>
              <w:rPr>
                <w:sz w:val="22"/>
                <w:szCs w:val="22"/>
              </w:rPr>
            </w:pPr>
            <w:r w:rsidRPr="00A80FD7">
              <w:rPr>
                <w:sz w:val="22"/>
                <w:szCs w:val="22"/>
              </w:rPr>
              <w:t xml:space="preserve">Podczas wykładu Bezpieczeństwo mikrobiologiczne leków zostaną scharakteryzowane drobnoustrojów, które mogą stanowić zanieczyszczenie leków oraz etiologię zakażeń odlekowych. Zostaną omówione normy dotyczące czystości mikrobiologicznej produktów leczniczych, konserwantów i produktów kosmetycznych oraz metody ich oznaczania. Student zostanie zapoznany z problemem stosowania </w:t>
            </w:r>
            <w:r w:rsidR="00941A46" w:rsidRPr="00A80FD7">
              <w:rPr>
                <w:sz w:val="22"/>
                <w:szCs w:val="22"/>
              </w:rPr>
              <w:t>probiotyków i biofarmaceutyków.</w:t>
            </w:r>
          </w:p>
          <w:p w:rsidR="00E04A69" w:rsidRPr="00A80FD7" w:rsidRDefault="00E04A69">
            <w:pPr>
              <w:pStyle w:val="NormalnyWeb"/>
              <w:spacing w:before="0" w:beforeAutospacing="0" w:after="0" w:afterAutospacing="0"/>
              <w:jc w:val="both"/>
              <w:rPr>
                <w:sz w:val="22"/>
                <w:szCs w:val="22"/>
              </w:rPr>
            </w:pPr>
            <w:r w:rsidRPr="00A80FD7">
              <w:rPr>
                <w:b/>
                <w:sz w:val="22"/>
                <w:szCs w:val="22"/>
              </w:rPr>
              <w:t>Laboratoria</w:t>
            </w:r>
            <w:r w:rsidRPr="00A80FD7">
              <w:rPr>
                <w:sz w:val="22"/>
                <w:szCs w:val="22"/>
              </w:rPr>
              <w:t xml:space="preserve"> </w:t>
            </w:r>
          </w:p>
          <w:p w:rsidR="00E04A69" w:rsidRPr="00A80FD7" w:rsidRDefault="00E04A69" w:rsidP="005471D7">
            <w:pPr>
              <w:numPr>
                <w:ilvl w:val="0"/>
                <w:numId w:val="2"/>
              </w:numPr>
              <w:shd w:val="clear" w:color="auto" w:fill="FFFFFF"/>
              <w:tabs>
                <w:tab w:val="left" w:pos="406"/>
              </w:tabs>
              <w:spacing w:after="0" w:line="240" w:lineRule="auto"/>
              <w:ind w:hanging="1080"/>
              <w:rPr>
                <w:rFonts w:ascii="Times New Roman" w:hAnsi="Times New Roman"/>
                <w:iCs/>
              </w:rPr>
            </w:pPr>
            <w:r w:rsidRPr="00A80FD7">
              <w:rPr>
                <w:rFonts w:ascii="Times New Roman" w:hAnsi="Times New Roman"/>
                <w:iCs/>
              </w:rPr>
              <w:t>nie dotyczy</w:t>
            </w:r>
          </w:p>
          <w:p w:rsidR="00E04A69" w:rsidRPr="00A80FD7" w:rsidRDefault="00E04A69">
            <w:pPr>
              <w:pStyle w:val="NormalnyWeb"/>
              <w:spacing w:before="0" w:beforeAutospacing="0" w:after="0" w:afterAutospacing="0"/>
              <w:jc w:val="both"/>
              <w:rPr>
                <w:sz w:val="22"/>
                <w:szCs w:val="22"/>
              </w:rPr>
            </w:pPr>
            <w:r w:rsidRPr="00A80FD7">
              <w:rPr>
                <w:b/>
                <w:sz w:val="22"/>
                <w:szCs w:val="22"/>
              </w:rPr>
              <w:t>Seminaria</w:t>
            </w:r>
            <w:r w:rsidRPr="00A80FD7">
              <w:rPr>
                <w:sz w:val="22"/>
                <w:szCs w:val="22"/>
              </w:rPr>
              <w:t xml:space="preserve"> </w:t>
            </w:r>
          </w:p>
          <w:p w:rsidR="00E04A69" w:rsidRPr="00A80FD7" w:rsidRDefault="00E04A69" w:rsidP="005471D7">
            <w:pPr>
              <w:numPr>
                <w:ilvl w:val="0"/>
                <w:numId w:val="2"/>
              </w:numPr>
              <w:shd w:val="clear" w:color="auto" w:fill="FFFFFF"/>
              <w:tabs>
                <w:tab w:val="left" w:pos="406"/>
              </w:tabs>
              <w:spacing w:after="0" w:line="240" w:lineRule="auto"/>
              <w:ind w:hanging="1080"/>
              <w:rPr>
                <w:rFonts w:ascii="Times New Roman" w:hAnsi="Times New Roman"/>
                <w:iCs/>
              </w:rPr>
            </w:pPr>
            <w:r w:rsidRPr="00A80FD7">
              <w:rPr>
                <w:rFonts w:ascii="Times New Roman" w:hAnsi="Times New Roman"/>
                <w:iCs/>
              </w:rPr>
              <w:t>nie dotyczy</w:t>
            </w:r>
          </w:p>
        </w:tc>
      </w:tr>
      <w:tr w:rsidR="00E04A69" w:rsidRPr="00A80FD7" w:rsidTr="000B2C89">
        <w:trPr>
          <w:jc w:val="center"/>
        </w:trPr>
        <w:tc>
          <w:tcPr>
            <w:tcW w:w="36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4A69" w:rsidRPr="00A80FD7" w:rsidRDefault="00E04A69" w:rsidP="00CD55B4">
            <w:pPr>
              <w:spacing w:after="0" w:line="240" w:lineRule="auto"/>
              <w:jc w:val="center"/>
              <w:rPr>
                <w:rFonts w:ascii="Times New Roman" w:hAnsi="Times New Roman"/>
                <w:sz w:val="24"/>
                <w:szCs w:val="24"/>
              </w:rPr>
            </w:pPr>
            <w:r w:rsidRPr="00A80FD7">
              <w:rPr>
                <w:rFonts w:ascii="Times New Roman" w:hAnsi="Times New Roman"/>
                <w:sz w:val="24"/>
                <w:szCs w:val="24"/>
              </w:rPr>
              <w:t>Literatura</w:t>
            </w:r>
          </w:p>
        </w:tc>
        <w:tc>
          <w:tcPr>
            <w:tcW w:w="6164" w:type="dxa"/>
            <w:tcBorders>
              <w:top w:val="single" w:sz="4" w:space="0" w:color="auto"/>
              <w:left w:val="single" w:sz="4" w:space="0" w:color="auto"/>
              <w:bottom w:val="single" w:sz="4" w:space="0" w:color="auto"/>
              <w:right w:val="single" w:sz="4" w:space="0" w:color="auto"/>
            </w:tcBorders>
            <w:shd w:val="clear" w:color="auto" w:fill="FFFFFF"/>
            <w:hideMark/>
          </w:tcPr>
          <w:p w:rsidR="00E04A69" w:rsidRPr="00A80FD7" w:rsidRDefault="00E04A69">
            <w:pPr>
              <w:pStyle w:val="Akapitzlist10"/>
              <w:suppressAutoHyphens w:val="0"/>
              <w:spacing w:after="0" w:line="240" w:lineRule="auto"/>
              <w:ind w:left="406" w:hanging="406"/>
              <w:jc w:val="both"/>
              <w:rPr>
                <w:rFonts w:ascii="Times New Roman" w:hAnsi="Times New Roman" w:cs="Times New Roman"/>
                <w:b/>
                <w:bCs/>
              </w:rPr>
            </w:pPr>
            <w:r w:rsidRPr="00A80FD7">
              <w:rPr>
                <w:rFonts w:ascii="Times New Roman" w:hAnsi="Times New Roman" w:cs="Times New Roman"/>
                <w:b/>
                <w:bCs/>
              </w:rPr>
              <w:t xml:space="preserve">Literatura podstawowa: </w:t>
            </w:r>
          </w:p>
          <w:p w:rsidR="00E04A69" w:rsidRPr="00A80FD7" w:rsidRDefault="00E04A69" w:rsidP="005471D7">
            <w:pPr>
              <w:numPr>
                <w:ilvl w:val="0"/>
                <w:numId w:val="13"/>
              </w:numPr>
              <w:spacing w:after="0" w:line="240" w:lineRule="auto"/>
              <w:ind w:left="406" w:hanging="406"/>
              <w:jc w:val="both"/>
              <w:rPr>
                <w:rFonts w:ascii="Times New Roman" w:hAnsi="Times New Roman" w:cs="Times New Roman"/>
              </w:rPr>
            </w:pPr>
            <w:r w:rsidRPr="00A80FD7">
              <w:rPr>
                <w:rFonts w:ascii="Times New Roman" w:hAnsi="Times New Roman"/>
              </w:rPr>
              <w:t>Farmakopea Polska XI, 2.6. Polskie Towarzystwo Farmaceutyczne, Warszawa 2017</w:t>
            </w:r>
          </w:p>
          <w:p w:rsidR="00E04A69" w:rsidRPr="00A80FD7" w:rsidRDefault="00E04A69" w:rsidP="005471D7">
            <w:pPr>
              <w:numPr>
                <w:ilvl w:val="0"/>
                <w:numId w:val="13"/>
              </w:numPr>
              <w:spacing w:after="0" w:line="240" w:lineRule="auto"/>
              <w:ind w:left="406" w:hanging="406"/>
              <w:jc w:val="both"/>
              <w:rPr>
                <w:rFonts w:ascii="Times New Roman" w:hAnsi="Times New Roman"/>
              </w:rPr>
            </w:pPr>
            <w:r w:rsidRPr="00A80FD7">
              <w:rPr>
                <w:rFonts w:ascii="Times New Roman" w:hAnsi="Times New Roman"/>
              </w:rPr>
              <w:t>Farmakopea Polska XI, 5. Polskie Towarzystwo Farmaceutyczne, Warszawa 2017</w:t>
            </w:r>
          </w:p>
          <w:p w:rsidR="00E04A69" w:rsidRPr="00A80FD7" w:rsidRDefault="00E04A69" w:rsidP="005471D7">
            <w:pPr>
              <w:numPr>
                <w:ilvl w:val="0"/>
                <w:numId w:val="13"/>
              </w:numPr>
              <w:spacing w:after="0" w:line="240" w:lineRule="auto"/>
              <w:ind w:left="406" w:hanging="406"/>
              <w:jc w:val="both"/>
              <w:rPr>
                <w:rFonts w:ascii="Times New Roman" w:hAnsi="Times New Roman"/>
              </w:rPr>
            </w:pPr>
            <w:r w:rsidRPr="00A80FD7">
              <w:rPr>
                <w:rFonts w:ascii="Times New Roman" w:hAnsi="Times New Roman"/>
              </w:rPr>
              <w:t>Wytwarzanie sterylnych produktów leczniczych. Załącznik nr 1, Aneks 1 do rozporządzenia Ministra Zdrowia z dnia 17.08.2009 r.</w:t>
            </w:r>
          </w:p>
          <w:p w:rsidR="00E04A69" w:rsidRPr="00A80FD7" w:rsidRDefault="00E04A69">
            <w:pPr>
              <w:pStyle w:val="Akapitzlist10"/>
              <w:suppressAutoHyphens w:val="0"/>
              <w:spacing w:after="0" w:line="240" w:lineRule="auto"/>
              <w:ind w:left="406" w:hanging="406"/>
              <w:jc w:val="both"/>
              <w:rPr>
                <w:rFonts w:ascii="Times New Roman" w:hAnsi="Times New Roman" w:cs="Times New Roman"/>
                <w:b/>
                <w:bCs/>
              </w:rPr>
            </w:pPr>
            <w:r w:rsidRPr="00A80FD7">
              <w:rPr>
                <w:rFonts w:ascii="Times New Roman" w:hAnsi="Times New Roman" w:cs="Times New Roman"/>
                <w:b/>
                <w:bCs/>
              </w:rPr>
              <w:t>Literatura uzupełniająca:</w:t>
            </w:r>
          </w:p>
          <w:p w:rsidR="00E04A69" w:rsidRPr="00A80FD7" w:rsidRDefault="00E04A69" w:rsidP="005471D7">
            <w:pPr>
              <w:pStyle w:val="Nagwek1"/>
              <w:keepLines w:val="0"/>
              <w:numPr>
                <w:ilvl w:val="0"/>
                <w:numId w:val="14"/>
              </w:numPr>
              <w:spacing w:before="0" w:line="240" w:lineRule="auto"/>
              <w:ind w:left="406" w:hanging="406"/>
              <w:jc w:val="both"/>
              <w:rPr>
                <w:rFonts w:ascii="Times New Roman" w:hAnsi="Times New Roman" w:cs="Times New Roman"/>
                <w:b w:val="0"/>
                <w:color w:val="auto"/>
                <w:sz w:val="22"/>
                <w:szCs w:val="22"/>
                <w:lang w:eastAsia="pl-PL"/>
              </w:rPr>
            </w:pPr>
            <w:r w:rsidRPr="00A80FD7">
              <w:rPr>
                <w:rFonts w:ascii="Times New Roman" w:hAnsi="Times New Roman"/>
                <w:b w:val="0"/>
                <w:color w:val="auto"/>
                <w:sz w:val="22"/>
                <w:szCs w:val="22"/>
                <w:lang w:eastAsia="pl-PL"/>
              </w:rPr>
              <w:lastRenderedPageBreak/>
              <w:t>Maciejczyk A, Kruk M. Bezpieczeństwo farmakoterapii. Medipage, Warszawa 2017 (wyd. 1)</w:t>
            </w:r>
          </w:p>
          <w:p w:rsidR="00E04A69" w:rsidRPr="00A80FD7" w:rsidRDefault="00E04A69" w:rsidP="005471D7">
            <w:pPr>
              <w:pStyle w:val="Akapitzlist1"/>
              <w:numPr>
                <w:ilvl w:val="0"/>
                <w:numId w:val="14"/>
              </w:numPr>
              <w:tabs>
                <w:tab w:val="left" w:pos="346"/>
              </w:tabs>
              <w:autoSpaceDE w:val="0"/>
              <w:autoSpaceDN w:val="0"/>
              <w:adjustRightInd w:val="0"/>
              <w:spacing w:after="0" w:line="240" w:lineRule="auto"/>
              <w:ind w:left="406" w:hanging="406"/>
              <w:jc w:val="both"/>
              <w:rPr>
                <w:rFonts w:ascii="Times New Roman" w:hAnsi="Times New Roman"/>
              </w:rPr>
            </w:pPr>
            <w:r w:rsidRPr="00A80FD7">
              <w:rPr>
                <w:rFonts w:ascii="Times New Roman" w:hAnsi="Times New Roman"/>
              </w:rPr>
              <w:t>Tyski S. Sposób na czysty lek. Przemysł farmaceutyczny, 2011: 3</w:t>
            </w:r>
          </w:p>
        </w:tc>
      </w:tr>
      <w:tr w:rsidR="00E04A69" w:rsidRPr="00A80FD7" w:rsidTr="000B2C89">
        <w:trPr>
          <w:trHeight w:val="4547"/>
          <w:jc w:val="center"/>
        </w:trPr>
        <w:tc>
          <w:tcPr>
            <w:tcW w:w="36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4A69" w:rsidRPr="00A80FD7" w:rsidRDefault="00E04A69" w:rsidP="00CD55B4">
            <w:pPr>
              <w:spacing w:after="0" w:line="240" w:lineRule="auto"/>
              <w:jc w:val="center"/>
              <w:rPr>
                <w:rFonts w:ascii="Times New Roman" w:hAnsi="Times New Roman"/>
                <w:sz w:val="24"/>
                <w:szCs w:val="24"/>
              </w:rPr>
            </w:pPr>
            <w:r w:rsidRPr="00A80FD7">
              <w:rPr>
                <w:rFonts w:ascii="Times New Roman" w:hAnsi="Times New Roman"/>
                <w:sz w:val="24"/>
                <w:szCs w:val="24"/>
              </w:rPr>
              <w:lastRenderedPageBreak/>
              <w:t>Metody i kryteria oceniania</w:t>
            </w:r>
          </w:p>
        </w:tc>
        <w:tc>
          <w:tcPr>
            <w:tcW w:w="6164" w:type="dxa"/>
            <w:tcBorders>
              <w:top w:val="single" w:sz="4" w:space="0" w:color="auto"/>
              <w:left w:val="single" w:sz="4" w:space="0" w:color="auto"/>
              <w:bottom w:val="single" w:sz="4" w:space="0" w:color="auto"/>
              <w:right w:val="single" w:sz="4" w:space="0" w:color="auto"/>
            </w:tcBorders>
            <w:shd w:val="clear" w:color="auto" w:fill="FFFFFF"/>
          </w:tcPr>
          <w:p w:rsidR="00E04A69" w:rsidRPr="00A80FD7" w:rsidRDefault="00E04A69">
            <w:pPr>
              <w:shd w:val="clear" w:color="auto" w:fill="FFFFFF"/>
              <w:spacing w:after="0" w:line="240" w:lineRule="auto"/>
              <w:ind w:right="180"/>
              <w:jc w:val="both"/>
              <w:rPr>
                <w:rFonts w:ascii="Times New Roman" w:hAnsi="Times New Roman"/>
              </w:rPr>
            </w:pPr>
            <w:r w:rsidRPr="00A80FD7">
              <w:rPr>
                <w:rFonts w:ascii="Times New Roman" w:hAnsi="Times New Roman"/>
              </w:rPr>
              <w:t>Podstawą do zaliczenia przedmiotu jest obecność na wykładach oraz pozytywne zaliczenie kolokwium (sprawdzianu pisemnego na platformie Moodle).</w:t>
            </w:r>
          </w:p>
          <w:p w:rsidR="00E04A69" w:rsidRPr="00A80FD7" w:rsidRDefault="00E04A69">
            <w:pPr>
              <w:spacing w:after="0" w:line="240" w:lineRule="auto"/>
              <w:jc w:val="both"/>
              <w:rPr>
                <w:rFonts w:ascii="Times New Roman" w:hAnsi="Times New Roman"/>
                <w:b/>
                <w:bCs/>
              </w:rPr>
            </w:pPr>
          </w:p>
          <w:p w:rsidR="00E04A69" w:rsidRPr="00A80FD7" w:rsidRDefault="00E04A69">
            <w:pPr>
              <w:spacing w:after="0" w:line="240" w:lineRule="auto"/>
              <w:jc w:val="both"/>
              <w:rPr>
                <w:rFonts w:ascii="Times New Roman" w:hAnsi="Times New Roman"/>
              </w:rPr>
            </w:pPr>
            <w:r w:rsidRPr="00A80FD7">
              <w:rPr>
                <w:rFonts w:ascii="Times New Roman" w:hAnsi="Times New Roman"/>
                <w:b/>
                <w:bCs/>
              </w:rPr>
              <w:t>Kolokwium (sprawdzian pisemny na platformie Moodle)</w:t>
            </w:r>
            <w:r w:rsidRPr="00A80FD7">
              <w:rPr>
                <w:rFonts w:ascii="Times New Roman" w:hAnsi="Times New Roman"/>
              </w:rPr>
              <w:t>: zaliczenie na ocenę na podstawie testu (pytania zamknięte jednokrotnego wyboru) z wiedzy zdobytej na wykładach.</w:t>
            </w:r>
          </w:p>
          <w:p w:rsidR="00E04A69" w:rsidRPr="00A80FD7" w:rsidRDefault="00E04A69">
            <w:pPr>
              <w:shd w:val="clear" w:color="auto" w:fill="FFFFFF"/>
              <w:spacing w:after="0" w:line="240" w:lineRule="auto"/>
              <w:ind w:right="117"/>
              <w:jc w:val="both"/>
              <w:rPr>
                <w:rFonts w:ascii="Times New Roman" w:hAnsi="Times New Roman"/>
              </w:rPr>
            </w:pPr>
            <w:r w:rsidRPr="00A80FD7">
              <w:rPr>
                <w:rFonts w:ascii="Times New Roman" w:hAnsi="Times New Roman"/>
              </w:rPr>
              <w:t>Uzyskane punkty przelicza się na stopnie według następującej skali:</w:t>
            </w:r>
          </w:p>
          <w:p w:rsidR="00E04A69" w:rsidRPr="00A80FD7" w:rsidRDefault="00E04A69">
            <w:pPr>
              <w:shd w:val="clear" w:color="auto" w:fill="FFFFFF"/>
              <w:spacing w:after="0" w:line="240" w:lineRule="auto"/>
              <w:ind w:right="117"/>
              <w:jc w:val="both"/>
              <w:rPr>
                <w:rFonts w:ascii="Times New Roman" w:hAnsi="Times New Roman"/>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E04A69" w:rsidRPr="00A80FD7">
              <w:tc>
                <w:tcPr>
                  <w:tcW w:w="2825"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pPr>
                    <w:shd w:val="clear" w:color="auto" w:fill="FFFFFF"/>
                    <w:tabs>
                      <w:tab w:val="left" w:pos="16"/>
                    </w:tabs>
                    <w:spacing w:after="0" w:line="240" w:lineRule="auto"/>
                    <w:ind w:left="-535" w:firstLine="708"/>
                    <w:jc w:val="center"/>
                    <w:rPr>
                      <w:rFonts w:ascii="Times New Roman" w:hAnsi="Times New Roman"/>
                      <w:b/>
                      <w:bCs/>
                    </w:rPr>
                  </w:pPr>
                  <w:r w:rsidRPr="00A80FD7">
                    <w:rPr>
                      <w:rFonts w:ascii="Times New Roman" w:hAnsi="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pPr>
                    <w:spacing w:after="0" w:line="240" w:lineRule="auto"/>
                    <w:ind w:left="-535" w:firstLine="708"/>
                    <w:jc w:val="center"/>
                    <w:rPr>
                      <w:rFonts w:ascii="Times New Roman" w:hAnsi="Times New Roman"/>
                      <w:b/>
                      <w:bCs/>
                    </w:rPr>
                  </w:pPr>
                  <w:r w:rsidRPr="00A80FD7">
                    <w:rPr>
                      <w:rFonts w:ascii="Times New Roman" w:hAnsi="Times New Roman"/>
                      <w:b/>
                      <w:bCs/>
                    </w:rPr>
                    <w:t>Ocena</w:t>
                  </w:r>
                </w:p>
              </w:tc>
            </w:tr>
            <w:tr w:rsidR="00E04A69" w:rsidRPr="00A80FD7">
              <w:tc>
                <w:tcPr>
                  <w:tcW w:w="2825" w:type="dxa"/>
                  <w:tcBorders>
                    <w:top w:val="single" w:sz="4" w:space="0" w:color="auto"/>
                    <w:left w:val="single" w:sz="4" w:space="0" w:color="auto"/>
                    <w:bottom w:val="single" w:sz="4" w:space="0" w:color="auto"/>
                    <w:right w:val="single" w:sz="4" w:space="0" w:color="auto"/>
                  </w:tcBorders>
                  <w:hideMark/>
                </w:tcPr>
                <w:p w:rsidR="00E04A69" w:rsidRPr="00A80FD7" w:rsidRDefault="00E04A69">
                  <w:pPr>
                    <w:shd w:val="clear" w:color="auto" w:fill="FFFFFF"/>
                    <w:spacing w:after="0" w:line="240" w:lineRule="auto"/>
                    <w:ind w:left="-535" w:firstLine="708"/>
                    <w:jc w:val="center"/>
                    <w:rPr>
                      <w:rFonts w:ascii="Times New Roman" w:hAnsi="Times New Roman"/>
                    </w:rPr>
                  </w:pPr>
                  <w:r w:rsidRPr="00A80FD7">
                    <w:rPr>
                      <w:rFonts w:ascii="Times New Roman" w:hAnsi="Times New Roman"/>
                    </w:rPr>
                    <w:t>92-100%</w:t>
                  </w:r>
                </w:p>
              </w:tc>
              <w:tc>
                <w:tcPr>
                  <w:tcW w:w="2395" w:type="dxa"/>
                  <w:tcBorders>
                    <w:top w:val="single" w:sz="4" w:space="0" w:color="auto"/>
                    <w:left w:val="single" w:sz="4" w:space="0" w:color="auto"/>
                    <w:bottom w:val="single" w:sz="4" w:space="0" w:color="auto"/>
                    <w:right w:val="single" w:sz="4" w:space="0" w:color="auto"/>
                  </w:tcBorders>
                  <w:hideMark/>
                </w:tcPr>
                <w:p w:rsidR="00E04A69" w:rsidRPr="00A80FD7" w:rsidRDefault="00E04A69">
                  <w:pPr>
                    <w:spacing w:after="0" w:line="240" w:lineRule="auto"/>
                    <w:ind w:left="-535" w:firstLine="708"/>
                    <w:jc w:val="center"/>
                    <w:rPr>
                      <w:rFonts w:ascii="Times New Roman" w:hAnsi="Times New Roman"/>
                    </w:rPr>
                  </w:pPr>
                  <w:r w:rsidRPr="00A80FD7">
                    <w:rPr>
                      <w:rFonts w:ascii="Times New Roman" w:hAnsi="Times New Roman"/>
                    </w:rPr>
                    <w:t>Bardzo</w:t>
                  </w:r>
                  <w:r w:rsidRPr="00A80FD7">
                    <w:rPr>
                      <w:rFonts w:ascii="Times New Roman" w:hAnsi="Times New Roman"/>
                    </w:rPr>
                    <w:cr/>
                    <w:t>dobry</w:t>
                  </w:r>
                </w:p>
              </w:tc>
            </w:tr>
            <w:tr w:rsidR="00E04A69" w:rsidRPr="00A80FD7">
              <w:tc>
                <w:tcPr>
                  <w:tcW w:w="2825" w:type="dxa"/>
                  <w:tcBorders>
                    <w:top w:val="single" w:sz="4" w:space="0" w:color="auto"/>
                    <w:left w:val="single" w:sz="4" w:space="0" w:color="auto"/>
                    <w:bottom w:val="single" w:sz="4" w:space="0" w:color="auto"/>
                    <w:right w:val="single" w:sz="4" w:space="0" w:color="auto"/>
                  </w:tcBorders>
                  <w:hideMark/>
                </w:tcPr>
                <w:p w:rsidR="00E04A69" w:rsidRPr="00A80FD7" w:rsidRDefault="00E04A69">
                  <w:pPr>
                    <w:shd w:val="clear" w:color="auto" w:fill="FFFFFF"/>
                    <w:spacing w:after="0" w:line="240" w:lineRule="auto"/>
                    <w:ind w:left="-535" w:firstLine="708"/>
                    <w:jc w:val="center"/>
                    <w:rPr>
                      <w:rFonts w:ascii="Times New Roman" w:hAnsi="Times New Roman"/>
                    </w:rPr>
                  </w:pPr>
                  <w:r w:rsidRPr="00A80FD7">
                    <w:rPr>
                      <w:rFonts w:ascii="Times New Roman" w:hAnsi="Times New Roman"/>
                    </w:rPr>
                    <w:t>84-91%</w:t>
                  </w:r>
                </w:p>
              </w:tc>
              <w:tc>
                <w:tcPr>
                  <w:tcW w:w="2395" w:type="dxa"/>
                  <w:tcBorders>
                    <w:top w:val="single" w:sz="4" w:space="0" w:color="auto"/>
                    <w:left w:val="single" w:sz="4" w:space="0" w:color="auto"/>
                    <w:bottom w:val="single" w:sz="4" w:space="0" w:color="auto"/>
                    <w:right w:val="single" w:sz="4" w:space="0" w:color="auto"/>
                  </w:tcBorders>
                  <w:hideMark/>
                </w:tcPr>
                <w:p w:rsidR="00E04A69" w:rsidRPr="00A80FD7" w:rsidRDefault="00E04A69">
                  <w:pPr>
                    <w:spacing w:after="0" w:line="240" w:lineRule="auto"/>
                    <w:ind w:left="-535" w:firstLine="708"/>
                    <w:jc w:val="center"/>
                    <w:rPr>
                      <w:rFonts w:ascii="Times New Roman" w:hAnsi="Times New Roman"/>
                    </w:rPr>
                  </w:pPr>
                  <w:r w:rsidRPr="00A80FD7">
                    <w:rPr>
                      <w:rFonts w:ascii="Times New Roman" w:hAnsi="Times New Roman"/>
                    </w:rPr>
                    <w:t>Dobry plus</w:t>
                  </w:r>
                </w:p>
              </w:tc>
            </w:tr>
            <w:tr w:rsidR="00E04A69" w:rsidRPr="00A80FD7">
              <w:tc>
                <w:tcPr>
                  <w:tcW w:w="2825" w:type="dxa"/>
                  <w:tcBorders>
                    <w:top w:val="single" w:sz="4" w:space="0" w:color="auto"/>
                    <w:left w:val="single" w:sz="4" w:space="0" w:color="auto"/>
                    <w:bottom w:val="single" w:sz="4" w:space="0" w:color="auto"/>
                    <w:right w:val="single" w:sz="4" w:space="0" w:color="auto"/>
                  </w:tcBorders>
                  <w:hideMark/>
                </w:tcPr>
                <w:p w:rsidR="00E04A69" w:rsidRPr="00A80FD7" w:rsidRDefault="00E04A69">
                  <w:pPr>
                    <w:shd w:val="clear" w:color="auto" w:fill="FFFFFF"/>
                    <w:spacing w:after="0" w:line="240" w:lineRule="auto"/>
                    <w:ind w:left="-535" w:firstLine="708"/>
                    <w:jc w:val="center"/>
                    <w:rPr>
                      <w:rFonts w:ascii="Times New Roman" w:hAnsi="Times New Roman"/>
                    </w:rPr>
                  </w:pPr>
                  <w:r w:rsidRPr="00A80FD7">
                    <w:rPr>
                      <w:rFonts w:ascii="Times New Roman" w:hAnsi="Times New Roman"/>
                    </w:rPr>
                    <w:t>76-83%</w:t>
                  </w:r>
                </w:p>
              </w:tc>
              <w:tc>
                <w:tcPr>
                  <w:tcW w:w="2395" w:type="dxa"/>
                  <w:tcBorders>
                    <w:top w:val="single" w:sz="4" w:space="0" w:color="auto"/>
                    <w:left w:val="single" w:sz="4" w:space="0" w:color="auto"/>
                    <w:bottom w:val="single" w:sz="4" w:space="0" w:color="auto"/>
                    <w:right w:val="single" w:sz="4" w:space="0" w:color="auto"/>
                  </w:tcBorders>
                  <w:hideMark/>
                </w:tcPr>
                <w:p w:rsidR="00E04A69" w:rsidRPr="00A80FD7" w:rsidRDefault="00E04A69">
                  <w:pPr>
                    <w:spacing w:after="0" w:line="240" w:lineRule="auto"/>
                    <w:ind w:left="-535" w:firstLine="708"/>
                    <w:jc w:val="center"/>
                    <w:rPr>
                      <w:rFonts w:ascii="Times New Roman" w:hAnsi="Times New Roman"/>
                    </w:rPr>
                  </w:pPr>
                  <w:r w:rsidRPr="00A80FD7">
                    <w:rPr>
                      <w:rFonts w:ascii="Times New Roman" w:hAnsi="Times New Roman"/>
                    </w:rPr>
                    <w:t>Dobry</w:t>
                  </w:r>
                </w:p>
              </w:tc>
            </w:tr>
            <w:tr w:rsidR="00E04A69" w:rsidRPr="00A80FD7">
              <w:tc>
                <w:tcPr>
                  <w:tcW w:w="2825" w:type="dxa"/>
                  <w:tcBorders>
                    <w:top w:val="single" w:sz="4" w:space="0" w:color="auto"/>
                    <w:left w:val="single" w:sz="4" w:space="0" w:color="auto"/>
                    <w:bottom w:val="single" w:sz="4" w:space="0" w:color="auto"/>
                    <w:right w:val="single" w:sz="4" w:space="0" w:color="auto"/>
                  </w:tcBorders>
                  <w:hideMark/>
                </w:tcPr>
                <w:p w:rsidR="00E04A69" w:rsidRPr="00A80FD7" w:rsidRDefault="00E04A69">
                  <w:pPr>
                    <w:shd w:val="clear" w:color="auto" w:fill="FFFFFF"/>
                    <w:spacing w:after="0" w:line="240" w:lineRule="auto"/>
                    <w:ind w:left="-535" w:firstLine="708"/>
                    <w:jc w:val="center"/>
                    <w:rPr>
                      <w:rFonts w:ascii="Times New Roman" w:hAnsi="Times New Roman"/>
                    </w:rPr>
                  </w:pPr>
                  <w:r w:rsidRPr="00A80FD7">
                    <w:rPr>
                      <w:rFonts w:ascii="Times New Roman" w:hAnsi="Times New Roman"/>
                    </w:rPr>
                    <w:t>68-75%</w:t>
                  </w:r>
                </w:p>
              </w:tc>
              <w:tc>
                <w:tcPr>
                  <w:tcW w:w="2395" w:type="dxa"/>
                  <w:tcBorders>
                    <w:top w:val="single" w:sz="4" w:space="0" w:color="auto"/>
                    <w:left w:val="single" w:sz="4" w:space="0" w:color="auto"/>
                    <w:bottom w:val="single" w:sz="4" w:space="0" w:color="auto"/>
                    <w:right w:val="single" w:sz="4" w:space="0" w:color="auto"/>
                  </w:tcBorders>
                  <w:hideMark/>
                </w:tcPr>
                <w:p w:rsidR="00E04A69" w:rsidRPr="00A80FD7" w:rsidRDefault="00E04A69">
                  <w:pPr>
                    <w:spacing w:after="0" w:line="240" w:lineRule="auto"/>
                    <w:ind w:left="-535" w:firstLine="708"/>
                    <w:jc w:val="center"/>
                    <w:rPr>
                      <w:rFonts w:ascii="Times New Roman" w:hAnsi="Times New Roman"/>
                    </w:rPr>
                  </w:pPr>
                  <w:r w:rsidRPr="00A80FD7">
                    <w:rPr>
                      <w:rFonts w:ascii="Times New Roman" w:hAnsi="Times New Roman"/>
                    </w:rPr>
                    <w:t>Dostate</w:t>
                  </w:r>
                  <w:r w:rsidRPr="00A80FD7">
                    <w:rPr>
                      <w:rFonts w:ascii="Times New Roman" w:hAnsi="Times New Roman"/>
                    </w:rPr>
                    <w:cr/>
                    <w:t>zny plus</w:t>
                  </w:r>
                </w:p>
              </w:tc>
            </w:tr>
            <w:tr w:rsidR="00E04A69" w:rsidRPr="00A80FD7">
              <w:tc>
                <w:tcPr>
                  <w:tcW w:w="2825" w:type="dxa"/>
                  <w:tcBorders>
                    <w:top w:val="single" w:sz="4" w:space="0" w:color="auto"/>
                    <w:left w:val="single" w:sz="4" w:space="0" w:color="auto"/>
                    <w:bottom w:val="single" w:sz="4" w:space="0" w:color="auto"/>
                    <w:right w:val="single" w:sz="4" w:space="0" w:color="auto"/>
                  </w:tcBorders>
                  <w:hideMark/>
                </w:tcPr>
                <w:p w:rsidR="00E04A69" w:rsidRPr="00A80FD7" w:rsidRDefault="00E04A69">
                  <w:pPr>
                    <w:shd w:val="clear" w:color="auto" w:fill="FFFFFF"/>
                    <w:spacing w:after="0" w:line="240" w:lineRule="auto"/>
                    <w:ind w:left="-535" w:firstLine="708"/>
                    <w:jc w:val="center"/>
                    <w:rPr>
                      <w:rFonts w:ascii="Times New Roman" w:hAnsi="Times New Roman"/>
                    </w:rPr>
                  </w:pPr>
                  <w:r w:rsidRPr="00A80FD7">
                    <w:rPr>
                      <w:rFonts w:ascii="Times New Roman" w:hAnsi="Times New Roman"/>
                    </w:rPr>
                    <w:t>60-67%</w:t>
                  </w:r>
                </w:p>
              </w:tc>
              <w:tc>
                <w:tcPr>
                  <w:tcW w:w="2395" w:type="dxa"/>
                  <w:tcBorders>
                    <w:top w:val="single" w:sz="4" w:space="0" w:color="auto"/>
                    <w:left w:val="single" w:sz="4" w:space="0" w:color="auto"/>
                    <w:bottom w:val="single" w:sz="4" w:space="0" w:color="auto"/>
                    <w:right w:val="single" w:sz="4" w:space="0" w:color="auto"/>
                  </w:tcBorders>
                  <w:hideMark/>
                </w:tcPr>
                <w:p w:rsidR="00E04A69" w:rsidRPr="00A80FD7" w:rsidRDefault="00E04A69">
                  <w:pPr>
                    <w:spacing w:after="0" w:line="240" w:lineRule="auto"/>
                    <w:ind w:left="-535" w:firstLine="708"/>
                    <w:jc w:val="center"/>
                    <w:rPr>
                      <w:rFonts w:ascii="Times New Roman" w:hAnsi="Times New Roman"/>
                    </w:rPr>
                  </w:pPr>
                  <w:r w:rsidRPr="00A80FD7">
                    <w:rPr>
                      <w:rFonts w:ascii="Times New Roman" w:hAnsi="Times New Roman"/>
                    </w:rPr>
                    <w:t>Dostateczny</w:t>
                  </w:r>
                </w:p>
              </w:tc>
            </w:tr>
            <w:tr w:rsidR="00E04A69" w:rsidRPr="00A80FD7">
              <w:tc>
                <w:tcPr>
                  <w:tcW w:w="2825" w:type="dxa"/>
                  <w:tcBorders>
                    <w:top w:val="single" w:sz="4" w:space="0" w:color="auto"/>
                    <w:left w:val="single" w:sz="4" w:space="0" w:color="auto"/>
                    <w:bottom w:val="single" w:sz="4" w:space="0" w:color="auto"/>
                    <w:right w:val="single" w:sz="4" w:space="0" w:color="auto"/>
                  </w:tcBorders>
                  <w:hideMark/>
                </w:tcPr>
                <w:p w:rsidR="00E04A69" w:rsidRPr="00A80FD7" w:rsidRDefault="00E04A69">
                  <w:pPr>
                    <w:shd w:val="clear" w:color="auto" w:fill="FFFFFF"/>
                    <w:spacing w:after="0" w:line="240" w:lineRule="auto"/>
                    <w:ind w:left="-535" w:firstLine="708"/>
                    <w:jc w:val="center"/>
                    <w:rPr>
                      <w:rFonts w:ascii="Times New Roman" w:hAnsi="Times New Roman"/>
                    </w:rPr>
                  </w:pPr>
                  <w:r w:rsidRPr="00A80FD7">
                    <w:rPr>
                      <w:rFonts w:ascii="Times New Roman" w:hAnsi="Times New Roman"/>
                    </w:rPr>
                    <w:cr/>
                    <w:t>-59%</w:t>
                  </w:r>
                </w:p>
              </w:tc>
              <w:tc>
                <w:tcPr>
                  <w:tcW w:w="2395" w:type="dxa"/>
                  <w:tcBorders>
                    <w:top w:val="single" w:sz="4" w:space="0" w:color="auto"/>
                    <w:left w:val="single" w:sz="4" w:space="0" w:color="auto"/>
                    <w:bottom w:val="single" w:sz="4" w:space="0" w:color="auto"/>
                    <w:right w:val="single" w:sz="4" w:space="0" w:color="auto"/>
                  </w:tcBorders>
                  <w:hideMark/>
                </w:tcPr>
                <w:p w:rsidR="00E04A69" w:rsidRPr="00A80FD7" w:rsidRDefault="00E04A69">
                  <w:pPr>
                    <w:spacing w:after="0" w:line="240" w:lineRule="auto"/>
                    <w:ind w:left="-535" w:firstLine="708"/>
                    <w:jc w:val="center"/>
                    <w:rPr>
                      <w:rFonts w:ascii="Times New Roman" w:hAnsi="Times New Roman"/>
                    </w:rPr>
                  </w:pPr>
                  <w:r w:rsidRPr="00A80FD7">
                    <w:rPr>
                      <w:rFonts w:ascii="Times New Roman" w:hAnsi="Times New Roman"/>
                    </w:rPr>
                    <w:t>Niedos</w:t>
                  </w:r>
                  <w:r w:rsidRPr="00A80FD7">
                    <w:rPr>
                      <w:rFonts w:ascii="Times New Roman" w:hAnsi="Times New Roman"/>
                    </w:rPr>
                    <w:cr/>
                    <w:t>ateczny</w:t>
                  </w:r>
                </w:p>
              </w:tc>
            </w:tr>
          </w:tbl>
          <w:p w:rsidR="00E04A69" w:rsidRPr="00A80FD7" w:rsidRDefault="00E04A69">
            <w:pPr>
              <w:pStyle w:val="Akapitzlist1"/>
              <w:autoSpaceDE w:val="0"/>
              <w:autoSpaceDN w:val="0"/>
              <w:adjustRightInd w:val="0"/>
              <w:spacing w:after="0" w:line="240" w:lineRule="auto"/>
              <w:ind w:left="0"/>
              <w:jc w:val="both"/>
              <w:rPr>
                <w:rFonts w:ascii="Times New Roman" w:hAnsi="Times New Roman"/>
              </w:rPr>
            </w:pPr>
          </w:p>
          <w:p w:rsidR="00E04A69" w:rsidRPr="00A80FD7" w:rsidRDefault="00E04A69">
            <w:pPr>
              <w:pStyle w:val="Akapitzlist1"/>
              <w:autoSpaceDE w:val="0"/>
              <w:autoSpaceDN w:val="0"/>
              <w:adjustRightInd w:val="0"/>
              <w:spacing w:after="0" w:line="240" w:lineRule="auto"/>
              <w:ind w:left="33"/>
              <w:jc w:val="both"/>
              <w:rPr>
                <w:rFonts w:ascii="Times New Roman" w:hAnsi="Times New Roman"/>
              </w:rPr>
            </w:pPr>
            <w:r w:rsidRPr="00A80FD7">
              <w:rPr>
                <w:rFonts w:ascii="Times New Roman" w:hAnsi="Times New Roman"/>
                <w:b/>
              </w:rPr>
              <w:t>Kolokwium (sprawdzian pisemny):</w:t>
            </w:r>
            <w:r w:rsidRPr="00A80FD7">
              <w:rPr>
                <w:rFonts w:ascii="Times New Roman" w:hAnsi="Times New Roman"/>
              </w:rPr>
              <w:t xml:space="preserve"> </w:t>
            </w:r>
            <w:r w:rsidRPr="00A80FD7">
              <w:rPr>
                <w:rFonts w:ascii="Times New Roman" w:hAnsi="Times New Roman"/>
              </w:rPr>
              <w:sym w:font="Symbol" w:char="F0B3"/>
            </w:r>
            <w:r w:rsidRPr="00A80FD7">
              <w:rPr>
                <w:rFonts w:ascii="Times New Roman" w:hAnsi="Times New Roman"/>
              </w:rPr>
              <w:t xml:space="preserve"> 60% (W1-W5, U1-U3)</w:t>
            </w:r>
          </w:p>
        </w:tc>
      </w:tr>
      <w:tr w:rsidR="00E04A69" w:rsidRPr="00A80FD7" w:rsidTr="000B2C89">
        <w:trPr>
          <w:trHeight w:val="628"/>
          <w:jc w:val="center"/>
        </w:trPr>
        <w:tc>
          <w:tcPr>
            <w:tcW w:w="36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04A69" w:rsidRPr="00A80FD7" w:rsidRDefault="00E04A69" w:rsidP="00CD55B4">
            <w:pPr>
              <w:spacing w:after="0" w:line="240" w:lineRule="auto"/>
              <w:jc w:val="center"/>
              <w:rPr>
                <w:rFonts w:ascii="Times New Roman" w:hAnsi="Times New Roman"/>
                <w:sz w:val="24"/>
                <w:szCs w:val="24"/>
              </w:rPr>
            </w:pPr>
            <w:r w:rsidRPr="00A80FD7">
              <w:rPr>
                <w:rFonts w:ascii="Times New Roman" w:hAnsi="Times New Roman"/>
                <w:sz w:val="24"/>
                <w:szCs w:val="24"/>
              </w:rPr>
              <w:t>Praktyki zawodowe w ramach przedmiotu</w:t>
            </w:r>
          </w:p>
        </w:tc>
        <w:tc>
          <w:tcPr>
            <w:tcW w:w="6164" w:type="dxa"/>
            <w:tcBorders>
              <w:top w:val="single" w:sz="4" w:space="0" w:color="auto"/>
              <w:left w:val="single" w:sz="4" w:space="0" w:color="auto"/>
              <w:bottom w:val="single" w:sz="4" w:space="0" w:color="auto"/>
              <w:right w:val="single" w:sz="4" w:space="0" w:color="auto"/>
            </w:tcBorders>
            <w:shd w:val="clear" w:color="auto" w:fill="FFFFFF"/>
            <w:hideMark/>
          </w:tcPr>
          <w:p w:rsidR="00E04A69" w:rsidRPr="00A80FD7" w:rsidRDefault="00E04A69">
            <w:pPr>
              <w:autoSpaceDE w:val="0"/>
              <w:autoSpaceDN w:val="0"/>
              <w:adjustRightInd w:val="0"/>
              <w:spacing w:after="0" w:line="240" w:lineRule="auto"/>
              <w:jc w:val="both"/>
              <w:rPr>
                <w:rFonts w:ascii="Times New Roman" w:hAnsi="Times New Roman"/>
              </w:rPr>
            </w:pPr>
            <w:r w:rsidRPr="00A80FD7">
              <w:rPr>
                <w:rFonts w:ascii="Times New Roman" w:hAnsi="Times New Roman"/>
              </w:rPr>
              <w:t>Program kształcenia przewiduje odbycie praktyk zawodowych:</w:t>
            </w:r>
          </w:p>
          <w:p w:rsidR="00E04A69" w:rsidRPr="00A80FD7" w:rsidRDefault="00E04A69" w:rsidP="005471D7">
            <w:pPr>
              <w:pStyle w:val="Akapitzlist1"/>
              <w:numPr>
                <w:ilvl w:val="0"/>
                <w:numId w:val="6"/>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nie dotyczy</w:t>
            </w:r>
          </w:p>
        </w:tc>
      </w:tr>
    </w:tbl>
    <w:p w:rsidR="00E04A69" w:rsidRPr="00A80FD7" w:rsidRDefault="00E04A69" w:rsidP="00E04A69">
      <w:pPr>
        <w:spacing w:after="120" w:line="240" w:lineRule="auto"/>
        <w:contextualSpacing/>
        <w:jc w:val="both"/>
        <w:rPr>
          <w:rFonts w:ascii="Times New Roman" w:hAnsi="Times New Roman"/>
          <w:b/>
        </w:rPr>
      </w:pPr>
    </w:p>
    <w:p w:rsidR="00E04A69" w:rsidRPr="00A80FD7" w:rsidRDefault="00E04A69" w:rsidP="00E04A69">
      <w:pPr>
        <w:spacing w:after="120" w:line="240" w:lineRule="auto"/>
        <w:contextualSpacing/>
        <w:jc w:val="both"/>
        <w:rPr>
          <w:rFonts w:ascii="Times New Roman" w:hAnsi="Times New Roman"/>
          <w:b/>
        </w:rPr>
      </w:pPr>
    </w:p>
    <w:p w:rsidR="00E04A69" w:rsidRPr="00A80FD7" w:rsidRDefault="00CD55B4" w:rsidP="00CD55B4">
      <w:pPr>
        <w:spacing w:after="120" w:line="240" w:lineRule="auto"/>
        <w:ind w:firstLine="709"/>
        <w:contextualSpacing/>
        <w:jc w:val="both"/>
        <w:rPr>
          <w:rFonts w:ascii="Times New Roman" w:hAnsi="Times New Roman"/>
          <w:b/>
        </w:rPr>
      </w:pPr>
      <w:r w:rsidRPr="00A80FD7">
        <w:rPr>
          <w:rFonts w:ascii="Times New Roman" w:hAnsi="Times New Roman"/>
          <w:b/>
        </w:rPr>
        <w:t>B.</w:t>
      </w:r>
      <w:r w:rsidR="00E04A69" w:rsidRPr="00A80FD7">
        <w:rPr>
          <w:rFonts w:ascii="Times New Roman" w:hAnsi="Times New Roman"/>
          <w:b/>
        </w:rPr>
        <w:t>Opi</w:t>
      </w:r>
      <w:r w:rsidR="00E04A69" w:rsidRPr="00A80FD7">
        <w:rPr>
          <w:rFonts w:ascii="Times New Roman" w:hAnsi="Times New Roman"/>
        </w:rPr>
        <w:t>s</w:t>
      </w:r>
      <w:r w:rsidR="00E04A69" w:rsidRPr="00A80FD7">
        <w:rPr>
          <w:rFonts w:ascii="Times New Roman" w:hAnsi="Times New Roman"/>
          <w:b/>
        </w:rPr>
        <w:t xml:space="preserve"> przedmiotu cyklu </w:t>
      </w:r>
    </w:p>
    <w:p w:rsidR="00E04A69" w:rsidRPr="00A80FD7" w:rsidRDefault="00E04A69" w:rsidP="00E04A69">
      <w:pPr>
        <w:spacing w:after="0" w:line="240" w:lineRule="auto"/>
        <w:ind w:left="1080"/>
        <w:contextualSpacing/>
        <w:jc w:val="both"/>
        <w:rPr>
          <w:rFonts w:ascii="Times New Roman" w:hAnsi="Times New Roman"/>
          <w: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095"/>
      </w:tblGrid>
      <w:tr w:rsidR="00A80FD7" w:rsidRPr="00A80FD7" w:rsidTr="000B2C89">
        <w:trPr>
          <w:trHeight w:val="504"/>
        </w:trPr>
        <w:tc>
          <w:tcPr>
            <w:tcW w:w="3652"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rsidP="00CD55B4">
            <w:pPr>
              <w:spacing w:after="0" w:line="240" w:lineRule="auto"/>
              <w:jc w:val="center"/>
              <w:rPr>
                <w:rFonts w:ascii="Times New Roman" w:hAnsi="Times New Roman"/>
                <w:b/>
              </w:rPr>
            </w:pPr>
            <w:r w:rsidRPr="00A80FD7">
              <w:rPr>
                <w:rFonts w:ascii="Times New Roman" w:hAnsi="Times New Roman"/>
                <w:b/>
              </w:rPr>
              <w:t>Nazwa pola</w:t>
            </w:r>
          </w:p>
        </w:tc>
        <w:tc>
          <w:tcPr>
            <w:tcW w:w="6095"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rsidP="00CD55B4">
            <w:pPr>
              <w:spacing w:after="0" w:line="240" w:lineRule="auto"/>
              <w:jc w:val="center"/>
              <w:rPr>
                <w:rFonts w:ascii="Times New Roman" w:hAnsi="Times New Roman"/>
                <w:b/>
              </w:rPr>
            </w:pPr>
            <w:r w:rsidRPr="00A80FD7">
              <w:rPr>
                <w:rFonts w:ascii="Times New Roman" w:hAnsi="Times New Roman"/>
                <w:b/>
              </w:rPr>
              <w:t>Komentarz</w:t>
            </w:r>
          </w:p>
        </w:tc>
      </w:tr>
      <w:tr w:rsidR="00A80FD7" w:rsidRPr="00A80FD7" w:rsidTr="000B2C89">
        <w:tc>
          <w:tcPr>
            <w:tcW w:w="3652"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rsidP="00CD55B4">
            <w:pPr>
              <w:spacing w:after="0" w:line="240" w:lineRule="auto"/>
              <w:jc w:val="center"/>
              <w:rPr>
                <w:rFonts w:ascii="Times New Roman" w:hAnsi="Times New Roman"/>
                <w:sz w:val="24"/>
                <w:szCs w:val="24"/>
              </w:rPr>
            </w:pPr>
            <w:r w:rsidRPr="00A80FD7">
              <w:rPr>
                <w:rFonts w:ascii="Times New Roman" w:hAnsi="Times New Roman"/>
                <w:sz w:val="24"/>
                <w:szCs w:val="24"/>
              </w:rPr>
              <w:t>Cykl dydaktyczny, w którym przedmiot jest realizowany</w:t>
            </w:r>
          </w:p>
        </w:tc>
        <w:tc>
          <w:tcPr>
            <w:tcW w:w="6095"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pPr>
              <w:spacing w:after="0" w:line="240" w:lineRule="auto"/>
              <w:rPr>
                <w:rFonts w:ascii="Times New Roman" w:hAnsi="Times New Roman"/>
                <w:b/>
              </w:rPr>
            </w:pPr>
            <w:r w:rsidRPr="00A80FD7">
              <w:rPr>
                <w:rFonts w:ascii="Times New Roman" w:hAnsi="Times New Roman"/>
                <w:b/>
                <w:bCs/>
              </w:rPr>
              <w:t>Semestr VII (zimowy), rok akademicki 2018/2019</w:t>
            </w:r>
          </w:p>
        </w:tc>
      </w:tr>
      <w:tr w:rsidR="00A80FD7" w:rsidRPr="00A80FD7" w:rsidTr="000B2C89">
        <w:tc>
          <w:tcPr>
            <w:tcW w:w="3652"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rsidP="00CD55B4">
            <w:pPr>
              <w:spacing w:after="0" w:line="240" w:lineRule="auto"/>
              <w:contextualSpacing/>
              <w:jc w:val="center"/>
              <w:rPr>
                <w:rFonts w:ascii="Times New Roman" w:hAnsi="Times New Roman"/>
                <w:sz w:val="24"/>
                <w:szCs w:val="24"/>
              </w:rPr>
            </w:pPr>
            <w:r w:rsidRPr="00A80FD7">
              <w:rPr>
                <w:rFonts w:ascii="Times New Roman" w:hAnsi="Times New Roman"/>
                <w:sz w:val="24"/>
                <w:szCs w:val="24"/>
              </w:rPr>
              <w:t>Sposób zaliczenia przedmiotu w cyklu</w:t>
            </w:r>
          </w:p>
        </w:tc>
        <w:tc>
          <w:tcPr>
            <w:tcW w:w="6095" w:type="dxa"/>
            <w:tcBorders>
              <w:top w:val="single" w:sz="4" w:space="0" w:color="auto"/>
              <w:left w:val="single" w:sz="4" w:space="0" w:color="auto"/>
              <w:bottom w:val="single" w:sz="4" w:space="0" w:color="auto"/>
              <w:right w:val="single" w:sz="4" w:space="0" w:color="auto"/>
            </w:tcBorders>
            <w:hideMark/>
          </w:tcPr>
          <w:p w:rsidR="00E04A69" w:rsidRPr="00A80FD7" w:rsidRDefault="00E04A69">
            <w:pPr>
              <w:suppressAutoHyphens/>
              <w:spacing w:after="0" w:line="100" w:lineRule="atLeast"/>
              <w:rPr>
                <w:rFonts w:ascii="Times New Roman" w:eastAsia="SimSun" w:hAnsi="Times New Roman"/>
                <w:b/>
                <w:iCs/>
              </w:rPr>
            </w:pPr>
            <w:r w:rsidRPr="00A80FD7">
              <w:rPr>
                <w:rFonts w:ascii="Times New Roman" w:eastAsia="SimSun" w:hAnsi="Times New Roman"/>
                <w:b/>
                <w:iCs/>
              </w:rPr>
              <w:t xml:space="preserve">Wykłady: </w:t>
            </w:r>
            <w:r w:rsidRPr="00A80FD7">
              <w:rPr>
                <w:rFonts w:ascii="Times New Roman" w:eastAsia="SimSun" w:hAnsi="Times New Roman"/>
                <w:iCs/>
              </w:rPr>
              <w:t>zaliczenie  na ocenę</w:t>
            </w:r>
          </w:p>
          <w:p w:rsidR="00E04A69" w:rsidRPr="00A80FD7" w:rsidRDefault="00E04A69">
            <w:pPr>
              <w:suppressAutoHyphens/>
              <w:spacing w:after="0" w:line="100" w:lineRule="atLeast"/>
              <w:rPr>
                <w:rFonts w:ascii="Times New Roman" w:eastAsia="SimSun" w:hAnsi="Times New Roman"/>
                <w:b/>
                <w:iCs/>
              </w:rPr>
            </w:pPr>
            <w:r w:rsidRPr="00A80FD7">
              <w:rPr>
                <w:rFonts w:ascii="Times New Roman" w:eastAsia="SimSun" w:hAnsi="Times New Roman"/>
                <w:b/>
                <w:iCs/>
              </w:rPr>
              <w:t xml:space="preserve">Laboratoria: </w:t>
            </w:r>
            <w:r w:rsidRPr="00A80FD7">
              <w:rPr>
                <w:rFonts w:ascii="Times New Roman" w:eastAsia="SimSun" w:hAnsi="Times New Roman"/>
                <w:iCs/>
              </w:rPr>
              <w:t>nie dotyczy</w:t>
            </w:r>
          </w:p>
          <w:p w:rsidR="00E04A69" w:rsidRPr="00A80FD7" w:rsidRDefault="00E04A69">
            <w:pPr>
              <w:spacing w:after="0" w:line="240" w:lineRule="auto"/>
              <w:rPr>
                <w:rFonts w:ascii="Times New Roman" w:hAnsi="Times New Roman"/>
              </w:rPr>
            </w:pPr>
            <w:r w:rsidRPr="00A80FD7">
              <w:rPr>
                <w:rFonts w:ascii="Times New Roman" w:hAnsi="Times New Roman"/>
                <w:b/>
                <w:iCs/>
              </w:rPr>
              <w:t xml:space="preserve">Seminaria: </w:t>
            </w:r>
            <w:r w:rsidRPr="00A80FD7">
              <w:rPr>
                <w:rFonts w:ascii="Times New Roman" w:hAnsi="Times New Roman"/>
                <w:iCs/>
              </w:rPr>
              <w:t>nie dotyczy</w:t>
            </w:r>
          </w:p>
        </w:tc>
      </w:tr>
      <w:tr w:rsidR="00A80FD7" w:rsidRPr="00A80FD7" w:rsidTr="000B2C89">
        <w:tc>
          <w:tcPr>
            <w:tcW w:w="3652"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rsidP="00CD55B4">
            <w:pPr>
              <w:spacing w:after="0" w:line="240" w:lineRule="auto"/>
              <w:contextualSpacing/>
              <w:jc w:val="center"/>
              <w:rPr>
                <w:rFonts w:ascii="Times New Roman" w:hAnsi="Times New Roman"/>
                <w:sz w:val="24"/>
                <w:szCs w:val="24"/>
              </w:rPr>
            </w:pPr>
            <w:r w:rsidRPr="00A80FD7">
              <w:rPr>
                <w:rFonts w:ascii="Times New Roman" w:hAnsi="Times New Roman"/>
                <w:sz w:val="24"/>
                <w:szCs w:val="24"/>
              </w:rPr>
              <w:t>Forma(y) i liczba godzin zajęć oraz sposoby ich zaliczenia</w:t>
            </w:r>
          </w:p>
        </w:tc>
        <w:tc>
          <w:tcPr>
            <w:tcW w:w="6095"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pPr>
              <w:spacing w:after="0" w:line="240" w:lineRule="auto"/>
              <w:rPr>
                <w:rFonts w:ascii="Times New Roman" w:hAnsi="Times New Roman"/>
              </w:rPr>
            </w:pPr>
            <w:r w:rsidRPr="00A80FD7">
              <w:rPr>
                <w:rFonts w:ascii="Times New Roman" w:hAnsi="Times New Roman"/>
                <w:b/>
                <w:bCs/>
              </w:rPr>
              <w:t xml:space="preserve">Wykłady: </w:t>
            </w:r>
            <w:r w:rsidRPr="00A80FD7">
              <w:rPr>
                <w:rFonts w:ascii="Times New Roman" w:hAnsi="Times New Roman"/>
              </w:rPr>
              <w:t xml:space="preserve">15 godzin </w:t>
            </w:r>
            <w:r w:rsidRPr="00A80FD7">
              <w:rPr>
                <w:rFonts w:ascii="Times New Roman" w:hAnsi="Times New Roman"/>
                <w:b/>
              </w:rPr>
              <w:t xml:space="preserve">– </w:t>
            </w:r>
            <w:r w:rsidRPr="00A80FD7">
              <w:rPr>
                <w:rFonts w:ascii="Times New Roman" w:hAnsi="Times New Roman"/>
              </w:rPr>
              <w:t>zaliczenie  na ocenę</w:t>
            </w:r>
          </w:p>
          <w:p w:rsidR="00E04A69" w:rsidRPr="00A80FD7" w:rsidRDefault="00E04A69">
            <w:pPr>
              <w:spacing w:after="0" w:line="240" w:lineRule="auto"/>
              <w:rPr>
                <w:rFonts w:ascii="Times New Roman" w:eastAsia="SimSun" w:hAnsi="Times New Roman"/>
                <w:iCs/>
              </w:rPr>
            </w:pPr>
            <w:r w:rsidRPr="00A80FD7">
              <w:rPr>
                <w:rFonts w:ascii="Times New Roman" w:hAnsi="Times New Roman"/>
                <w:b/>
                <w:bCs/>
              </w:rPr>
              <w:t>Laboratoria:</w:t>
            </w:r>
            <w:r w:rsidRPr="00A80FD7">
              <w:rPr>
                <w:rFonts w:ascii="Times New Roman" w:hAnsi="Times New Roman"/>
              </w:rPr>
              <w:t xml:space="preserve"> </w:t>
            </w:r>
            <w:r w:rsidRPr="00A80FD7">
              <w:rPr>
                <w:rFonts w:ascii="Times New Roman" w:eastAsia="SimSun" w:hAnsi="Times New Roman"/>
                <w:iCs/>
              </w:rPr>
              <w:t>nie dotyczy</w:t>
            </w:r>
          </w:p>
          <w:p w:rsidR="00E04A69" w:rsidRPr="00A80FD7" w:rsidRDefault="00E04A69">
            <w:pPr>
              <w:spacing w:after="0" w:line="240" w:lineRule="auto"/>
              <w:rPr>
                <w:rFonts w:ascii="Times New Roman" w:hAnsi="Times New Roman"/>
                <w:b/>
              </w:rPr>
            </w:pPr>
            <w:r w:rsidRPr="00A80FD7">
              <w:rPr>
                <w:rFonts w:ascii="Times New Roman" w:hAnsi="Times New Roman"/>
                <w:b/>
              </w:rPr>
              <w:t xml:space="preserve">Seminaria: </w:t>
            </w:r>
            <w:r w:rsidRPr="00A80FD7">
              <w:rPr>
                <w:rFonts w:ascii="Times New Roman" w:eastAsia="SimSun" w:hAnsi="Times New Roman"/>
                <w:iCs/>
              </w:rPr>
              <w:t>nie dotyczy</w:t>
            </w:r>
          </w:p>
        </w:tc>
      </w:tr>
      <w:tr w:rsidR="00A80FD7" w:rsidRPr="00A80FD7" w:rsidTr="000B2C89">
        <w:tc>
          <w:tcPr>
            <w:tcW w:w="3652"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rsidP="00CD55B4">
            <w:pPr>
              <w:spacing w:after="0" w:line="240" w:lineRule="auto"/>
              <w:contextualSpacing/>
              <w:jc w:val="center"/>
              <w:rPr>
                <w:rFonts w:ascii="Times New Roman" w:hAnsi="Times New Roman"/>
                <w:sz w:val="24"/>
                <w:szCs w:val="24"/>
              </w:rPr>
            </w:pPr>
            <w:r w:rsidRPr="00A80FD7">
              <w:rPr>
                <w:rFonts w:ascii="Times New Roman" w:hAnsi="Times New Roman"/>
                <w:sz w:val="24"/>
                <w:szCs w:val="24"/>
              </w:rPr>
              <w:t>Imię i nazwisko koordynatora/ów przedmiotu cyklu</w:t>
            </w:r>
          </w:p>
        </w:tc>
        <w:tc>
          <w:tcPr>
            <w:tcW w:w="6095"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pPr>
              <w:spacing w:after="0" w:line="240" w:lineRule="auto"/>
              <w:rPr>
                <w:rFonts w:ascii="Times New Roman" w:hAnsi="Times New Roman"/>
                <w:b/>
              </w:rPr>
            </w:pPr>
            <w:r w:rsidRPr="00A80FD7">
              <w:rPr>
                <w:rFonts w:ascii="Times New Roman" w:hAnsi="Times New Roman"/>
                <w:b/>
                <w:bCs/>
              </w:rPr>
              <w:t xml:space="preserve">Prof. dr hab. Eugenia Gospodarek </w:t>
            </w:r>
            <w:r w:rsidR="00F8488B" w:rsidRPr="00A80FD7">
              <w:rPr>
                <w:rFonts w:ascii="Times New Roman" w:hAnsi="Times New Roman"/>
                <w:b/>
                <w:bCs/>
              </w:rPr>
              <w:t>–</w:t>
            </w:r>
            <w:r w:rsidRPr="00A80FD7">
              <w:rPr>
                <w:rFonts w:ascii="Times New Roman" w:hAnsi="Times New Roman"/>
                <w:b/>
                <w:bCs/>
              </w:rPr>
              <w:t xml:space="preserve"> Komkowska</w:t>
            </w:r>
          </w:p>
        </w:tc>
      </w:tr>
      <w:tr w:rsidR="00A80FD7" w:rsidRPr="00A80FD7" w:rsidTr="000B2C89">
        <w:trPr>
          <w:trHeight w:val="2390"/>
        </w:trPr>
        <w:tc>
          <w:tcPr>
            <w:tcW w:w="3652"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rsidP="00CD55B4">
            <w:pPr>
              <w:spacing w:after="0" w:line="240" w:lineRule="auto"/>
              <w:contextualSpacing/>
              <w:jc w:val="center"/>
              <w:rPr>
                <w:rFonts w:ascii="Times New Roman" w:hAnsi="Times New Roman"/>
                <w:sz w:val="24"/>
                <w:szCs w:val="24"/>
              </w:rPr>
            </w:pPr>
            <w:r w:rsidRPr="00A80FD7">
              <w:rPr>
                <w:rFonts w:ascii="Times New Roman" w:hAnsi="Times New Roman"/>
                <w:sz w:val="24"/>
                <w:szCs w:val="24"/>
              </w:rPr>
              <w:t>Imię i nazwisko osób prowadzących grupy zajęciowe przedmiotu</w:t>
            </w:r>
          </w:p>
        </w:tc>
        <w:tc>
          <w:tcPr>
            <w:tcW w:w="6095" w:type="dxa"/>
            <w:tcBorders>
              <w:top w:val="single" w:sz="4" w:space="0" w:color="auto"/>
              <w:left w:val="single" w:sz="4" w:space="0" w:color="auto"/>
              <w:bottom w:val="single" w:sz="4" w:space="0" w:color="auto"/>
              <w:right w:val="single" w:sz="4" w:space="0" w:color="auto"/>
            </w:tcBorders>
          </w:tcPr>
          <w:p w:rsidR="00E04A69" w:rsidRPr="00A80FD7" w:rsidRDefault="00E04A69">
            <w:pPr>
              <w:spacing w:after="0" w:line="240" w:lineRule="auto"/>
              <w:jc w:val="both"/>
              <w:rPr>
                <w:rFonts w:ascii="Times New Roman" w:hAnsi="Times New Roman"/>
                <w:b/>
                <w:bCs/>
              </w:rPr>
            </w:pPr>
            <w:r w:rsidRPr="00A80FD7">
              <w:rPr>
                <w:rFonts w:ascii="Times New Roman" w:hAnsi="Times New Roman"/>
                <w:b/>
                <w:bCs/>
              </w:rPr>
              <w:t>Wykłady:</w:t>
            </w:r>
          </w:p>
          <w:p w:rsidR="00E04A69" w:rsidRPr="00A80FD7" w:rsidRDefault="00E04A69">
            <w:pPr>
              <w:spacing w:after="0" w:line="240" w:lineRule="auto"/>
              <w:jc w:val="both"/>
              <w:rPr>
                <w:rFonts w:ascii="Times New Roman" w:hAnsi="Times New Roman"/>
              </w:rPr>
            </w:pPr>
            <w:r w:rsidRPr="00A80FD7">
              <w:rPr>
                <w:rFonts w:ascii="Times New Roman" w:eastAsia="SimSun" w:hAnsi="Times New Roman"/>
              </w:rPr>
              <w:t>Dr n. med. Joanna Kwiecińska-Piróg</w:t>
            </w:r>
          </w:p>
          <w:p w:rsidR="00E04A69" w:rsidRPr="00A80FD7" w:rsidRDefault="00E04A69">
            <w:pPr>
              <w:spacing w:after="0" w:line="240" w:lineRule="auto"/>
              <w:jc w:val="both"/>
              <w:rPr>
                <w:rFonts w:ascii="Times New Roman" w:hAnsi="Times New Roman"/>
              </w:rPr>
            </w:pPr>
            <w:r w:rsidRPr="00A80FD7">
              <w:rPr>
                <w:rFonts w:ascii="Times New Roman" w:hAnsi="Times New Roman"/>
              </w:rPr>
              <w:t>Dr n. med. Patrycja Zalas-Więcek</w:t>
            </w:r>
          </w:p>
          <w:p w:rsidR="00E04A69" w:rsidRPr="00A80FD7" w:rsidRDefault="00E04A69">
            <w:pPr>
              <w:spacing w:after="0" w:line="240" w:lineRule="auto"/>
              <w:jc w:val="both"/>
              <w:rPr>
                <w:rFonts w:ascii="Times New Roman" w:hAnsi="Times New Roman"/>
                <w:lang w:val="da-DK"/>
              </w:rPr>
            </w:pPr>
            <w:r w:rsidRPr="00A80FD7">
              <w:rPr>
                <w:rFonts w:ascii="Times New Roman" w:hAnsi="Times New Roman"/>
                <w:lang w:val="da-DK"/>
              </w:rPr>
              <w:t>Dr n. med. Tomasz Bogiel</w:t>
            </w:r>
          </w:p>
          <w:p w:rsidR="00E04A69" w:rsidRPr="00A80FD7" w:rsidRDefault="00E04A69">
            <w:pPr>
              <w:spacing w:after="0" w:line="240" w:lineRule="auto"/>
              <w:jc w:val="both"/>
              <w:rPr>
                <w:rFonts w:ascii="Times New Roman" w:hAnsi="Times New Roman"/>
              </w:rPr>
            </w:pPr>
            <w:r w:rsidRPr="00A80FD7">
              <w:rPr>
                <w:rFonts w:ascii="Times New Roman" w:hAnsi="Times New Roman"/>
                <w:lang w:val="da-DK"/>
              </w:rPr>
              <w:t xml:space="preserve">Dr inż. </w:t>
            </w:r>
            <w:r w:rsidRPr="00A80FD7">
              <w:rPr>
                <w:rFonts w:ascii="Times New Roman" w:hAnsi="Times New Roman"/>
              </w:rPr>
              <w:t>Krzysztof Skowron</w:t>
            </w:r>
          </w:p>
          <w:p w:rsidR="00E04A69" w:rsidRPr="00A80FD7" w:rsidRDefault="00E04A69">
            <w:pPr>
              <w:spacing w:after="0" w:line="240" w:lineRule="auto"/>
              <w:jc w:val="both"/>
              <w:rPr>
                <w:rFonts w:ascii="Times New Roman" w:hAnsi="Times New Roman"/>
                <w:b/>
              </w:rPr>
            </w:pPr>
            <w:r w:rsidRPr="00A80FD7">
              <w:rPr>
                <w:rFonts w:ascii="Times New Roman" w:hAnsi="Times New Roman"/>
                <w:b/>
                <w:bCs/>
              </w:rPr>
              <w:t>Laboratoria:</w:t>
            </w:r>
          </w:p>
          <w:p w:rsidR="00E04A69" w:rsidRPr="00A80FD7" w:rsidRDefault="00E04A69" w:rsidP="005471D7">
            <w:pPr>
              <w:numPr>
                <w:ilvl w:val="0"/>
                <w:numId w:val="7"/>
              </w:numPr>
              <w:spacing w:after="0" w:line="240" w:lineRule="auto"/>
              <w:ind w:left="317" w:hanging="284"/>
              <w:jc w:val="both"/>
              <w:rPr>
                <w:rFonts w:ascii="Times New Roman" w:hAnsi="Times New Roman"/>
                <w:b/>
              </w:rPr>
            </w:pPr>
            <w:r w:rsidRPr="00A80FD7">
              <w:rPr>
                <w:rFonts w:ascii="Times New Roman" w:hAnsi="Times New Roman"/>
              </w:rPr>
              <w:t>nie dotyczy</w:t>
            </w:r>
          </w:p>
          <w:p w:rsidR="00E04A69" w:rsidRPr="00A80FD7" w:rsidRDefault="00E04A69">
            <w:pPr>
              <w:spacing w:after="0" w:line="240" w:lineRule="auto"/>
              <w:ind w:left="33"/>
              <w:jc w:val="both"/>
              <w:rPr>
                <w:rFonts w:ascii="Times New Roman" w:hAnsi="Times New Roman"/>
                <w:b/>
              </w:rPr>
            </w:pPr>
            <w:r w:rsidRPr="00A80FD7">
              <w:rPr>
                <w:rFonts w:ascii="Times New Roman" w:hAnsi="Times New Roman"/>
                <w:b/>
              </w:rPr>
              <w:t>Seminaria:</w:t>
            </w:r>
          </w:p>
          <w:p w:rsidR="00E04A69" w:rsidRPr="00A80FD7" w:rsidRDefault="00E04A69" w:rsidP="005471D7">
            <w:pPr>
              <w:numPr>
                <w:ilvl w:val="0"/>
                <w:numId w:val="7"/>
              </w:numPr>
              <w:spacing w:after="0" w:line="240" w:lineRule="auto"/>
              <w:ind w:left="411" w:hanging="378"/>
              <w:jc w:val="both"/>
              <w:rPr>
                <w:rFonts w:ascii="Times New Roman" w:hAnsi="Times New Roman"/>
              </w:rPr>
            </w:pPr>
            <w:r w:rsidRPr="00A80FD7">
              <w:rPr>
                <w:rFonts w:ascii="Times New Roman" w:hAnsi="Times New Roman"/>
                <w:iCs/>
              </w:rPr>
              <w:t>nie dotyczy</w:t>
            </w:r>
          </w:p>
        </w:tc>
      </w:tr>
      <w:tr w:rsidR="00A80FD7" w:rsidRPr="00A80FD7" w:rsidTr="000B2C89">
        <w:tc>
          <w:tcPr>
            <w:tcW w:w="3652"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rsidP="00CD55B4">
            <w:pPr>
              <w:spacing w:after="0" w:line="240" w:lineRule="auto"/>
              <w:contextualSpacing/>
              <w:jc w:val="center"/>
              <w:rPr>
                <w:rFonts w:ascii="Times New Roman" w:hAnsi="Times New Roman"/>
                <w:sz w:val="24"/>
                <w:szCs w:val="24"/>
              </w:rPr>
            </w:pPr>
            <w:r w:rsidRPr="00A80FD7">
              <w:rPr>
                <w:rFonts w:ascii="Times New Roman" w:hAnsi="Times New Roman"/>
                <w:sz w:val="24"/>
                <w:szCs w:val="24"/>
              </w:rPr>
              <w:t>Atrybut (charakter) przedmiotu</w:t>
            </w:r>
          </w:p>
        </w:tc>
        <w:tc>
          <w:tcPr>
            <w:tcW w:w="6095" w:type="dxa"/>
            <w:tcBorders>
              <w:top w:val="single" w:sz="4" w:space="0" w:color="auto"/>
              <w:left w:val="single" w:sz="4" w:space="0" w:color="auto"/>
              <w:bottom w:val="single" w:sz="4" w:space="0" w:color="auto"/>
              <w:right w:val="single" w:sz="4" w:space="0" w:color="auto"/>
            </w:tcBorders>
            <w:hideMark/>
          </w:tcPr>
          <w:p w:rsidR="00E04A69" w:rsidRPr="00A80FD7" w:rsidRDefault="00C7071F">
            <w:pPr>
              <w:spacing w:after="0" w:line="240" w:lineRule="auto"/>
              <w:rPr>
                <w:rFonts w:ascii="Times New Roman" w:hAnsi="Times New Roman"/>
                <w:b/>
              </w:rPr>
            </w:pPr>
            <w:r w:rsidRPr="00A80FD7">
              <w:rPr>
                <w:rFonts w:ascii="Times New Roman" w:hAnsi="Times New Roman"/>
                <w:b/>
              </w:rPr>
              <w:t>Przedmiot do wyboru</w:t>
            </w:r>
          </w:p>
        </w:tc>
      </w:tr>
      <w:tr w:rsidR="00A80FD7" w:rsidRPr="00A80FD7" w:rsidTr="000B2C89">
        <w:tc>
          <w:tcPr>
            <w:tcW w:w="3652"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rsidP="00CD55B4">
            <w:pPr>
              <w:spacing w:after="0" w:line="240" w:lineRule="auto"/>
              <w:contextualSpacing/>
              <w:jc w:val="center"/>
              <w:rPr>
                <w:rFonts w:ascii="Times New Roman" w:hAnsi="Times New Roman"/>
                <w:sz w:val="24"/>
                <w:szCs w:val="24"/>
              </w:rPr>
            </w:pPr>
            <w:r w:rsidRPr="00A80FD7">
              <w:rPr>
                <w:rFonts w:ascii="Times New Roman" w:hAnsi="Times New Roman"/>
                <w:sz w:val="24"/>
                <w:szCs w:val="24"/>
              </w:rPr>
              <w:lastRenderedPageBreak/>
              <w:t>Grupy zajęciowe z opisem i limitem miejsc w grupach</w:t>
            </w:r>
          </w:p>
        </w:tc>
        <w:tc>
          <w:tcPr>
            <w:tcW w:w="6095" w:type="dxa"/>
            <w:tcBorders>
              <w:top w:val="single" w:sz="4" w:space="0" w:color="auto"/>
              <w:left w:val="single" w:sz="4" w:space="0" w:color="auto"/>
              <w:bottom w:val="single" w:sz="4" w:space="0" w:color="auto"/>
              <w:right w:val="single" w:sz="4" w:space="0" w:color="auto"/>
            </w:tcBorders>
            <w:hideMark/>
          </w:tcPr>
          <w:p w:rsidR="00E04A69" w:rsidRPr="00A80FD7" w:rsidRDefault="00E04A69">
            <w:pPr>
              <w:autoSpaceDE w:val="0"/>
              <w:autoSpaceDN w:val="0"/>
              <w:adjustRightInd w:val="0"/>
              <w:spacing w:after="0" w:line="240" w:lineRule="auto"/>
              <w:rPr>
                <w:rFonts w:ascii="Times New Roman" w:hAnsi="Times New Roman"/>
                <w:bCs/>
              </w:rPr>
            </w:pPr>
            <w:r w:rsidRPr="00A80FD7">
              <w:rPr>
                <w:rFonts w:ascii="Times New Roman" w:hAnsi="Times New Roman"/>
                <w:b/>
                <w:bCs/>
              </w:rPr>
              <w:t xml:space="preserve">Wykład: </w:t>
            </w:r>
            <w:r w:rsidRPr="00A80FD7">
              <w:rPr>
                <w:rFonts w:ascii="Times New Roman" w:hAnsi="Times New Roman"/>
                <w:bCs/>
              </w:rPr>
              <w:t>bez limitu</w:t>
            </w:r>
          </w:p>
          <w:p w:rsidR="00E04A69" w:rsidRPr="00A80FD7" w:rsidRDefault="00E04A69">
            <w:pPr>
              <w:spacing w:after="0" w:line="240" w:lineRule="auto"/>
              <w:jc w:val="both"/>
              <w:rPr>
                <w:rFonts w:ascii="Times New Roman" w:eastAsia="SimSun" w:hAnsi="Times New Roman"/>
                <w:bCs/>
              </w:rPr>
            </w:pPr>
            <w:r w:rsidRPr="00A80FD7">
              <w:rPr>
                <w:rFonts w:ascii="Times New Roman" w:eastAsia="SimSun" w:hAnsi="Times New Roman"/>
                <w:b/>
                <w:bCs/>
              </w:rPr>
              <w:t xml:space="preserve">Laboratoria: </w:t>
            </w:r>
            <w:r w:rsidRPr="00A80FD7">
              <w:rPr>
                <w:rFonts w:ascii="Times New Roman" w:eastAsia="SimSun" w:hAnsi="Times New Roman"/>
                <w:bCs/>
              </w:rPr>
              <w:t>nie dotyczy</w:t>
            </w:r>
          </w:p>
          <w:p w:rsidR="00E04A69" w:rsidRPr="00A80FD7" w:rsidRDefault="00E04A69">
            <w:pPr>
              <w:spacing w:after="0" w:line="240" w:lineRule="auto"/>
              <w:jc w:val="both"/>
              <w:rPr>
                <w:rFonts w:ascii="Times New Roman" w:hAnsi="Times New Roman"/>
                <w:iCs/>
              </w:rPr>
            </w:pPr>
            <w:r w:rsidRPr="00A80FD7">
              <w:rPr>
                <w:rFonts w:ascii="Times New Roman" w:hAnsi="Times New Roman"/>
                <w:b/>
                <w:bCs/>
              </w:rPr>
              <w:t xml:space="preserve">Seminaria: </w:t>
            </w:r>
            <w:r w:rsidRPr="00A80FD7">
              <w:rPr>
                <w:rFonts w:ascii="Times New Roman" w:hAnsi="Times New Roman"/>
                <w:bCs/>
              </w:rPr>
              <w:t>nie dotyczy</w:t>
            </w:r>
          </w:p>
        </w:tc>
      </w:tr>
      <w:tr w:rsidR="00A80FD7" w:rsidRPr="00A80FD7" w:rsidTr="000B2C89">
        <w:trPr>
          <w:trHeight w:val="2126"/>
        </w:trPr>
        <w:tc>
          <w:tcPr>
            <w:tcW w:w="3652"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rsidP="00CD55B4">
            <w:pPr>
              <w:spacing w:after="0" w:line="240" w:lineRule="auto"/>
              <w:contextualSpacing/>
              <w:jc w:val="center"/>
              <w:rPr>
                <w:rFonts w:ascii="Times New Roman" w:hAnsi="Times New Roman"/>
                <w:sz w:val="24"/>
                <w:szCs w:val="24"/>
              </w:rPr>
            </w:pPr>
            <w:r w:rsidRPr="00A80FD7">
              <w:rPr>
                <w:rFonts w:ascii="Times New Roman" w:hAnsi="Times New Roman"/>
                <w:sz w:val="24"/>
                <w:szCs w:val="24"/>
              </w:rPr>
              <w:t>Terminy i miejsca odbywania zajęć</w:t>
            </w:r>
          </w:p>
        </w:tc>
        <w:tc>
          <w:tcPr>
            <w:tcW w:w="6095" w:type="dxa"/>
            <w:tcBorders>
              <w:top w:val="single" w:sz="4" w:space="0" w:color="auto"/>
              <w:left w:val="single" w:sz="4" w:space="0" w:color="auto"/>
              <w:bottom w:val="single" w:sz="4" w:space="0" w:color="auto"/>
              <w:right w:val="single" w:sz="4" w:space="0" w:color="auto"/>
            </w:tcBorders>
          </w:tcPr>
          <w:p w:rsidR="00E04A69" w:rsidRPr="00A80FD7" w:rsidRDefault="00E04A69">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Wykłady:</w:t>
            </w:r>
          </w:p>
          <w:p w:rsidR="00E04A69" w:rsidRPr="00A80FD7" w:rsidRDefault="00E04A69">
            <w:pPr>
              <w:autoSpaceDE w:val="0"/>
              <w:autoSpaceDN w:val="0"/>
              <w:adjustRightInd w:val="0"/>
              <w:spacing w:after="0" w:line="240" w:lineRule="auto"/>
              <w:jc w:val="both"/>
              <w:rPr>
                <w:rFonts w:ascii="Times New Roman" w:hAnsi="Times New Roman"/>
                <w:bCs/>
              </w:rPr>
            </w:pPr>
            <w:r w:rsidRPr="00A80FD7">
              <w:rPr>
                <w:rFonts w:ascii="Times New Roman" w:hAnsi="Times New Roman"/>
                <w:bCs/>
              </w:rPr>
              <w:t>Sale wykładowe Collegium Medium im. L. Rydygiera w Bydgoszczy Uniwersytetu Mikołaja Kopernika w Toruniu, w terminach podaw</w:t>
            </w:r>
            <w:r w:rsidR="00CD55B4" w:rsidRPr="00A80FD7">
              <w:rPr>
                <w:rFonts w:ascii="Times New Roman" w:hAnsi="Times New Roman"/>
                <w:bCs/>
              </w:rPr>
              <w:t xml:space="preserve">anych przez Dział Dydaktyki </w:t>
            </w:r>
          </w:p>
          <w:p w:rsidR="00E04A69" w:rsidRPr="00A80FD7" w:rsidRDefault="00E04A69">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Laboratoria:</w:t>
            </w:r>
          </w:p>
          <w:p w:rsidR="00E04A69" w:rsidRPr="00A80FD7" w:rsidRDefault="00E04A69" w:rsidP="005471D7">
            <w:pPr>
              <w:pStyle w:val="Akapitzlist1"/>
              <w:numPr>
                <w:ilvl w:val="0"/>
                <w:numId w:val="3"/>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iCs/>
                <w:lang w:eastAsia="en-US"/>
              </w:rPr>
              <w:t>nie dotyczy</w:t>
            </w:r>
          </w:p>
          <w:p w:rsidR="00E04A69" w:rsidRPr="00A80FD7" w:rsidRDefault="00E04A69">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Seminaria:</w:t>
            </w:r>
          </w:p>
          <w:p w:rsidR="00E04A69" w:rsidRPr="00A80FD7" w:rsidRDefault="00E04A69" w:rsidP="005471D7">
            <w:pPr>
              <w:numPr>
                <w:ilvl w:val="0"/>
                <w:numId w:val="3"/>
              </w:numPr>
              <w:spacing w:after="0" w:line="240" w:lineRule="auto"/>
              <w:ind w:left="411"/>
              <w:jc w:val="both"/>
              <w:rPr>
                <w:rFonts w:ascii="Times New Roman" w:hAnsi="Times New Roman"/>
              </w:rPr>
            </w:pPr>
            <w:r w:rsidRPr="00A80FD7">
              <w:rPr>
                <w:rFonts w:ascii="Times New Roman" w:hAnsi="Times New Roman"/>
                <w:iCs/>
              </w:rPr>
              <w:t>nie dotyczy</w:t>
            </w:r>
          </w:p>
        </w:tc>
      </w:tr>
      <w:tr w:rsidR="00A80FD7" w:rsidRPr="00A80FD7" w:rsidTr="000B2C89">
        <w:tc>
          <w:tcPr>
            <w:tcW w:w="3652"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rsidP="00CD55B4">
            <w:pPr>
              <w:spacing w:after="0" w:line="240" w:lineRule="auto"/>
              <w:contextualSpacing/>
              <w:jc w:val="center"/>
              <w:rPr>
                <w:rFonts w:ascii="Times New Roman" w:hAnsi="Times New Roman"/>
                <w:sz w:val="24"/>
                <w:szCs w:val="24"/>
              </w:rPr>
            </w:pPr>
            <w:r w:rsidRPr="00A80FD7">
              <w:rPr>
                <w:rFonts w:ascii="Times New Roman" w:hAnsi="Times New Roman"/>
                <w:sz w:val="24"/>
                <w:szCs w:val="24"/>
              </w:rPr>
              <w:t>Liczba godzin zajęć prowadzonych z wykorzystaniem technik kształcenia na odległość</w:t>
            </w:r>
          </w:p>
        </w:tc>
        <w:tc>
          <w:tcPr>
            <w:tcW w:w="6095"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Nie dotyczy</w:t>
            </w:r>
          </w:p>
        </w:tc>
      </w:tr>
      <w:tr w:rsidR="00A80FD7" w:rsidRPr="00A80FD7" w:rsidTr="000B2C89">
        <w:trPr>
          <w:trHeight w:val="504"/>
        </w:trPr>
        <w:tc>
          <w:tcPr>
            <w:tcW w:w="3652"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rsidP="00CD55B4">
            <w:pPr>
              <w:spacing w:after="0" w:line="240" w:lineRule="auto"/>
              <w:contextualSpacing/>
              <w:jc w:val="center"/>
              <w:rPr>
                <w:rFonts w:ascii="Times New Roman" w:hAnsi="Times New Roman"/>
                <w:sz w:val="24"/>
                <w:szCs w:val="24"/>
              </w:rPr>
            </w:pPr>
            <w:r w:rsidRPr="00A80FD7">
              <w:rPr>
                <w:rFonts w:ascii="Times New Roman" w:hAnsi="Times New Roman"/>
                <w:sz w:val="24"/>
                <w:szCs w:val="24"/>
              </w:rPr>
              <w:t>Strona www przedmiotu</w:t>
            </w:r>
          </w:p>
        </w:tc>
        <w:tc>
          <w:tcPr>
            <w:tcW w:w="6095"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Nie dotyczy</w:t>
            </w:r>
          </w:p>
        </w:tc>
      </w:tr>
      <w:tr w:rsidR="00A80FD7" w:rsidRPr="00A80FD7" w:rsidTr="000B2C89">
        <w:trPr>
          <w:trHeight w:val="1428"/>
        </w:trPr>
        <w:tc>
          <w:tcPr>
            <w:tcW w:w="3652"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rsidP="00CD55B4">
            <w:pPr>
              <w:spacing w:after="0" w:line="240" w:lineRule="auto"/>
              <w:contextualSpacing/>
              <w:jc w:val="center"/>
              <w:rPr>
                <w:rFonts w:ascii="Times New Roman" w:hAnsi="Times New Roman"/>
                <w:sz w:val="24"/>
                <w:szCs w:val="24"/>
              </w:rPr>
            </w:pPr>
            <w:r w:rsidRPr="00A80FD7">
              <w:rPr>
                <w:rFonts w:ascii="Times New Roman" w:hAnsi="Times New Roman"/>
                <w:sz w:val="24"/>
                <w:szCs w:val="24"/>
              </w:rPr>
              <w:t>Efekty kształcenia, zdefiniowane dla danej formy zajęć w ramach przedmiotu</w:t>
            </w:r>
          </w:p>
        </w:tc>
        <w:tc>
          <w:tcPr>
            <w:tcW w:w="6095" w:type="dxa"/>
            <w:tcBorders>
              <w:top w:val="single" w:sz="4" w:space="0" w:color="auto"/>
              <w:left w:val="single" w:sz="4" w:space="0" w:color="auto"/>
              <w:bottom w:val="single" w:sz="4" w:space="0" w:color="auto"/>
              <w:right w:val="single" w:sz="4" w:space="0" w:color="auto"/>
            </w:tcBorders>
          </w:tcPr>
          <w:p w:rsidR="00E04A69" w:rsidRPr="00A80FD7" w:rsidRDefault="00E04A69">
            <w:pPr>
              <w:autoSpaceDE w:val="0"/>
              <w:autoSpaceDN w:val="0"/>
              <w:adjustRightInd w:val="0"/>
              <w:spacing w:after="0" w:line="240" w:lineRule="auto"/>
              <w:rPr>
                <w:rFonts w:ascii="Times New Roman" w:hAnsi="Times New Roman"/>
              </w:rPr>
            </w:pPr>
            <w:r w:rsidRPr="00A80FD7">
              <w:rPr>
                <w:rFonts w:ascii="Times New Roman" w:hAnsi="Times New Roman"/>
                <w:b/>
                <w:bCs/>
              </w:rPr>
              <w:t>Wykłady:</w:t>
            </w:r>
          </w:p>
          <w:p w:rsidR="00E04A69" w:rsidRPr="00A80FD7" w:rsidRDefault="00E04A69">
            <w:pPr>
              <w:autoSpaceDE w:val="0"/>
              <w:autoSpaceDN w:val="0"/>
              <w:adjustRightInd w:val="0"/>
              <w:spacing w:after="0" w:line="240" w:lineRule="auto"/>
              <w:ind w:left="462" w:hanging="462"/>
              <w:rPr>
                <w:rFonts w:ascii="Times New Roman" w:hAnsi="Times New Roman"/>
              </w:rPr>
            </w:pPr>
            <w:r w:rsidRPr="00A80FD7">
              <w:rPr>
                <w:rFonts w:ascii="Times New Roman" w:hAnsi="Times New Roman"/>
              </w:rPr>
              <w:t>W1: opisuje drobnoustroje mające znaczenie w etiologii zakażeń odlekowych oraz problematykę zanieczyszczeń preparatów leczniczych</w:t>
            </w:r>
          </w:p>
          <w:p w:rsidR="00E04A69" w:rsidRPr="00A80FD7" w:rsidRDefault="00E04A69">
            <w:pPr>
              <w:autoSpaceDE w:val="0"/>
              <w:autoSpaceDN w:val="0"/>
              <w:adjustRightInd w:val="0"/>
              <w:spacing w:after="0" w:line="240" w:lineRule="auto"/>
              <w:ind w:left="462" w:hanging="462"/>
              <w:rPr>
                <w:rFonts w:ascii="Times New Roman" w:hAnsi="Times New Roman"/>
              </w:rPr>
            </w:pPr>
            <w:r w:rsidRPr="00A80FD7">
              <w:rPr>
                <w:rFonts w:ascii="Times New Roman" w:hAnsi="Times New Roman"/>
              </w:rPr>
              <w:t>W2: wymienia czynniki, które mogą wpływać na bezpieczeństwo mikrobiologiczne leków</w:t>
            </w:r>
          </w:p>
          <w:p w:rsidR="00E04A69" w:rsidRPr="00A80FD7" w:rsidRDefault="00E04A69">
            <w:pPr>
              <w:autoSpaceDE w:val="0"/>
              <w:autoSpaceDN w:val="0"/>
              <w:adjustRightInd w:val="0"/>
              <w:spacing w:after="0" w:line="240" w:lineRule="auto"/>
              <w:ind w:left="462" w:hanging="462"/>
              <w:rPr>
                <w:rFonts w:ascii="Times New Roman" w:hAnsi="Times New Roman"/>
              </w:rPr>
            </w:pPr>
            <w:r w:rsidRPr="00A80FD7">
              <w:rPr>
                <w:rFonts w:ascii="Times New Roman" w:hAnsi="Times New Roman"/>
              </w:rPr>
              <w:t xml:space="preserve">W3: wymienia metody badania czystości mikrobiologicznej środowiska pracy, surowców i produktów leczniczych </w:t>
            </w:r>
          </w:p>
          <w:p w:rsidR="00E04A69" w:rsidRPr="00A80FD7" w:rsidRDefault="00E04A69">
            <w:pPr>
              <w:autoSpaceDE w:val="0"/>
              <w:autoSpaceDN w:val="0"/>
              <w:adjustRightInd w:val="0"/>
              <w:spacing w:after="0" w:line="240" w:lineRule="auto"/>
              <w:ind w:left="462" w:hanging="462"/>
              <w:rPr>
                <w:rFonts w:ascii="Times New Roman" w:hAnsi="Times New Roman"/>
              </w:rPr>
            </w:pPr>
            <w:r w:rsidRPr="00A80FD7">
              <w:rPr>
                <w:rFonts w:ascii="Times New Roman" w:hAnsi="Times New Roman"/>
              </w:rPr>
              <w:t>W4: opisuje probiotyki i biofarmaceutyki, i rozumie zasady ich bezpiecznego stosowania</w:t>
            </w:r>
          </w:p>
          <w:p w:rsidR="00E04A69" w:rsidRPr="00A80FD7" w:rsidRDefault="00E04A69">
            <w:pPr>
              <w:autoSpaceDE w:val="0"/>
              <w:autoSpaceDN w:val="0"/>
              <w:adjustRightInd w:val="0"/>
              <w:spacing w:after="0" w:line="240" w:lineRule="auto"/>
              <w:ind w:left="459" w:hanging="426"/>
              <w:rPr>
                <w:rFonts w:ascii="Times New Roman" w:hAnsi="Times New Roman"/>
              </w:rPr>
            </w:pPr>
            <w:r w:rsidRPr="00A80FD7">
              <w:rPr>
                <w:rFonts w:ascii="Times New Roman" w:hAnsi="Times New Roman"/>
              </w:rPr>
              <w:t>W5: wymienia metody postępowania związane z aseptycznym przygotowywaniem leków</w:t>
            </w:r>
          </w:p>
          <w:p w:rsidR="00E04A69" w:rsidRPr="00A80FD7" w:rsidRDefault="00E04A69">
            <w:pPr>
              <w:autoSpaceDE w:val="0"/>
              <w:autoSpaceDN w:val="0"/>
              <w:adjustRightInd w:val="0"/>
              <w:spacing w:after="0" w:line="240" w:lineRule="auto"/>
              <w:ind w:left="459" w:hanging="426"/>
              <w:rPr>
                <w:rFonts w:ascii="Times New Roman" w:hAnsi="Times New Roman"/>
              </w:rPr>
            </w:pPr>
            <w:r w:rsidRPr="00A80FD7">
              <w:rPr>
                <w:rFonts w:ascii="Times New Roman" w:hAnsi="Times New Roman"/>
              </w:rPr>
              <w:t xml:space="preserve">U1: charakteryzuje drobnoustroje, mające znaczenie w etiologii zakażeń odlekowych i wymienia najczęstsze drobnoustroje izolowane z zanieczyszczonych leków </w:t>
            </w:r>
          </w:p>
          <w:p w:rsidR="00E04A69" w:rsidRPr="00A80FD7" w:rsidRDefault="00E04A69">
            <w:pPr>
              <w:autoSpaceDE w:val="0"/>
              <w:autoSpaceDN w:val="0"/>
              <w:adjustRightInd w:val="0"/>
              <w:spacing w:after="0" w:line="240" w:lineRule="auto"/>
              <w:ind w:left="459" w:hanging="426"/>
              <w:rPr>
                <w:rFonts w:ascii="Times New Roman" w:hAnsi="Times New Roman"/>
              </w:rPr>
            </w:pPr>
            <w:r w:rsidRPr="00A80FD7">
              <w:rPr>
                <w:rFonts w:ascii="Times New Roman" w:hAnsi="Times New Roman"/>
              </w:rPr>
              <w:t xml:space="preserve">U2: planuje i przeprowadza kontrolę mikrobiologiczną leków oraz interpretuje jej wyniki </w:t>
            </w:r>
          </w:p>
          <w:p w:rsidR="00E04A69" w:rsidRPr="00A80FD7" w:rsidRDefault="00E04A69">
            <w:pPr>
              <w:autoSpaceDE w:val="0"/>
              <w:autoSpaceDN w:val="0"/>
              <w:adjustRightInd w:val="0"/>
              <w:spacing w:after="0" w:line="240" w:lineRule="auto"/>
              <w:ind w:left="409" w:right="113" w:hanging="409"/>
              <w:rPr>
                <w:rFonts w:ascii="Times New Roman" w:hAnsi="Times New Roman"/>
              </w:rPr>
            </w:pPr>
            <w:r w:rsidRPr="00A80FD7">
              <w:rPr>
                <w:rFonts w:ascii="Times New Roman" w:hAnsi="Times New Roman"/>
              </w:rPr>
              <w:t xml:space="preserve">U3: przewiduje skutki zastosowania probiotyków i biofarmaceutyków </w:t>
            </w:r>
          </w:p>
          <w:p w:rsidR="00E04A69" w:rsidRPr="00A80FD7" w:rsidRDefault="00E04A69">
            <w:pPr>
              <w:autoSpaceDE w:val="0"/>
              <w:autoSpaceDN w:val="0"/>
              <w:adjustRightInd w:val="0"/>
              <w:spacing w:after="0" w:line="240" w:lineRule="auto"/>
              <w:ind w:left="409" w:right="113" w:hanging="409"/>
              <w:rPr>
                <w:rFonts w:ascii="Times New Roman" w:hAnsi="Times New Roman"/>
              </w:rPr>
            </w:pPr>
            <w:r w:rsidRPr="00A80FD7">
              <w:rPr>
                <w:rFonts w:ascii="Times New Roman" w:hAnsi="Times New Roman"/>
              </w:rPr>
              <w:t xml:space="preserve">K1: rozumie potrzebę ciągłego dokształcania się w zawodzie farmaceuty </w:t>
            </w:r>
          </w:p>
          <w:p w:rsidR="00E04A69" w:rsidRPr="00A80FD7" w:rsidRDefault="00E04A69">
            <w:pPr>
              <w:autoSpaceDE w:val="0"/>
              <w:autoSpaceDN w:val="0"/>
              <w:adjustRightInd w:val="0"/>
              <w:spacing w:after="0" w:line="240" w:lineRule="auto"/>
              <w:ind w:left="409" w:right="113" w:hanging="409"/>
              <w:rPr>
                <w:rFonts w:ascii="Times New Roman" w:hAnsi="Times New Roman"/>
                <w:iCs/>
              </w:rPr>
            </w:pPr>
            <w:r w:rsidRPr="00A80FD7">
              <w:rPr>
                <w:rFonts w:ascii="Times New Roman" w:hAnsi="Times New Roman"/>
                <w:iCs/>
              </w:rPr>
              <w:t xml:space="preserve">K2: interpretuje uzyskane wyniki badań czystości mikrobiologicznej produktów leczniczych </w:t>
            </w:r>
          </w:p>
          <w:p w:rsidR="00E04A69" w:rsidRPr="00A80FD7" w:rsidRDefault="00E04A69" w:rsidP="00CD55B4">
            <w:pPr>
              <w:autoSpaceDE w:val="0"/>
              <w:autoSpaceDN w:val="0"/>
              <w:adjustRightInd w:val="0"/>
              <w:spacing w:after="0" w:line="240" w:lineRule="auto"/>
              <w:ind w:left="459" w:hanging="426"/>
              <w:rPr>
                <w:rFonts w:ascii="Times New Roman" w:hAnsi="Times New Roman"/>
              </w:rPr>
            </w:pPr>
            <w:r w:rsidRPr="00A80FD7">
              <w:rPr>
                <w:rFonts w:ascii="Times New Roman" w:hAnsi="Times New Roman"/>
              </w:rPr>
              <w:t>K3: potrafi pracować w gr</w:t>
            </w:r>
            <w:r w:rsidR="00CD55B4" w:rsidRPr="00A80FD7">
              <w:rPr>
                <w:rFonts w:ascii="Times New Roman" w:hAnsi="Times New Roman"/>
              </w:rPr>
              <w:t xml:space="preserve">upie </w:t>
            </w:r>
          </w:p>
          <w:p w:rsidR="00E04A69" w:rsidRPr="00A80FD7" w:rsidRDefault="00E04A69">
            <w:pPr>
              <w:autoSpaceDE w:val="0"/>
              <w:autoSpaceDN w:val="0"/>
              <w:adjustRightInd w:val="0"/>
              <w:spacing w:after="0" w:line="240" w:lineRule="auto"/>
              <w:ind w:left="459" w:hanging="426"/>
              <w:jc w:val="both"/>
              <w:rPr>
                <w:rFonts w:ascii="Times New Roman" w:hAnsi="Times New Roman"/>
                <w:b/>
                <w:bCs/>
              </w:rPr>
            </w:pPr>
            <w:r w:rsidRPr="00A80FD7">
              <w:rPr>
                <w:rFonts w:ascii="Times New Roman" w:hAnsi="Times New Roman"/>
                <w:b/>
                <w:bCs/>
              </w:rPr>
              <w:t>Laboratoria:</w:t>
            </w:r>
          </w:p>
          <w:p w:rsidR="00E04A69" w:rsidRPr="00A80FD7" w:rsidRDefault="00E04A69" w:rsidP="005471D7">
            <w:pPr>
              <w:numPr>
                <w:ilvl w:val="0"/>
                <w:numId w:val="7"/>
              </w:numPr>
              <w:autoSpaceDE w:val="0"/>
              <w:autoSpaceDN w:val="0"/>
              <w:adjustRightInd w:val="0"/>
              <w:spacing w:after="0" w:line="240" w:lineRule="auto"/>
              <w:ind w:left="459" w:hanging="426"/>
              <w:jc w:val="both"/>
              <w:rPr>
                <w:rFonts w:ascii="Times New Roman" w:hAnsi="Times New Roman"/>
                <w:bCs/>
              </w:rPr>
            </w:pPr>
            <w:r w:rsidRPr="00A80FD7">
              <w:rPr>
                <w:rFonts w:ascii="Times New Roman" w:hAnsi="Times New Roman"/>
                <w:bCs/>
              </w:rPr>
              <w:t>nie dotyczy</w:t>
            </w:r>
          </w:p>
          <w:p w:rsidR="00E04A69" w:rsidRPr="00A80FD7" w:rsidRDefault="00E04A69">
            <w:pPr>
              <w:autoSpaceDE w:val="0"/>
              <w:autoSpaceDN w:val="0"/>
              <w:adjustRightInd w:val="0"/>
              <w:spacing w:after="0" w:line="240" w:lineRule="auto"/>
              <w:jc w:val="both"/>
              <w:rPr>
                <w:rFonts w:ascii="Times New Roman" w:hAnsi="Times New Roman"/>
              </w:rPr>
            </w:pPr>
            <w:r w:rsidRPr="00A80FD7">
              <w:rPr>
                <w:rFonts w:ascii="Times New Roman" w:hAnsi="Times New Roman"/>
                <w:b/>
              </w:rPr>
              <w:t>Seminaria:</w:t>
            </w:r>
          </w:p>
          <w:p w:rsidR="00E04A69" w:rsidRPr="00A80FD7" w:rsidRDefault="00E04A69" w:rsidP="005471D7">
            <w:pPr>
              <w:numPr>
                <w:ilvl w:val="0"/>
                <w:numId w:val="7"/>
              </w:numPr>
              <w:autoSpaceDE w:val="0"/>
              <w:autoSpaceDN w:val="0"/>
              <w:adjustRightInd w:val="0"/>
              <w:spacing w:after="0" w:line="240" w:lineRule="auto"/>
              <w:ind w:left="459" w:hanging="459"/>
              <w:jc w:val="both"/>
              <w:rPr>
                <w:rFonts w:ascii="Times New Roman" w:hAnsi="Times New Roman"/>
              </w:rPr>
            </w:pPr>
            <w:r w:rsidRPr="00A80FD7">
              <w:rPr>
                <w:rFonts w:ascii="Times New Roman" w:hAnsi="Times New Roman"/>
              </w:rPr>
              <w:t>nie dotyczy</w:t>
            </w:r>
          </w:p>
        </w:tc>
      </w:tr>
      <w:tr w:rsidR="00A80FD7" w:rsidRPr="00A80FD7" w:rsidTr="000B2C89">
        <w:trPr>
          <w:trHeight w:val="2259"/>
        </w:trPr>
        <w:tc>
          <w:tcPr>
            <w:tcW w:w="3652"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rsidP="00CD55B4">
            <w:pPr>
              <w:spacing w:after="0" w:line="240" w:lineRule="auto"/>
              <w:contextualSpacing/>
              <w:jc w:val="center"/>
              <w:rPr>
                <w:rFonts w:ascii="Times New Roman" w:hAnsi="Times New Roman"/>
                <w:sz w:val="24"/>
                <w:szCs w:val="24"/>
              </w:rPr>
            </w:pPr>
            <w:r w:rsidRPr="00A80FD7">
              <w:rPr>
                <w:rFonts w:ascii="Times New Roman" w:hAnsi="Times New Roman"/>
                <w:sz w:val="24"/>
                <w:szCs w:val="24"/>
              </w:rPr>
              <w:t>Metody i kryteria oceniania danej formy zajęć w ramach przedmiotu</w:t>
            </w:r>
          </w:p>
        </w:tc>
        <w:tc>
          <w:tcPr>
            <w:tcW w:w="6095" w:type="dxa"/>
            <w:tcBorders>
              <w:top w:val="single" w:sz="4" w:space="0" w:color="auto"/>
              <w:left w:val="single" w:sz="4" w:space="0" w:color="auto"/>
              <w:bottom w:val="single" w:sz="4" w:space="0" w:color="auto"/>
              <w:right w:val="single" w:sz="4" w:space="0" w:color="auto"/>
            </w:tcBorders>
          </w:tcPr>
          <w:p w:rsidR="00E04A69" w:rsidRPr="00A80FD7" w:rsidRDefault="00E04A69">
            <w:pPr>
              <w:shd w:val="clear" w:color="auto" w:fill="FFFFFF"/>
              <w:spacing w:after="0" w:line="240" w:lineRule="auto"/>
              <w:ind w:right="180"/>
              <w:jc w:val="both"/>
              <w:rPr>
                <w:rFonts w:ascii="Times New Roman" w:hAnsi="Times New Roman"/>
              </w:rPr>
            </w:pPr>
            <w:r w:rsidRPr="00A80FD7">
              <w:rPr>
                <w:rFonts w:ascii="Times New Roman" w:hAnsi="Times New Roman"/>
              </w:rPr>
              <w:t>Podstawą do zaliczenia przedmiotu  jest obecność na wykładach oraz pozytywne zaliczenie kolokwium (sprawdzianu pisemnego na platformie Moodle).</w:t>
            </w:r>
          </w:p>
          <w:p w:rsidR="00E04A69" w:rsidRPr="00A80FD7" w:rsidRDefault="00E04A69">
            <w:pPr>
              <w:spacing w:after="0" w:line="240" w:lineRule="auto"/>
              <w:jc w:val="both"/>
              <w:rPr>
                <w:rFonts w:ascii="Times New Roman" w:hAnsi="Times New Roman"/>
                <w:b/>
                <w:bCs/>
              </w:rPr>
            </w:pPr>
          </w:p>
          <w:p w:rsidR="00E04A69" w:rsidRPr="00A80FD7" w:rsidRDefault="00E04A69">
            <w:pPr>
              <w:spacing w:after="0" w:line="240" w:lineRule="auto"/>
              <w:jc w:val="both"/>
              <w:rPr>
                <w:rFonts w:ascii="Times New Roman" w:hAnsi="Times New Roman"/>
              </w:rPr>
            </w:pPr>
            <w:r w:rsidRPr="00A80FD7">
              <w:rPr>
                <w:rFonts w:ascii="Times New Roman" w:hAnsi="Times New Roman"/>
                <w:b/>
                <w:bCs/>
              </w:rPr>
              <w:t>Kolokwium (sprawdzian pisemny na platformie Moodle)</w:t>
            </w:r>
            <w:r w:rsidRPr="00A80FD7">
              <w:rPr>
                <w:rFonts w:ascii="Times New Roman" w:hAnsi="Times New Roman"/>
              </w:rPr>
              <w:t>: zaliczenie na ocenę na podstawie testu (pytania zamknięte jednokrotnego wyboru) z wiedzy zdobytej na wykładach.</w:t>
            </w:r>
          </w:p>
          <w:p w:rsidR="00E04A69" w:rsidRPr="00A80FD7" w:rsidRDefault="00E04A69">
            <w:pPr>
              <w:shd w:val="clear" w:color="auto" w:fill="FFFFFF"/>
              <w:spacing w:after="0" w:line="240" w:lineRule="auto"/>
              <w:ind w:right="117"/>
              <w:jc w:val="both"/>
              <w:rPr>
                <w:rFonts w:ascii="Times New Roman" w:hAnsi="Times New Roman"/>
              </w:rPr>
            </w:pPr>
            <w:r w:rsidRPr="00A80FD7">
              <w:rPr>
                <w:rFonts w:ascii="Times New Roman" w:hAnsi="Times New Roman"/>
              </w:rPr>
              <w:t>Uzyskane punkty przelicza się na stopnie według następującej skali:</w:t>
            </w:r>
          </w:p>
          <w:p w:rsidR="00E04A69" w:rsidRPr="00A80FD7" w:rsidRDefault="00E04A69">
            <w:pPr>
              <w:shd w:val="clear" w:color="auto" w:fill="FFFFFF"/>
              <w:spacing w:after="0" w:line="240" w:lineRule="auto"/>
              <w:ind w:right="117"/>
              <w:jc w:val="both"/>
              <w:rPr>
                <w:rFonts w:ascii="Times New Roman" w:hAnsi="Times New Roman"/>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A80FD7" w:rsidRPr="00A80FD7">
              <w:tc>
                <w:tcPr>
                  <w:tcW w:w="2825"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pPr>
                    <w:shd w:val="clear" w:color="auto" w:fill="FFFFFF"/>
                    <w:tabs>
                      <w:tab w:val="left" w:pos="16"/>
                    </w:tabs>
                    <w:spacing w:after="0" w:line="240" w:lineRule="auto"/>
                    <w:ind w:left="-535" w:firstLine="708"/>
                    <w:jc w:val="center"/>
                    <w:rPr>
                      <w:rFonts w:ascii="Times New Roman" w:hAnsi="Times New Roman"/>
                      <w:b/>
                      <w:bCs/>
                    </w:rPr>
                  </w:pPr>
                  <w:r w:rsidRPr="00A80FD7">
                    <w:rPr>
                      <w:rFonts w:ascii="Times New Roman" w:hAnsi="Times New Roman"/>
                      <w:b/>
                      <w:bCs/>
                    </w:rPr>
                    <w:lastRenderedPageBreak/>
                    <w:t>Procent p</w:t>
                  </w:r>
                  <w:r w:rsidRPr="00A80FD7">
                    <w:rPr>
                      <w:rFonts w:ascii="Times New Roman" w:hAnsi="Times New Roman"/>
                      <w:b/>
                      <w:bCs/>
                    </w:rPr>
                    <w:cr/>
                    <w:t>nktów</w:t>
                  </w:r>
                </w:p>
              </w:tc>
              <w:tc>
                <w:tcPr>
                  <w:tcW w:w="2395"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pPr>
                    <w:spacing w:after="0" w:line="240" w:lineRule="auto"/>
                    <w:ind w:left="-535" w:firstLine="708"/>
                    <w:jc w:val="center"/>
                    <w:rPr>
                      <w:rFonts w:ascii="Times New Roman" w:hAnsi="Times New Roman"/>
                      <w:b/>
                      <w:bCs/>
                    </w:rPr>
                  </w:pPr>
                  <w:r w:rsidRPr="00A80FD7">
                    <w:rPr>
                      <w:rFonts w:ascii="Times New Roman" w:hAnsi="Times New Roman"/>
                      <w:b/>
                      <w:bCs/>
                    </w:rPr>
                    <w:cr/>
                    <w:t>cena</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E04A69" w:rsidRPr="00A80FD7" w:rsidRDefault="00E04A69">
                  <w:pPr>
                    <w:shd w:val="clear" w:color="auto" w:fill="FFFFFF"/>
                    <w:spacing w:after="0" w:line="240" w:lineRule="auto"/>
                    <w:ind w:left="-535" w:firstLine="708"/>
                    <w:jc w:val="center"/>
                    <w:rPr>
                      <w:rFonts w:ascii="Times New Roman" w:hAnsi="Times New Roman"/>
                    </w:rPr>
                  </w:pPr>
                  <w:r w:rsidRPr="00A80FD7">
                    <w:rPr>
                      <w:rFonts w:ascii="Times New Roman" w:hAnsi="Times New Roman"/>
                    </w:rPr>
                    <w:cr/>
                    <w:t>2-100%</w:t>
                  </w:r>
                </w:p>
              </w:tc>
              <w:tc>
                <w:tcPr>
                  <w:tcW w:w="2395" w:type="dxa"/>
                  <w:tcBorders>
                    <w:top w:val="single" w:sz="4" w:space="0" w:color="auto"/>
                    <w:left w:val="single" w:sz="4" w:space="0" w:color="auto"/>
                    <w:bottom w:val="single" w:sz="4" w:space="0" w:color="auto"/>
                    <w:right w:val="single" w:sz="4" w:space="0" w:color="auto"/>
                  </w:tcBorders>
                  <w:hideMark/>
                </w:tcPr>
                <w:p w:rsidR="00E04A69" w:rsidRPr="00A80FD7" w:rsidRDefault="00E04A69">
                  <w:pPr>
                    <w:spacing w:after="0" w:line="240" w:lineRule="auto"/>
                    <w:ind w:left="-535" w:firstLine="708"/>
                    <w:jc w:val="center"/>
                    <w:rPr>
                      <w:rFonts w:ascii="Times New Roman" w:hAnsi="Times New Roman"/>
                    </w:rPr>
                  </w:pPr>
                  <w:r w:rsidRPr="00A80FD7">
                    <w:rPr>
                      <w:rFonts w:ascii="Times New Roman" w:hAnsi="Times New Roman"/>
                    </w:rPr>
                    <w:t>Bardzo dobry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E04A69" w:rsidRPr="00A80FD7" w:rsidRDefault="00E04A69">
                  <w:pPr>
                    <w:shd w:val="clear" w:color="auto" w:fill="FFFFFF"/>
                    <w:spacing w:after="0" w:line="240" w:lineRule="auto"/>
                    <w:ind w:left="-535" w:firstLine="708"/>
                    <w:jc w:val="center"/>
                    <w:rPr>
                      <w:rFonts w:ascii="Times New Roman" w:hAnsi="Times New Roman"/>
                    </w:rPr>
                  </w:pPr>
                  <w:r w:rsidRPr="00A80FD7">
                    <w:rPr>
                      <w:rFonts w:ascii="Times New Roman" w:hAnsi="Times New Roman"/>
                    </w:rPr>
                    <w:t>84-91%</w:t>
                  </w:r>
                </w:p>
              </w:tc>
              <w:tc>
                <w:tcPr>
                  <w:tcW w:w="2395" w:type="dxa"/>
                  <w:tcBorders>
                    <w:top w:val="single" w:sz="4" w:space="0" w:color="auto"/>
                    <w:left w:val="single" w:sz="4" w:space="0" w:color="auto"/>
                    <w:bottom w:val="single" w:sz="4" w:space="0" w:color="auto"/>
                    <w:right w:val="single" w:sz="4" w:space="0" w:color="auto"/>
                  </w:tcBorders>
                  <w:hideMark/>
                </w:tcPr>
                <w:p w:rsidR="00E04A69" w:rsidRPr="00A80FD7" w:rsidRDefault="00E04A69">
                  <w:pPr>
                    <w:spacing w:after="0" w:line="240" w:lineRule="auto"/>
                    <w:ind w:left="-535" w:firstLine="708"/>
                    <w:jc w:val="center"/>
                    <w:rPr>
                      <w:rFonts w:ascii="Times New Roman" w:hAnsi="Times New Roman"/>
                    </w:rPr>
                  </w:pPr>
                  <w:r w:rsidRPr="00A80FD7">
                    <w:rPr>
                      <w:rFonts w:ascii="Times New Roman" w:hAnsi="Times New Roman"/>
                    </w:rPr>
                    <w:t>Dobry plus</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E04A69" w:rsidRPr="00A80FD7" w:rsidRDefault="00E04A69">
                  <w:pPr>
                    <w:shd w:val="clear" w:color="auto" w:fill="FFFFFF"/>
                    <w:spacing w:after="0" w:line="240" w:lineRule="auto"/>
                    <w:ind w:left="-535" w:firstLine="708"/>
                    <w:jc w:val="center"/>
                    <w:rPr>
                      <w:rFonts w:ascii="Times New Roman" w:hAnsi="Times New Roman"/>
                    </w:rPr>
                  </w:pPr>
                  <w:r w:rsidRPr="00A80FD7">
                    <w:rPr>
                      <w:rFonts w:ascii="Times New Roman" w:hAnsi="Times New Roman"/>
                    </w:rPr>
                    <w:t>76-83%</w:t>
                  </w:r>
                </w:p>
              </w:tc>
              <w:tc>
                <w:tcPr>
                  <w:tcW w:w="2395" w:type="dxa"/>
                  <w:tcBorders>
                    <w:top w:val="single" w:sz="4" w:space="0" w:color="auto"/>
                    <w:left w:val="single" w:sz="4" w:space="0" w:color="auto"/>
                    <w:bottom w:val="single" w:sz="4" w:space="0" w:color="auto"/>
                    <w:right w:val="single" w:sz="4" w:space="0" w:color="auto"/>
                  </w:tcBorders>
                  <w:hideMark/>
                </w:tcPr>
                <w:p w:rsidR="00E04A69" w:rsidRPr="00A80FD7" w:rsidRDefault="00E04A69">
                  <w:pPr>
                    <w:spacing w:after="0" w:line="240" w:lineRule="auto"/>
                    <w:ind w:left="-535" w:firstLine="708"/>
                    <w:jc w:val="center"/>
                    <w:rPr>
                      <w:rFonts w:ascii="Times New Roman" w:hAnsi="Times New Roman"/>
                    </w:rPr>
                  </w:pPr>
                  <w:r w:rsidRPr="00A80FD7">
                    <w:rPr>
                      <w:rFonts w:ascii="Times New Roman" w:hAnsi="Times New Roman"/>
                    </w:rPr>
                    <w:t>Dobry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E04A69" w:rsidRPr="00A80FD7" w:rsidRDefault="00E04A69">
                  <w:pPr>
                    <w:shd w:val="clear" w:color="auto" w:fill="FFFFFF"/>
                    <w:spacing w:after="0" w:line="240" w:lineRule="auto"/>
                    <w:ind w:left="-535" w:firstLine="708"/>
                    <w:jc w:val="center"/>
                    <w:rPr>
                      <w:rFonts w:ascii="Times New Roman" w:hAnsi="Times New Roman"/>
                    </w:rPr>
                  </w:pPr>
                  <w:r w:rsidRPr="00A80FD7">
                    <w:rPr>
                      <w:rFonts w:ascii="Times New Roman" w:hAnsi="Times New Roman"/>
                    </w:rPr>
                    <w:t>68-75%</w:t>
                  </w:r>
                </w:p>
              </w:tc>
              <w:tc>
                <w:tcPr>
                  <w:tcW w:w="2395" w:type="dxa"/>
                  <w:tcBorders>
                    <w:top w:val="single" w:sz="4" w:space="0" w:color="auto"/>
                    <w:left w:val="single" w:sz="4" w:space="0" w:color="auto"/>
                    <w:bottom w:val="single" w:sz="4" w:space="0" w:color="auto"/>
                    <w:right w:val="single" w:sz="4" w:space="0" w:color="auto"/>
                  </w:tcBorders>
                  <w:hideMark/>
                </w:tcPr>
                <w:p w:rsidR="00E04A69" w:rsidRPr="00A80FD7" w:rsidRDefault="00E04A69">
                  <w:pPr>
                    <w:spacing w:after="0" w:line="240" w:lineRule="auto"/>
                    <w:ind w:left="-535" w:firstLine="708"/>
                    <w:jc w:val="center"/>
                    <w:rPr>
                      <w:rFonts w:ascii="Times New Roman" w:hAnsi="Times New Roman"/>
                    </w:rPr>
                  </w:pPr>
                  <w:r w:rsidRPr="00A80FD7">
                    <w:rPr>
                      <w:rFonts w:ascii="Times New Roman" w:hAnsi="Times New Roman"/>
                    </w:rPr>
                    <w:t>Dostateczny plus</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E04A69" w:rsidRPr="00A80FD7" w:rsidRDefault="00E04A69">
                  <w:pPr>
                    <w:shd w:val="clear" w:color="auto" w:fill="FFFFFF"/>
                    <w:spacing w:after="0" w:line="240" w:lineRule="auto"/>
                    <w:ind w:left="-535" w:firstLine="708"/>
                    <w:jc w:val="center"/>
                    <w:rPr>
                      <w:rFonts w:ascii="Times New Roman" w:hAnsi="Times New Roman"/>
                    </w:rPr>
                  </w:pPr>
                  <w:r w:rsidRPr="00A80FD7">
                    <w:rPr>
                      <w:rFonts w:ascii="Times New Roman" w:hAnsi="Times New Roman"/>
                    </w:rPr>
                    <w:t>60-67%</w:t>
                  </w:r>
                </w:p>
              </w:tc>
              <w:tc>
                <w:tcPr>
                  <w:tcW w:w="2395" w:type="dxa"/>
                  <w:tcBorders>
                    <w:top w:val="single" w:sz="4" w:space="0" w:color="auto"/>
                    <w:left w:val="single" w:sz="4" w:space="0" w:color="auto"/>
                    <w:bottom w:val="single" w:sz="4" w:space="0" w:color="auto"/>
                    <w:right w:val="single" w:sz="4" w:space="0" w:color="auto"/>
                  </w:tcBorders>
                  <w:hideMark/>
                </w:tcPr>
                <w:p w:rsidR="00E04A69" w:rsidRPr="00A80FD7" w:rsidRDefault="00E04A69">
                  <w:pPr>
                    <w:spacing w:after="0" w:line="240" w:lineRule="auto"/>
                    <w:ind w:left="-535" w:firstLine="708"/>
                    <w:jc w:val="center"/>
                    <w:rPr>
                      <w:rFonts w:ascii="Times New Roman" w:hAnsi="Times New Roman"/>
                    </w:rPr>
                  </w:pPr>
                  <w:r w:rsidRPr="00A80FD7">
                    <w:rPr>
                      <w:rFonts w:ascii="Times New Roman" w:hAnsi="Times New Roman"/>
                    </w:rPr>
                    <w:t>Dostateczny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E04A69" w:rsidRPr="00A80FD7" w:rsidRDefault="00E04A69">
                  <w:pPr>
                    <w:shd w:val="clear" w:color="auto" w:fill="FFFFFF"/>
                    <w:spacing w:after="0" w:line="240" w:lineRule="auto"/>
                    <w:ind w:left="-535" w:firstLine="708"/>
                    <w:jc w:val="center"/>
                    <w:rPr>
                      <w:rFonts w:ascii="Times New Roman" w:hAnsi="Times New Roman"/>
                    </w:rPr>
                  </w:pPr>
                  <w:r w:rsidRPr="00A80FD7">
                    <w:rPr>
                      <w:rFonts w:ascii="Times New Roman" w:hAnsi="Times New Roman"/>
                    </w:rPr>
                    <w:t>0-59%</w:t>
                  </w:r>
                </w:p>
              </w:tc>
              <w:tc>
                <w:tcPr>
                  <w:tcW w:w="2395" w:type="dxa"/>
                  <w:tcBorders>
                    <w:top w:val="single" w:sz="4" w:space="0" w:color="auto"/>
                    <w:left w:val="single" w:sz="4" w:space="0" w:color="auto"/>
                    <w:bottom w:val="single" w:sz="4" w:space="0" w:color="auto"/>
                    <w:right w:val="single" w:sz="4" w:space="0" w:color="auto"/>
                  </w:tcBorders>
                  <w:hideMark/>
                </w:tcPr>
                <w:p w:rsidR="00E04A69" w:rsidRPr="00A80FD7" w:rsidRDefault="00E04A69">
                  <w:pPr>
                    <w:spacing w:after="0" w:line="240" w:lineRule="auto"/>
                    <w:ind w:left="-535" w:firstLine="708"/>
                    <w:jc w:val="center"/>
                    <w:rPr>
                      <w:rFonts w:ascii="Times New Roman" w:hAnsi="Times New Roman"/>
                    </w:rPr>
                  </w:pPr>
                  <w:r w:rsidRPr="00A80FD7">
                    <w:rPr>
                      <w:rFonts w:ascii="Times New Roman" w:hAnsi="Times New Roman"/>
                    </w:rPr>
                    <w:t>Niedostateczny</w:t>
                  </w:r>
                </w:p>
              </w:tc>
            </w:tr>
          </w:tbl>
          <w:p w:rsidR="00E04A69" w:rsidRPr="00A80FD7" w:rsidRDefault="00E04A69">
            <w:pPr>
              <w:spacing w:after="0" w:line="240" w:lineRule="auto"/>
              <w:jc w:val="both"/>
              <w:rPr>
                <w:rFonts w:ascii="Times New Roman" w:hAnsi="Times New Roman"/>
              </w:rPr>
            </w:pPr>
          </w:p>
          <w:p w:rsidR="00E04A69" w:rsidRPr="00A80FD7" w:rsidRDefault="00E04A69">
            <w:pPr>
              <w:pStyle w:val="Akapitzlist1"/>
              <w:autoSpaceDE w:val="0"/>
              <w:autoSpaceDN w:val="0"/>
              <w:adjustRightInd w:val="0"/>
              <w:spacing w:after="0" w:line="240" w:lineRule="auto"/>
              <w:ind w:left="33"/>
              <w:jc w:val="both"/>
              <w:rPr>
                <w:rFonts w:ascii="Times New Roman" w:hAnsi="Times New Roman"/>
              </w:rPr>
            </w:pPr>
            <w:r w:rsidRPr="00A80FD7">
              <w:rPr>
                <w:rFonts w:ascii="Times New Roman" w:hAnsi="Times New Roman"/>
                <w:b/>
              </w:rPr>
              <w:t>Kolokwium (sprawdzian pisemny):</w:t>
            </w:r>
            <w:r w:rsidRPr="00A80FD7">
              <w:rPr>
                <w:rFonts w:ascii="Times New Roman" w:hAnsi="Times New Roman"/>
              </w:rPr>
              <w:t xml:space="preserve"> </w:t>
            </w:r>
            <w:r w:rsidRPr="00A80FD7">
              <w:rPr>
                <w:rFonts w:ascii="Times New Roman" w:hAnsi="Times New Roman"/>
              </w:rPr>
              <w:sym w:font="Symbol" w:char="F0B3"/>
            </w:r>
            <w:r w:rsidRPr="00A80FD7">
              <w:rPr>
                <w:rFonts w:ascii="Times New Roman" w:hAnsi="Times New Roman"/>
              </w:rPr>
              <w:t xml:space="preserve"> 60% (W1-W5, U1-U3)</w:t>
            </w:r>
          </w:p>
          <w:p w:rsidR="00E04A69" w:rsidRPr="00A80FD7" w:rsidRDefault="00E04A69">
            <w:pPr>
              <w:spacing w:after="0" w:line="240" w:lineRule="auto"/>
              <w:rPr>
                <w:rFonts w:ascii="Times New Roman" w:hAnsi="Times New Roman"/>
                <w:b/>
                <w:bCs/>
              </w:rPr>
            </w:pPr>
          </w:p>
          <w:p w:rsidR="00E04A69" w:rsidRPr="00A80FD7" w:rsidRDefault="00E04A69">
            <w:pPr>
              <w:spacing w:after="0" w:line="240" w:lineRule="auto"/>
              <w:rPr>
                <w:rFonts w:ascii="Times New Roman" w:hAnsi="Times New Roman"/>
                <w:b/>
                <w:bCs/>
              </w:rPr>
            </w:pPr>
            <w:r w:rsidRPr="00A80FD7">
              <w:rPr>
                <w:rFonts w:ascii="Times New Roman" w:hAnsi="Times New Roman"/>
                <w:b/>
                <w:bCs/>
              </w:rPr>
              <w:t>Wykład:</w:t>
            </w:r>
          </w:p>
          <w:p w:rsidR="00E04A69" w:rsidRPr="00A80FD7" w:rsidRDefault="00E04A69" w:rsidP="005471D7">
            <w:pPr>
              <w:pStyle w:val="Akapitzlist1"/>
              <w:numPr>
                <w:ilvl w:val="0"/>
                <w:numId w:val="9"/>
              </w:numPr>
              <w:autoSpaceDE w:val="0"/>
              <w:autoSpaceDN w:val="0"/>
              <w:adjustRightInd w:val="0"/>
              <w:spacing w:after="0" w:line="240" w:lineRule="auto"/>
              <w:ind w:left="317" w:hanging="284"/>
              <w:jc w:val="both"/>
              <w:rPr>
                <w:rFonts w:ascii="Times New Roman" w:hAnsi="Times New Roman"/>
              </w:rPr>
            </w:pPr>
            <w:r w:rsidRPr="00A80FD7">
              <w:rPr>
                <w:rFonts w:ascii="Times New Roman" w:hAnsi="Times New Roman"/>
                <w:b/>
              </w:rPr>
              <w:t>Kolokwium</w:t>
            </w:r>
            <w:r w:rsidRPr="00A80FD7">
              <w:rPr>
                <w:rFonts w:ascii="Times New Roman" w:hAnsi="Times New Roman"/>
              </w:rPr>
              <w:t>: zaliczenie na ocenę na podstawie testu (test pisemny: pytania zamknięte jednokrotnego wyboru) - zaliczenie ≥ 60% (W1-W5, U1-U3)</w:t>
            </w:r>
          </w:p>
          <w:p w:rsidR="00E04A69" w:rsidRPr="00A80FD7" w:rsidRDefault="00E04A69">
            <w:pPr>
              <w:spacing w:after="0" w:line="240" w:lineRule="auto"/>
              <w:rPr>
                <w:rFonts w:ascii="Times New Roman" w:hAnsi="Times New Roman"/>
                <w:b/>
                <w:bCs/>
              </w:rPr>
            </w:pPr>
            <w:r w:rsidRPr="00A80FD7">
              <w:rPr>
                <w:rFonts w:ascii="Times New Roman" w:hAnsi="Times New Roman"/>
                <w:b/>
                <w:bCs/>
              </w:rPr>
              <w:t>Laboratoria:</w:t>
            </w:r>
          </w:p>
          <w:p w:rsidR="00E04A69" w:rsidRPr="00A80FD7" w:rsidRDefault="00E04A69" w:rsidP="005471D7">
            <w:pPr>
              <w:numPr>
                <w:ilvl w:val="0"/>
                <w:numId w:val="7"/>
              </w:numPr>
              <w:spacing w:after="0" w:line="240" w:lineRule="auto"/>
              <w:ind w:left="317" w:hanging="317"/>
              <w:rPr>
                <w:rFonts w:ascii="Times New Roman" w:hAnsi="Times New Roman"/>
              </w:rPr>
            </w:pPr>
            <w:r w:rsidRPr="00A80FD7">
              <w:rPr>
                <w:rFonts w:ascii="Times New Roman" w:hAnsi="Times New Roman"/>
              </w:rPr>
              <w:t>nie dotyczy</w:t>
            </w:r>
          </w:p>
          <w:p w:rsidR="00E04A69" w:rsidRPr="00A80FD7" w:rsidRDefault="00E04A69">
            <w:pPr>
              <w:spacing w:after="0" w:line="240" w:lineRule="auto"/>
              <w:jc w:val="both"/>
              <w:rPr>
                <w:rFonts w:ascii="Times New Roman" w:hAnsi="Times New Roman"/>
                <w:b/>
              </w:rPr>
            </w:pPr>
            <w:r w:rsidRPr="00A80FD7">
              <w:rPr>
                <w:rFonts w:ascii="Times New Roman" w:hAnsi="Times New Roman"/>
                <w:b/>
              </w:rPr>
              <w:t>Seminaria:</w:t>
            </w:r>
          </w:p>
          <w:p w:rsidR="00E04A69" w:rsidRPr="00A80FD7" w:rsidRDefault="00E04A69" w:rsidP="005471D7">
            <w:pPr>
              <w:pStyle w:val="Akapitzlist1"/>
              <w:numPr>
                <w:ilvl w:val="0"/>
                <w:numId w:val="9"/>
              </w:numPr>
              <w:autoSpaceDE w:val="0"/>
              <w:autoSpaceDN w:val="0"/>
              <w:adjustRightInd w:val="0"/>
              <w:spacing w:after="0" w:line="240" w:lineRule="auto"/>
              <w:ind w:left="317" w:hanging="284"/>
              <w:jc w:val="both"/>
              <w:rPr>
                <w:rFonts w:ascii="Times New Roman" w:hAnsi="Times New Roman"/>
              </w:rPr>
            </w:pPr>
            <w:r w:rsidRPr="00A80FD7">
              <w:rPr>
                <w:rFonts w:ascii="Times New Roman" w:hAnsi="Times New Roman"/>
              </w:rPr>
              <w:t xml:space="preserve">nie dotyczy </w:t>
            </w:r>
          </w:p>
        </w:tc>
      </w:tr>
      <w:tr w:rsidR="00A80FD7" w:rsidRPr="00A80FD7" w:rsidTr="000B2C89">
        <w:trPr>
          <w:trHeight w:val="3159"/>
        </w:trPr>
        <w:tc>
          <w:tcPr>
            <w:tcW w:w="3652"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rsidP="00CD55B4">
            <w:pPr>
              <w:spacing w:after="0" w:line="240" w:lineRule="auto"/>
              <w:contextualSpacing/>
              <w:jc w:val="center"/>
              <w:rPr>
                <w:rFonts w:ascii="Times New Roman" w:hAnsi="Times New Roman"/>
                <w:sz w:val="24"/>
                <w:szCs w:val="24"/>
              </w:rPr>
            </w:pPr>
            <w:r w:rsidRPr="00A80FD7">
              <w:rPr>
                <w:rFonts w:ascii="Times New Roman" w:hAnsi="Times New Roman"/>
                <w:sz w:val="24"/>
                <w:szCs w:val="24"/>
              </w:rPr>
              <w:lastRenderedPageBreak/>
              <w:t>Zakres tematów (osobno dla danych form zajęć)</w:t>
            </w:r>
          </w:p>
        </w:tc>
        <w:tc>
          <w:tcPr>
            <w:tcW w:w="6095" w:type="dxa"/>
            <w:tcBorders>
              <w:top w:val="single" w:sz="4" w:space="0" w:color="auto"/>
              <w:left w:val="single" w:sz="4" w:space="0" w:color="auto"/>
              <w:bottom w:val="single" w:sz="4" w:space="0" w:color="auto"/>
              <w:right w:val="single" w:sz="4" w:space="0" w:color="auto"/>
            </w:tcBorders>
            <w:hideMark/>
          </w:tcPr>
          <w:p w:rsidR="00E04A69" w:rsidRPr="00A80FD7" w:rsidRDefault="00E04A69">
            <w:pPr>
              <w:pStyle w:val="NormalnyWeb"/>
              <w:spacing w:before="0" w:beforeAutospacing="0" w:after="0" w:afterAutospacing="0"/>
              <w:rPr>
                <w:b/>
                <w:bCs/>
                <w:sz w:val="22"/>
                <w:szCs w:val="22"/>
              </w:rPr>
            </w:pPr>
            <w:r w:rsidRPr="00A80FD7">
              <w:rPr>
                <w:b/>
                <w:bCs/>
                <w:sz w:val="22"/>
                <w:szCs w:val="22"/>
              </w:rPr>
              <w:t>Wykłady:</w:t>
            </w:r>
          </w:p>
          <w:p w:rsidR="00E04A69" w:rsidRPr="00A80FD7" w:rsidRDefault="00E04A69" w:rsidP="005471D7">
            <w:pPr>
              <w:numPr>
                <w:ilvl w:val="0"/>
                <w:numId w:val="168"/>
              </w:numPr>
              <w:tabs>
                <w:tab w:val="num" w:pos="720"/>
              </w:tabs>
              <w:spacing w:after="0" w:line="240" w:lineRule="auto"/>
              <w:jc w:val="both"/>
              <w:rPr>
                <w:rFonts w:ascii="Times New Roman" w:hAnsi="Times New Roman"/>
              </w:rPr>
            </w:pPr>
            <w:r w:rsidRPr="00A80FD7">
              <w:rPr>
                <w:rFonts w:ascii="Times New Roman" w:hAnsi="Times New Roman"/>
              </w:rPr>
              <w:t>Drobnoustroje jako czynnik etiologiczny zanieczyszczeń leków (3 godziny).</w:t>
            </w:r>
          </w:p>
          <w:p w:rsidR="00E04A69" w:rsidRPr="00A80FD7" w:rsidRDefault="00E04A69" w:rsidP="005471D7">
            <w:pPr>
              <w:numPr>
                <w:ilvl w:val="0"/>
                <w:numId w:val="168"/>
              </w:numPr>
              <w:tabs>
                <w:tab w:val="num" w:pos="720"/>
              </w:tabs>
              <w:spacing w:after="0" w:line="240" w:lineRule="auto"/>
              <w:ind w:left="317" w:hanging="317"/>
              <w:jc w:val="both"/>
              <w:rPr>
                <w:rFonts w:ascii="Times New Roman" w:hAnsi="Times New Roman"/>
              </w:rPr>
            </w:pPr>
            <w:r w:rsidRPr="00A80FD7">
              <w:rPr>
                <w:rFonts w:ascii="Times New Roman" w:hAnsi="Times New Roman"/>
              </w:rPr>
              <w:t>Udział drobnoustrojów w zakażeniach odlekowych (3 godziny).</w:t>
            </w:r>
          </w:p>
          <w:p w:rsidR="00E04A69" w:rsidRPr="00A80FD7" w:rsidRDefault="00E04A69" w:rsidP="005471D7">
            <w:pPr>
              <w:numPr>
                <w:ilvl w:val="0"/>
                <w:numId w:val="168"/>
              </w:numPr>
              <w:tabs>
                <w:tab w:val="num" w:pos="720"/>
              </w:tabs>
              <w:spacing w:after="0" w:line="240" w:lineRule="auto"/>
              <w:ind w:left="317" w:hanging="317"/>
              <w:jc w:val="both"/>
              <w:rPr>
                <w:rFonts w:ascii="Times New Roman" w:hAnsi="Times New Roman"/>
              </w:rPr>
            </w:pPr>
            <w:r w:rsidRPr="00A80FD7">
              <w:rPr>
                <w:rFonts w:ascii="Times New Roman" w:hAnsi="Times New Roman"/>
              </w:rPr>
              <w:t>Konserwanty i produkty kosmetyczne (wymagania normatywne, metody badań ilościowych i jakościowych) (3 godziny).</w:t>
            </w:r>
          </w:p>
          <w:p w:rsidR="00E04A69" w:rsidRPr="00A80FD7" w:rsidRDefault="00E04A69" w:rsidP="005471D7">
            <w:pPr>
              <w:numPr>
                <w:ilvl w:val="0"/>
                <w:numId w:val="168"/>
              </w:numPr>
              <w:tabs>
                <w:tab w:val="num" w:pos="720"/>
              </w:tabs>
              <w:spacing w:after="0" w:line="240" w:lineRule="auto"/>
              <w:ind w:left="317" w:hanging="317"/>
              <w:jc w:val="both"/>
              <w:rPr>
                <w:rFonts w:ascii="Times New Roman" w:hAnsi="Times New Roman"/>
              </w:rPr>
            </w:pPr>
            <w:r w:rsidRPr="00A80FD7">
              <w:rPr>
                <w:rFonts w:ascii="Times New Roman" w:hAnsi="Times New Roman"/>
              </w:rPr>
              <w:t>Korzyści i zagrożenia związane ze stosowaniem probiotyków i biofarmaceutyków (3 godziny).</w:t>
            </w:r>
          </w:p>
          <w:p w:rsidR="00E04A69" w:rsidRPr="00A80FD7" w:rsidRDefault="00E04A69" w:rsidP="005471D7">
            <w:pPr>
              <w:numPr>
                <w:ilvl w:val="0"/>
                <w:numId w:val="168"/>
              </w:numPr>
              <w:tabs>
                <w:tab w:val="num" w:pos="720"/>
              </w:tabs>
              <w:spacing w:after="0" w:line="240" w:lineRule="auto"/>
              <w:ind w:left="317" w:hanging="317"/>
              <w:jc w:val="both"/>
              <w:rPr>
                <w:rFonts w:ascii="Times New Roman" w:hAnsi="Times New Roman"/>
              </w:rPr>
            </w:pPr>
            <w:r w:rsidRPr="00A80FD7">
              <w:rPr>
                <w:rFonts w:ascii="Times New Roman" w:hAnsi="Times New Roman"/>
              </w:rPr>
              <w:t xml:space="preserve">Metody badania czystości mikrobiologicznej preparatów leczniczych (3 godziny). </w:t>
            </w:r>
          </w:p>
        </w:tc>
      </w:tr>
      <w:tr w:rsidR="00A80FD7" w:rsidRPr="00A80FD7" w:rsidTr="000B2C89">
        <w:trPr>
          <w:trHeight w:val="2119"/>
        </w:trPr>
        <w:tc>
          <w:tcPr>
            <w:tcW w:w="3652"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rsidP="00CD55B4">
            <w:pPr>
              <w:spacing w:after="0" w:line="240" w:lineRule="auto"/>
              <w:contextualSpacing/>
              <w:jc w:val="center"/>
              <w:rPr>
                <w:rFonts w:ascii="Times New Roman" w:hAnsi="Times New Roman"/>
                <w:sz w:val="24"/>
                <w:szCs w:val="24"/>
              </w:rPr>
            </w:pPr>
            <w:r w:rsidRPr="00A80FD7">
              <w:rPr>
                <w:rFonts w:ascii="Times New Roman" w:hAnsi="Times New Roman"/>
                <w:sz w:val="24"/>
                <w:szCs w:val="24"/>
              </w:rPr>
              <w:t>Metody dydaktyczne</w:t>
            </w:r>
          </w:p>
        </w:tc>
        <w:tc>
          <w:tcPr>
            <w:tcW w:w="6095" w:type="dxa"/>
            <w:tcBorders>
              <w:top w:val="single" w:sz="4" w:space="0" w:color="auto"/>
              <w:left w:val="single" w:sz="4" w:space="0" w:color="auto"/>
              <w:bottom w:val="single" w:sz="4" w:space="0" w:color="auto"/>
              <w:right w:val="single" w:sz="4" w:space="0" w:color="auto"/>
            </w:tcBorders>
          </w:tcPr>
          <w:p w:rsidR="00E04A69" w:rsidRPr="00A80FD7" w:rsidRDefault="00E04A69">
            <w:pPr>
              <w:tabs>
                <w:tab w:val="left" w:pos="33"/>
                <w:tab w:val="left" w:pos="459"/>
              </w:tabs>
              <w:spacing w:after="0" w:line="240" w:lineRule="auto"/>
              <w:rPr>
                <w:rFonts w:ascii="Times New Roman" w:hAnsi="Times New Roman"/>
                <w:b/>
              </w:rPr>
            </w:pPr>
            <w:r w:rsidRPr="00A80FD7">
              <w:rPr>
                <w:rFonts w:ascii="Times New Roman" w:hAnsi="Times New Roman"/>
                <w:b/>
              </w:rPr>
              <w:t>Wykłady:</w:t>
            </w:r>
          </w:p>
          <w:p w:rsidR="00E04A69" w:rsidRPr="00A80FD7" w:rsidRDefault="00E04A69" w:rsidP="005471D7">
            <w:pPr>
              <w:pStyle w:val="Akapitzlist1"/>
              <w:numPr>
                <w:ilvl w:val="0"/>
                <w:numId w:val="11"/>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informacyjny z prezentacją multimedialną</w:t>
            </w:r>
          </w:p>
          <w:p w:rsidR="00E04A69" w:rsidRPr="00A80FD7" w:rsidRDefault="00E04A69" w:rsidP="005471D7">
            <w:pPr>
              <w:pStyle w:val="Akapitzlist1"/>
              <w:numPr>
                <w:ilvl w:val="0"/>
                <w:numId w:val="11"/>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problemowy</w:t>
            </w:r>
          </w:p>
          <w:p w:rsidR="00E04A69" w:rsidRPr="00A80FD7" w:rsidRDefault="00E04A69" w:rsidP="005471D7">
            <w:pPr>
              <w:pStyle w:val="Akapitzlist1"/>
              <w:numPr>
                <w:ilvl w:val="0"/>
                <w:numId w:val="11"/>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konwersatoryjny</w:t>
            </w:r>
          </w:p>
          <w:p w:rsidR="00E04A69" w:rsidRPr="00A80FD7" w:rsidRDefault="00E04A69">
            <w:pPr>
              <w:spacing w:after="0" w:line="240" w:lineRule="auto"/>
              <w:rPr>
                <w:rFonts w:ascii="Times New Roman" w:hAnsi="Times New Roman"/>
              </w:rPr>
            </w:pPr>
            <w:r w:rsidRPr="00A80FD7">
              <w:rPr>
                <w:rFonts w:ascii="Times New Roman" w:hAnsi="Times New Roman"/>
                <w:b/>
                <w:bCs/>
              </w:rPr>
              <w:t>Laboratoria:</w:t>
            </w:r>
          </w:p>
          <w:p w:rsidR="00E04A69" w:rsidRPr="00A80FD7" w:rsidRDefault="00E04A69" w:rsidP="005471D7">
            <w:pPr>
              <w:numPr>
                <w:ilvl w:val="0"/>
                <w:numId w:val="7"/>
              </w:numPr>
              <w:spacing w:after="0" w:line="240" w:lineRule="auto"/>
              <w:ind w:left="317" w:hanging="317"/>
              <w:rPr>
                <w:rFonts w:ascii="Times New Roman" w:hAnsi="Times New Roman"/>
              </w:rPr>
            </w:pPr>
            <w:r w:rsidRPr="00A80FD7">
              <w:rPr>
                <w:rFonts w:ascii="Times New Roman" w:hAnsi="Times New Roman"/>
              </w:rPr>
              <w:t>nie dotyczy</w:t>
            </w:r>
          </w:p>
          <w:p w:rsidR="00E04A69" w:rsidRPr="00A80FD7" w:rsidRDefault="00E04A69">
            <w:pPr>
              <w:spacing w:after="0" w:line="240" w:lineRule="auto"/>
              <w:jc w:val="both"/>
              <w:rPr>
                <w:rFonts w:ascii="Times New Roman" w:hAnsi="Times New Roman"/>
                <w:b/>
              </w:rPr>
            </w:pPr>
            <w:r w:rsidRPr="00A80FD7">
              <w:rPr>
                <w:rFonts w:ascii="Times New Roman" w:hAnsi="Times New Roman"/>
                <w:b/>
              </w:rPr>
              <w:t>Seminaria:</w:t>
            </w:r>
          </w:p>
          <w:p w:rsidR="00E04A69" w:rsidRPr="00A80FD7" w:rsidRDefault="00E04A69" w:rsidP="005471D7">
            <w:pPr>
              <w:pStyle w:val="Akapitzlist1"/>
              <w:numPr>
                <w:ilvl w:val="0"/>
                <w:numId w:val="12"/>
              </w:numPr>
              <w:tabs>
                <w:tab w:val="left" w:pos="33"/>
                <w:tab w:val="left" w:pos="317"/>
              </w:tabs>
              <w:spacing w:after="0" w:line="240" w:lineRule="auto"/>
              <w:rPr>
                <w:rFonts w:ascii="Times New Roman" w:hAnsi="Times New Roman"/>
              </w:rPr>
            </w:pPr>
            <w:r w:rsidRPr="00A80FD7">
              <w:rPr>
                <w:rFonts w:ascii="Times New Roman" w:hAnsi="Times New Roman"/>
              </w:rPr>
              <w:t>nie dotyczy</w:t>
            </w:r>
          </w:p>
        </w:tc>
      </w:tr>
      <w:tr w:rsidR="00E04A69" w:rsidRPr="00A80FD7" w:rsidTr="000B2C89">
        <w:tc>
          <w:tcPr>
            <w:tcW w:w="3652" w:type="dxa"/>
            <w:tcBorders>
              <w:top w:val="single" w:sz="4" w:space="0" w:color="auto"/>
              <w:left w:val="single" w:sz="4" w:space="0" w:color="auto"/>
              <w:bottom w:val="single" w:sz="4" w:space="0" w:color="auto"/>
              <w:right w:val="single" w:sz="4" w:space="0" w:color="auto"/>
            </w:tcBorders>
            <w:vAlign w:val="center"/>
            <w:hideMark/>
          </w:tcPr>
          <w:p w:rsidR="00E04A69" w:rsidRPr="00A80FD7" w:rsidRDefault="00E04A69" w:rsidP="00CD55B4">
            <w:pPr>
              <w:spacing w:after="0" w:line="240" w:lineRule="auto"/>
              <w:contextualSpacing/>
              <w:jc w:val="center"/>
              <w:rPr>
                <w:rFonts w:ascii="Times New Roman" w:hAnsi="Times New Roman"/>
                <w:sz w:val="24"/>
                <w:szCs w:val="24"/>
              </w:rPr>
            </w:pPr>
            <w:r w:rsidRPr="00A80FD7">
              <w:rPr>
                <w:rFonts w:ascii="Times New Roman" w:hAnsi="Times New Roman"/>
                <w:sz w:val="24"/>
                <w:szCs w:val="24"/>
              </w:rPr>
              <w:t>Literatura</w:t>
            </w:r>
          </w:p>
        </w:tc>
        <w:tc>
          <w:tcPr>
            <w:tcW w:w="6095" w:type="dxa"/>
            <w:tcBorders>
              <w:top w:val="single" w:sz="4" w:space="0" w:color="auto"/>
              <w:left w:val="single" w:sz="4" w:space="0" w:color="auto"/>
              <w:bottom w:val="single" w:sz="4" w:space="0" w:color="auto"/>
              <w:right w:val="single" w:sz="4" w:space="0" w:color="auto"/>
            </w:tcBorders>
            <w:hideMark/>
          </w:tcPr>
          <w:p w:rsidR="00E04A69" w:rsidRPr="00A80FD7" w:rsidRDefault="00E04A69">
            <w:pPr>
              <w:tabs>
                <w:tab w:val="left" w:pos="600"/>
              </w:tabs>
              <w:autoSpaceDE w:val="0"/>
              <w:autoSpaceDN w:val="0"/>
              <w:adjustRightInd w:val="0"/>
              <w:spacing w:after="0" w:line="240" w:lineRule="auto"/>
              <w:rPr>
                <w:rFonts w:ascii="Times New Roman" w:hAnsi="Times New Roman"/>
              </w:rPr>
            </w:pPr>
            <w:r w:rsidRPr="00A80FD7">
              <w:rPr>
                <w:rFonts w:ascii="Times New Roman" w:hAnsi="Times New Roman"/>
              </w:rPr>
              <w:t>Identycznie jak w części A.</w:t>
            </w:r>
          </w:p>
        </w:tc>
      </w:tr>
    </w:tbl>
    <w:p w:rsidR="00E04A69" w:rsidRPr="00A80FD7" w:rsidRDefault="00E04A69" w:rsidP="007E2F6A">
      <w:pPr>
        <w:rPr>
          <w:rFonts w:ascii="Times New Roman" w:hAnsi="Times New Roman" w:cs="Times New Roman"/>
          <w:sz w:val="24"/>
          <w:szCs w:val="24"/>
        </w:rPr>
      </w:pPr>
    </w:p>
    <w:p w:rsidR="007E2F6A" w:rsidRPr="00A80FD7" w:rsidRDefault="007E2F6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8C7648" w:rsidRPr="00A80FD7" w:rsidRDefault="00941A46" w:rsidP="008C0322">
      <w:pPr>
        <w:rPr>
          <w:rFonts w:ascii="Times New Roman" w:hAnsi="Times New Roman"/>
          <w:b/>
          <w:sz w:val="26"/>
          <w:szCs w:val="26"/>
        </w:rPr>
      </w:pPr>
      <w:r w:rsidRPr="00A80FD7">
        <w:rPr>
          <w:rFonts w:ascii="Times New Roman" w:hAnsi="Times New Roman" w:cs="Times New Roman"/>
          <w:b/>
          <w:sz w:val="26"/>
          <w:szCs w:val="26"/>
        </w:rPr>
        <w:lastRenderedPageBreak/>
        <w:t>28.</w:t>
      </w:r>
      <w:r w:rsidR="00841938" w:rsidRPr="00A80FD7">
        <w:rPr>
          <w:rFonts w:ascii="Times New Roman" w:hAnsi="Times New Roman" w:cs="Times New Roman"/>
          <w:b/>
          <w:sz w:val="26"/>
          <w:szCs w:val="26"/>
        </w:rPr>
        <w:t xml:space="preserve"> </w:t>
      </w:r>
      <w:r w:rsidR="007E2F6A" w:rsidRPr="00A80FD7">
        <w:rPr>
          <w:rFonts w:ascii="Times New Roman" w:hAnsi="Times New Roman" w:cs="Times New Roman"/>
          <w:b/>
          <w:sz w:val="26"/>
          <w:szCs w:val="26"/>
        </w:rPr>
        <w:t>Mikrobiom przewodu pokarmowego – korzyści i zagrożenia</w:t>
      </w:r>
    </w:p>
    <w:p w:rsidR="008C7648" w:rsidRPr="00A80FD7" w:rsidRDefault="008C7648" w:rsidP="008C7648">
      <w:pPr>
        <w:spacing w:after="0" w:line="240" w:lineRule="auto"/>
        <w:jc w:val="right"/>
        <w:outlineLvl w:val="0"/>
        <w:rPr>
          <w:rFonts w:ascii="Times New Roman" w:hAnsi="Times New Roman"/>
          <w:b/>
        </w:rPr>
      </w:pPr>
    </w:p>
    <w:p w:rsidR="008C7648" w:rsidRPr="00A80FD7" w:rsidRDefault="00CD55B4" w:rsidP="00CD55B4">
      <w:pPr>
        <w:spacing w:after="120" w:line="240" w:lineRule="auto"/>
        <w:ind w:firstLine="709"/>
        <w:contextualSpacing/>
        <w:jc w:val="both"/>
        <w:outlineLvl w:val="0"/>
        <w:rPr>
          <w:rFonts w:ascii="Times New Roman" w:hAnsi="Times New Roman"/>
          <w:b/>
        </w:rPr>
      </w:pPr>
      <w:r w:rsidRPr="00A80FD7">
        <w:rPr>
          <w:rFonts w:ascii="Times New Roman" w:hAnsi="Times New Roman"/>
          <w:b/>
        </w:rPr>
        <w:t>A.</w:t>
      </w:r>
      <w:r w:rsidR="008C7648" w:rsidRPr="00A80FD7">
        <w:rPr>
          <w:rFonts w:ascii="Times New Roman" w:hAnsi="Times New Roman"/>
          <w:b/>
        </w:rPr>
        <w:t xml:space="preserve">Ogólny opis przedmiotu </w:t>
      </w:r>
    </w:p>
    <w:p w:rsidR="008C7648" w:rsidRPr="00A80FD7" w:rsidRDefault="008C7648" w:rsidP="008C7648">
      <w:pPr>
        <w:spacing w:before="100" w:beforeAutospacing="1" w:after="100" w:afterAutospacing="1" w:line="240" w:lineRule="auto"/>
        <w:contextualSpacing/>
        <w:jc w:val="both"/>
        <w:rPr>
          <w:rFonts w:ascii="Times New Roman" w:hAnsi="Times New Roman"/>
          <w:i/>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6095"/>
      </w:tblGrid>
      <w:tr w:rsidR="008C7648" w:rsidRPr="00A80FD7" w:rsidTr="000B2C89">
        <w:trPr>
          <w:trHeight w:val="552"/>
          <w:jc w:val="center"/>
        </w:trPr>
        <w:tc>
          <w:tcPr>
            <w:tcW w:w="3823" w:type="dxa"/>
            <w:tcBorders>
              <w:top w:val="single" w:sz="4" w:space="0" w:color="auto"/>
              <w:left w:val="single" w:sz="4" w:space="0" w:color="auto"/>
              <w:bottom w:val="single" w:sz="4" w:space="0" w:color="auto"/>
              <w:right w:val="single" w:sz="4" w:space="0" w:color="auto"/>
            </w:tcBorders>
            <w:vAlign w:val="center"/>
          </w:tcPr>
          <w:p w:rsidR="008C7648" w:rsidRPr="00A80FD7" w:rsidRDefault="00CD55B4" w:rsidP="00CD55B4">
            <w:pPr>
              <w:spacing w:after="0" w:line="240" w:lineRule="auto"/>
              <w:jc w:val="center"/>
              <w:rPr>
                <w:rFonts w:ascii="Times New Roman" w:hAnsi="Times New Roman"/>
                <w:b/>
                <w:sz w:val="24"/>
                <w:szCs w:val="24"/>
              </w:rPr>
            </w:pPr>
            <w:r w:rsidRPr="00A80FD7">
              <w:rPr>
                <w:rFonts w:ascii="Times New Roman" w:hAnsi="Times New Roman"/>
                <w:b/>
                <w:sz w:val="24"/>
                <w:szCs w:val="24"/>
              </w:rPr>
              <w:t>Nazwa pola</w:t>
            </w:r>
          </w:p>
        </w:tc>
        <w:tc>
          <w:tcPr>
            <w:tcW w:w="6095" w:type="dxa"/>
            <w:tcBorders>
              <w:top w:val="single" w:sz="4" w:space="0" w:color="auto"/>
              <w:left w:val="single" w:sz="4" w:space="0" w:color="auto"/>
              <w:bottom w:val="single" w:sz="4" w:space="0" w:color="auto"/>
              <w:right w:val="single" w:sz="4" w:space="0" w:color="auto"/>
            </w:tcBorders>
            <w:vAlign w:val="center"/>
          </w:tcPr>
          <w:p w:rsidR="008C7648" w:rsidRPr="00A80FD7" w:rsidRDefault="008C7648" w:rsidP="00CD55B4">
            <w:pPr>
              <w:spacing w:after="0" w:line="240" w:lineRule="auto"/>
              <w:jc w:val="center"/>
              <w:rPr>
                <w:rFonts w:ascii="Times New Roman" w:hAnsi="Times New Roman"/>
                <w:b/>
                <w:sz w:val="24"/>
                <w:szCs w:val="24"/>
              </w:rPr>
            </w:pPr>
            <w:r w:rsidRPr="00A80FD7">
              <w:rPr>
                <w:rFonts w:ascii="Times New Roman" w:hAnsi="Times New Roman"/>
                <w:b/>
                <w:sz w:val="24"/>
                <w:szCs w:val="24"/>
              </w:rPr>
              <w:t>Komentarz</w:t>
            </w:r>
          </w:p>
        </w:tc>
      </w:tr>
      <w:tr w:rsidR="008C7648" w:rsidRPr="00A80FD7" w:rsidTr="000B2C89">
        <w:trPr>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D55B4">
            <w:pPr>
              <w:spacing w:after="0" w:line="240" w:lineRule="auto"/>
              <w:jc w:val="center"/>
              <w:rPr>
                <w:rFonts w:ascii="Times New Roman" w:hAnsi="Times New Roman"/>
                <w:sz w:val="24"/>
                <w:szCs w:val="24"/>
              </w:rPr>
            </w:pPr>
            <w:r w:rsidRPr="00A80FD7">
              <w:rPr>
                <w:rFonts w:ascii="Times New Roman" w:hAnsi="Times New Roman"/>
                <w:sz w:val="24"/>
                <w:szCs w:val="24"/>
              </w:rPr>
              <w:t>Nazwa przedmiotu (w języku polskim oraz angielskim)</w:t>
            </w:r>
          </w:p>
        </w:tc>
        <w:tc>
          <w:tcPr>
            <w:tcW w:w="6095" w:type="dxa"/>
            <w:tcBorders>
              <w:top w:val="single" w:sz="4" w:space="0" w:color="auto"/>
              <w:left w:val="single" w:sz="4" w:space="0" w:color="auto"/>
              <w:bottom w:val="single" w:sz="4" w:space="0" w:color="auto"/>
              <w:right w:val="single" w:sz="4" w:space="0" w:color="auto"/>
            </w:tcBorders>
            <w:vAlign w:val="center"/>
          </w:tcPr>
          <w:p w:rsidR="008C7648" w:rsidRPr="00A80FD7" w:rsidRDefault="008C7648">
            <w:pPr>
              <w:spacing w:after="0" w:line="240" w:lineRule="auto"/>
              <w:jc w:val="center"/>
              <w:rPr>
                <w:rFonts w:ascii="Times New Roman" w:hAnsi="Times New Roman"/>
                <w:b/>
                <w:bCs/>
              </w:rPr>
            </w:pPr>
            <w:r w:rsidRPr="00A80FD7">
              <w:rPr>
                <w:rFonts w:ascii="Times New Roman" w:hAnsi="Times New Roman"/>
                <w:b/>
              </w:rPr>
              <w:t xml:space="preserve">Zajęcia fakultatywne: </w:t>
            </w:r>
            <w:r w:rsidRPr="00A80FD7">
              <w:rPr>
                <w:rFonts w:ascii="Times New Roman" w:hAnsi="Times New Roman"/>
                <w:b/>
                <w:bCs/>
              </w:rPr>
              <w:t>Mikrobiom przewodu pokarmowego - korzyści i zagrożenia</w:t>
            </w:r>
          </w:p>
          <w:p w:rsidR="008C7648" w:rsidRPr="00A80FD7" w:rsidRDefault="008C7648">
            <w:pPr>
              <w:spacing w:after="0" w:line="240" w:lineRule="auto"/>
              <w:jc w:val="center"/>
              <w:rPr>
                <w:rFonts w:ascii="Times New Roman" w:hAnsi="Times New Roman"/>
                <w:b/>
                <w:bCs/>
              </w:rPr>
            </w:pPr>
          </w:p>
          <w:p w:rsidR="008C7648" w:rsidRPr="00A80FD7" w:rsidRDefault="008C7648">
            <w:pPr>
              <w:autoSpaceDE w:val="0"/>
              <w:autoSpaceDN w:val="0"/>
              <w:adjustRightInd w:val="0"/>
              <w:spacing w:after="0" w:line="240" w:lineRule="auto"/>
              <w:jc w:val="center"/>
              <w:rPr>
                <w:rFonts w:ascii="Times New Roman" w:hAnsi="Times New Roman"/>
                <w:b/>
                <w:lang w:val="en-GB"/>
              </w:rPr>
            </w:pPr>
            <w:r w:rsidRPr="00A80FD7">
              <w:rPr>
                <w:rFonts w:ascii="Times New Roman" w:hAnsi="Times New Roman"/>
                <w:b/>
                <w:lang w:val="en-GB"/>
              </w:rPr>
              <w:t>Facultative course</w:t>
            </w:r>
            <w:r w:rsidRPr="00A80FD7">
              <w:rPr>
                <w:rFonts w:ascii="Times New Roman" w:hAnsi="Times New Roman"/>
                <w:b/>
                <w:bCs/>
                <w:lang w:val="en-GB"/>
              </w:rPr>
              <w:t xml:space="preserve">: </w:t>
            </w:r>
            <w:r w:rsidRPr="00A80FD7">
              <w:rPr>
                <w:rFonts w:ascii="Times New Roman" w:hAnsi="Times New Roman"/>
                <w:b/>
                <w:lang w:val="en"/>
              </w:rPr>
              <w:t>Gastrointestinal microbiome - benefits and risks</w:t>
            </w:r>
          </w:p>
        </w:tc>
      </w:tr>
      <w:tr w:rsidR="008C7648" w:rsidRPr="00A80FD7" w:rsidTr="000B2C89">
        <w:trPr>
          <w:trHeight w:val="1156"/>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D55B4">
            <w:pPr>
              <w:spacing w:after="0" w:line="240" w:lineRule="auto"/>
              <w:jc w:val="center"/>
              <w:rPr>
                <w:rFonts w:ascii="Times New Roman" w:hAnsi="Times New Roman"/>
                <w:sz w:val="24"/>
                <w:szCs w:val="24"/>
              </w:rPr>
            </w:pPr>
            <w:r w:rsidRPr="00A80FD7">
              <w:rPr>
                <w:rFonts w:ascii="Times New Roman" w:hAnsi="Times New Roman"/>
                <w:sz w:val="24"/>
                <w:szCs w:val="24"/>
              </w:rPr>
              <w:t>Jednostka oferująca przedmiot</w:t>
            </w:r>
          </w:p>
        </w:tc>
        <w:tc>
          <w:tcPr>
            <w:tcW w:w="6095"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pPr>
              <w:autoSpaceDE w:val="0"/>
              <w:autoSpaceDN w:val="0"/>
              <w:adjustRightInd w:val="0"/>
              <w:spacing w:after="0" w:line="240" w:lineRule="auto"/>
              <w:jc w:val="center"/>
              <w:rPr>
                <w:rFonts w:ascii="Times New Roman" w:hAnsi="Times New Roman"/>
                <w:b/>
              </w:rPr>
            </w:pPr>
            <w:r w:rsidRPr="00A80FD7">
              <w:rPr>
                <w:rFonts w:ascii="Times New Roman" w:hAnsi="Times New Roman"/>
                <w:b/>
              </w:rPr>
              <w:t xml:space="preserve">Katedra i Zakład Mikrobiologii </w:t>
            </w:r>
          </w:p>
          <w:p w:rsidR="008C7648" w:rsidRPr="00A80FD7" w:rsidRDefault="008C7648">
            <w:pPr>
              <w:autoSpaceDE w:val="0"/>
              <w:autoSpaceDN w:val="0"/>
              <w:adjustRightInd w:val="0"/>
              <w:spacing w:after="0" w:line="240" w:lineRule="auto"/>
              <w:jc w:val="center"/>
              <w:rPr>
                <w:rFonts w:ascii="Times New Roman" w:hAnsi="Times New Roman"/>
                <w:b/>
              </w:rPr>
            </w:pPr>
            <w:r w:rsidRPr="00A80FD7">
              <w:rPr>
                <w:rFonts w:ascii="Times New Roman" w:hAnsi="Times New Roman"/>
                <w:b/>
              </w:rPr>
              <w:t>Wydział Farmaceutyczny</w:t>
            </w:r>
          </w:p>
          <w:p w:rsidR="008C7648" w:rsidRPr="00A80FD7" w:rsidRDefault="008C7648">
            <w:pPr>
              <w:autoSpaceDE w:val="0"/>
              <w:autoSpaceDN w:val="0"/>
              <w:adjustRightInd w:val="0"/>
              <w:spacing w:after="0" w:line="240" w:lineRule="auto"/>
              <w:jc w:val="center"/>
              <w:rPr>
                <w:rFonts w:ascii="Times New Roman" w:hAnsi="Times New Roman"/>
                <w:b/>
              </w:rPr>
            </w:pPr>
            <w:r w:rsidRPr="00A80FD7">
              <w:rPr>
                <w:rFonts w:ascii="Times New Roman" w:hAnsi="Times New Roman"/>
                <w:b/>
              </w:rPr>
              <w:t>Collegium Medicum im. Ludwika Rydygiera w Bydgoszczy Uniwersytet Mikołaja Kopernika w Toruniu</w:t>
            </w:r>
          </w:p>
        </w:tc>
      </w:tr>
      <w:tr w:rsidR="008C7648" w:rsidRPr="00A80FD7" w:rsidTr="000B2C89">
        <w:trPr>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D55B4">
            <w:pPr>
              <w:spacing w:after="0" w:line="240" w:lineRule="auto"/>
              <w:jc w:val="center"/>
              <w:rPr>
                <w:rFonts w:ascii="Times New Roman" w:hAnsi="Times New Roman"/>
                <w:sz w:val="24"/>
                <w:szCs w:val="24"/>
              </w:rPr>
            </w:pPr>
            <w:r w:rsidRPr="00A80FD7">
              <w:rPr>
                <w:rFonts w:ascii="Times New Roman" w:hAnsi="Times New Roman"/>
                <w:sz w:val="24"/>
                <w:szCs w:val="24"/>
              </w:rPr>
              <w:t>Jednostka, dla której przedmiot jest oferowany</w:t>
            </w:r>
          </w:p>
        </w:tc>
        <w:tc>
          <w:tcPr>
            <w:tcW w:w="6095"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pPr>
              <w:autoSpaceDE w:val="0"/>
              <w:autoSpaceDN w:val="0"/>
              <w:adjustRightInd w:val="0"/>
              <w:spacing w:after="0" w:line="240" w:lineRule="auto"/>
              <w:jc w:val="center"/>
              <w:rPr>
                <w:rFonts w:ascii="Times New Roman" w:hAnsi="Times New Roman"/>
                <w:b/>
              </w:rPr>
            </w:pPr>
            <w:r w:rsidRPr="00A80FD7">
              <w:rPr>
                <w:rFonts w:ascii="Times New Roman" w:hAnsi="Times New Roman"/>
                <w:b/>
              </w:rPr>
              <w:t>Wydział Farmaceutyczny</w:t>
            </w:r>
          </w:p>
          <w:p w:rsidR="008C7648" w:rsidRPr="00A80FD7" w:rsidRDefault="008C7648">
            <w:pPr>
              <w:autoSpaceDE w:val="0"/>
              <w:autoSpaceDN w:val="0"/>
              <w:adjustRightInd w:val="0"/>
              <w:spacing w:after="0" w:line="240" w:lineRule="auto"/>
              <w:jc w:val="center"/>
              <w:rPr>
                <w:rFonts w:ascii="Times New Roman" w:hAnsi="Times New Roman"/>
                <w:b/>
              </w:rPr>
            </w:pPr>
            <w:r w:rsidRPr="00A80FD7">
              <w:rPr>
                <w:rFonts w:ascii="Times New Roman" w:hAnsi="Times New Roman"/>
                <w:b/>
              </w:rPr>
              <w:t>Kierunek: Farmacja, jednolite studia magisterskie, stacjonarne</w:t>
            </w:r>
          </w:p>
        </w:tc>
      </w:tr>
      <w:tr w:rsidR="008C7648" w:rsidRPr="00A80FD7" w:rsidTr="000B2C89">
        <w:trPr>
          <w:trHeight w:val="467"/>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D55B4">
            <w:pPr>
              <w:spacing w:after="0" w:line="240" w:lineRule="auto"/>
              <w:jc w:val="center"/>
              <w:rPr>
                <w:rFonts w:ascii="Times New Roman" w:hAnsi="Times New Roman"/>
                <w:sz w:val="24"/>
                <w:szCs w:val="24"/>
              </w:rPr>
            </w:pPr>
            <w:r w:rsidRPr="00A80FD7">
              <w:rPr>
                <w:rFonts w:ascii="Times New Roman" w:hAnsi="Times New Roman"/>
                <w:sz w:val="24"/>
                <w:szCs w:val="24"/>
              </w:rPr>
              <w:t>Kod przedmiotu</w:t>
            </w:r>
          </w:p>
        </w:tc>
        <w:tc>
          <w:tcPr>
            <w:tcW w:w="6095"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pPr>
              <w:pStyle w:val="Default"/>
              <w:widowControl w:val="0"/>
              <w:ind w:left="601"/>
              <w:jc w:val="center"/>
              <w:rPr>
                <w:b/>
                <w:color w:val="auto"/>
                <w:sz w:val="22"/>
                <w:szCs w:val="22"/>
              </w:rPr>
            </w:pPr>
            <w:r w:rsidRPr="00A80FD7">
              <w:rPr>
                <w:b/>
                <w:color w:val="auto"/>
                <w:sz w:val="22"/>
                <w:szCs w:val="22"/>
              </w:rPr>
              <w:t>1716-F-WF-MIKROBIOM</w:t>
            </w:r>
          </w:p>
        </w:tc>
      </w:tr>
      <w:tr w:rsidR="008C7648" w:rsidRPr="00A80FD7" w:rsidTr="000B2C89">
        <w:trPr>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D55B4">
            <w:pPr>
              <w:spacing w:after="0" w:line="240" w:lineRule="auto"/>
              <w:jc w:val="center"/>
              <w:rPr>
                <w:rFonts w:ascii="Times New Roman" w:hAnsi="Times New Roman"/>
                <w:sz w:val="24"/>
                <w:szCs w:val="24"/>
              </w:rPr>
            </w:pPr>
            <w:r w:rsidRPr="00A80FD7">
              <w:rPr>
                <w:rFonts w:ascii="Times New Roman" w:hAnsi="Times New Roman"/>
                <w:sz w:val="24"/>
                <w:szCs w:val="24"/>
              </w:rPr>
              <w:t>Kod ISCED</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8C7648" w:rsidRPr="00A80FD7" w:rsidRDefault="00841938">
            <w:pPr>
              <w:autoSpaceDE w:val="0"/>
              <w:autoSpaceDN w:val="0"/>
              <w:adjustRightInd w:val="0"/>
              <w:spacing w:after="0" w:line="240" w:lineRule="auto"/>
              <w:jc w:val="center"/>
              <w:rPr>
                <w:rFonts w:ascii="Times New Roman" w:hAnsi="Times New Roman"/>
                <w:b/>
                <w:bCs/>
                <w:highlight w:val="lightGray"/>
              </w:rPr>
            </w:pPr>
            <w:r w:rsidRPr="00A80FD7">
              <w:rPr>
                <w:rFonts w:ascii="Times New Roman" w:hAnsi="Times New Roman"/>
                <w:b/>
                <w:bCs/>
              </w:rPr>
              <w:t>0916</w:t>
            </w:r>
          </w:p>
        </w:tc>
      </w:tr>
      <w:tr w:rsidR="008C7648" w:rsidRPr="00A80FD7" w:rsidTr="000B2C89">
        <w:trPr>
          <w:trHeight w:val="300"/>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D55B4">
            <w:pPr>
              <w:spacing w:after="0" w:line="240" w:lineRule="auto"/>
              <w:jc w:val="center"/>
              <w:rPr>
                <w:rFonts w:ascii="Times New Roman" w:hAnsi="Times New Roman"/>
                <w:sz w:val="24"/>
                <w:szCs w:val="24"/>
              </w:rPr>
            </w:pPr>
            <w:r w:rsidRPr="00A80FD7">
              <w:rPr>
                <w:rFonts w:ascii="Times New Roman" w:hAnsi="Times New Roman"/>
                <w:sz w:val="24"/>
                <w:szCs w:val="24"/>
              </w:rPr>
              <w:t>Liczba punktów ECTS</w:t>
            </w:r>
          </w:p>
        </w:tc>
        <w:tc>
          <w:tcPr>
            <w:tcW w:w="6095" w:type="dxa"/>
            <w:tcBorders>
              <w:top w:val="single" w:sz="4" w:space="0" w:color="auto"/>
              <w:left w:val="single" w:sz="4" w:space="0" w:color="auto"/>
              <w:bottom w:val="single" w:sz="4" w:space="0" w:color="auto"/>
              <w:right w:val="single" w:sz="4" w:space="0" w:color="auto"/>
            </w:tcBorders>
            <w:hideMark/>
          </w:tcPr>
          <w:p w:rsidR="008C7648" w:rsidRPr="00A80FD7" w:rsidRDefault="008C7648">
            <w:pPr>
              <w:autoSpaceDE w:val="0"/>
              <w:autoSpaceDN w:val="0"/>
              <w:adjustRightInd w:val="0"/>
              <w:spacing w:after="0" w:line="240" w:lineRule="auto"/>
              <w:jc w:val="center"/>
              <w:rPr>
                <w:rFonts w:ascii="Times New Roman" w:hAnsi="Times New Roman"/>
                <w:b/>
                <w:highlight w:val="lightGray"/>
              </w:rPr>
            </w:pPr>
            <w:r w:rsidRPr="00A80FD7">
              <w:rPr>
                <w:rFonts w:ascii="Times New Roman" w:hAnsi="Times New Roman"/>
                <w:b/>
              </w:rPr>
              <w:t>1</w:t>
            </w:r>
          </w:p>
        </w:tc>
      </w:tr>
      <w:tr w:rsidR="008C7648" w:rsidRPr="00A80FD7" w:rsidTr="000B2C89">
        <w:trPr>
          <w:trHeight w:val="406"/>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D55B4">
            <w:pPr>
              <w:spacing w:after="0" w:line="240" w:lineRule="auto"/>
              <w:jc w:val="center"/>
              <w:rPr>
                <w:rFonts w:ascii="Times New Roman" w:hAnsi="Times New Roman"/>
                <w:sz w:val="24"/>
                <w:szCs w:val="24"/>
              </w:rPr>
            </w:pPr>
            <w:r w:rsidRPr="00A80FD7">
              <w:rPr>
                <w:rFonts w:ascii="Times New Roman" w:hAnsi="Times New Roman"/>
                <w:sz w:val="24"/>
                <w:szCs w:val="24"/>
              </w:rPr>
              <w:t>Sposób zaliczenia</w:t>
            </w:r>
          </w:p>
        </w:tc>
        <w:tc>
          <w:tcPr>
            <w:tcW w:w="6095"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pPr>
              <w:autoSpaceDE w:val="0"/>
              <w:autoSpaceDN w:val="0"/>
              <w:adjustRightInd w:val="0"/>
              <w:spacing w:after="0" w:line="240" w:lineRule="auto"/>
              <w:jc w:val="center"/>
              <w:rPr>
                <w:rFonts w:ascii="Times New Roman" w:hAnsi="Times New Roman"/>
                <w:b/>
              </w:rPr>
            </w:pPr>
            <w:r w:rsidRPr="00A80FD7">
              <w:rPr>
                <w:rFonts w:ascii="Times New Roman" w:hAnsi="Times New Roman"/>
                <w:b/>
              </w:rPr>
              <w:t>Zaliczenie na ocenę</w:t>
            </w:r>
          </w:p>
        </w:tc>
      </w:tr>
      <w:tr w:rsidR="008C7648" w:rsidRPr="00A80FD7" w:rsidTr="000B2C89">
        <w:trPr>
          <w:trHeight w:val="338"/>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D55B4">
            <w:pPr>
              <w:spacing w:after="0" w:line="240" w:lineRule="auto"/>
              <w:jc w:val="center"/>
              <w:rPr>
                <w:rFonts w:ascii="Times New Roman" w:hAnsi="Times New Roman"/>
                <w:sz w:val="24"/>
                <w:szCs w:val="24"/>
              </w:rPr>
            </w:pPr>
            <w:r w:rsidRPr="00A80FD7">
              <w:rPr>
                <w:rFonts w:ascii="Times New Roman" w:hAnsi="Times New Roman"/>
                <w:sz w:val="24"/>
                <w:szCs w:val="24"/>
              </w:rPr>
              <w:t>Język wykładowy</w:t>
            </w:r>
          </w:p>
        </w:tc>
        <w:tc>
          <w:tcPr>
            <w:tcW w:w="6095"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pPr>
              <w:autoSpaceDE w:val="0"/>
              <w:autoSpaceDN w:val="0"/>
              <w:adjustRightInd w:val="0"/>
              <w:spacing w:after="0" w:line="240" w:lineRule="auto"/>
              <w:jc w:val="center"/>
              <w:rPr>
                <w:rFonts w:ascii="Times New Roman" w:hAnsi="Times New Roman"/>
                <w:b/>
              </w:rPr>
            </w:pPr>
            <w:r w:rsidRPr="00A80FD7">
              <w:rPr>
                <w:rFonts w:ascii="Times New Roman" w:hAnsi="Times New Roman"/>
                <w:b/>
              </w:rPr>
              <w:t>Polski</w:t>
            </w:r>
          </w:p>
        </w:tc>
      </w:tr>
      <w:tr w:rsidR="008C7648" w:rsidRPr="00A80FD7" w:rsidTr="000B2C89">
        <w:trPr>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D55B4">
            <w:pPr>
              <w:spacing w:after="0" w:line="240" w:lineRule="auto"/>
              <w:jc w:val="center"/>
              <w:rPr>
                <w:rFonts w:ascii="Times New Roman" w:hAnsi="Times New Roman"/>
                <w:sz w:val="24"/>
                <w:szCs w:val="24"/>
              </w:rPr>
            </w:pPr>
            <w:r w:rsidRPr="00A80FD7">
              <w:rPr>
                <w:rFonts w:ascii="Times New Roman" w:hAnsi="Times New Roman"/>
                <w:sz w:val="24"/>
                <w:szCs w:val="24"/>
              </w:rPr>
              <w:t>Określenie, czy przedmiot może być wielokrotnie zaliczany</w:t>
            </w:r>
          </w:p>
        </w:tc>
        <w:tc>
          <w:tcPr>
            <w:tcW w:w="6095"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pPr>
              <w:autoSpaceDE w:val="0"/>
              <w:autoSpaceDN w:val="0"/>
              <w:adjustRightInd w:val="0"/>
              <w:spacing w:after="0" w:line="240" w:lineRule="auto"/>
              <w:jc w:val="center"/>
              <w:rPr>
                <w:rFonts w:ascii="Times New Roman" w:hAnsi="Times New Roman"/>
                <w:b/>
              </w:rPr>
            </w:pPr>
            <w:r w:rsidRPr="00A80FD7">
              <w:rPr>
                <w:rFonts w:ascii="Times New Roman" w:hAnsi="Times New Roman"/>
                <w:b/>
              </w:rPr>
              <w:t>Nie</w:t>
            </w:r>
          </w:p>
        </w:tc>
      </w:tr>
      <w:tr w:rsidR="008C7648" w:rsidRPr="00A80FD7" w:rsidTr="000B2C89">
        <w:trPr>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D55B4">
            <w:pPr>
              <w:spacing w:after="0" w:line="240" w:lineRule="auto"/>
              <w:jc w:val="center"/>
              <w:rPr>
                <w:rFonts w:ascii="Times New Roman" w:hAnsi="Times New Roman"/>
                <w:sz w:val="24"/>
                <w:szCs w:val="24"/>
              </w:rPr>
            </w:pPr>
            <w:r w:rsidRPr="00A80FD7">
              <w:rPr>
                <w:rFonts w:ascii="Times New Roman" w:hAnsi="Times New Roman"/>
                <w:sz w:val="24"/>
                <w:szCs w:val="24"/>
              </w:rPr>
              <w:t>Przynależność przedmiotu do grupy przedmiotów</w:t>
            </w:r>
          </w:p>
        </w:tc>
        <w:tc>
          <w:tcPr>
            <w:tcW w:w="6095"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pPr>
              <w:autoSpaceDE w:val="0"/>
              <w:autoSpaceDN w:val="0"/>
              <w:adjustRightInd w:val="0"/>
              <w:spacing w:after="0" w:line="240" w:lineRule="auto"/>
              <w:jc w:val="center"/>
              <w:rPr>
                <w:rFonts w:ascii="Times New Roman" w:hAnsi="Times New Roman"/>
                <w:b/>
              </w:rPr>
            </w:pPr>
            <w:r w:rsidRPr="00A80FD7">
              <w:rPr>
                <w:rFonts w:ascii="Times New Roman" w:hAnsi="Times New Roman"/>
                <w:b/>
              </w:rPr>
              <w:t>Przedmiot do wyboru</w:t>
            </w:r>
          </w:p>
        </w:tc>
      </w:tr>
      <w:tr w:rsidR="008C7648" w:rsidRPr="00A80FD7" w:rsidTr="00B7665F">
        <w:trPr>
          <w:trHeight w:val="1984"/>
          <w:jc w:val="center"/>
        </w:trPr>
        <w:tc>
          <w:tcPr>
            <w:tcW w:w="38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7648" w:rsidRPr="00A80FD7" w:rsidRDefault="008C7648" w:rsidP="00CD55B4">
            <w:pPr>
              <w:spacing w:after="0" w:line="240" w:lineRule="auto"/>
              <w:jc w:val="center"/>
              <w:rPr>
                <w:rFonts w:ascii="Times New Roman" w:hAnsi="Times New Roman"/>
                <w:sz w:val="24"/>
                <w:szCs w:val="24"/>
              </w:rPr>
            </w:pPr>
            <w:r w:rsidRPr="00A80FD7">
              <w:rPr>
                <w:rFonts w:ascii="Times New Roman" w:hAnsi="Times New Roman"/>
                <w:sz w:val="24"/>
                <w:szCs w:val="24"/>
              </w:rPr>
              <w:t>Całkowity nakład pracy studenta/słuchacza studiów podyplomowych/uczestnika kursów dokształcających</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B7665F" w:rsidRPr="00A80FD7" w:rsidRDefault="00B7665F" w:rsidP="005471D7">
            <w:pPr>
              <w:pStyle w:val="Akapitzlist"/>
              <w:numPr>
                <w:ilvl w:val="0"/>
                <w:numId w:val="217"/>
              </w:numPr>
              <w:spacing w:before="120" w:after="0" w:line="240" w:lineRule="auto"/>
              <w:ind w:left="461" w:hanging="461"/>
              <w:rPr>
                <w:color w:val="auto"/>
                <w:lang w:eastAsia="ar-SA"/>
              </w:rPr>
            </w:pPr>
            <w:r w:rsidRPr="00A80FD7">
              <w:rPr>
                <w:i w:val="0"/>
                <w:color w:val="auto"/>
              </w:rPr>
              <w:t>Godziny obowiązkowe realizowane z udziałem nauczyciela</w:t>
            </w:r>
            <w:r w:rsidRPr="00A80FD7">
              <w:rPr>
                <w:color w:val="auto"/>
              </w:rPr>
              <w:t>:</w:t>
            </w:r>
          </w:p>
          <w:p w:rsidR="00B7665F" w:rsidRPr="00A80FD7" w:rsidRDefault="00B7665F"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B7665F" w:rsidRPr="00A80FD7" w:rsidRDefault="00B7665F"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B7665F" w:rsidRPr="00A80FD7" w:rsidRDefault="00B7665F" w:rsidP="005471D7">
            <w:pPr>
              <w:pStyle w:val="Akapitzlist"/>
              <w:numPr>
                <w:ilvl w:val="0"/>
                <w:numId w:val="217"/>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B7665F" w:rsidRPr="00A80FD7" w:rsidRDefault="00B7665F"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B7665F" w:rsidRPr="00A80FD7" w:rsidRDefault="00B7665F"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B75197" w:rsidRPr="00A80FD7">
              <w:rPr>
                <w:color w:val="auto"/>
              </w:rPr>
              <w:t>o</w:t>
            </w:r>
            <w:r w:rsidRPr="00A80FD7">
              <w:rPr>
                <w:color w:val="auto"/>
              </w:rPr>
              <w:t>wej</w:t>
            </w:r>
            <w:r w:rsidRPr="00A80FD7">
              <w:rPr>
                <w:b/>
                <w:color w:val="auto"/>
              </w:rPr>
              <w:t xml:space="preserve"> – 10 godzin</w:t>
            </w:r>
          </w:p>
          <w:p w:rsidR="00B7665F" w:rsidRPr="00A80FD7" w:rsidRDefault="00B7665F" w:rsidP="005471D7">
            <w:pPr>
              <w:pStyle w:val="Akapitzlist"/>
              <w:numPr>
                <w:ilvl w:val="0"/>
                <w:numId w:val="217"/>
              </w:numPr>
              <w:spacing w:after="0" w:line="240" w:lineRule="auto"/>
              <w:ind w:left="318" w:hanging="284"/>
              <w:rPr>
                <w:b/>
                <w:color w:val="auto"/>
              </w:rPr>
            </w:pPr>
            <w:r w:rsidRPr="00A80FD7">
              <w:rPr>
                <w:i w:val="0"/>
                <w:color w:val="auto"/>
              </w:rPr>
              <w:t>Czas wym</w:t>
            </w:r>
            <w:r w:rsidR="00C7071F" w:rsidRPr="00A80FD7">
              <w:rPr>
                <w:i w:val="0"/>
                <w:color w:val="auto"/>
              </w:rPr>
              <w:t xml:space="preserve">agany do przygotowania się i </w:t>
            </w:r>
            <w:r w:rsidRPr="00A80FD7">
              <w:rPr>
                <w:i w:val="0"/>
                <w:color w:val="auto"/>
              </w:rPr>
              <w:t>uczestnictwa w procesie oceniania</w:t>
            </w:r>
            <w:r w:rsidRPr="00A80FD7">
              <w:rPr>
                <w:color w:val="auto"/>
              </w:rPr>
              <w:t xml:space="preserve">: </w:t>
            </w:r>
          </w:p>
          <w:p w:rsidR="00B7665F" w:rsidRPr="00A80FD7" w:rsidRDefault="00B7665F"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B7665F" w:rsidRPr="00A80FD7" w:rsidRDefault="00B7665F" w:rsidP="005471D7">
            <w:pPr>
              <w:pStyle w:val="Akapitzlist"/>
              <w:numPr>
                <w:ilvl w:val="0"/>
                <w:numId w:val="217"/>
              </w:numPr>
              <w:suppressAutoHyphens/>
              <w:spacing w:after="0" w:line="240" w:lineRule="auto"/>
              <w:ind w:left="318" w:hanging="284"/>
              <w:rPr>
                <w:color w:val="auto"/>
              </w:rPr>
            </w:pPr>
            <w:r w:rsidRPr="00A80FD7">
              <w:rPr>
                <w:i w:val="0"/>
                <w:iCs/>
                <w:color w:val="auto"/>
              </w:rPr>
              <w:t>Czas wymagany do odbycia obowiązkowej (-ych) praktyki (praktyk</w:t>
            </w:r>
            <w:r w:rsidRPr="00A80FD7">
              <w:rPr>
                <w:iCs/>
                <w:color w:val="auto"/>
              </w:rPr>
              <w:t xml:space="preserve"> – nie dotyczy.</w:t>
            </w:r>
          </w:p>
          <w:p w:rsidR="008C7648" w:rsidRPr="00A80FD7" w:rsidRDefault="00B7665F" w:rsidP="005471D7">
            <w:pPr>
              <w:numPr>
                <w:ilvl w:val="0"/>
                <w:numId w:val="15"/>
              </w:numPr>
              <w:shd w:val="clear" w:color="auto" w:fill="FFFFFF"/>
              <w:tabs>
                <w:tab w:val="left" w:pos="626"/>
              </w:tabs>
              <w:spacing w:after="0" w:line="240" w:lineRule="auto"/>
              <w:ind w:hanging="771"/>
              <w:rPr>
                <w:rFonts w:ascii="Times New Roman" w:hAnsi="Times New Roman"/>
                <w:iCs/>
              </w:rPr>
            </w:pPr>
            <w:r w:rsidRPr="00A80FD7">
              <w:rPr>
                <w:rFonts w:ascii="Times New Roman" w:hAnsi="Times New Roman" w:cs="Times New Roman"/>
                <w:b/>
              </w:rPr>
              <w:t>Łączny nakład pracy studenta:  39 godzin</w:t>
            </w:r>
          </w:p>
        </w:tc>
      </w:tr>
      <w:tr w:rsidR="008C7648" w:rsidRPr="00A80FD7" w:rsidTr="000B2C89">
        <w:trPr>
          <w:trHeight w:val="1369"/>
          <w:jc w:val="center"/>
        </w:trPr>
        <w:tc>
          <w:tcPr>
            <w:tcW w:w="38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7648" w:rsidRPr="00A80FD7" w:rsidRDefault="008C7648" w:rsidP="00CD55B4">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wiedza</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8C7648" w:rsidRPr="00A80FD7" w:rsidRDefault="008C7648">
            <w:pPr>
              <w:autoSpaceDE w:val="0"/>
              <w:autoSpaceDN w:val="0"/>
              <w:adjustRightInd w:val="0"/>
              <w:spacing w:after="0" w:line="240" w:lineRule="auto"/>
              <w:ind w:left="410" w:hanging="462"/>
              <w:rPr>
                <w:rFonts w:ascii="Times New Roman" w:hAnsi="Times New Roman"/>
              </w:rPr>
            </w:pPr>
            <w:r w:rsidRPr="00A80FD7">
              <w:rPr>
                <w:rFonts w:ascii="Times New Roman" w:hAnsi="Times New Roman"/>
              </w:rPr>
              <w:t xml:space="preserve">W1: </w:t>
            </w:r>
            <w:r w:rsidRPr="00A80FD7">
              <w:rPr>
                <w:rFonts w:ascii="Times New Roman" w:hAnsi="Times New Roman"/>
                <w:iCs/>
              </w:rPr>
              <w:t>posiada wiedzę na temat</w:t>
            </w:r>
            <w:r w:rsidRPr="00A80FD7">
              <w:rPr>
                <w:rFonts w:ascii="Times New Roman" w:hAnsi="Times New Roman"/>
              </w:rPr>
              <w:t xml:space="preserve"> znaczenia mikrobiomu przewodu pokarmowego dla zdrowia człowieka, korzyści i zagrożeń wynikających ze stosowania probiotyków, prebiotyków i synbiotyków oraz przeszczepiania mikrobiomu przewodu pokarmowego</w:t>
            </w:r>
          </w:p>
        </w:tc>
      </w:tr>
      <w:tr w:rsidR="008C7648" w:rsidRPr="00A80FD7" w:rsidTr="000B2C89">
        <w:trPr>
          <w:trHeight w:val="835"/>
          <w:jc w:val="center"/>
        </w:trPr>
        <w:tc>
          <w:tcPr>
            <w:tcW w:w="38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7648" w:rsidRPr="00A80FD7" w:rsidRDefault="008C7648" w:rsidP="00CD55B4">
            <w:pPr>
              <w:spacing w:after="0" w:line="240" w:lineRule="auto"/>
              <w:jc w:val="center"/>
              <w:rPr>
                <w:rFonts w:ascii="Times New Roman" w:hAnsi="Times New Roman"/>
                <w:sz w:val="24"/>
                <w:szCs w:val="24"/>
              </w:rPr>
            </w:pPr>
            <w:r w:rsidRPr="00A80FD7">
              <w:rPr>
                <w:rFonts w:ascii="Times New Roman" w:hAnsi="Times New Roman"/>
                <w:sz w:val="24"/>
                <w:szCs w:val="24"/>
              </w:rPr>
              <w:lastRenderedPageBreak/>
              <w:t>Efekty kształcenia – umiejętności</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8C7648" w:rsidRPr="00A80FD7" w:rsidRDefault="008C7648">
            <w:pPr>
              <w:autoSpaceDE w:val="0"/>
              <w:autoSpaceDN w:val="0"/>
              <w:adjustRightInd w:val="0"/>
              <w:spacing w:after="0" w:line="240" w:lineRule="auto"/>
              <w:ind w:left="459" w:hanging="426"/>
              <w:rPr>
                <w:rFonts w:ascii="Times New Roman" w:hAnsi="Times New Roman"/>
              </w:rPr>
            </w:pPr>
            <w:r w:rsidRPr="00A80FD7">
              <w:rPr>
                <w:rFonts w:ascii="Times New Roman" w:hAnsi="Times New Roman"/>
              </w:rPr>
              <w:t>U1: potrafi przewidzieć konsekwencje stosowania probiotyków, prebiotyków, synbiotyków</w:t>
            </w:r>
          </w:p>
          <w:p w:rsidR="008C7648" w:rsidRPr="00A80FD7" w:rsidRDefault="008C7648">
            <w:pPr>
              <w:autoSpaceDE w:val="0"/>
              <w:autoSpaceDN w:val="0"/>
              <w:adjustRightInd w:val="0"/>
              <w:spacing w:after="0" w:line="240" w:lineRule="auto"/>
              <w:ind w:left="459" w:hanging="426"/>
              <w:rPr>
                <w:rFonts w:ascii="Times New Roman" w:hAnsi="Times New Roman"/>
              </w:rPr>
            </w:pPr>
            <w:r w:rsidRPr="00A80FD7">
              <w:rPr>
                <w:rFonts w:ascii="Times New Roman" w:hAnsi="Times New Roman"/>
              </w:rPr>
              <w:t>U2: potrafi przewidzieć konsekwencje procedury przeszczepiania mikrobioty przewodu pokarmowego</w:t>
            </w:r>
          </w:p>
        </w:tc>
      </w:tr>
      <w:tr w:rsidR="008C7648" w:rsidRPr="00A80FD7" w:rsidTr="000B2C89">
        <w:trPr>
          <w:trHeight w:val="574"/>
          <w:jc w:val="center"/>
        </w:trPr>
        <w:tc>
          <w:tcPr>
            <w:tcW w:w="38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7648" w:rsidRPr="00A80FD7" w:rsidRDefault="008C7648" w:rsidP="00CD55B4">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kompetencje społeczne</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8C7648" w:rsidRPr="00A80FD7" w:rsidRDefault="008C7648">
            <w:pPr>
              <w:autoSpaceDE w:val="0"/>
              <w:autoSpaceDN w:val="0"/>
              <w:adjustRightInd w:val="0"/>
              <w:spacing w:after="0" w:line="240" w:lineRule="auto"/>
              <w:ind w:left="409" w:right="113" w:hanging="409"/>
              <w:rPr>
                <w:rFonts w:ascii="Times New Roman" w:hAnsi="Times New Roman"/>
              </w:rPr>
            </w:pPr>
            <w:r w:rsidRPr="00A80FD7">
              <w:rPr>
                <w:rFonts w:ascii="Times New Roman" w:hAnsi="Times New Roman"/>
                <w:iCs/>
              </w:rPr>
              <w:t xml:space="preserve">K1: </w:t>
            </w:r>
            <w:r w:rsidRPr="00A80FD7">
              <w:rPr>
                <w:rFonts w:ascii="Times New Roman" w:hAnsi="Times New Roman"/>
              </w:rPr>
              <w:t xml:space="preserve">rozumie potrzebę ciągłego dokształcania się zawodowego </w:t>
            </w:r>
          </w:p>
        </w:tc>
      </w:tr>
      <w:tr w:rsidR="008C7648" w:rsidRPr="00A80FD7" w:rsidTr="000B2C89">
        <w:trPr>
          <w:trHeight w:val="2492"/>
          <w:jc w:val="center"/>
        </w:trPr>
        <w:tc>
          <w:tcPr>
            <w:tcW w:w="38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7648" w:rsidRPr="00A80FD7" w:rsidRDefault="008C7648" w:rsidP="00CD55B4">
            <w:pPr>
              <w:spacing w:after="0" w:line="240" w:lineRule="auto"/>
              <w:jc w:val="center"/>
              <w:rPr>
                <w:rFonts w:ascii="Times New Roman" w:hAnsi="Times New Roman"/>
                <w:sz w:val="24"/>
                <w:szCs w:val="24"/>
              </w:rPr>
            </w:pPr>
            <w:r w:rsidRPr="00A80FD7">
              <w:rPr>
                <w:rFonts w:ascii="Times New Roman" w:hAnsi="Times New Roman"/>
                <w:sz w:val="24"/>
                <w:szCs w:val="24"/>
              </w:rPr>
              <w:t>Metody dydaktyczne</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8C7648" w:rsidRPr="00A80FD7" w:rsidRDefault="008C7648">
            <w:pPr>
              <w:autoSpaceDE w:val="0"/>
              <w:autoSpaceDN w:val="0"/>
              <w:adjustRightInd w:val="0"/>
              <w:spacing w:after="0" w:line="240" w:lineRule="auto"/>
              <w:ind w:firstLine="33"/>
              <w:jc w:val="both"/>
              <w:rPr>
                <w:rFonts w:ascii="Times New Roman" w:hAnsi="Times New Roman"/>
              </w:rPr>
            </w:pPr>
            <w:r w:rsidRPr="00A80FD7">
              <w:rPr>
                <w:rFonts w:ascii="Times New Roman" w:hAnsi="Times New Roman"/>
                <w:b/>
              </w:rPr>
              <w:t>Wykład</w:t>
            </w:r>
            <w:r w:rsidRPr="00A80FD7">
              <w:rPr>
                <w:rFonts w:ascii="Times New Roman" w:hAnsi="Times New Roman"/>
              </w:rPr>
              <w:t>:</w:t>
            </w:r>
          </w:p>
          <w:p w:rsidR="008C7648" w:rsidRPr="00A80FD7" w:rsidRDefault="008C7648" w:rsidP="005471D7">
            <w:pPr>
              <w:pStyle w:val="Akapitzlist2"/>
              <w:numPr>
                <w:ilvl w:val="0"/>
                <w:numId w:val="16"/>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 xml:space="preserve">wykład informacyjny (konwencjonalny) z prezentacją multimedialną </w:t>
            </w:r>
          </w:p>
          <w:p w:rsidR="008C7648" w:rsidRPr="00A80FD7" w:rsidRDefault="008C7648" w:rsidP="005471D7">
            <w:pPr>
              <w:pStyle w:val="Akapitzlist2"/>
              <w:numPr>
                <w:ilvl w:val="0"/>
                <w:numId w:val="16"/>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wykład problemowy</w:t>
            </w:r>
          </w:p>
          <w:p w:rsidR="008C7648" w:rsidRPr="00A80FD7" w:rsidRDefault="008C7648" w:rsidP="005471D7">
            <w:pPr>
              <w:pStyle w:val="Akapitzlist2"/>
              <w:numPr>
                <w:ilvl w:val="0"/>
                <w:numId w:val="16"/>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wykład konwersatoryjny</w:t>
            </w:r>
          </w:p>
          <w:p w:rsidR="008C7648" w:rsidRPr="00A80FD7" w:rsidRDefault="008C7648">
            <w:pPr>
              <w:autoSpaceDE w:val="0"/>
              <w:autoSpaceDN w:val="0"/>
              <w:adjustRightInd w:val="0"/>
              <w:spacing w:after="0" w:line="240" w:lineRule="auto"/>
              <w:ind w:firstLine="33"/>
              <w:jc w:val="both"/>
              <w:rPr>
                <w:rFonts w:ascii="Times New Roman" w:hAnsi="Times New Roman"/>
                <w:b/>
              </w:rPr>
            </w:pPr>
            <w:r w:rsidRPr="00A80FD7">
              <w:rPr>
                <w:rFonts w:ascii="Times New Roman" w:hAnsi="Times New Roman"/>
                <w:b/>
              </w:rPr>
              <w:t>Laboratoria:</w:t>
            </w:r>
          </w:p>
          <w:p w:rsidR="008C7648" w:rsidRPr="00A80FD7" w:rsidRDefault="008C7648" w:rsidP="005471D7">
            <w:pPr>
              <w:numPr>
                <w:ilvl w:val="0"/>
                <w:numId w:val="15"/>
              </w:numPr>
              <w:shd w:val="clear" w:color="auto" w:fill="FFFFFF"/>
              <w:tabs>
                <w:tab w:val="left" w:pos="406"/>
              </w:tabs>
              <w:spacing w:after="0" w:line="240" w:lineRule="auto"/>
              <w:ind w:hanging="943"/>
              <w:rPr>
                <w:rFonts w:ascii="Times New Roman" w:hAnsi="Times New Roman"/>
                <w:iCs/>
              </w:rPr>
            </w:pPr>
            <w:r w:rsidRPr="00A80FD7">
              <w:rPr>
                <w:rFonts w:ascii="Times New Roman" w:hAnsi="Times New Roman"/>
                <w:iCs/>
              </w:rPr>
              <w:t>nie dotyczy</w:t>
            </w:r>
          </w:p>
          <w:p w:rsidR="008C7648" w:rsidRPr="00A80FD7" w:rsidRDefault="008C7648">
            <w:pPr>
              <w:autoSpaceDE w:val="0"/>
              <w:autoSpaceDN w:val="0"/>
              <w:adjustRightInd w:val="0"/>
              <w:spacing w:after="0" w:line="240" w:lineRule="auto"/>
              <w:ind w:firstLine="33"/>
              <w:rPr>
                <w:rFonts w:ascii="Times New Roman" w:hAnsi="Times New Roman"/>
                <w:b/>
              </w:rPr>
            </w:pPr>
            <w:r w:rsidRPr="00A80FD7">
              <w:rPr>
                <w:rFonts w:ascii="Times New Roman" w:hAnsi="Times New Roman"/>
                <w:b/>
              </w:rPr>
              <w:t>Seminaria:</w:t>
            </w:r>
          </w:p>
          <w:p w:rsidR="008C7648" w:rsidRPr="00A80FD7" w:rsidRDefault="008C7648" w:rsidP="005471D7">
            <w:pPr>
              <w:numPr>
                <w:ilvl w:val="0"/>
                <w:numId w:val="15"/>
              </w:numPr>
              <w:shd w:val="clear" w:color="auto" w:fill="FFFFFF"/>
              <w:tabs>
                <w:tab w:val="left" w:pos="406"/>
              </w:tabs>
              <w:spacing w:after="0" w:line="240" w:lineRule="auto"/>
              <w:ind w:hanging="943"/>
              <w:rPr>
                <w:rFonts w:ascii="Times New Roman" w:hAnsi="Times New Roman"/>
                <w:iCs/>
              </w:rPr>
            </w:pPr>
            <w:r w:rsidRPr="00A80FD7">
              <w:rPr>
                <w:rFonts w:ascii="Times New Roman" w:hAnsi="Times New Roman"/>
                <w:iCs/>
              </w:rPr>
              <w:t>nie dotyczy</w:t>
            </w:r>
          </w:p>
        </w:tc>
      </w:tr>
      <w:tr w:rsidR="008C7648" w:rsidRPr="00A80FD7" w:rsidTr="000B2C89">
        <w:trPr>
          <w:trHeight w:val="837"/>
          <w:jc w:val="center"/>
        </w:trPr>
        <w:tc>
          <w:tcPr>
            <w:tcW w:w="38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7648" w:rsidRPr="00A80FD7" w:rsidRDefault="008C7648" w:rsidP="00CD55B4">
            <w:pPr>
              <w:spacing w:after="0" w:line="240" w:lineRule="auto"/>
              <w:jc w:val="center"/>
              <w:rPr>
                <w:rFonts w:ascii="Times New Roman" w:hAnsi="Times New Roman"/>
                <w:sz w:val="24"/>
                <w:szCs w:val="24"/>
              </w:rPr>
            </w:pPr>
            <w:r w:rsidRPr="00A80FD7">
              <w:rPr>
                <w:rFonts w:ascii="Times New Roman" w:hAnsi="Times New Roman"/>
                <w:sz w:val="24"/>
                <w:szCs w:val="24"/>
              </w:rPr>
              <w:t>Wymagania wstępne</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8C7648" w:rsidRPr="00A80FD7" w:rsidRDefault="008C7648">
            <w:pPr>
              <w:spacing w:after="0" w:line="240" w:lineRule="auto"/>
              <w:jc w:val="both"/>
              <w:rPr>
                <w:rFonts w:ascii="Times New Roman" w:hAnsi="Times New Roman"/>
              </w:rPr>
            </w:pPr>
            <w:r w:rsidRPr="00A80FD7">
              <w:rPr>
                <w:rStyle w:val="Nagwek2Znak"/>
                <w:rFonts w:ascii="Times New Roman" w:hAnsi="Times New Roman"/>
                <w:b w:val="0"/>
                <w:bCs w:val="0"/>
                <w:color w:val="auto"/>
                <w:sz w:val="22"/>
                <w:szCs w:val="22"/>
                <w:lang w:val="pl-PL"/>
              </w:rPr>
              <w:t>Do realizacji opisywanego przedmiotu niezbędne jest posiadanie podstawowych wiadomości z zakresu mikrobiologii i parazytologii.</w:t>
            </w:r>
          </w:p>
        </w:tc>
      </w:tr>
      <w:tr w:rsidR="008C7648" w:rsidRPr="00A80FD7" w:rsidTr="000B2C89">
        <w:trPr>
          <w:trHeight w:val="599"/>
          <w:jc w:val="center"/>
        </w:trPr>
        <w:tc>
          <w:tcPr>
            <w:tcW w:w="38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7648" w:rsidRPr="00A80FD7" w:rsidRDefault="008C7648" w:rsidP="00CD55B4">
            <w:pPr>
              <w:spacing w:after="0" w:line="240" w:lineRule="auto"/>
              <w:jc w:val="center"/>
              <w:rPr>
                <w:rFonts w:ascii="Times New Roman" w:hAnsi="Times New Roman"/>
                <w:sz w:val="24"/>
                <w:szCs w:val="24"/>
              </w:rPr>
            </w:pPr>
            <w:r w:rsidRPr="00A80FD7">
              <w:rPr>
                <w:rFonts w:ascii="Times New Roman" w:hAnsi="Times New Roman"/>
                <w:sz w:val="24"/>
                <w:szCs w:val="24"/>
              </w:rPr>
              <w:t>Skrócony opis przedmiotu</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8C7648" w:rsidRPr="00A80FD7" w:rsidRDefault="008C7648">
            <w:pPr>
              <w:spacing w:after="0" w:line="240" w:lineRule="auto"/>
              <w:jc w:val="both"/>
              <w:rPr>
                <w:rFonts w:ascii="Times New Roman" w:hAnsi="Times New Roman"/>
              </w:rPr>
            </w:pPr>
            <w:r w:rsidRPr="00A80FD7">
              <w:rPr>
                <w:rFonts w:ascii="Times New Roman" w:hAnsi="Times New Roman"/>
              </w:rPr>
              <w:t>Wykład fakultatywny jest poświęcony znaczeniu mikrobiomu przewodu pokarmowego dla zdrowia i funkcjonowania człowieka.</w:t>
            </w:r>
          </w:p>
        </w:tc>
      </w:tr>
      <w:tr w:rsidR="008C7648" w:rsidRPr="00A80FD7" w:rsidTr="000B2C89">
        <w:trPr>
          <w:trHeight w:val="416"/>
          <w:jc w:val="center"/>
        </w:trPr>
        <w:tc>
          <w:tcPr>
            <w:tcW w:w="38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7648" w:rsidRPr="00A80FD7" w:rsidRDefault="008C7648" w:rsidP="00CD55B4">
            <w:pPr>
              <w:spacing w:after="0" w:line="240" w:lineRule="auto"/>
              <w:jc w:val="center"/>
              <w:rPr>
                <w:rFonts w:ascii="Times New Roman" w:hAnsi="Times New Roman"/>
                <w:sz w:val="24"/>
                <w:szCs w:val="24"/>
              </w:rPr>
            </w:pPr>
            <w:r w:rsidRPr="00A80FD7">
              <w:rPr>
                <w:rFonts w:ascii="Times New Roman" w:hAnsi="Times New Roman"/>
                <w:sz w:val="24"/>
                <w:szCs w:val="24"/>
              </w:rPr>
              <w:t>Pełny opis przedmiotu</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8C7648" w:rsidRPr="00A80FD7" w:rsidRDefault="008C7648">
            <w:pPr>
              <w:pStyle w:val="NormalnyWeb"/>
              <w:spacing w:before="0" w:beforeAutospacing="0" w:after="0" w:afterAutospacing="0"/>
              <w:jc w:val="both"/>
              <w:rPr>
                <w:sz w:val="22"/>
                <w:szCs w:val="22"/>
              </w:rPr>
            </w:pPr>
            <w:r w:rsidRPr="00A80FD7">
              <w:rPr>
                <w:b/>
                <w:sz w:val="22"/>
                <w:szCs w:val="22"/>
              </w:rPr>
              <w:t>Wykłady</w:t>
            </w:r>
            <w:r w:rsidRPr="00A80FD7">
              <w:rPr>
                <w:sz w:val="22"/>
                <w:szCs w:val="22"/>
              </w:rPr>
              <w:t xml:space="preserve"> </w:t>
            </w:r>
          </w:p>
          <w:p w:rsidR="008C7648" w:rsidRPr="00A80FD7" w:rsidRDefault="008C7648">
            <w:pPr>
              <w:pStyle w:val="NormalnyWeb"/>
              <w:spacing w:before="0" w:beforeAutospacing="0" w:after="0" w:afterAutospacing="0"/>
              <w:jc w:val="both"/>
              <w:rPr>
                <w:sz w:val="22"/>
                <w:szCs w:val="22"/>
              </w:rPr>
            </w:pPr>
            <w:r w:rsidRPr="00A80FD7">
              <w:rPr>
                <w:spacing w:val="-3"/>
                <w:sz w:val="22"/>
                <w:szCs w:val="22"/>
              </w:rPr>
              <w:t>Z</w:t>
            </w:r>
            <w:r w:rsidRPr="00A80FD7">
              <w:rPr>
                <w:sz w:val="22"/>
                <w:szCs w:val="22"/>
              </w:rPr>
              <w:t xml:space="preserve">asadniczym celem nauczania w cyklu wykładu fakultatywnego </w:t>
            </w:r>
            <w:r w:rsidRPr="00A80FD7">
              <w:rPr>
                <w:bCs/>
                <w:sz w:val="22"/>
                <w:szCs w:val="22"/>
              </w:rPr>
              <w:t xml:space="preserve">Mikrobiom przewodu pokarmowego - korzyści i zagrożenia </w:t>
            </w:r>
            <w:r w:rsidRPr="00A80FD7">
              <w:rPr>
                <w:sz w:val="22"/>
                <w:szCs w:val="22"/>
              </w:rPr>
              <w:t xml:space="preserve">jest poszerzenie wiedzy na temat: znaczenia mikrobiomu przewodu pokarmowego dla zdrowia człowieka, związku składu mikrobiomu przewodu pokarmowego z występowaniem chorób nieinfekcyjnych, wpływu stosowania probiotyków, prebiotyków i synbiotyków na zdrowie suplementowanego oraz skuteczności procedury przeszczepiania mikrobiomu przewodu pokarmowego w eliminacji kolonizacji i zakażeń wywołanych przez wielolekooporne enterokoki i pałeczki Gram-ujemne oraz </w:t>
            </w:r>
            <w:r w:rsidRPr="00A80FD7">
              <w:rPr>
                <w:i/>
                <w:sz w:val="22"/>
                <w:szCs w:val="22"/>
              </w:rPr>
              <w:t>Clostridioides</w:t>
            </w:r>
            <w:r w:rsidRPr="00A80FD7">
              <w:rPr>
                <w:sz w:val="22"/>
                <w:szCs w:val="22"/>
              </w:rPr>
              <w:t xml:space="preserve"> </w:t>
            </w:r>
            <w:r w:rsidRPr="00A80FD7">
              <w:rPr>
                <w:i/>
                <w:sz w:val="22"/>
                <w:szCs w:val="22"/>
              </w:rPr>
              <w:t>difficile.</w:t>
            </w:r>
          </w:p>
          <w:p w:rsidR="008C7648" w:rsidRPr="00A80FD7" w:rsidRDefault="008C7648">
            <w:pPr>
              <w:pStyle w:val="NormalnyWeb"/>
              <w:spacing w:before="0" w:beforeAutospacing="0" w:after="0" w:afterAutospacing="0"/>
              <w:jc w:val="both"/>
              <w:rPr>
                <w:sz w:val="22"/>
                <w:szCs w:val="22"/>
              </w:rPr>
            </w:pPr>
            <w:r w:rsidRPr="00A80FD7">
              <w:rPr>
                <w:b/>
                <w:sz w:val="22"/>
                <w:szCs w:val="22"/>
              </w:rPr>
              <w:t>Laboratoria</w:t>
            </w:r>
            <w:r w:rsidRPr="00A80FD7">
              <w:rPr>
                <w:sz w:val="22"/>
                <w:szCs w:val="22"/>
              </w:rPr>
              <w:t xml:space="preserve"> </w:t>
            </w:r>
          </w:p>
          <w:p w:rsidR="008C7648" w:rsidRPr="00A80FD7" w:rsidRDefault="008C7648" w:rsidP="005471D7">
            <w:pPr>
              <w:numPr>
                <w:ilvl w:val="0"/>
                <w:numId w:val="17"/>
              </w:numPr>
              <w:shd w:val="clear" w:color="auto" w:fill="FFFFFF"/>
              <w:tabs>
                <w:tab w:val="left" w:pos="406"/>
              </w:tabs>
              <w:spacing w:after="0" w:line="240" w:lineRule="auto"/>
              <w:ind w:hanging="672"/>
              <w:rPr>
                <w:rFonts w:ascii="Times New Roman" w:hAnsi="Times New Roman"/>
                <w:iCs/>
              </w:rPr>
            </w:pPr>
            <w:r w:rsidRPr="00A80FD7">
              <w:rPr>
                <w:rFonts w:ascii="Times New Roman" w:hAnsi="Times New Roman"/>
                <w:iCs/>
              </w:rPr>
              <w:t>nie dotyczy</w:t>
            </w:r>
          </w:p>
          <w:p w:rsidR="008C7648" w:rsidRPr="00A80FD7" w:rsidRDefault="008C7648">
            <w:pPr>
              <w:pStyle w:val="NormalnyWeb"/>
              <w:spacing w:before="0" w:beforeAutospacing="0" w:after="0" w:afterAutospacing="0"/>
              <w:jc w:val="both"/>
              <w:rPr>
                <w:sz w:val="22"/>
                <w:szCs w:val="22"/>
              </w:rPr>
            </w:pPr>
            <w:r w:rsidRPr="00A80FD7">
              <w:rPr>
                <w:b/>
                <w:sz w:val="22"/>
                <w:szCs w:val="22"/>
              </w:rPr>
              <w:t>Seminaria</w:t>
            </w:r>
            <w:r w:rsidRPr="00A80FD7">
              <w:rPr>
                <w:sz w:val="22"/>
                <w:szCs w:val="22"/>
              </w:rPr>
              <w:t xml:space="preserve"> </w:t>
            </w:r>
          </w:p>
          <w:p w:rsidR="008C7648" w:rsidRPr="00A80FD7" w:rsidRDefault="008C7648" w:rsidP="005471D7">
            <w:pPr>
              <w:numPr>
                <w:ilvl w:val="0"/>
                <w:numId w:val="18"/>
              </w:numPr>
              <w:shd w:val="clear" w:color="auto" w:fill="FFFFFF"/>
              <w:tabs>
                <w:tab w:val="left" w:pos="406"/>
              </w:tabs>
              <w:spacing w:after="0" w:line="240" w:lineRule="auto"/>
              <w:ind w:hanging="728"/>
              <w:rPr>
                <w:rFonts w:ascii="Times New Roman" w:hAnsi="Times New Roman"/>
                <w:iCs/>
              </w:rPr>
            </w:pPr>
            <w:r w:rsidRPr="00A80FD7">
              <w:rPr>
                <w:rFonts w:ascii="Times New Roman" w:hAnsi="Times New Roman"/>
                <w:iCs/>
              </w:rPr>
              <w:t>nie dotyczy</w:t>
            </w:r>
          </w:p>
        </w:tc>
      </w:tr>
      <w:tr w:rsidR="008C7648" w:rsidRPr="00A80FD7" w:rsidTr="000B2C89">
        <w:trPr>
          <w:trHeight w:val="2117"/>
          <w:jc w:val="center"/>
        </w:trPr>
        <w:tc>
          <w:tcPr>
            <w:tcW w:w="38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7648" w:rsidRPr="00A80FD7" w:rsidRDefault="008C7648" w:rsidP="00CD55B4">
            <w:pPr>
              <w:spacing w:after="0" w:line="240" w:lineRule="auto"/>
              <w:jc w:val="center"/>
              <w:rPr>
                <w:rFonts w:ascii="Times New Roman" w:hAnsi="Times New Roman"/>
                <w:sz w:val="24"/>
                <w:szCs w:val="24"/>
              </w:rPr>
            </w:pPr>
            <w:r w:rsidRPr="00A80FD7">
              <w:rPr>
                <w:rFonts w:ascii="Times New Roman" w:hAnsi="Times New Roman"/>
                <w:sz w:val="24"/>
                <w:szCs w:val="24"/>
              </w:rPr>
              <w:t>Literatura</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8C7648" w:rsidRPr="00A80FD7" w:rsidRDefault="008C7648">
            <w:pPr>
              <w:pStyle w:val="Akapitzlist1"/>
              <w:spacing w:after="0" w:line="240" w:lineRule="auto"/>
              <w:jc w:val="both"/>
              <w:rPr>
                <w:rFonts w:ascii="Times New Roman" w:hAnsi="Times New Roman"/>
                <w:b/>
                <w:bCs/>
              </w:rPr>
            </w:pPr>
            <w:r w:rsidRPr="00A80FD7">
              <w:rPr>
                <w:rFonts w:ascii="Times New Roman" w:hAnsi="Times New Roman"/>
                <w:b/>
                <w:bCs/>
              </w:rPr>
              <w:t xml:space="preserve">Literatura podstawowa: </w:t>
            </w:r>
          </w:p>
          <w:p w:rsidR="008C7648" w:rsidRPr="00A80FD7" w:rsidRDefault="008C7648" w:rsidP="005471D7">
            <w:pPr>
              <w:pStyle w:val="Podtytu"/>
              <w:numPr>
                <w:ilvl w:val="0"/>
                <w:numId w:val="169"/>
              </w:numPr>
              <w:jc w:val="both"/>
              <w:rPr>
                <w:rFonts w:ascii="Times New Roman" w:hAnsi="Times New Roman"/>
                <w:b w:val="0"/>
                <w:bCs w:val="0"/>
                <w:sz w:val="22"/>
                <w:szCs w:val="22"/>
                <w:lang w:val="pl-PL" w:eastAsia="pl-PL"/>
              </w:rPr>
            </w:pPr>
            <w:r w:rsidRPr="00A80FD7">
              <w:rPr>
                <w:rFonts w:ascii="Times New Roman" w:hAnsi="Times New Roman"/>
                <w:b w:val="0"/>
                <w:bCs w:val="0"/>
                <w:sz w:val="22"/>
                <w:szCs w:val="22"/>
                <w:lang w:val="pl-PL" w:eastAsia="pl-PL"/>
              </w:rPr>
              <w:t>Fiedurek J. Mikrobiom, a zdrowie człowieka. UMCS, Lublin 2014</w:t>
            </w:r>
          </w:p>
          <w:p w:rsidR="008C7648" w:rsidRPr="00A80FD7" w:rsidRDefault="008C7648" w:rsidP="005471D7">
            <w:pPr>
              <w:pStyle w:val="Podtytu"/>
              <w:numPr>
                <w:ilvl w:val="0"/>
                <w:numId w:val="169"/>
              </w:numPr>
              <w:jc w:val="both"/>
              <w:rPr>
                <w:rFonts w:ascii="Times New Roman" w:hAnsi="Times New Roman"/>
                <w:b w:val="0"/>
                <w:bCs w:val="0"/>
                <w:sz w:val="22"/>
                <w:szCs w:val="22"/>
                <w:lang w:val="pl-PL" w:eastAsia="pl-PL"/>
              </w:rPr>
            </w:pPr>
            <w:r w:rsidRPr="00A80FD7">
              <w:rPr>
                <w:rFonts w:ascii="Times New Roman" w:hAnsi="Times New Roman"/>
                <w:b w:val="0"/>
                <w:bCs w:val="0"/>
                <w:sz w:val="22"/>
                <w:szCs w:val="22"/>
                <w:lang w:val="en-GB" w:eastAsia="pl-PL"/>
              </w:rPr>
              <w:t xml:space="preserve">Murray PR, Rosenthal KS, Pfaller MA. </w:t>
            </w:r>
            <w:r w:rsidRPr="00A80FD7">
              <w:rPr>
                <w:rFonts w:ascii="Times New Roman" w:hAnsi="Times New Roman"/>
                <w:b w:val="0"/>
                <w:bCs w:val="0"/>
                <w:sz w:val="22"/>
                <w:szCs w:val="22"/>
                <w:lang w:val="pl-PL" w:eastAsia="pl-PL"/>
              </w:rPr>
              <w:t>Mikrobiologia. Elsevier Urban &amp; Partner, Wrocław 2011</w:t>
            </w:r>
          </w:p>
          <w:p w:rsidR="008C7648" w:rsidRPr="00A80FD7" w:rsidRDefault="008C7648">
            <w:pPr>
              <w:pStyle w:val="Akapitzlist1"/>
              <w:spacing w:before="240" w:after="0" w:line="240" w:lineRule="auto"/>
              <w:jc w:val="both"/>
              <w:rPr>
                <w:rFonts w:ascii="Times New Roman" w:hAnsi="Times New Roman"/>
                <w:b/>
                <w:bCs/>
                <w:lang w:eastAsia="en-US"/>
              </w:rPr>
            </w:pPr>
            <w:r w:rsidRPr="00A80FD7">
              <w:rPr>
                <w:rFonts w:ascii="Times New Roman" w:hAnsi="Times New Roman"/>
                <w:b/>
                <w:bCs/>
              </w:rPr>
              <w:t>Literatura uzupełniająca:</w:t>
            </w:r>
          </w:p>
          <w:p w:rsidR="008C7648" w:rsidRPr="00A80FD7" w:rsidRDefault="008C7648" w:rsidP="005471D7">
            <w:pPr>
              <w:pStyle w:val="Akapitzlist2"/>
              <w:numPr>
                <w:ilvl w:val="0"/>
                <w:numId w:val="170"/>
              </w:numPr>
              <w:autoSpaceDE w:val="0"/>
              <w:autoSpaceDN w:val="0"/>
              <w:adjustRightInd w:val="0"/>
              <w:spacing w:after="0" w:line="240" w:lineRule="auto"/>
              <w:jc w:val="both"/>
              <w:rPr>
                <w:rFonts w:ascii="Times New Roman" w:hAnsi="Times New Roman"/>
              </w:rPr>
            </w:pPr>
            <w:r w:rsidRPr="00A80FD7">
              <w:rPr>
                <w:rFonts w:ascii="Times New Roman" w:hAnsi="Times New Roman"/>
              </w:rPr>
              <w:t>Artykuły dostępne w bazach publikacji</w:t>
            </w:r>
          </w:p>
        </w:tc>
      </w:tr>
      <w:tr w:rsidR="008C7648" w:rsidRPr="00A80FD7" w:rsidTr="000B2C89">
        <w:trPr>
          <w:trHeight w:val="5811"/>
          <w:jc w:val="center"/>
        </w:trPr>
        <w:tc>
          <w:tcPr>
            <w:tcW w:w="38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7648" w:rsidRPr="00A80FD7" w:rsidRDefault="008C7648" w:rsidP="00CD55B4">
            <w:pPr>
              <w:spacing w:after="0" w:line="240" w:lineRule="auto"/>
              <w:jc w:val="center"/>
              <w:rPr>
                <w:rFonts w:ascii="Times New Roman" w:hAnsi="Times New Roman"/>
                <w:sz w:val="24"/>
                <w:szCs w:val="24"/>
              </w:rPr>
            </w:pPr>
            <w:r w:rsidRPr="00A80FD7">
              <w:rPr>
                <w:rFonts w:ascii="Times New Roman" w:hAnsi="Times New Roman"/>
                <w:sz w:val="24"/>
                <w:szCs w:val="24"/>
              </w:rPr>
              <w:lastRenderedPageBreak/>
              <w:t>Metody i kryteria oceniania</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8C7648" w:rsidRPr="00A80FD7" w:rsidRDefault="008C7648">
            <w:pPr>
              <w:spacing w:after="0" w:line="240" w:lineRule="auto"/>
              <w:jc w:val="both"/>
              <w:rPr>
                <w:rFonts w:ascii="Times New Roman" w:hAnsi="Times New Roman"/>
              </w:rPr>
            </w:pPr>
            <w:r w:rsidRPr="00A80FD7">
              <w:rPr>
                <w:rFonts w:ascii="Times New Roman" w:hAnsi="Times New Roman"/>
                <w:b/>
              </w:rPr>
              <w:t>Wykład:</w:t>
            </w:r>
            <w:r w:rsidRPr="00A80FD7">
              <w:rPr>
                <w:rFonts w:ascii="Times New Roman" w:hAnsi="Times New Roman"/>
              </w:rPr>
              <w:t xml:space="preserve"> Podstawą do zaliczenia przedmiotu jest obecność na wykładach oraz pozytywne zaliczenie quizu z wiedzy zdobytej na wykładach, przedstawionego w formie elektronicznej interaktywnej prezentacji na platformie Moodle.</w:t>
            </w:r>
          </w:p>
          <w:p w:rsidR="008C7648" w:rsidRPr="00A80FD7" w:rsidRDefault="008C7648">
            <w:pPr>
              <w:spacing w:after="0" w:line="240" w:lineRule="auto"/>
              <w:jc w:val="both"/>
              <w:rPr>
                <w:rFonts w:ascii="Times New Roman" w:hAnsi="Times New Roman"/>
              </w:rPr>
            </w:pPr>
          </w:p>
          <w:p w:rsidR="008C7648" w:rsidRPr="00A80FD7" w:rsidRDefault="008C7648">
            <w:pPr>
              <w:spacing w:after="0" w:line="240" w:lineRule="auto"/>
              <w:jc w:val="both"/>
              <w:rPr>
                <w:rFonts w:ascii="Times New Roman" w:hAnsi="Times New Roman"/>
                <w:b/>
                <w:bCs/>
              </w:rPr>
            </w:pPr>
            <w:r w:rsidRPr="00A80FD7">
              <w:rPr>
                <w:rFonts w:ascii="Times New Roman" w:hAnsi="Times New Roman"/>
                <w:b/>
              </w:rPr>
              <w:t>Quiz:</w:t>
            </w:r>
            <w:r w:rsidRPr="00A80FD7">
              <w:rPr>
                <w:rFonts w:ascii="Times New Roman" w:hAnsi="Times New Roman"/>
              </w:rPr>
              <w:t xml:space="preserve"> zaliczenie ≥ 60% (W1, W2, U1, K1)</w:t>
            </w:r>
          </w:p>
          <w:p w:rsidR="008C7648" w:rsidRPr="00A80FD7" w:rsidRDefault="008C7648">
            <w:pPr>
              <w:shd w:val="clear" w:color="auto" w:fill="FFFFFF"/>
              <w:spacing w:after="0" w:line="240" w:lineRule="auto"/>
              <w:ind w:right="117"/>
              <w:jc w:val="both"/>
              <w:rPr>
                <w:rFonts w:ascii="Times New Roman" w:hAnsi="Times New Roman"/>
              </w:rPr>
            </w:pPr>
          </w:p>
          <w:p w:rsidR="008C7648" w:rsidRPr="00A80FD7" w:rsidRDefault="008C7648">
            <w:pPr>
              <w:shd w:val="clear" w:color="auto" w:fill="FFFFFF"/>
              <w:spacing w:after="0" w:line="240" w:lineRule="auto"/>
              <w:ind w:right="117"/>
              <w:jc w:val="both"/>
              <w:rPr>
                <w:rFonts w:ascii="Times New Roman" w:hAnsi="Times New Roman"/>
              </w:rPr>
            </w:pPr>
            <w:r w:rsidRPr="00A80FD7">
              <w:rPr>
                <w:rFonts w:ascii="Times New Roman" w:hAnsi="Times New Roman"/>
              </w:rPr>
              <w:t>Uzyskane punkty przelicza się na stopnie według następującej skali:</w:t>
            </w:r>
          </w:p>
          <w:p w:rsidR="008C7648" w:rsidRPr="00A80FD7" w:rsidRDefault="008C7648">
            <w:pPr>
              <w:shd w:val="clear" w:color="auto" w:fill="FFFFFF"/>
              <w:spacing w:after="0" w:line="240" w:lineRule="auto"/>
              <w:ind w:right="117"/>
              <w:jc w:val="both"/>
              <w:rPr>
                <w:rFonts w:ascii="Times New Roman" w:hAnsi="Times New Roman"/>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8C7648" w:rsidRPr="00A80FD7">
              <w:tc>
                <w:tcPr>
                  <w:tcW w:w="2825"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pPr>
                    <w:shd w:val="clear" w:color="auto" w:fill="FFFFFF"/>
                    <w:tabs>
                      <w:tab w:val="left" w:pos="16"/>
                    </w:tabs>
                    <w:spacing w:after="0" w:line="240" w:lineRule="auto"/>
                    <w:ind w:left="-535" w:firstLine="708"/>
                    <w:jc w:val="center"/>
                    <w:rPr>
                      <w:rFonts w:ascii="Times New Roman" w:hAnsi="Times New Roman"/>
                      <w:b/>
                      <w:bCs/>
                    </w:rPr>
                  </w:pPr>
                  <w:r w:rsidRPr="00A80FD7">
                    <w:rPr>
                      <w:rFonts w:ascii="Times New Roman" w:hAnsi="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pPr>
                    <w:spacing w:after="0" w:line="240" w:lineRule="auto"/>
                    <w:ind w:left="-535" w:firstLine="708"/>
                    <w:jc w:val="center"/>
                    <w:rPr>
                      <w:rFonts w:ascii="Times New Roman" w:hAnsi="Times New Roman"/>
                      <w:b/>
                      <w:bCs/>
                    </w:rPr>
                  </w:pPr>
                  <w:r w:rsidRPr="00A80FD7">
                    <w:rPr>
                      <w:rFonts w:ascii="Times New Roman" w:hAnsi="Times New Roman"/>
                      <w:b/>
                      <w:bCs/>
                    </w:rPr>
                    <w:t>Ocena</w:t>
                  </w:r>
                </w:p>
              </w:tc>
            </w:tr>
            <w:tr w:rsidR="008C7648" w:rsidRPr="00A80FD7">
              <w:tc>
                <w:tcPr>
                  <w:tcW w:w="2825" w:type="dxa"/>
                  <w:tcBorders>
                    <w:top w:val="single" w:sz="4" w:space="0" w:color="auto"/>
                    <w:left w:val="single" w:sz="4" w:space="0" w:color="auto"/>
                    <w:bottom w:val="single" w:sz="4" w:space="0" w:color="auto"/>
                    <w:right w:val="single" w:sz="4" w:space="0" w:color="auto"/>
                  </w:tcBorders>
                  <w:hideMark/>
                </w:tcPr>
                <w:p w:rsidR="008C7648" w:rsidRPr="00A80FD7" w:rsidRDefault="008C7648">
                  <w:pPr>
                    <w:shd w:val="clear" w:color="auto" w:fill="FFFFFF"/>
                    <w:spacing w:after="0" w:line="240" w:lineRule="auto"/>
                    <w:ind w:left="-535" w:firstLine="708"/>
                    <w:jc w:val="center"/>
                    <w:rPr>
                      <w:rFonts w:ascii="Times New Roman" w:hAnsi="Times New Roman"/>
                    </w:rPr>
                  </w:pPr>
                  <w:r w:rsidRPr="00A80FD7">
                    <w:rPr>
                      <w:rFonts w:ascii="Times New Roman" w:hAnsi="Times New Roman"/>
                    </w:rPr>
                    <w:t>92-100%</w:t>
                  </w:r>
                </w:p>
              </w:tc>
              <w:tc>
                <w:tcPr>
                  <w:tcW w:w="2395" w:type="dxa"/>
                  <w:tcBorders>
                    <w:top w:val="single" w:sz="4" w:space="0" w:color="auto"/>
                    <w:left w:val="single" w:sz="4" w:space="0" w:color="auto"/>
                    <w:bottom w:val="single" w:sz="4" w:space="0" w:color="auto"/>
                    <w:right w:val="single" w:sz="4" w:space="0" w:color="auto"/>
                  </w:tcBorders>
                  <w:hideMark/>
                </w:tcPr>
                <w:p w:rsidR="008C7648" w:rsidRPr="00A80FD7" w:rsidRDefault="008C7648">
                  <w:pPr>
                    <w:spacing w:after="0" w:line="240" w:lineRule="auto"/>
                    <w:ind w:left="-535" w:firstLine="708"/>
                    <w:jc w:val="center"/>
                    <w:rPr>
                      <w:rFonts w:ascii="Times New Roman" w:hAnsi="Times New Roman"/>
                    </w:rPr>
                  </w:pPr>
                  <w:r w:rsidRPr="00A80FD7">
                    <w:rPr>
                      <w:rFonts w:ascii="Times New Roman" w:hAnsi="Times New Roman"/>
                    </w:rPr>
                    <w:t>Bardzo dobry</w:t>
                  </w:r>
                </w:p>
              </w:tc>
            </w:tr>
            <w:tr w:rsidR="008C7648" w:rsidRPr="00A80FD7">
              <w:tc>
                <w:tcPr>
                  <w:tcW w:w="2825" w:type="dxa"/>
                  <w:tcBorders>
                    <w:top w:val="single" w:sz="4" w:space="0" w:color="auto"/>
                    <w:left w:val="single" w:sz="4" w:space="0" w:color="auto"/>
                    <w:bottom w:val="single" w:sz="4" w:space="0" w:color="auto"/>
                    <w:right w:val="single" w:sz="4" w:space="0" w:color="auto"/>
                  </w:tcBorders>
                  <w:hideMark/>
                </w:tcPr>
                <w:p w:rsidR="008C7648" w:rsidRPr="00A80FD7" w:rsidRDefault="008C7648">
                  <w:pPr>
                    <w:shd w:val="clear" w:color="auto" w:fill="FFFFFF"/>
                    <w:spacing w:after="0" w:line="240" w:lineRule="auto"/>
                    <w:ind w:left="-535" w:firstLine="708"/>
                    <w:jc w:val="center"/>
                    <w:rPr>
                      <w:rFonts w:ascii="Times New Roman" w:hAnsi="Times New Roman"/>
                    </w:rPr>
                  </w:pPr>
                  <w:r w:rsidRPr="00A80FD7">
                    <w:rPr>
                      <w:rFonts w:ascii="Times New Roman" w:hAnsi="Times New Roman"/>
                    </w:rPr>
                    <w:t>84-91%</w:t>
                  </w:r>
                </w:p>
              </w:tc>
              <w:tc>
                <w:tcPr>
                  <w:tcW w:w="2395" w:type="dxa"/>
                  <w:tcBorders>
                    <w:top w:val="single" w:sz="4" w:space="0" w:color="auto"/>
                    <w:left w:val="single" w:sz="4" w:space="0" w:color="auto"/>
                    <w:bottom w:val="single" w:sz="4" w:space="0" w:color="auto"/>
                    <w:right w:val="single" w:sz="4" w:space="0" w:color="auto"/>
                  </w:tcBorders>
                  <w:hideMark/>
                </w:tcPr>
                <w:p w:rsidR="008C7648" w:rsidRPr="00A80FD7" w:rsidRDefault="008C7648">
                  <w:pPr>
                    <w:spacing w:after="0" w:line="240" w:lineRule="auto"/>
                    <w:ind w:left="-535" w:firstLine="708"/>
                    <w:jc w:val="center"/>
                    <w:rPr>
                      <w:rFonts w:ascii="Times New Roman" w:hAnsi="Times New Roman"/>
                    </w:rPr>
                  </w:pPr>
                  <w:r w:rsidRPr="00A80FD7">
                    <w:rPr>
                      <w:rFonts w:ascii="Times New Roman" w:hAnsi="Times New Roman"/>
                    </w:rPr>
                    <w:t>Dobry plus</w:t>
                  </w:r>
                </w:p>
              </w:tc>
            </w:tr>
            <w:tr w:rsidR="008C7648" w:rsidRPr="00A80FD7">
              <w:tc>
                <w:tcPr>
                  <w:tcW w:w="2825" w:type="dxa"/>
                  <w:tcBorders>
                    <w:top w:val="single" w:sz="4" w:space="0" w:color="auto"/>
                    <w:left w:val="single" w:sz="4" w:space="0" w:color="auto"/>
                    <w:bottom w:val="single" w:sz="4" w:space="0" w:color="auto"/>
                    <w:right w:val="single" w:sz="4" w:space="0" w:color="auto"/>
                  </w:tcBorders>
                  <w:hideMark/>
                </w:tcPr>
                <w:p w:rsidR="008C7648" w:rsidRPr="00A80FD7" w:rsidRDefault="008C7648">
                  <w:pPr>
                    <w:shd w:val="clear" w:color="auto" w:fill="FFFFFF"/>
                    <w:spacing w:after="0" w:line="240" w:lineRule="auto"/>
                    <w:ind w:left="-535" w:firstLine="708"/>
                    <w:jc w:val="center"/>
                    <w:rPr>
                      <w:rFonts w:ascii="Times New Roman" w:hAnsi="Times New Roman"/>
                    </w:rPr>
                  </w:pPr>
                  <w:r w:rsidRPr="00A80FD7">
                    <w:rPr>
                      <w:rFonts w:ascii="Times New Roman" w:hAnsi="Times New Roman"/>
                    </w:rPr>
                    <w:t>76-83%</w:t>
                  </w:r>
                </w:p>
              </w:tc>
              <w:tc>
                <w:tcPr>
                  <w:tcW w:w="2395" w:type="dxa"/>
                  <w:tcBorders>
                    <w:top w:val="single" w:sz="4" w:space="0" w:color="auto"/>
                    <w:left w:val="single" w:sz="4" w:space="0" w:color="auto"/>
                    <w:bottom w:val="single" w:sz="4" w:space="0" w:color="auto"/>
                    <w:right w:val="single" w:sz="4" w:space="0" w:color="auto"/>
                  </w:tcBorders>
                  <w:hideMark/>
                </w:tcPr>
                <w:p w:rsidR="008C7648" w:rsidRPr="00A80FD7" w:rsidRDefault="008C7648">
                  <w:pPr>
                    <w:spacing w:after="0" w:line="240" w:lineRule="auto"/>
                    <w:ind w:left="-535" w:firstLine="708"/>
                    <w:jc w:val="center"/>
                    <w:rPr>
                      <w:rFonts w:ascii="Times New Roman" w:hAnsi="Times New Roman"/>
                    </w:rPr>
                  </w:pPr>
                  <w:r w:rsidRPr="00A80FD7">
                    <w:rPr>
                      <w:rFonts w:ascii="Times New Roman" w:hAnsi="Times New Roman"/>
                    </w:rPr>
                    <w:t>Dobry</w:t>
                  </w:r>
                </w:p>
              </w:tc>
            </w:tr>
            <w:tr w:rsidR="008C7648" w:rsidRPr="00A80FD7">
              <w:tc>
                <w:tcPr>
                  <w:tcW w:w="2825" w:type="dxa"/>
                  <w:tcBorders>
                    <w:top w:val="single" w:sz="4" w:space="0" w:color="auto"/>
                    <w:left w:val="single" w:sz="4" w:space="0" w:color="auto"/>
                    <w:bottom w:val="single" w:sz="4" w:space="0" w:color="auto"/>
                    <w:right w:val="single" w:sz="4" w:space="0" w:color="auto"/>
                  </w:tcBorders>
                  <w:hideMark/>
                </w:tcPr>
                <w:p w:rsidR="008C7648" w:rsidRPr="00A80FD7" w:rsidRDefault="008C7648">
                  <w:pPr>
                    <w:shd w:val="clear" w:color="auto" w:fill="FFFFFF"/>
                    <w:spacing w:after="0" w:line="240" w:lineRule="auto"/>
                    <w:ind w:left="-535" w:firstLine="708"/>
                    <w:jc w:val="center"/>
                    <w:rPr>
                      <w:rFonts w:ascii="Times New Roman" w:hAnsi="Times New Roman"/>
                    </w:rPr>
                  </w:pPr>
                  <w:r w:rsidRPr="00A80FD7">
                    <w:rPr>
                      <w:rFonts w:ascii="Times New Roman" w:hAnsi="Times New Roman"/>
                    </w:rPr>
                    <w:t>68-75%</w:t>
                  </w:r>
                </w:p>
              </w:tc>
              <w:tc>
                <w:tcPr>
                  <w:tcW w:w="2395" w:type="dxa"/>
                  <w:tcBorders>
                    <w:top w:val="single" w:sz="4" w:space="0" w:color="auto"/>
                    <w:left w:val="single" w:sz="4" w:space="0" w:color="auto"/>
                    <w:bottom w:val="single" w:sz="4" w:space="0" w:color="auto"/>
                    <w:right w:val="single" w:sz="4" w:space="0" w:color="auto"/>
                  </w:tcBorders>
                  <w:hideMark/>
                </w:tcPr>
                <w:p w:rsidR="008C7648" w:rsidRPr="00A80FD7" w:rsidRDefault="008C7648">
                  <w:pPr>
                    <w:spacing w:after="0" w:line="240" w:lineRule="auto"/>
                    <w:ind w:left="-535" w:firstLine="708"/>
                    <w:jc w:val="center"/>
                    <w:rPr>
                      <w:rFonts w:ascii="Times New Roman" w:hAnsi="Times New Roman"/>
                    </w:rPr>
                  </w:pPr>
                  <w:r w:rsidRPr="00A80FD7">
                    <w:rPr>
                      <w:rFonts w:ascii="Times New Roman" w:hAnsi="Times New Roman"/>
                    </w:rPr>
                    <w:t>Dostateczny plus</w:t>
                  </w:r>
                </w:p>
              </w:tc>
            </w:tr>
            <w:tr w:rsidR="008C7648" w:rsidRPr="00A80FD7">
              <w:tc>
                <w:tcPr>
                  <w:tcW w:w="2825" w:type="dxa"/>
                  <w:tcBorders>
                    <w:top w:val="single" w:sz="4" w:space="0" w:color="auto"/>
                    <w:left w:val="single" w:sz="4" w:space="0" w:color="auto"/>
                    <w:bottom w:val="single" w:sz="4" w:space="0" w:color="auto"/>
                    <w:right w:val="single" w:sz="4" w:space="0" w:color="auto"/>
                  </w:tcBorders>
                  <w:hideMark/>
                </w:tcPr>
                <w:p w:rsidR="008C7648" w:rsidRPr="00A80FD7" w:rsidRDefault="008C7648">
                  <w:pPr>
                    <w:shd w:val="clear" w:color="auto" w:fill="FFFFFF"/>
                    <w:spacing w:after="0" w:line="240" w:lineRule="auto"/>
                    <w:ind w:left="-535" w:firstLine="708"/>
                    <w:jc w:val="center"/>
                    <w:rPr>
                      <w:rFonts w:ascii="Times New Roman" w:hAnsi="Times New Roman"/>
                    </w:rPr>
                  </w:pPr>
                  <w:r w:rsidRPr="00A80FD7">
                    <w:rPr>
                      <w:rFonts w:ascii="Times New Roman" w:hAnsi="Times New Roman"/>
                    </w:rPr>
                    <w:t>60-67%</w:t>
                  </w:r>
                </w:p>
              </w:tc>
              <w:tc>
                <w:tcPr>
                  <w:tcW w:w="2395" w:type="dxa"/>
                  <w:tcBorders>
                    <w:top w:val="single" w:sz="4" w:space="0" w:color="auto"/>
                    <w:left w:val="single" w:sz="4" w:space="0" w:color="auto"/>
                    <w:bottom w:val="single" w:sz="4" w:space="0" w:color="auto"/>
                    <w:right w:val="single" w:sz="4" w:space="0" w:color="auto"/>
                  </w:tcBorders>
                  <w:hideMark/>
                </w:tcPr>
                <w:p w:rsidR="008C7648" w:rsidRPr="00A80FD7" w:rsidRDefault="008C7648">
                  <w:pPr>
                    <w:spacing w:after="0" w:line="240" w:lineRule="auto"/>
                    <w:ind w:left="-535" w:firstLine="708"/>
                    <w:jc w:val="center"/>
                    <w:rPr>
                      <w:rFonts w:ascii="Times New Roman" w:hAnsi="Times New Roman"/>
                    </w:rPr>
                  </w:pPr>
                  <w:r w:rsidRPr="00A80FD7">
                    <w:rPr>
                      <w:rFonts w:ascii="Times New Roman" w:hAnsi="Times New Roman"/>
                    </w:rPr>
                    <w:t>Dostate</w:t>
                  </w:r>
                  <w:r w:rsidRPr="00A80FD7">
                    <w:rPr>
                      <w:rFonts w:ascii="Times New Roman" w:hAnsi="Times New Roman"/>
                    </w:rPr>
                    <w:cr/>
                    <w:t>zny</w:t>
                  </w:r>
                </w:p>
              </w:tc>
            </w:tr>
            <w:tr w:rsidR="008C7648" w:rsidRPr="00A80FD7">
              <w:tc>
                <w:tcPr>
                  <w:tcW w:w="2825" w:type="dxa"/>
                  <w:tcBorders>
                    <w:top w:val="single" w:sz="4" w:space="0" w:color="auto"/>
                    <w:left w:val="single" w:sz="4" w:space="0" w:color="auto"/>
                    <w:bottom w:val="single" w:sz="4" w:space="0" w:color="auto"/>
                    <w:right w:val="single" w:sz="4" w:space="0" w:color="auto"/>
                  </w:tcBorders>
                  <w:hideMark/>
                </w:tcPr>
                <w:p w:rsidR="008C7648" w:rsidRPr="00A80FD7" w:rsidRDefault="008C7648">
                  <w:pPr>
                    <w:shd w:val="clear" w:color="auto" w:fill="FFFFFF"/>
                    <w:spacing w:after="0" w:line="240" w:lineRule="auto"/>
                    <w:ind w:left="-535" w:firstLine="708"/>
                    <w:jc w:val="center"/>
                    <w:rPr>
                      <w:rFonts w:ascii="Times New Roman" w:hAnsi="Times New Roman"/>
                    </w:rPr>
                  </w:pPr>
                  <w:r w:rsidRPr="00A80FD7">
                    <w:rPr>
                      <w:rFonts w:ascii="Times New Roman" w:hAnsi="Times New Roman"/>
                    </w:rPr>
                    <w:t>0-59%</w:t>
                  </w:r>
                </w:p>
              </w:tc>
              <w:tc>
                <w:tcPr>
                  <w:tcW w:w="2395" w:type="dxa"/>
                  <w:tcBorders>
                    <w:top w:val="single" w:sz="4" w:space="0" w:color="auto"/>
                    <w:left w:val="single" w:sz="4" w:space="0" w:color="auto"/>
                    <w:bottom w:val="single" w:sz="4" w:space="0" w:color="auto"/>
                    <w:right w:val="single" w:sz="4" w:space="0" w:color="auto"/>
                  </w:tcBorders>
                  <w:hideMark/>
                </w:tcPr>
                <w:p w:rsidR="008C7648" w:rsidRPr="00A80FD7" w:rsidRDefault="008C7648">
                  <w:pPr>
                    <w:spacing w:after="0" w:line="240" w:lineRule="auto"/>
                    <w:ind w:left="-535" w:firstLine="708"/>
                    <w:jc w:val="center"/>
                    <w:rPr>
                      <w:rFonts w:ascii="Times New Roman" w:hAnsi="Times New Roman"/>
                    </w:rPr>
                  </w:pPr>
                  <w:r w:rsidRPr="00A80FD7">
                    <w:rPr>
                      <w:rFonts w:ascii="Times New Roman" w:hAnsi="Times New Roman"/>
                    </w:rPr>
                    <w:t>Niedos</w:t>
                  </w:r>
                  <w:r w:rsidRPr="00A80FD7">
                    <w:rPr>
                      <w:rFonts w:ascii="Times New Roman" w:hAnsi="Times New Roman"/>
                    </w:rPr>
                    <w:cr/>
                    <w:t>ateczny</w:t>
                  </w:r>
                </w:p>
              </w:tc>
            </w:tr>
          </w:tbl>
          <w:p w:rsidR="008C7648" w:rsidRPr="00A80FD7" w:rsidRDefault="008C7648">
            <w:pPr>
              <w:pStyle w:val="Akapitzlist2"/>
              <w:autoSpaceDE w:val="0"/>
              <w:autoSpaceDN w:val="0"/>
              <w:adjustRightInd w:val="0"/>
              <w:spacing w:after="0" w:line="240" w:lineRule="auto"/>
              <w:ind w:left="0"/>
              <w:jc w:val="both"/>
              <w:rPr>
                <w:rFonts w:ascii="Times New Roman" w:hAnsi="Times New Roman"/>
              </w:rPr>
            </w:pPr>
          </w:p>
          <w:p w:rsidR="008C7648" w:rsidRPr="00A80FD7" w:rsidRDefault="008C7648">
            <w:pPr>
              <w:pStyle w:val="NormalnyWeb"/>
              <w:spacing w:before="0" w:beforeAutospacing="0" w:after="0" w:afterAutospacing="0"/>
              <w:jc w:val="both"/>
              <w:rPr>
                <w:sz w:val="22"/>
                <w:szCs w:val="22"/>
              </w:rPr>
            </w:pPr>
            <w:r w:rsidRPr="00A80FD7">
              <w:rPr>
                <w:b/>
                <w:sz w:val="22"/>
                <w:szCs w:val="22"/>
              </w:rPr>
              <w:t>Laboratoria</w:t>
            </w:r>
            <w:r w:rsidRPr="00A80FD7">
              <w:rPr>
                <w:sz w:val="22"/>
                <w:szCs w:val="22"/>
              </w:rPr>
              <w:t xml:space="preserve"> </w:t>
            </w:r>
          </w:p>
          <w:p w:rsidR="008C7648" w:rsidRPr="00A80FD7" w:rsidRDefault="008C7648" w:rsidP="005471D7">
            <w:pPr>
              <w:numPr>
                <w:ilvl w:val="0"/>
                <w:numId w:val="19"/>
              </w:numPr>
              <w:shd w:val="clear" w:color="auto" w:fill="FFFFFF"/>
              <w:tabs>
                <w:tab w:val="left" w:pos="342"/>
              </w:tabs>
              <w:spacing w:after="0" w:line="240" w:lineRule="auto"/>
              <w:ind w:left="328" w:hanging="328"/>
              <w:rPr>
                <w:rFonts w:ascii="Times New Roman" w:hAnsi="Times New Roman"/>
                <w:iCs/>
              </w:rPr>
            </w:pPr>
            <w:r w:rsidRPr="00A80FD7">
              <w:rPr>
                <w:rFonts w:ascii="Times New Roman" w:hAnsi="Times New Roman"/>
                <w:iCs/>
              </w:rPr>
              <w:t>nie dotyczy</w:t>
            </w:r>
          </w:p>
          <w:p w:rsidR="008C7648" w:rsidRPr="00A80FD7" w:rsidRDefault="008C7648">
            <w:pPr>
              <w:pStyle w:val="NormalnyWeb"/>
              <w:spacing w:before="0" w:beforeAutospacing="0" w:after="0" w:afterAutospacing="0"/>
              <w:jc w:val="both"/>
              <w:rPr>
                <w:sz w:val="22"/>
                <w:szCs w:val="22"/>
              </w:rPr>
            </w:pPr>
            <w:r w:rsidRPr="00A80FD7">
              <w:rPr>
                <w:b/>
                <w:sz w:val="22"/>
                <w:szCs w:val="22"/>
              </w:rPr>
              <w:t>Seminaria</w:t>
            </w:r>
            <w:r w:rsidRPr="00A80FD7">
              <w:rPr>
                <w:sz w:val="22"/>
                <w:szCs w:val="22"/>
              </w:rPr>
              <w:t xml:space="preserve"> </w:t>
            </w:r>
          </w:p>
          <w:p w:rsidR="008C7648" w:rsidRPr="00A80FD7" w:rsidRDefault="008C7648" w:rsidP="005471D7">
            <w:pPr>
              <w:pStyle w:val="Akapitzlist2"/>
              <w:numPr>
                <w:ilvl w:val="0"/>
                <w:numId w:val="20"/>
              </w:numPr>
              <w:autoSpaceDE w:val="0"/>
              <w:autoSpaceDN w:val="0"/>
              <w:adjustRightInd w:val="0"/>
              <w:spacing w:after="0" w:line="240" w:lineRule="auto"/>
              <w:ind w:left="342" w:hanging="365"/>
              <w:jc w:val="both"/>
              <w:rPr>
                <w:rFonts w:ascii="Times New Roman" w:hAnsi="Times New Roman"/>
              </w:rPr>
            </w:pPr>
            <w:r w:rsidRPr="00A80FD7">
              <w:rPr>
                <w:rFonts w:ascii="Times New Roman" w:hAnsi="Times New Roman"/>
                <w:iCs/>
                <w:lang w:eastAsia="en-US"/>
              </w:rPr>
              <w:t>nie dotyczy</w:t>
            </w:r>
          </w:p>
        </w:tc>
      </w:tr>
      <w:tr w:rsidR="008C7648" w:rsidRPr="00A80FD7" w:rsidTr="000B2C89">
        <w:trPr>
          <w:trHeight w:val="628"/>
          <w:jc w:val="center"/>
        </w:trPr>
        <w:tc>
          <w:tcPr>
            <w:tcW w:w="38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7648" w:rsidRPr="00A80FD7" w:rsidRDefault="008C7648" w:rsidP="00CD55B4">
            <w:pPr>
              <w:spacing w:after="0" w:line="240" w:lineRule="auto"/>
              <w:jc w:val="center"/>
              <w:rPr>
                <w:rFonts w:ascii="Times New Roman" w:hAnsi="Times New Roman"/>
                <w:sz w:val="24"/>
                <w:szCs w:val="24"/>
              </w:rPr>
            </w:pPr>
            <w:r w:rsidRPr="00A80FD7">
              <w:rPr>
                <w:rFonts w:ascii="Times New Roman" w:hAnsi="Times New Roman"/>
                <w:sz w:val="24"/>
                <w:szCs w:val="24"/>
              </w:rPr>
              <w:t>Praktyki zawodowe w ramach przedmiotu</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8C7648" w:rsidRPr="00A80FD7" w:rsidRDefault="008C7648">
            <w:pPr>
              <w:autoSpaceDE w:val="0"/>
              <w:autoSpaceDN w:val="0"/>
              <w:adjustRightInd w:val="0"/>
              <w:spacing w:after="0" w:line="240" w:lineRule="auto"/>
              <w:jc w:val="both"/>
              <w:rPr>
                <w:rFonts w:ascii="Times New Roman" w:hAnsi="Times New Roman"/>
              </w:rPr>
            </w:pPr>
            <w:r w:rsidRPr="00A80FD7">
              <w:rPr>
                <w:rFonts w:ascii="Times New Roman" w:hAnsi="Times New Roman"/>
              </w:rPr>
              <w:t>Program kształcenia przewiduje odbycie praktyk zawodowych:</w:t>
            </w:r>
          </w:p>
          <w:p w:rsidR="008C7648" w:rsidRPr="00A80FD7" w:rsidRDefault="008C7648" w:rsidP="005471D7">
            <w:pPr>
              <w:pStyle w:val="Akapitzlist2"/>
              <w:numPr>
                <w:ilvl w:val="0"/>
                <w:numId w:val="21"/>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nie dotyczy</w:t>
            </w:r>
          </w:p>
        </w:tc>
      </w:tr>
    </w:tbl>
    <w:p w:rsidR="008C7648" w:rsidRPr="00A80FD7" w:rsidRDefault="008C7648" w:rsidP="008C7648">
      <w:pPr>
        <w:spacing w:after="120" w:line="240" w:lineRule="auto"/>
        <w:contextualSpacing/>
        <w:jc w:val="both"/>
        <w:rPr>
          <w:rFonts w:ascii="Times New Roman" w:hAnsi="Times New Roman"/>
          <w:b/>
        </w:rPr>
      </w:pPr>
    </w:p>
    <w:p w:rsidR="008C7648" w:rsidRPr="00A80FD7" w:rsidRDefault="008C7648" w:rsidP="008C7648">
      <w:pPr>
        <w:spacing w:after="120" w:line="240" w:lineRule="auto"/>
        <w:contextualSpacing/>
        <w:jc w:val="both"/>
        <w:rPr>
          <w:rFonts w:ascii="Times New Roman" w:hAnsi="Times New Roman"/>
          <w:b/>
        </w:rPr>
      </w:pPr>
    </w:p>
    <w:p w:rsidR="008C7648" w:rsidRPr="00A80FD7" w:rsidRDefault="00CD55B4" w:rsidP="00CD55B4">
      <w:pPr>
        <w:spacing w:after="120" w:line="240" w:lineRule="auto"/>
        <w:ind w:firstLine="709"/>
        <w:contextualSpacing/>
        <w:jc w:val="both"/>
        <w:rPr>
          <w:rFonts w:ascii="Times New Roman" w:hAnsi="Times New Roman"/>
          <w:b/>
        </w:rPr>
      </w:pPr>
      <w:r w:rsidRPr="00A80FD7">
        <w:rPr>
          <w:rFonts w:ascii="Times New Roman" w:hAnsi="Times New Roman"/>
          <w:b/>
        </w:rPr>
        <w:t>B.</w:t>
      </w:r>
      <w:r w:rsidR="008C7648" w:rsidRPr="00A80FD7">
        <w:rPr>
          <w:rFonts w:ascii="Times New Roman" w:hAnsi="Times New Roman"/>
          <w:b/>
        </w:rPr>
        <w:t>Opi</w:t>
      </w:r>
      <w:r w:rsidR="008C7648" w:rsidRPr="00A80FD7">
        <w:rPr>
          <w:rFonts w:ascii="Times New Roman" w:hAnsi="Times New Roman"/>
        </w:rPr>
        <w:t>s</w:t>
      </w:r>
      <w:r w:rsidR="008C7648" w:rsidRPr="00A80FD7">
        <w:rPr>
          <w:rFonts w:ascii="Times New Roman" w:hAnsi="Times New Roman"/>
          <w:b/>
        </w:rPr>
        <w:t xml:space="preserve"> przedmiotu cyklu </w:t>
      </w:r>
    </w:p>
    <w:p w:rsidR="008C7648" w:rsidRPr="00A80FD7" w:rsidRDefault="008C7648" w:rsidP="008C7648">
      <w:pPr>
        <w:spacing w:after="0" w:line="240" w:lineRule="auto"/>
        <w:ind w:left="1080"/>
        <w:contextualSpacing/>
        <w:jc w:val="both"/>
        <w:rPr>
          <w:rFonts w:ascii="Times New Roman" w:hAnsi="Times New Roman"/>
          <w: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6"/>
      </w:tblGrid>
      <w:tr w:rsidR="00A80FD7" w:rsidRPr="00A80FD7" w:rsidTr="000B2C89">
        <w:trPr>
          <w:trHeight w:val="587"/>
        </w:trPr>
        <w:tc>
          <w:tcPr>
            <w:tcW w:w="3510"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D55B4">
            <w:pPr>
              <w:spacing w:after="0" w:line="240" w:lineRule="auto"/>
              <w:jc w:val="center"/>
              <w:rPr>
                <w:rFonts w:ascii="Times New Roman" w:hAnsi="Times New Roman"/>
                <w:b/>
                <w:sz w:val="24"/>
                <w:szCs w:val="24"/>
              </w:rPr>
            </w:pPr>
            <w:r w:rsidRPr="00A80FD7">
              <w:rPr>
                <w:rFonts w:ascii="Times New Roman" w:hAnsi="Times New Roman"/>
                <w:b/>
                <w:sz w:val="24"/>
                <w:szCs w:val="24"/>
              </w:rPr>
              <w:t>Nazwa pola</w:t>
            </w:r>
          </w:p>
        </w:tc>
        <w:tc>
          <w:tcPr>
            <w:tcW w:w="6096"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D55B4">
            <w:pPr>
              <w:spacing w:after="0" w:line="240" w:lineRule="auto"/>
              <w:jc w:val="center"/>
              <w:rPr>
                <w:rFonts w:ascii="Times New Roman" w:hAnsi="Times New Roman"/>
                <w:b/>
                <w:sz w:val="24"/>
                <w:szCs w:val="24"/>
              </w:rPr>
            </w:pPr>
            <w:r w:rsidRPr="00A80FD7">
              <w:rPr>
                <w:rFonts w:ascii="Times New Roman" w:hAnsi="Times New Roman"/>
                <w:b/>
                <w:sz w:val="24"/>
                <w:szCs w:val="24"/>
              </w:rPr>
              <w:t>Komentarz</w:t>
            </w:r>
          </w:p>
        </w:tc>
      </w:tr>
      <w:tr w:rsidR="00A80FD7" w:rsidRPr="00A80FD7" w:rsidTr="000B2C89">
        <w:tc>
          <w:tcPr>
            <w:tcW w:w="3510"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D55B4">
            <w:pPr>
              <w:spacing w:after="0" w:line="240" w:lineRule="auto"/>
              <w:jc w:val="center"/>
              <w:rPr>
                <w:rFonts w:ascii="Times New Roman" w:hAnsi="Times New Roman"/>
                <w:sz w:val="24"/>
                <w:szCs w:val="24"/>
              </w:rPr>
            </w:pPr>
            <w:r w:rsidRPr="00A80FD7">
              <w:rPr>
                <w:rFonts w:ascii="Times New Roman" w:hAnsi="Times New Roman"/>
                <w:sz w:val="24"/>
                <w:szCs w:val="24"/>
              </w:rPr>
              <w:t>Cykl dydaktyczny, w którym przedmiot jest realizowany</w:t>
            </w:r>
          </w:p>
        </w:tc>
        <w:tc>
          <w:tcPr>
            <w:tcW w:w="6096"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pPr>
              <w:spacing w:after="0" w:line="240" w:lineRule="auto"/>
              <w:rPr>
                <w:rFonts w:ascii="Times New Roman" w:hAnsi="Times New Roman"/>
                <w:b/>
              </w:rPr>
            </w:pPr>
            <w:r w:rsidRPr="00A80FD7">
              <w:rPr>
                <w:rFonts w:ascii="Times New Roman" w:hAnsi="Times New Roman"/>
                <w:b/>
                <w:bCs/>
              </w:rPr>
              <w:t>Semestr VII (zimowy), rok akademicki 2018/2019</w:t>
            </w:r>
          </w:p>
        </w:tc>
      </w:tr>
      <w:tr w:rsidR="00A80FD7" w:rsidRPr="00A80FD7" w:rsidTr="000B2C89">
        <w:tc>
          <w:tcPr>
            <w:tcW w:w="3510"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D55B4">
            <w:pPr>
              <w:spacing w:after="0" w:line="240" w:lineRule="auto"/>
              <w:contextualSpacing/>
              <w:jc w:val="center"/>
              <w:rPr>
                <w:rFonts w:ascii="Times New Roman" w:hAnsi="Times New Roman"/>
                <w:sz w:val="24"/>
                <w:szCs w:val="24"/>
              </w:rPr>
            </w:pPr>
            <w:r w:rsidRPr="00A80FD7">
              <w:rPr>
                <w:rFonts w:ascii="Times New Roman" w:hAnsi="Times New Roman"/>
                <w:sz w:val="24"/>
                <w:szCs w:val="24"/>
              </w:rPr>
              <w:t>Sposób zaliczenia przedmiotu w cyklu</w:t>
            </w:r>
          </w:p>
        </w:tc>
        <w:tc>
          <w:tcPr>
            <w:tcW w:w="6096" w:type="dxa"/>
            <w:tcBorders>
              <w:top w:val="single" w:sz="4" w:space="0" w:color="auto"/>
              <w:left w:val="single" w:sz="4" w:space="0" w:color="auto"/>
              <w:bottom w:val="single" w:sz="4" w:space="0" w:color="auto"/>
              <w:right w:val="single" w:sz="4" w:space="0" w:color="auto"/>
            </w:tcBorders>
            <w:hideMark/>
          </w:tcPr>
          <w:p w:rsidR="008C7648" w:rsidRPr="00A80FD7" w:rsidRDefault="008C7648">
            <w:pPr>
              <w:suppressAutoHyphens/>
              <w:spacing w:after="0" w:line="100" w:lineRule="atLeast"/>
              <w:rPr>
                <w:rFonts w:ascii="Times New Roman" w:eastAsia="SimSun" w:hAnsi="Times New Roman"/>
                <w:b/>
                <w:iCs/>
              </w:rPr>
            </w:pPr>
            <w:r w:rsidRPr="00A80FD7">
              <w:rPr>
                <w:rFonts w:ascii="Times New Roman" w:eastAsia="SimSun" w:hAnsi="Times New Roman"/>
                <w:b/>
                <w:iCs/>
              </w:rPr>
              <w:t xml:space="preserve">Wykłady: </w:t>
            </w:r>
            <w:r w:rsidRPr="00A80FD7">
              <w:rPr>
                <w:rFonts w:ascii="Times New Roman" w:eastAsia="SimSun" w:hAnsi="Times New Roman"/>
                <w:iCs/>
              </w:rPr>
              <w:t>zaliczenie  na ocenę</w:t>
            </w:r>
          </w:p>
          <w:p w:rsidR="008C7648" w:rsidRPr="00A80FD7" w:rsidRDefault="008C7648">
            <w:pPr>
              <w:suppressAutoHyphens/>
              <w:spacing w:after="0" w:line="100" w:lineRule="atLeast"/>
              <w:rPr>
                <w:rFonts w:ascii="Times New Roman" w:eastAsia="SimSun" w:hAnsi="Times New Roman"/>
                <w:b/>
                <w:iCs/>
              </w:rPr>
            </w:pPr>
            <w:r w:rsidRPr="00A80FD7">
              <w:rPr>
                <w:rFonts w:ascii="Times New Roman" w:eastAsia="SimSun" w:hAnsi="Times New Roman"/>
                <w:b/>
                <w:iCs/>
              </w:rPr>
              <w:t xml:space="preserve">Laboratoria: </w:t>
            </w:r>
            <w:r w:rsidRPr="00A80FD7">
              <w:rPr>
                <w:rFonts w:ascii="Times New Roman" w:eastAsia="SimSun" w:hAnsi="Times New Roman"/>
                <w:iCs/>
              </w:rPr>
              <w:t>nie dotyczy</w:t>
            </w:r>
          </w:p>
          <w:p w:rsidR="008C7648" w:rsidRPr="00A80FD7" w:rsidRDefault="008C7648">
            <w:pPr>
              <w:spacing w:after="0" w:line="240" w:lineRule="auto"/>
              <w:rPr>
                <w:rFonts w:ascii="Times New Roman" w:hAnsi="Times New Roman"/>
              </w:rPr>
            </w:pPr>
            <w:r w:rsidRPr="00A80FD7">
              <w:rPr>
                <w:rFonts w:ascii="Times New Roman" w:hAnsi="Times New Roman"/>
                <w:b/>
                <w:iCs/>
              </w:rPr>
              <w:t xml:space="preserve">Seminaria: </w:t>
            </w:r>
            <w:r w:rsidRPr="00A80FD7">
              <w:rPr>
                <w:rFonts w:ascii="Times New Roman" w:hAnsi="Times New Roman"/>
                <w:iCs/>
              </w:rPr>
              <w:t>nie dotyczy</w:t>
            </w:r>
          </w:p>
        </w:tc>
      </w:tr>
      <w:tr w:rsidR="00A80FD7" w:rsidRPr="00A80FD7" w:rsidTr="000B2C89">
        <w:tc>
          <w:tcPr>
            <w:tcW w:w="3510"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D55B4">
            <w:pPr>
              <w:spacing w:after="0" w:line="240" w:lineRule="auto"/>
              <w:contextualSpacing/>
              <w:jc w:val="center"/>
              <w:rPr>
                <w:rFonts w:ascii="Times New Roman" w:hAnsi="Times New Roman"/>
                <w:sz w:val="24"/>
                <w:szCs w:val="24"/>
              </w:rPr>
            </w:pPr>
            <w:r w:rsidRPr="00A80FD7">
              <w:rPr>
                <w:rFonts w:ascii="Times New Roman" w:hAnsi="Times New Roman"/>
                <w:sz w:val="24"/>
                <w:szCs w:val="24"/>
              </w:rPr>
              <w:t>Forma(y) i liczba godzin zajęć oraz sposoby ich zaliczenia</w:t>
            </w:r>
          </w:p>
        </w:tc>
        <w:tc>
          <w:tcPr>
            <w:tcW w:w="6096"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pPr>
              <w:spacing w:after="0" w:line="240" w:lineRule="auto"/>
              <w:rPr>
                <w:rFonts w:ascii="Times New Roman" w:hAnsi="Times New Roman"/>
              </w:rPr>
            </w:pPr>
            <w:r w:rsidRPr="00A80FD7">
              <w:rPr>
                <w:rFonts w:ascii="Times New Roman" w:hAnsi="Times New Roman"/>
                <w:b/>
                <w:bCs/>
              </w:rPr>
              <w:t xml:space="preserve">Wykłady: </w:t>
            </w:r>
            <w:r w:rsidRPr="00A80FD7">
              <w:rPr>
                <w:rFonts w:ascii="Times New Roman" w:hAnsi="Times New Roman"/>
              </w:rPr>
              <w:t xml:space="preserve">15 godzin </w:t>
            </w:r>
            <w:r w:rsidRPr="00A80FD7">
              <w:rPr>
                <w:rFonts w:ascii="Times New Roman" w:hAnsi="Times New Roman"/>
                <w:b/>
              </w:rPr>
              <w:t xml:space="preserve">– </w:t>
            </w:r>
            <w:r w:rsidRPr="00A80FD7">
              <w:rPr>
                <w:rFonts w:ascii="Times New Roman" w:hAnsi="Times New Roman"/>
              </w:rPr>
              <w:t>zaliczenie  na ocenę</w:t>
            </w:r>
          </w:p>
          <w:p w:rsidR="008C7648" w:rsidRPr="00A80FD7" w:rsidRDefault="008C7648">
            <w:pPr>
              <w:spacing w:after="0" w:line="240" w:lineRule="auto"/>
              <w:rPr>
                <w:rFonts w:ascii="Times New Roman" w:eastAsia="SimSun" w:hAnsi="Times New Roman"/>
                <w:iCs/>
              </w:rPr>
            </w:pPr>
            <w:r w:rsidRPr="00A80FD7">
              <w:rPr>
                <w:rFonts w:ascii="Times New Roman" w:hAnsi="Times New Roman"/>
                <w:b/>
                <w:bCs/>
              </w:rPr>
              <w:t>Laboratoria:</w:t>
            </w:r>
            <w:r w:rsidRPr="00A80FD7">
              <w:rPr>
                <w:rFonts w:ascii="Times New Roman" w:hAnsi="Times New Roman"/>
              </w:rPr>
              <w:t xml:space="preserve"> </w:t>
            </w:r>
            <w:r w:rsidRPr="00A80FD7">
              <w:rPr>
                <w:rFonts w:ascii="Times New Roman" w:eastAsia="SimSun" w:hAnsi="Times New Roman"/>
                <w:iCs/>
              </w:rPr>
              <w:t>nie dotyczy</w:t>
            </w:r>
          </w:p>
          <w:p w:rsidR="008C7648" w:rsidRPr="00A80FD7" w:rsidRDefault="008C7648">
            <w:pPr>
              <w:spacing w:after="0" w:line="240" w:lineRule="auto"/>
              <w:rPr>
                <w:rFonts w:ascii="Times New Roman" w:hAnsi="Times New Roman"/>
                <w:b/>
              </w:rPr>
            </w:pPr>
            <w:r w:rsidRPr="00A80FD7">
              <w:rPr>
                <w:rFonts w:ascii="Times New Roman" w:hAnsi="Times New Roman"/>
                <w:b/>
              </w:rPr>
              <w:t xml:space="preserve">Seminaria: </w:t>
            </w:r>
            <w:r w:rsidRPr="00A80FD7">
              <w:rPr>
                <w:rFonts w:ascii="Times New Roman" w:eastAsia="SimSun" w:hAnsi="Times New Roman"/>
                <w:iCs/>
              </w:rPr>
              <w:t>nie dotyczy</w:t>
            </w:r>
          </w:p>
        </w:tc>
      </w:tr>
      <w:tr w:rsidR="00A80FD7" w:rsidRPr="00A80FD7" w:rsidTr="000B2C89">
        <w:tc>
          <w:tcPr>
            <w:tcW w:w="3510"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D55B4">
            <w:pPr>
              <w:spacing w:after="0" w:line="240" w:lineRule="auto"/>
              <w:contextualSpacing/>
              <w:jc w:val="center"/>
              <w:rPr>
                <w:rFonts w:ascii="Times New Roman" w:hAnsi="Times New Roman"/>
                <w:sz w:val="24"/>
                <w:szCs w:val="24"/>
              </w:rPr>
            </w:pPr>
            <w:r w:rsidRPr="00A80FD7">
              <w:rPr>
                <w:rFonts w:ascii="Times New Roman" w:hAnsi="Times New Roman"/>
                <w:sz w:val="24"/>
                <w:szCs w:val="24"/>
              </w:rPr>
              <w:t>Imię i nazwisko koordynatora/ów przedmiotu cyklu</w:t>
            </w:r>
          </w:p>
        </w:tc>
        <w:tc>
          <w:tcPr>
            <w:tcW w:w="6096"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pPr>
              <w:spacing w:after="0" w:line="240" w:lineRule="auto"/>
              <w:jc w:val="both"/>
              <w:rPr>
                <w:rFonts w:ascii="Times New Roman" w:hAnsi="Times New Roman"/>
                <w:b/>
              </w:rPr>
            </w:pPr>
            <w:r w:rsidRPr="00A80FD7">
              <w:rPr>
                <w:rFonts w:ascii="Times New Roman" w:hAnsi="Times New Roman"/>
                <w:b/>
              </w:rPr>
              <w:t>Dr n. med. Patrycja Zalas-Więcek</w:t>
            </w:r>
          </w:p>
        </w:tc>
      </w:tr>
      <w:tr w:rsidR="00A80FD7" w:rsidRPr="00A80FD7" w:rsidTr="000B2C89">
        <w:trPr>
          <w:trHeight w:val="2976"/>
        </w:trPr>
        <w:tc>
          <w:tcPr>
            <w:tcW w:w="3510"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D55B4">
            <w:pPr>
              <w:spacing w:after="0" w:line="240" w:lineRule="auto"/>
              <w:contextualSpacing/>
              <w:jc w:val="center"/>
              <w:rPr>
                <w:rFonts w:ascii="Times New Roman" w:hAnsi="Times New Roman"/>
                <w:sz w:val="24"/>
                <w:szCs w:val="24"/>
              </w:rPr>
            </w:pPr>
            <w:r w:rsidRPr="00A80FD7">
              <w:rPr>
                <w:rFonts w:ascii="Times New Roman" w:hAnsi="Times New Roman"/>
                <w:sz w:val="24"/>
                <w:szCs w:val="24"/>
              </w:rPr>
              <w:t>Imię i nazwisko osób prowadzących grupy zajęciowe przedmiotu</w:t>
            </w:r>
          </w:p>
        </w:tc>
        <w:tc>
          <w:tcPr>
            <w:tcW w:w="6096" w:type="dxa"/>
            <w:tcBorders>
              <w:top w:val="single" w:sz="4" w:space="0" w:color="auto"/>
              <w:left w:val="single" w:sz="4" w:space="0" w:color="auto"/>
              <w:bottom w:val="single" w:sz="4" w:space="0" w:color="auto"/>
              <w:right w:val="single" w:sz="4" w:space="0" w:color="auto"/>
            </w:tcBorders>
          </w:tcPr>
          <w:p w:rsidR="008C7648" w:rsidRPr="00A80FD7" w:rsidRDefault="008C7648">
            <w:pPr>
              <w:spacing w:after="0" w:line="240" w:lineRule="auto"/>
              <w:jc w:val="both"/>
              <w:rPr>
                <w:rFonts w:ascii="Times New Roman" w:hAnsi="Times New Roman"/>
                <w:b/>
                <w:bCs/>
              </w:rPr>
            </w:pPr>
            <w:r w:rsidRPr="00A80FD7">
              <w:rPr>
                <w:rFonts w:ascii="Times New Roman" w:hAnsi="Times New Roman"/>
                <w:b/>
                <w:bCs/>
              </w:rPr>
              <w:t>Wykłady:</w:t>
            </w:r>
          </w:p>
          <w:p w:rsidR="008C7648" w:rsidRPr="00A80FD7" w:rsidRDefault="008C7648">
            <w:pPr>
              <w:spacing w:after="0" w:line="240" w:lineRule="auto"/>
              <w:jc w:val="both"/>
              <w:rPr>
                <w:rFonts w:ascii="Times New Roman" w:hAnsi="Times New Roman"/>
              </w:rPr>
            </w:pPr>
            <w:r w:rsidRPr="00A80FD7">
              <w:rPr>
                <w:rFonts w:ascii="Times New Roman" w:eastAsia="SimSun" w:hAnsi="Times New Roman"/>
              </w:rPr>
              <w:t>Prof. dr hab.</w:t>
            </w:r>
            <w:r w:rsidRPr="00A80FD7">
              <w:rPr>
                <w:rFonts w:ascii="Times New Roman" w:hAnsi="Times New Roman"/>
                <w:bCs/>
              </w:rPr>
              <w:t xml:space="preserve"> n. med. Gospodarek - Komkowska</w:t>
            </w:r>
          </w:p>
          <w:p w:rsidR="008C7648" w:rsidRPr="00A80FD7" w:rsidRDefault="008C7648">
            <w:pPr>
              <w:spacing w:after="0" w:line="240" w:lineRule="auto"/>
              <w:jc w:val="both"/>
              <w:rPr>
                <w:rFonts w:ascii="Times New Roman" w:hAnsi="Times New Roman"/>
              </w:rPr>
            </w:pPr>
            <w:r w:rsidRPr="00A80FD7">
              <w:rPr>
                <w:rFonts w:ascii="Times New Roman" w:hAnsi="Times New Roman"/>
              </w:rPr>
              <w:t>Dr n. med. Patrycja Zalas-Więcek</w:t>
            </w:r>
          </w:p>
          <w:p w:rsidR="008C7648" w:rsidRPr="00A80FD7" w:rsidRDefault="008C7648">
            <w:pPr>
              <w:spacing w:after="0" w:line="240" w:lineRule="auto"/>
              <w:rPr>
                <w:rFonts w:ascii="Times New Roman" w:hAnsi="Times New Roman"/>
              </w:rPr>
            </w:pPr>
            <w:r w:rsidRPr="00A80FD7">
              <w:rPr>
                <w:rFonts w:ascii="Times New Roman" w:hAnsi="Times New Roman"/>
              </w:rPr>
              <w:t>Dr n. med. Anna Budzyńska</w:t>
            </w:r>
          </w:p>
          <w:p w:rsidR="008C7648" w:rsidRPr="00A80FD7" w:rsidRDefault="008C7648">
            <w:pPr>
              <w:spacing w:after="0" w:line="240" w:lineRule="auto"/>
              <w:rPr>
                <w:rFonts w:ascii="Times New Roman" w:hAnsi="Times New Roman"/>
              </w:rPr>
            </w:pPr>
            <w:r w:rsidRPr="00A80FD7">
              <w:rPr>
                <w:rFonts w:ascii="Times New Roman" w:hAnsi="Times New Roman"/>
              </w:rPr>
              <w:t>Dr n. med. Agnieszka Mikucka</w:t>
            </w:r>
          </w:p>
          <w:p w:rsidR="008C7648" w:rsidRPr="00A80FD7" w:rsidRDefault="008C7648">
            <w:pPr>
              <w:spacing w:after="0" w:line="240" w:lineRule="auto"/>
              <w:rPr>
                <w:rFonts w:ascii="Times New Roman" w:hAnsi="Times New Roman"/>
              </w:rPr>
            </w:pPr>
            <w:r w:rsidRPr="00A80FD7">
              <w:rPr>
                <w:rFonts w:ascii="Times New Roman" w:hAnsi="Times New Roman"/>
              </w:rPr>
              <w:t>Dr n. med. Małgorzata Prażyńska</w:t>
            </w:r>
          </w:p>
          <w:p w:rsidR="008C7648" w:rsidRPr="00A80FD7" w:rsidRDefault="008C7648">
            <w:pPr>
              <w:spacing w:after="0" w:line="240" w:lineRule="auto"/>
              <w:jc w:val="both"/>
              <w:rPr>
                <w:rFonts w:ascii="Times New Roman" w:hAnsi="Times New Roman"/>
                <w:b/>
                <w:bCs/>
                <w:lang w:eastAsia="pl-PL"/>
              </w:rPr>
            </w:pPr>
            <w:r w:rsidRPr="00A80FD7">
              <w:rPr>
                <w:rFonts w:ascii="Times New Roman" w:hAnsi="Times New Roman"/>
              </w:rPr>
              <w:t>Dr n med. Joanna Kwiecińska-Piróg</w:t>
            </w:r>
            <w:r w:rsidRPr="00A80FD7">
              <w:rPr>
                <w:rFonts w:ascii="Times New Roman" w:hAnsi="Times New Roman"/>
                <w:b/>
                <w:bCs/>
              </w:rPr>
              <w:t xml:space="preserve"> </w:t>
            </w:r>
          </w:p>
          <w:p w:rsidR="008C7648" w:rsidRPr="00A80FD7" w:rsidRDefault="008C7648">
            <w:pPr>
              <w:spacing w:after="0" w:line="240" w:lineRule="auto"/>
              <w:jc w:val="both"/>
              <w:rPr>
                <w:rFonts w:ascii="Times New Roman" w:hAnsi="Times New Roman"/>
                <w:b/>
              </w:rPr>
            </w:pPr>
            <w:r w:rsidRPr="00A80FD7">
              <w:rPr>
                <w:rFonts w:ascii="Times New Roman" w:hAnsi="Times New Roman"/>
                <w:b/>
                <w:bCs/>
              </w:rPr>
              <w:t>Laboratoria:</w:t>
            </w:r>
          </w:p>
          <w:p w:rsidR="008C7648" w:rsidRPr="00A80FD7" w:rsidRDefault="008C7648" w:rsidP="005471D7">
            <w:pPr>
              <w:numPr>
                <w:ilvl w:val="0"/>
                <w:numId w:val="22"/>
              </w:numPr>
              <w:spacing w:after="0" w:line="240" w:lineRule="auto"/>
              <w:ind w:left="312" w:hanging="284"/>
              <w:jc w:val="both"/>
              <w:rPr>
                <w:rFonts w:ascii="Times New Roman" w:hAnsi="Times New Roman"/>
                <w:b/>
              </w:rPr>
            </w:pPr>
            <w:r w:rsidRPr="00A80FD7">
              <w:rPr>
                <w:rFonts w:ascii="Times New Roman" w:hAnsi="Times New Roman"/>
              </w:rPr>
              <w:t>nie dotyczy</w:t>
            </w:r>
          </w:p>
          <w:p w:rsidR="008C7648" w:rsidRPr="00A80FD7" w:rsidRDefault="008C7648">
            <w:pPr>
              <w:spacing w:after="0" w:line="240" w:lineRule="auto"/>
              <w:ind w:left="33"/>
              <w:jc w:val="both"/>
              <w:rPr>
                <w:rFonts w:ascii="Times New Roman" w:hAnsi="Times New Roman"/>
                <w:b/>
              </w:rPr>
            </w:pPr>
            <w:r w:rsidRPr="00A80FD7">
              <w:rPr>
                <w:rFonts w:ascii="Times New Roman" w:hAnsi="Times New Roman"/>
                <w:b/>
              </w:rPr>
              <w:t>Seminaria:</w:t>
            </w:r>
          </w:p>
          <w:p w:rsidR="008C7648" w:rsidRPr="00A80FD7" w:rsidRDefault="008C7648" w:rsidP="005471D7">
            <w:pPr>
              <w:numPr>
                <w:ilvl w:val="0"/>
                <w:numId w:val="22"/>
              </w:numPr>
              <w:spacing w:after="0" w:line="240" w:lineRule="auto"/>
              <w:ind w:left="322" w:hanging="280"/>
              <w:jc w:val="both"/>
              <w:rPr>
                <w:rFonts w:ascii="Times New Roman" w:hAnsi="Times New Roman"/>
              </w:rPr>
            </w:pPr>
            <w:r w:rsidRPr="00A80FD7">
              <w:rPr>
                <w:rFonts w:ascii="Times New Roman" w:hAnsi="Times New Roman"/>
                <w:iCs/>
              </w:rPr>
              <w:t>nie dotyczy</w:t>
            </w:r>
          </w:p>
        </w:tc>
      </w:tr>
      <w:tr w:rsidR="00A80FD7" w:rsidRPr="00A80FD7" w:rsidTr="000B2C89">
        <w:tc>
          <w:tcPr>
            <w:tcW w:w="3510"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D55B4">
            <w:pPr>
              <w:spacing w:after="0" w:line="240" w:lineRule="auto"/>
              <w:contextualSpacing/>
              <w:jc w:val="center"/>
              <w:rPr>
                <w:rFonts w:ascii="Times New Roman" w:hAnsi="Times New Roman"/>
                <w:sz w:val="24"/>
                <w:szCs w:val="24"/>
              </w:rPr>
            </w:pPr>
            <w:r w:rsidRPr="00A80FD7">
              <w:rPr>
                <w:rFonts w:ascii="Times New Roman" w:hAnsi="Times New Roman"/>
                <w:sz w:val="24"/>
                <w:szCs w:val="24"/>
              </w:rPr>
              <w:lastRenderedPageBreak/>
              <w:t>Atrybut (charakter) przedmiotu</w:t>
            </w:r>
          </w:p>
        </w:tc>
        <w:tc>
          <w:tcPr>
            <w:tcW w:w="6096" w:type="dxa"/>
            <w:tcBorders>
              <w:top w:val="single" w:sz="4" w:space="0" w:color="auto"/>
              <w:left w:val="single" w:sz="4" w:space="0" w:color="auto"/>
              <w:bottom w:val="single" w:sz="4" w:space="0" w:color="auto"/>
              <w:right w:val="single" w:sz="4" w:space="0" w:color="auto"/>
            </w:tcBorders>
            <w:hideMark/>
          </w:tcPr>
          <w:p w:rsidR="008C7648" w:rsidRPr="00A80FD7" w:rsidRDefault="00C7071F">
            <w:pPr>
              <w:spacing w:after="0" w:line="240" w:lineRule="auto"/>
              <w:rPr>
                <w:rFonts w:ascii="Times New Roman" w:hAnsi="Times New Roman"/>
                <w:b/>
              </w:rPr>
            </w:pPr>
            <w:r w:rsidRPr="00A80FD7">
              <w:rPr>
                <w:rFonts w:ascii="Times New Roman" w:hAnsi="Times New Roman"/>
                <w:b/>
              </w:rPr>
              <w:t>Przedmiot do wyboru</w:t>
            </w:r>
          </w:p>
        </w:tc>
      </w:tr>
      <w:tr w:rsidR="00A80FD7" w:rsidRPr="00A80FD7" w:rsidTr="000B2C89">
        <w:tc>
          <w:tcPr>
            <w:tcW w:w="3510"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D55B4">
            <w:pPr>
              <w:spacing w:after="0" w:line="240" w:lineRule="auto"/>
              <w:contextualSpacing/>
              <w:jc w:val="center"/>
              <w:rPr>
                <w:rFonts w:ascii="Times New Roman" w:hAnsi="Times New Roman"/>
                <w:sz w:val="24"/>
                <w:szCs w:val="24"/>
              </w:rPr>
            </w:pPr>
            <w:r w:rsidRPr="00A80FD7">
              <w:rPr>
                <w:rFonts w:ascii="Times New Roman" w:hAnsi="Times New Roman"/>
                <w:sz w:val="24"/>
                <w:szCs w:val="24"/>
              </w:rPr>
              <w:t>Grupy zajęciowe z opisem i limitem miejsc w grupach</w:t>
            </w:r>
          </w:p>
        </w:tc>
        <w:tc>
          <w:tcPr>
            <w:tcW w:w="6096" w:type="dxa"/>
            <w:tcBorders>
              <w:top w:val="single" w:sz="4" w:space="0" w:color="auto"/>
              <w:left w:val="single" w:sz="4" w:space="0" w:color="auto"/>
              <w:bottom w:val="single" w:sz="4" w:space="0" w:color="auto"/>
              <w:right w:val="single" w:sz="4" w:space="0" w:color="auto"/>
            </w:tcBorders>
            <w:hideMark/>
          </w:tcPr>
          <w:p w:rsidR="008C7648" w:rsidRPr="00A80FD7" w:rsidRDefault="008C7648">
            <w:pPr>
              <w:autoSpaceDE w:val="0"/>
              <w:autoSpaceDN w:val="0"/>
              <w:adjustRightInd w:val="0"/>
              <w:spacing w:after="0" w:line="240" w:lineRule="auto"/>
              <w:rPr>
                <w:rFonts w:ascii="Times New Roman" w:hAnsi="Times New Roman"/>
                <w:bCs/>
              </w:rPr>
            </w:pPr>
            <w:r w:rsidRPr="00A80FD7">
              <w:rPr>
                <w:rFonts w:ascii="Times New Roman" w:hAnsi="Times New Roman"/>
                <w:b/>
                <w:bCs/>
              </w:rPr>
              <w:t xml:space="preserve">Wykład: </w:t>
            </w:r>
            <w:r w:rsidRPr="00A80FD7">
              <w:rPr>
                <w:rFonts w:ascii="Times New Roman" w:hAnsi="Times New Roman"/>
                <w:bCs/>
              </w:rPr>
              <w:t>cały rok</w:t>
            </w:r>
          </w:p>
          <w:p w:rsidR="008C7648" w:rsidRPr="00A80FD7" w:rsidRDefault="008C7648">
            <w:pPr>
              <w:spacing w:after="0" w:line="240" w:lineRule="auto"/>
              <w:jc w:val="both"/>
              <w:rPr>
                <w:rFonts w:ascii="Times New Roman" w:eastAsia="SimSun" w:hAnsi="Times New Roman"/>
                <w:bCs/>
              </w:rPr>
            </w:pPr>
            <w:r w:rsidRPr="00A80FD7">
              <w:rPr>
                <w:rFonts w:ascii="Times New Roman" w:eastAsia="SimSun" w:hAnsi="Times New Roman"/>
                <w:b/>
                <w:bCs/>
              </w:rPr>
              <w:t xml:space="preserve">Laboratoria: </w:t>
            </w:r>
            <w:r w:rsidRPr="00A80FD7">
              <w:rPr>
                <w:rFonts w:ascii="Times New Roman" w:eastAsia="SimSun" w:hAnsi="Times New Roman"/>
                <w:bCs/>
              </w:rPr>
              <w:t>nie dotyczy</w:t>
            </w:r>
          </w:p>
          <w:p w:rsidR="008C7648" w:rsidRPr="00A80FD7" w:rsidRDefault="008C7648">
            <w:pPr>
              <w:spacing w:after="0" w:line="240" w:lineRule="auto"/>
              <w:jc w:val="both"/>
              <w:rPr>
                <w:rFonts w:ascii="Times New Roman" w:hAnsi="Times New Roman"/>
                <w:iCs/>
              </w:rPr>
            </w:pPr>
            <w:r w:rsidRPr="00A80FD7">
              <w:rPr>
                <w:rFonts w:ascii="Times New Roman" w:hAnsi="Times New Roman"/>
                <w:b/>
                <w:bCs/>
              </w:rPr>
              <w:t xml:space="preserve">Seminaria: </w:t>
            </w:r>
            <w:r w:rsidRPr="00A80FD7">
              <w:rPr>
                <w:rFonts w:ascii="Times New Roman" w:hAnsi="Times New Roman"/>
                <w:bCs/>
              </w:rPr>
              <w:t>nie dotyczy</w:t>
            </w:r>
          </w:p>
        </w:tc>
      </w:tr>
      <w:tr w:rsidR="00A80FD7" w:rsidRPr="00A80FD7" w:rsidTr="000B2C89">
        <w:trPr>
          <w:trHeight w:val="2041"/>
        </w:trPr>
        <w:tc>
          <w:tcPr>
            <w:tcW w:w="3510"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D55B4">
            <w:pPr>
              <w:spacing w:after="0" w:line="240" w:lineRule="auto"/>
              <w:contextualSpacing/>
              <w:jc w:val="center"/>
              <w:rPr>
                <w:rFonts w:ascii="Times New Roman" w:hAnsi="Times New Roman"/>
                <w:sz w:val="24"/>
                <w:szCs w:val="24"/>
              </w:rPr>
            </w:pPr>
            <w:r w:rsidRPr="00A80FD7">
              <w:rPr>
                <w:rFonts w:ascii="Times New Roman" w:hAnsi="Times New Roman"/>
                <w:sz w:val="24"/>
                <w:szCs w:val="24"/>
              </w:rPr>
              <w:t>Terminy i miejsca odbywania zajęć</w:t>
            </w:r>
          </w:p>
        </w:tc>
        <w:tc>
          <w:tcPr>
            <w:tcW w:w="6096" w:type="dxa"/>
            <w:tcBorders>
              <w:top w:val="single" w:sz="4" w:space="0" w:color="auto"/>
              <w:left w:val="single" w:sz="4" w:space="0" w:color="auto"/>
              <w:bottom w:val="single" w:sz="4" w:space="0" w:color="auto"/>
              <w:right w:val="single" w:sz="4" w:space="0" w:color="auto"/>
            </w:tcBorders>
          </w:tcPr>
          <w:p w:rsidR="008C7648" w:rsidRPr="00A80FD7" w:rsidRDefault="008C7648">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Wykłady:</w:t>
            </w:r>
          </w:p>
          <w:p w:rsidR="008C7648" w:rsidRPr="00A80FD7" w:rsidRDefault="008C7648">
            <w:pPr>
              <w:autoSpaceDE w:val="0"/>
              <w:autoSpaceDN w:val="0"/>
              <w:adjustRightInd w:val="0"/>
              <w:spacing w:after="0" w:line="240" w:lineRule="auto"/>
              <w:jc w:val="both"/>
              <w:rPr>
                <w:rFonts w:ascii="Times New Roman" w:hAnsi="Times New Roman"/>
                <w:bCs/>
              </w:rPr>
            </w:pPr>
            <w:r w:rsidRPr="00A80FD7">
              <w:rPr>
                <w:rFonts w:ascii="Times New Roman" w:hAnsi="Times New Roman"/>
                <w:bCs/>
              </w:rPr>
              <w:t>Sale wykładowe Collegium Medium im. L. Rydygiera w Bydgoszczy Uniwersytetu Mikołaja Kopernika w Toruniu, w terminach po</w:t>
            </w:r>
            <w:r w:rsidR="00CD55B4" w:rsidRPr="00A80FD7">
              <w:rPr>
                <w:rFonts w:ascii="Times New Roman" w:hAnsi="Times New Roman"/>
                <w:bCs/>
              </w:rPr>
              <w:t xml:space="preserve">dawanych przez Dział Dydaktyki </w:t>
            </w:r>
          </w:p>
          <w:p w:rsidR="008C7648" w:rsidRPr="00A80FD7" w:rsidRDefault="008C7648">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Laboratoria:</w:t>
            </w:r>
          </w:p>
          <w:p w:rsidR="008C7648" w:rsidRPr="00A80FD7" w:rsidRDefault="008C7648" w:rsidP="005471D7">
            <w:pPr>
              <w:numPr>
                <w:ilvl w:val="0"/>
                <w:numId w:val="23"/>
              </w:numPr>
              <w:spacing w:after="0" w:line="240" w:lineRule="auto"/>
              <w:ind w:left="322" w:hanging="308"/>
              <w:jc w:val="both"/>
              <w:rPr>
                <w:rFonts w:ascii="Times New Roman" w:hAnsi="Times New Roman"/>
                <w:lang w:eastAsia="pl-PL"/>
              </w:rPr>
            </w:pPr>
            <w:r w:rsidRPr="00A80FD7">
              <w:rPr>
                <w:rFonts w:ascii="Times New Roman" w:hAnsi="Times New Roman"/>
                <w:iCs/>
              </w:rPr>
              <w:t>nie dotyczy</w:t>
            </w:r>
          </w:p>
          <w:p w:rsidR="008C7648" w:rsidRPr="00A80FD7" w:rsidRDefault="008C7648">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Seminaria:</w:t>
            </w:r>
          </w:p>
          <w:p w:rsidR="008C7648" w:rsidRPr="00A80FD7" w:rsidRDefault="008C7648" w:rsidP="005471D7">
            <w:pPr>
              <w:numPr>
                <w:ilvl w:val="0"/>
                <w:numId w:val="24"/>
              </w:numPr>
              <w:spacing w:after="0" w:line="240" w:lineRule="auto"/>
              <w:ind w:left="308" w:hanging="280"/>
              <w:jc w:val="both"/>
              <w:rPr>
                <w:rFonts w:ascii="Times New Roman" w:hAnsi="Times New Roman"/>
              </w:rPr>
            </w:pPr>
            <w:r w:rsidRPr="00A80FD7">
              <w:rPr>
                <w:rFonts w:ascii="Times New Roman" w:hAnsi="Times New Roman"/>
                <w:iCs/>
              </w:rPr>
              <w:t>nie dotyczy</w:t>
            </w:r>
          </w:p>
        </w:tc>
      </w:tr>
      <w:tr w:rsidR="00A80FD7" w:rsidRPr="00A80FD7" w:rsidTr="000B2C89">
        <w:tc>
          <w:tcPr>
            <w:tcW w:w="3510"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D55B4">
            <w:pPr>
              <w:spacing w:after="0" w:line="240" w:lineRule="auto"/>
              <w:contextualSpacing/>
              <w:jc w:val="center"/>
              <w:rPr>
                <w:rFonts w:ascii="Times New Roman" w:hAnsi="Times New Roman"/>
                <w:sz w:val="24"/>
                <w:szCs w:val="24"/>
              </w:rPr>
            </w:pPr>
            <w:r w:rsidRPr="00A80FD7">
              <w:rPr>
                <w:rFonts w:ascii="Times New Roman" w:hAnsi="Times New Roman"/>
                <w:sz w:val="24"/>
                <w:szCs w:val="24"/>
              </w:rPr>
              <w:t>Liczba godzin zajęć prowadzonych z wykorzystaniem technik kształcenia na odległość</w:t>
            </w:r>
          </w:p>
        </w:tc>
        <w:tc>
          <w:tcPr>
            <w:tcW w:w="6096"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Nie dotyczy</w:t>
            </w:r>
          </w:p>
        </w:tc>
      </w:tr>
      <w:tr w:rsidR="00A80FD7" w:rsidRPr="00A80FD7" w:rsidTr="000B2C89">
        <w:trPr>
          <w:trHeight w:val="504"/>
        </w:trPr>
        <w:tc>
          <w:tcPr>
            <w:tcW w:w="3510"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D55B4">
            <w:pPr>
              <w:spacing w:after="0" w:line="240" w:lineRule="auto"/>
              <w:contextualSpacing/>
              <w:jc w:val="center"/>
              <w:rPr>
                <w:rFonts w:ascii="Times New Roman" w:hAnsi="Times New Roman"/>
                <w:sz w:val="24"/>
                <w:szCs w:val="24"/>
              </w:rPr>
            </w:pPr>
            <w:r w:rsidRPr="00A80FD7">
              <w:rPr>
                <w:rFonts w:ascii="Times New Roman" w:hAnsi="Times New Roman"/>
                <w:sz w:val="24"/>
                <w:szCs w:val="24"/>
              </w:rPr>
              <w:t>Strona www przedmiotu</w:t>
            </w:r>
          </w:p>
        </w:tc>
        <w:tc>
          <w:tcPr>
            <w:tcW w:w="6096"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Nie dotyczy</w:t>
            </w:r>
          </w:p>
        </w:tc>
      </w:tr>
      <w:tr w:rsidR="00A80FD7" w:rsidRPr="00A80FD7" w:rsidTr="000B2C89">
        <w:trPr>
          <w:trHeight w:val="2203"/>
        </w:trPr>
        <w:tc>
          <w:tcPr>
            <w:tcW w:w="3510"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D55B4">
            <w:pPr>
              <w:spacing w:after="0" w:line="240" w:lineRule="auto"/>
              <w:contextualSpacing/>
              <w:jc w:val="center"/>
              <w:rPr>
                <w:rFonts w:ascii="Times New Roman" w:hAnsi="Times New Roman"/>
                <w:sz w:val="24"/>
                <w:szCs w:val="24"/>
              </w:rPr>
            </w:pPr>
            <w:r w:rsidRPr="00A80FD7">
              <w:rPr>
                <w:rFonts w:ascii="Times New Roman" w:hAnsi="Times New Roman"/>
                <w:sz w:val="24"/>
                <w:szCs w:val="24"/>
              </w:rPr>
              <w:t>Efekty kształcenia, zdefiniowane dla danej formy zajęć w ramach przedmiotu</w:t>
            </w:r>
          </w:p>
        </w:tc>
        <w:tc>
          <w:tcPr>
            <w:tcW w:w="6096" w:type="dxa"/>
            <w:tcBorders>
              <w:top w:val="single" w:sz="4" w:space="0" w:color="auto"/>
              <w:left w:val="single" w:sz="4" w:space="0" w:color="auto"/>
              <w:bottom w:val="single" w:sz="4" w:space="0" w:color="auto"/>
              <w:right w:val="single" w:sz="4" w:space="0" w:color="auto"/>
            </w:tcBorders>
          </w:tcPr>
          <w:p w:rsidR="008C7648" w:rsidRPr="00A80FD7" w:rsidRDefault="008C7648">
            <w:pPr>
              <w:autoSpaceDE w:val="0"/>
              <w:autoSpaceDN w:val="0"/>
              <w:adjustRightInd w:val="0"/>
              <w:spacing w:after="0" w:line="240" w:lineRule="auto"/>
              <w:rPr>
                <w:rFonts w:ascii="Times New Roman" w:hAnsi="Times New Roman"/>
                <w:b/>
                <w:bCs/>
              </w:rPr>
            </w:pPr>
            <w:r w:rsidRPr="00A80FD7">
              <w:rPr>
                <w:rFonts w:ascii="Times New Roman" w:hAnsi="Times New Roman"/>
                <w:b/>
                <w:bCs/>
              </w:rPr>
              <w:t>Wykłady:</w:t>
            </w:r>
          </w:p>
          <w:p w:rsidR="008C7648" w:rsidRPr="00A80FD7" w:rsidRDefault="008C7648">
            <w:pPr>
              <w:autoSpaceDE w:val="0"/>
              <w:autoSpaceDN w:val="0"/>
              <w:adjustRightInd w:val="0"/>
              <w:spacing w:after="0" w:line="240" w:lineRule="auto"/>
              <w:ind w:left="459" w:hanging="426"/>
              <w:rPr>
                <w:rFonts w:ascii="Times New Roman" w:hAnsi="Times New Roman"/>
              </w:rPr>
            </w:pPr>
            <w:r w:rsidRPr="00A80FD7">
              <w:rPr>
                <w:rFonts w:ascii="Times New Roman" w:hAnsi="Times New Roman"/>
              </w:rPr>
              <w:t xml:space="preserve">W1: </w:t>
            </w:r>
            <w:r w:rsidRPr="00A80FD7">
              <w:rPr>
                <w:rFonts w:ascii="Times New Roman" w:hAnsi="Times New Roman"/>
                <w:iCs/>
              </w:rPr>
              <w:t>posiada wiedzę na temat</w:t>
            </w:r>
            <w:r w:rsidRPr="00A80FD7">
              <w:rPr>
                <w:rFonts w:ascii="Times New Roman" w:hAnsi="Times New Roman"/>
              </w:rPr>
              <w:t xml:space="preserve"> znaczenia mikrobiomu przewodu pokarmowego dla zdrowia człowieka, korzyści i zagrożeń wynikających ze stosowania probiotyków, prebiotyków i synbiotyków oraz przeszczepiania mikrobiomu przewodu pokarmowego </w:t>
            </w:r>
          </w:p>
          <w:p w:rsidR="008C7648" w:rsidRPr="00A80FD7" w:rsidRDefault="008C7648">
            <w:pPr>
              <w:autoSpaceDE w:val="0"/>
              <w:autoSpaceDN w:val="0"/>
              <w:adjustRightInd w:val="0"/>
              <w:spacing w:after="0" w:line="240" w:lineRule="auto"/>
              <w:ind w:left="459" w:hanging="426"/>
              <w:rPr>
                <w:rFonts w:ascii="Times New Roman" w:hAnsi="Times New Roman"/>
              </w:rPr>
            </w:pPr>
            <w:r w:rsidRPr="00A80FD7">
              <w:rPr>
                <w:rFonts w:ascii="Times New Roman" w:hAnsi="Times New Roman"/>
              </w:rPr>
              <w:t xml:space="preserve">U1: potrafi przewidzieć konsekwencje stosowania probiotyków, prebiotyków, synbiotyków </w:t>
            </w:r>
          </w:p>
          <w:p w:rsidR="008C7648" w:rsidRPr="00A80FD7" w:rsidRDefault="008C7648">
            <w:pPr>
              <w:autoSpaceDE w:val="0"/>
              <w:autoSpaceDN w:val="0"/>
              <w:adjustRightInd w:val="0"/>
              <w:spacing w:after="0" w:line="240" w:lineRule="auto"/>
              <w:ind w:left="459" w:right="113" w:hanging="409"/>
              <w:rPr>
                <w:rFonts w:ascii="Times New Roman" w:hAnsi="Times New Roman"/>
              </w:rPr>
            </w:pPr>
            <w:r w:rsidRPr="00A80FD7">
              <w:rPr>
                <w:rFonts w:ascii="Times New Roman" w:hAnsi="Times New Roman"/>
              </w:rPr>
              <w:t xml:space="preserve">U2: potrafi przewidzieć konsekwencje procedury przeszczepiania mikrobioty przewodu pokarmowego </w:t>
            </w:r>
          </w:p>
          <w:p w:rsidR="008C7648" w:rsidRPr="00A80FD7" w:rsidRDefault="008C7648" w:rsidP="00CD55B4">
            <w:pPr>
              <w:autoSpaceDE w:val="0"/>
              <w:autoSpaceDN w:val="0"/>
              <w:adjustRightInd w:val="0"/>
              <w:spacing w:after="0" w:line="240" w:lineRule="auto"/>
              <w:ind w:left="459" w:right="113" w:hanging="409"/>
              <w:rPr>
                <w:rFonts w:ascii="Times New Roman" w:hAnsi="Times New Roman"/>
              </w:rPr>
            </w:pPr>
            <w:r w:rsidRPr="00A80FD7">
              <w:rPr>
                <w:rFonts w:ascii="Times New Roman" w:hAnsi="Times New Roman"/>
                <w:iCs/>
              </w:rPr>
              <w:t xml:space="preserve">K1: </w:t>
            </w:r>
            <w:r w:rsidRPr="00A80FD7">
              <w:rPr>
                <w:rFonts w:ascii="Times New Roman" w:hAnsi="Times New Roman"/>
              </w:rPr>
              <w:t>rozumie potrz</w:t>
            </w:r>
            <w:r w:rsidR="00CD55B4" w:rsidRPr="00A80FD7">
              <w:rPr>
                <w:rFonts w:ascii="Times New Roman" w:hAnsi="Times New Roman"/>
              </w:rPr>
              <w:t xml:space="preserve">ebę ciągłego dokształcania się </w:t>
            </w:r>
          </w:p>
          <w:p w:rsidR="008C7648" w:rsidRPr="00A80FD7" w:rsidRDefault="008C7648">
            <w:pPr>
              <w:autoSpaceDE w:val="0"/>
              <w:autoSpaceDN w:val="0"/>
              <w:adjustRightInd w:val="0"/>
              <w:spacing w:after="0" w:line="240" w:lineRule="auto"/>
              <w:ind w:left="459" w:hanging="426"/>
              <w:rPr>
                <w:rFonts w:ascii="Times New Roman" w:hAnsi="Times New Roman"/>
                <w:b/>
                <w:bCs/>
              </w:rPr>
            </w:pPr>
            <w:r w:rsidRPr="00A80FD7">
              <w:rPr>
                <w:rFonts w:ascii="Times New Roman" w:hAnsi="Times New Roman"/>
                <w:b/>
                <w:bCs/>
              </w:rPr>
              <w:t>Laboratoria:</w:t>
            </w:r>
          </w:p>
          <w:p w:rsidR="008C7648" w:rsidRPr="00A80FD7" w:rsidRDefault="008C7648" w:rsidP="005471D7">
            <w:pPr>
              <w:numPr>
                <w:ilvl w:val="0"/>
                <w:numId w:val="25"/>
              </w:numPr>
              <w:autoSpaceDE w:val="0"/>
              <w:autoSpaceDN w:val="0"/>
              <w:adjustRightInd w:val="0"/>
              <w:spacing w:after="0" w:line="240" w:lineRule="auto"/>
              <w:ind w:left="459" w:hanging="426"/>
              <w:rPr>
                <w:rFonts w:ascii="Times New Roman" w:hAnsi="Times New Roman"/>
                <w:bCs/>
              </w:rPr>
            </w:pPr>
            <w:r w:rsidRPr="00A80FD7">
              <w:rPr>
                <w:rFonts w:ascii="Times New Roman" w:hAnsi="Times New Roman"/>
                <w:bCs/>
              </w:rPr>
              <w:t>nie dotyczy</w:t>
            </w:r>
          </w:p>
          <w:p w:rsidR="008C7648" w:rsidRPr="00A80FD7" w:rsidRDefault="008C7648">
            <w:pPr>
              <w:autoSpaceDE w:val="0"/>
              <w:autoSpaceDN w:val="0"/>
              <w:adjustRightInd w:val="0"/>
              <w:spacing w:after="0" w:line="240" w:lineRule="auto"/>
              <w:rPr>
                <w:rFonts w:ascii="Times New Roman" w:hAnsi="Times New Roman"/>
              </w:rPr>
            </w:pPr>
            <w:r w:rsidRPr="00A80FD7">
              <w:rPr>
                <w:rFonts w:ascii="Times New Roman" w:hAnsi="Times New Roman"/>
                <w:b/>
              </w:rPr>
              <w:t>Seminaria:</w:t>
            </w:r>
          </w:p>
          <w:p w:rsidR="008C7648" w:rsidRPr="00A80FD7" w:rsidRDefault="008C7648" w:rsidP="005471D7">
            <w:pPr>
              <w:numPr>
                <w:ilvl w:val="0"/>
                <w:numId w:val="25"/>
              </w:numPr>
              <w:autoSpaceDE w:val="0"/>
              <w:autoSpaceDN w:val="0"/>
              <w:adjustRightInd w:val="0"/>
              <w:spacing w:after="0" w:line="240" w:lineRule="auto"/>
              <w:ind w:left="459" w:hanging="459"/>
              <w:jc w:val="both"/>
              <w:rPr>
                <w:rFonts w:ascii="Times New Roman" w:hAnsi="Times New Roman"/>
              </w:rPr>
            </w:pPr>
            <w:r w:rsidRPr="00A80FD7">
              <w:rPr>
                <w:rFonts w:ascii="Times New Roman" w:hAnsi="Times New Roman"/>
              </w:rPr>
              <w:t>nie dotyczy</w:t>
            </w:r>
          </w:p>
        </w:tc>
      </w:tr>
      <w:tr w:rsidR="00A80FD7" w:rsidRPr="00A80FD7" w:rsidTr="000B2C89">
        <w:trPr>
          <w:trHeight w:val="5047"/>
        </w:trPr>
        <w:tc>
          <w:tcPr>
            <w:tcW w:w="3510"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D55B4">
            <w:pPr>
              <w:spacing w:after="0" w:line="240" w:lineRule="auto"/>
              <w:contextualSpacing/>
              <w:jc w:val="center"/>
              <w:rPr>
                <w:rFonts w:ascii="Times New Roman" w:hAnsi="Times New Roman"/>
                <w:sz w:val="24"/>
                <w:szCs w:val="24"/>
              </w:rPr>
            </w:pPr>
            <w:r w:rsidRPr="00A80FD7">
              <w:rPr>
                <w:rFonts w:ascii="Times New Roman" w:hAnsi="Times New Roman"/>
                <w:sz w:val="24"/>
                <w:szCs w:val="24"/>
              </w:rPr>
              <w:t>Metody i kryteria oceniania danej formy zajęć w ramach przedmiotu</w:t>
            </w:r>
          </w:p>
        </w:tc>
        <w:tc>
          <w:tcPr>
            <w:tcW w:w="6096" w:type="dxa"/>
            <w:tcBorders>
              <w:top w:val="single" w:sz="4" w:space="0" w:color="auto"/>
              <w:left w:val="single" w:sz="4" w:space="0" w:color="auto"/>
              <w:bottom w:val="single" w:sz="4" w:space="0" w:color="auto"/>
              <w:right w:val="single" w:sz="4" w:space="0" w:color="auto"/>
            </w:tcBorders>
          </w:tcPr>
          <w:p w:rsidR="008C7648" w:rsidRPr="00A80FD7" w:rsidRDefault="008C7648">
            <w:pPr>
              <w:spacing w:after="0" w:line="240" w:lineRule="auto"/>
              <w:jc w:val="both"/>
              <w:rPr>
                <w:rFonts w:ascii="Times New Roman" w:hAnsi="Times New Roman"/>
              </w:rPr>
            </w:pPr>
            <w:r w:rsidRPr="00A80FD7">
              <w:rPr>
                <w:rFonts w:ascii="Times New Roman" w:hAnsi="Times New Roman"/>
              </w:rPr>
              <w:t>Podstawą do zaliczenia przedmiotu jest obecność na wykładach oraz pozytywne zaliczenie quizu z wiedzy zdobytej na wykładach, przedstawionego w formie elektronicznej interaktywnej prezentacji na platformie Moodle.</w:t>
            </w:r>
          </w:p>
          <w:p w:rsidR="008C7648" w:rsidRPr="00A80FD7" w:rsidRDefault="008C7648">
            <w:pPr>
              <w:spacing w:after="0" w:line="240" w:lineRule="auto"/>
              <w:jc w:val="both"/>
              <w:rPr>
                <w:rFonts w:ascii="Times New Roman" w:hAnsi="Times New Roman"/>
              </w:rPr>
            </w:pPr>
          </w:p>
          <w:p w:rsidR="008C7648" w:rsidRPr="00A80FD7" w:rsidRDefault="008C7648">
            <w:pPr>
              <w:spacing w:after="0" w:line="240" w:lineRule="auto"/>
              <w:jc w:val="both"/>
              <w:rPr>
                <w:rFonts w:ascii="Times New Roman" w:hAnsi="Times New Roman"/>
                <w:b/>
                <w:bCs/>
              </w:rPr>
            </w:pPr>
            <w:r w:rsidRPr="00A80FD7">
              <w:rPr>
                <w:rFonts w:ascii="Times New Roman" w:hAnsi="Times New Roman"/>
                <w:b/>
              </w:rPr>
              <w:t>Quiz:</w:t>
            </w:r>
            <w:r w:rsidRPr="00A80FD7">
              <w:rPr>
                <w:rFonts w:ascii="Times New Roman" w:hAnsi="Times New Roman"/>
              </w:rPr>
              <w:t xml:space="preserve"> zaliczenie ≥ 60% (W1, W2, U1, K1)</w:t>
            </w:r>
          </w:p>
          <w:p w:rsidR="008C7648" w:rsidRPr="00A80FD7" w:rsidRDefault="008C7648">
            <w:pPr>
              <w:shd w:val="clear" w:color="auto" w:fill="FFFFFF"/>
              <w:spacing w:after="0" w:line="240" w:lineRule="auto"/>
              <w:ind w:right="117"/>
              <w:jc w:val="both"/>
              <w:rPr>
                <w:rFonts w:ascii="Times New Roman" w:hAnsi="Times New Roman"/>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A80FD7" w:rsidRPr="00A80FD7">
              <w:tc>
                <w:tcPr>
                  <w:tcW w:w="2825"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pPr>
                    <w:shd w:val="clear" w:color="auto" w:fill="FFFFFF"/>
                    <w:tabs>
                      <w:tab w:val="left" w:pos="16"/>
                    </w:tabs>
                    <w:spacing w:after="0" w:line="240" w:lineRule="auto"/>
                    <w:ind w:left="-535" w:firstLine="708"/>
                    <w:jc w:val="center"/>
                    <w:rPr>
                      <w:rFonts w:ascii="Times New Roman" w:hAnsi="Times New Roman"/>
                      <w:b/>
                      <w:bCs/>
                    </w:rPr>
                  </w:pPr>
                  <w:r w:rsidRPr="00A80FD7">
                    <w:rPr>
                      <w:rFonts w:ascii="Times New Roman" w:hAnsi="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pPr>
                    <w:spacing w:after="0" w:line="240" w:lineRule="auto"/>
                    <w:ind w:left="-535" w:firstLine="708"/>
                    <w:jc w:val="center"/>
                    <w:rPr>
                      <w:rFonts w:ascii="Times New Roman" w:hAnsi="Times New Roman"/>
                      <w:b/>
                      <w:bCs/>
                    </w:rPr>
                  </w:pPr>
                  <w:r w:rsidRPr="00A80FD7">
                    <w:rPr>
                      <w:rFonts w:ascii="Times New Roman" w:hAnsi="Times New Roman"/>
                      <w:b/>
                      <w:bCs/>
                    </w:rPr>
                    <w:t>Ocena</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8C7648" w:rsidRPr="00A80FD7" w:rsidRDefault="008C7648">
                  <w:pPr>
                    <w:shd w:val="clear" w:color="auto" w:fill="FFFFFF"/>
                    <w:spacing w:after="0" w:line="240" w:lineRule="auto"/>
                    <w:ind w:left="-535" w:firstLine="708"/>
                    <w:jc w:val="center"/>
                    <w:rPr>
                      <w:rFonts w:ascii="Times New Roman" w:hAnsi="Times New Roman"/>
                    </w:rPr>
                  </w:pPr>
                  <w:r w:rsidRPr="00A80FD7">
                    <w:rPr>
                      <w:rFonts w:ascii="Times New Roman" w:hAnsi="Times New Roman"/>
                    </w:rPr>
                    <w:t>92-100%</w:t>
                  </w:r>
                </w:p>
              </w:tc>
              <w:tc>
                <w:tcPr>
                  <w:tcW w:w="2395" w:type="dxa"/>
                  <w:tcBorders>
                    <w:top w:val="single" w:sz="4" w:space="0" w:color="auto"/>
                    <w:left w:val="single" w:sz="4" w:space="0" w:color="auto"/>
                    <w:bottom w:val="single" w:sz="4" w:space="0" w:color="auto"/>
                    <w:right w:val="single" w:sz="4" w:space="0" w:color="auto"/>
                  </w:tcBorders>
                  <w:hideMark/>
                </w:tcPr>
                <w:p w:rsidR="008C7648" w:rsidRPr="00A80FD7" w:rsidRDefault="008C7648">
                  <w:pPr>
                    <w:spacing w:after="0" w:line="240" w:lineRule="auto"/>
                    <w:ind w:left="-535" w:firstLine="708"/>
                    <w:jc w:val="center"/>
                    <w:rPr>
                      <w:rFonts w:ascii="Times New Roman" w:hAnsi="Times New Roman"/>
                    </w:rPr>
                  </w:pPr>
                  <w:r w:rsidRPr="00A80FD7">
                    <w:rPr>
                      <w:rFonts w:ascii="Times New Roman" w:hAnsi="Times New Roman"/>
                    </w:rPr>
                    <w:t>Bardzo d</w:t>
                  </w:r>
                  <w:r w:rsidRPr="00A80FD7">
                    <w:rPr>
                      <w:rFonts w:ascii="Times New Roman" w:hAnsi="Times New Roman"/>
                    </w:rPr>
                    <w:cr/>
                    <w:t>bry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8C7648" w:rsidRPr="00A80FD7" w:rsidRDefault="008C7648">
                  <w:pPr>
                    <w:shd w:val="clear" w:color="auto" w:fill="FFFFFF"/>
                    <w:spacing w:after="0" w:line="240" w:lineRule="auto"/>
                    <w:ind w:left="-535" w:firstLine="708"/>
                    <w:jc w:val="center"/>
                    <w:rPr>
                      <w:rFonts w:ascii="Times New Roman" w:hAnsi="Times New Roman"/>
                    </w:rPr>
                  </w:pPr>
                  <w:r w:rsidRPr="00A80FD7">
                    <w:rPr>
                      <w:rFonts w:ascii="Times New Roman" w:hAnsi="Times New Roman"/>
                    </w:rPr>
                    <w:t>84-91%</w:t>
                  </w:r>
                </w:p>
              </w:tc>
              <w:tc>
                <w:tcPr>
                  <w:tcW w:w="2395" w:type="dxa"/>
                  <w:tcBorders>
                    <w:top w:val="single" w:sz="4" w:space="0" w:color="auto"/>
                    <w:left w:val="single" w:sz="4" w:space="0" w:color="auto"/>
                    <w:bottom w:val="single" w:sz="4" w:space="0" w:color="auto"/>
                    <w:right w:val="single" w:sz="4" w:space="0" w:color="auto"/>
                  </w:tcBorders>
                  <w:hideMark/>
                </w:tcPr>
                <w:p w:rsidR="008C7648" w:rsidRPr="00A80FD7" w:rsidRDefault="008C7648">
                  <w:pPr>
                    <w:spacing w:after="0" w:line="240" w:lineRule="auto"/>
                    <w:ind w:left="-535" w:firstLine="708"/>
                    <w:jc w:val="center"/>
                    <w:rPr>
                      <w:rFonts w:ascii="Times New Roman" w:hAnsi="Times New Roman"/>
                    </w:rPr>
                  </w:pPr>
                  <w:r w:rsidRPr="00A80FD7">
                    <w:rPr>
                      <w:rFonts w:ascii="Times New Roman" w:hAnsi="Times New Roman"/>
                    </w:rPr>
                    <w:t>Dobry plus</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8C7648" w:rsidRPr="00A80FD7" w:rsidRDefault="008C7648">
                  <w:pPr>
                    <w:shd w:val="clear" w:color="auto" w:fill="FFFFFF"/>
                    <w:spacing w:after="0" w:line="240" w:lineRule="auto"/>
                    <w:ind w:left="-535" w:firstLine="708"/>
                    <w:jc w:val="center"/>
                    <w:rPr>
                      <w:rFonts w:ascii="Times New Roman" w:hAnsi="Times New Roman"/>
                    </w:rPr>
                  </w:pPr>
                  <w:r w:rsidRPr="00A80FD7">
                    <w:rPr>
                      <w:rFonts w:ascii="Times New Roman" w:hAnsi="Times New Roman"/>
                    </w:rPr>
                    <w:t>76-83%</w:t>
                  </w:r>
                </w:p>
              </w:tc>
              <w:tc>
                <w:tcPr>
                  <w:tcW w:w="2395" w:type="dxa"/>
                  <w:tcBorders>
                    <w:top w:val="single" w:sz="4" w:space="0" w:color="auto"/>
                    <w:left w:val="single" w:sz="4" w:space="0" w:color="auto"/>
                    <w:bottom w:val="single" w:sz="4" w:space="0" w:color="auto"/>
                    <w:right w:val="single" w:sz="4" w:space="0" w:color="auto"/>
                  </w:tcBorders>
                  <w:hideMark/>
                </w:tcPr>
                <w:p w:rsidR="008C7648" w:rsidRPr="00A80FD7" w:rsidRDefault="008C7648">
                  <w:pPr>
                    <w:spacing w:after="0" w:line="240" w:lineRule="auto"/>
                    <w:ind w:left="-535" w:firstLine="708"/>
                    <w:jc w:val="center"/>
                    <w:rPr>
                      <w:rFonts w:ascii="Times New Roman" w:hAnsi="Times New Roman"/>
                    </w:rPr>
                  </w:pPr>
                  <w:r w:rsidRPr="00A80FD7">
                    <w:rPr>
                      <w:rFonts w:ascii="Times New Roman" w:hAnsi="Times New Roman"/>
                    </w:rPr>
                    <w:t>Dobry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8C7648" w:rsidRPr="00A80FD7" w:rsidRDefault="008C7648">
                  <w:pPr>
                    <w:shd w:val="clear" w:color="auto" w:fill="FFFFFF"/>
                    <w:spacing w:after="0" w:line="240" w:lineRule="auto"/>
                    <w:ind w:left="-535" w:firstLine="708"/>
                    <w:jc w:val="center"/>
                    <w:rPr>
                      <w:rFonts w:ascii="Times New Roman" w:hAnsi="Times New Roman"/>
                    </w:rPr>
                  </w:pPr>
                  <w:r w:rsidRPr="00A80FD7">
                    <w:rPr>
                      <w:rFonts w:ascii="Times New Roman" w:hAnsi="Times New Roman"/>
                    </w:rPr>
                    <w:t>68</w:t>
                  </w:r>
                  <w:r w:rsidRPr="00A80FD7">
                    <w:rPr>
                      <w:rFonts w:ascii="Times New Roman" w:hAnsi="Times New Roman"/>
                    </w:rPr>
                    <w:cr/>
                    <w:t>75%</w:t>
                  </w:r>
                </w:p>
              </w:tc>
              <w:tc>
                <w:tcPr>
                  <w:tcW w:w="2395" w:type="dxa"/>
                  <w:tcBorders>
                    <w:top w:val="single" w:sz="4" w:space="0" w:color="auto"/>
                    <w:left w:val="single" w:sz="4" w:space="0" w:color="auto"/>
                    <w:bottom w:val="single" w:sz="4" w:space="0" w:color="auto"/>
                    <w:right w:val="single" w:sz="4" w:space="0" w:color="auto"/>
                  </w:tcBorders>
                  <w:hideMark/>
                </w:tcPr>
                <w:p w:rsidR="008C7648" w:rsidRPr="00A80FD7" w:rsidRDefault="008C7648">
                  <w:pPr>
                    <w:spacing w:after="0" w:line="240" w:lineRule="auto"/>
                    <w:ind w:left="-535" w:firstLine="708"/>
                    <w:jc w:val="center"/>
                    <w:rPr>
                      <w:rFonts w:ascii="Times New Roman" w:hAnsi="Times New Roman"/>
                    </w:rPr>
                  </w:pPr>
                  <w:r w:rsidRPr="00A80FD7">
                    <w:rPr>
                      <w:rFonts w:ascii="Times New Roman" w:hAnsi="Times New Roman"/>
                    </w:rPr>
                    <w:t>Dostateczny plus</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8C7648" w:rsidRPr="00A80FD7" w:rsidRDefault="008C7648">
                  <w:pPr>
                    <w:shd w:val="clear" w:color="auto" w:fill="FFFFFF"/>
                    <w:spacing w:after="0" w:line="240" w:lineRule="auto"/>
                    <w:ind w:left="-535" w:firstLine="708"/>
                    <w:jc w:val="center"/>
                    <w:rPr>
                      <w:rFonts w:ascii="Times New Roman" w:hAnsi="Times New Roman"/>
                    </w:rPr>
                  </w:pPr>
                  <w:r w:rsidRPr="00A80FD7">
                    <w:rPr>
                      <w:rFonts w:ascii="Times New Roman" w:hAnsi="Times New Roman"/>
                    </w:rPr>
                    <w:t>6</w:t>
                  </w:r>
                  <w:r w:rsidRPr="00A80FD7">
                    <w:rPr>
                      <w:rFonts w:ascii="Times New Roman" w:hAnsi="Times New Roman"/>
                    </w:rPr>
                    <w:cr/>
                    <w:t>-67%</w:t>
                  </w:r>
                </w:p>
              </w:tc>
              <w:tc>
                <w:tcPr>
                  <w:tcW w:w="2395" w:type="dxa"/>
                  <w:tcBorders>
                    <w:top w:val="single" w:sz="4" w:space="0" w:color="auto"/>
                    <w:left w:val="single" w:sz="4" w:space="0" w:color="auto"/>
                    <w:bottom w:val="single" w:sz="4" w:space="0" w:color="auto"/>
                    <w:right w:val="single" w:sz="4" w:space="0" w:color="auto"/>
                  </w:tcBorders>
                  <w:hideMark/>
                </w:tcPr>
                <w:p w:rsidR="008C7648" w:rsidRPr="00A80FD7" w:rsidRDefault="008C7648">
                  <w:pPr>
                    <w:spacing w:after="0" w:line="240" w:lineRule="auto"/>
                    <w:ind w:left="-535" w:firstLine="708"/>
                    <w:jc w:val="center"/>
                    <w:rPr>
                      <w:rFonts w:ascii="Times New Roman" w:hAnsi="Times New Roman"/>
                    </w:rPr>
                  </w:pPr>
                  <w:r w:rsidRPr="00A80FD7">
                    <w:rPr>
                      <w:rFonts w:ascii="Times New Roman" w:hAnsi="Times New Roman"/>
                    </w:rPr>
                    <w:t>Dost</w:t>
                  </w:r>
                  <w:r w:rsidRPr="00A80FD7">
                    <w:rPr>
                      <w:rFonts w:ascii="Times New Roman" w:hAnsi="Times New Roman"/>
                    </w:rPr>
                    <w:cr/>
                    <w:t>teczny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8C7648" w:rsidRPr="00A80FD7" w:rsidRDefault="008C7648">
                  <w:pPr>
                    <w:shd w:val="clear" w:color="auto" w:fill="FFFFFF"/>
                    <w:spacing w:after="0" w:line="240" w:lineRule="auto"/>
                    <w:ind w:left="-535" w:firstLine="708"/>
                    <w:jc w:val="center"/>
                    <w:rPr>
                      <w:rFonts w:ascii="Times New Roman" w:hAnsi="Times New Roman"/>
                    </w:rPr>
                  </w:pPr>
                  <w:r w:rsidRPr="00A80FD7">
                    <w:rPr>
                      <w:rFonts w:ascii="Times New Roman" w:hAnsi="Times New Roman"/>
                    </w:rPr>
                    <w:t>0-59%</w:t>
                  </w:r>
                </w:p>
              </w:tc>
              <w:tc>
                <w:tcPr>
                  <w:tcW w:w="2395" w:type="dxa"/>
                  <w:tcBorders>
                    <w:top w:val="single" w:sz="4" w:space="0" w:color="auto"/>
                    <w:left w:val="single" w:sz="4" w:space="0" w:color="auto"/>
                    <w:bottom w:val="single" w:sz="4" w:space="0" w:color="auto"/>
                    <w:right w:val="single" w:sz="4" w:space="0" w:color="auto"/>
                  </w:tcBorders>
                  <w:hideMark/>
                </w:tcPr>
                <w:p w:rsidR="008C7648" w:rsidRPr="00A80FD7" w:rsidRDefault="008C7648">
                  <w:pPr>
                    <w:spacing w:after="0" w:line="240" w:lineRule="auto"/>
                    <w:ind w:left="-535" w:firstLine="708"/>
                    <w:jc w:val="center"/>
                    <w:rPr>
                      <w:rFonts w:ascii="Times New Roman" w:hAnsi="Times New Roman"/>
                    </w:rPr>
                  </w:pPr>
                  <w:r w:rsidRPr="00A80FD7">
                    <w:rPr>
                      <w:rFonts w:ascii="Times New Roman" w:hAnsi="Times New Roman"/>
                    </w:rPr>
                    <w:t>Niedostateczny</w:t>
                  </w:r>
                </w:p>
              </w:tc>
            </w:tr>
          </w:tbl>
          <w:p w:rsidR="008C7648" w:rsidRPr="00A80FD7" w:rsidRDefault="008C7648">
            <w:pPr>
              <w:spacing w:after="0" w:line="240" w:lineRule="auto"/>
              <w:rPr>
                <w:rFonts w:ascii="Times New Roman" w:hAnsi="Times New Roman"/>
                <w:b/>
                <w:bCs/>
              </w:rPr>
            </w:pPr>
          </w:p>
          <w:p w:rsidR="008C7648" w:rsidRPr="00A80FD7" w:rsidRDefault="008C7648">
            <w:pPr>
              <w:spacing w:after="0" w:line="240" w:lineRule="auto"/>
              <w:rPr>
                <w:rFonts w:ascii="Times New Roman" w:hAnsi="Times New Roman"/>
                <w:b/>
                <w:bCs/>
              </w:rPr>
            </w:pPr>
            <w:r w:rsidRPr="00A80FD7">
              <w:rPr>
                <w:rFonts w:ascii="Times New Roman" w:hAnsi="Times New Roman"/>
                <w:b/>
                <w:bCs/>
              </w:rPr>
              <w:t>Laboratoria:</w:t>
            </w:r>
          </w:p>
          <w:p w:rsidR="008C7648" w:rsidRPr="00A80FD7" w:rsidRDefault="008C7648" w:rsidP="005471D7">
            <w:pPr>
              <w:numPr>
                <w:ilvl w:val="0"/>
                <w:numId w:val="25"/>
              </w:numPr>
              <w:spacing w:after="0" w:line="240" w:lineRule="auto"/>
              <w:ind w:left="317" w:hanging="317"/>
              <w:rPr>
                <w:rFonts w:ascii="Times New Roman" w:hAnsi="Times New Roman"/>
              </w:rPr>
            </w:pPr>
            <w:r w:rsidRPr="00A80FD7">
              <w:rPr>
                <w:rFonts w:ascii="Times New Roman" w:hAnsi="Times New Roman"/>
              </w:rPr>
              <w:t>nie dotyczy</w:t>
            </w:r>
          </w:p>
          <w:p w:rsidR="008C7648" w:rsidRPr="00A80FD7" w:rsidRDefault="008C7648">
            <w:pPr>
              <w:spacing w:after="0" w:line="240" w:lineRule="auto"/>
              <w:jc w:val="both"/>
              <w:rPr>
                <w:rFonts w:ascii="Times New Roman" w:hAnsi="Times New Roman"/>
                <w:b/>
              </w:rPr>
            </w:pPr>
            <w:r w:rsidRPr="00A80FD7">
              <w:rPr>
                <w:rFonts w:ascii="Times New Roman" w:hAnsi="Times New Roman"/>
                <w:b/>
              </w:rPr>
              <w:t>Seminaria:</w:t>
            </w:r>
          </w:p>
          <w:p w:rsidR="008C7648" w:rsidRPr="00A80FD7" w:rsidRDefault="008C7648" w:rsidP="005471D7">
            <w:pPr>
              <w:pStyle w:val="Akapitzlist2"/>
              <w:numPr>
                <w:ilvl w:val="0"/>
                <w:numId w:val="26"/>
              </w:numPr>
              <w:autoSpaceDE w:val="0"/>
              <w:autoSpaceDN w:val="0"/>
              <w:adjustRightInd w:val="0"/>
              <w:spacing w:after="0" w:line="240" w:lineRule="auto"/>
              <w:ind w:left="317" w:hanging="284"/>
              <w:jc w:val="both"/>
              <w:rPr>
                <w:rFonts w:ascii="Times New Roman" w:hAnsi="Times New Roman"/>
              </w:rPr>
            </w:pPr>
            <w:r w:rsidRPr="00A80FD7">
              <w:rPr>
                <w:rFonts w:ascii="Times New Roman" w:hAnsi="Times New Roman"/>
              </w:rPr>
              <w:t xml:space="preserve">nie dotyczy </w:t>
            </w:r>
          </w:p>
        </w:tc>
      </w:tr>
      <w:tr w:rsidR="00A80FD7" w:rsidRPr="00A80FD7" w:rsidTr="000B2C89">
        <w:trPr>
          <w:trHeight w:val="5381"/>
        </w:trPr>
        <w:tc>
          <w:tcPr>
            <w:tcW w:w="3510"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D55B4">
            <w:pPr>
              <w:spacing w:after="0" w:line="240" w:lineRule="auto"/>
              <w:contextualSpacing/>
              <w:jc w:val="center"/>
              <w:rPr>
                <w:rFonts w:ascii="Times New Roman" w:hAnsi="Times New Roman"/>
                <w:sz w:val="24"/>
                <w:szCs w:val="24"/>
              </w:rPr>
            </w:pPr>
            <w:r w:rsidRPr="00A80FD7">
              <w:rPr>
                <w:rFonts w:ascii="Times New Roman" w:hAnsi="Times New Roman"/>
                <w:sz w:val="24"/>
                <w:szCs w:val="24"/>
              </w:rPr>
              <w:lastRenderedPageBreak/>
              <w:t>Zakres tematów (osobno dla danych form zajęć)</w:t>
            </w:r>
          </w:p>
        </w:tc>
        <w:tc>
          <w:tcPr>
            <w:tcW w:w="6096" w:type="dxa"/>
            <w:tcBorders>
              <w:top w:val="single" w:sz="4" w:space="0" w:color="auto"/>
              <w:left w:val="single" w:sz="4" w:space="0" w:color="auto"/>
              <w:bottom w:val="single" w:sz="4" w:space="0" w:color="auto"/>
              <w:right w:val="single" w:sz="4" w:space="0" w:color="auto"/>
            </w:tcBorders>
            <w:hideMark/>
          </w:tcPr>
          <w:p w:rsidR="008C7648" w:rsidRPr="00A80FD7" w:rsidRDefault="008C7648">
            <w:pPr>
              <w:pStyle w:val="NormalnyWeb"/>
              <w:spacing w:before="0" w:beforeAutospacing="0" w:after="0" w:afterAutospacing="0"/>
              <w:rPr>
                <w:b/>
                <w:bCs/>
                <w:sz w:val="22"/>
                <w:szCs w:val="22"/>
              </w:rPr>
            </w:pPr>
            <w:r w:rsidRPr="00A80FD7">
              <w:rPr>
                <w:b/>
                <w:bCs/>
                <w:sz w:val="22"/>
                <w:szCs w:val="22"/>
              </w:rPr>
              <w:t>Wykłady:</w:t>
            </w:r>
          </w:p>
          <w:p w:rsidR="008C7648" w:rsidRPr="00A80FD7" w:rsidRDefault="008C7648" w:rsidP="005471D7">
            <w:pPr>
              <w:numPr>
                <w:ilvl w:val="0"/>
                <w:numId w:val="171"/>
              </w:numPr>
              <w:tabs>
                <w:tab w:val="num" w:pos="720"/>
              </w:tabs>
              <w:spacing w:after="0" w:line="240" w:lineRule="auto"/>
              <w:jc w:val="both"/>
              <w:rPr>
                <w:rFonts w:ascii="Times New Roman" w:hAnsi="Times New Roman"/>
              </w:rPr>
            </w:pPr>
            <w:r w:rsidRPr="00A80FD7">
              <w:rPr>
                <w:rFonts w:ascii="Times New Roman" w:hAnsi="Times New Roman"/>
              </w:rPr>
              <w:t>Mikrobiom przewodu pokarmowego, w tym nowo odkryte gatunki drobnoustrojów - dr n. med. Patrycja Zalas-Więcek (2 godziny).</w:t>
            </w:r>
          </w:p>
          <w:p w:rsidR="008C7648" w:rsidRPr="00A80FD7" w:rsidRDefault="008C7648" w:rsidP="005471D7">
            <w:pPr>
              <w:numPr>
                <w:ilvl w:val="0"/>
                <w:numId w:val="171"/>
              </w:numPr>
              <w:tabs>
                <w:tab w:val="num" w:pos="720"/>
              </w:tabs>
              <w:spacing w:after="0" w:line="240" w:lineRule="auto"/>
              <w:ind w:left="317" w:hanging="317"/>
              <w:jc w:val="both"/>
              <w:rPr>
                <w:rFonts w:ascii="Times New Roman" w:hAnsi="Times New Roman"/>
              </w:rPr>
            </w:pPr>
            <w:r w:rsidRPr="00A80FD7">
              <w:rPr>
                <w:rFonts w:ascii="Times New Roman" w:hAnsi="Times New Roman"/>
              </w:rPr>
              <w:t xml:space="preserve">Mikrobiom przewodu pokarmowego i jego związek z chorobami nieinfekcyjnymi - </w:t>
            </w:r>
            <w:r w:rsidRPr="00A80FD7">
              <w:rPr>
                <w:rFonts w:ascii="Times New Roman" w:eastAsia="SimSun" w:hAnsi="Times New Roman"/>
              </w:rPr>
              <w:t>prof. dr hab.</w:t>
            </w:r>
            <w:r w:rsidRPr="00A80FD7">
              <w:rPr>
                <w:rFonts w:ascii="Times New Roman" w:hAnsi="Times New Roman"/>
                <w:bCs/>
              </w:rPr>
              <w:t xml:space="preserve"> n. med. Gospodarek - Komkowska </w:t>
            </w:r>
            <w:r w:rsidRPr="00A80FD7">
              <w:rPr>
                <w:rFonts w:ascii="Times New Roman" w:hAnsi="Times New Roman"/>
              </w:rPr>
              <w:t>(3 godziny).</w:t>
            </w:r>
          </w:p>
          <w:p w:rsidR="008C7648" w:rsidRPr="00A80FD7" w:rsidRDefault="008C7648" w:rsidP="005471D7">
            <w:pPr>
              <w:numPr>
                <w:ilvl w:val="0"/>
                <w:numId w:val="171"/>
              </w:numPr>
              <w:tabs>
                <w:tab w:val="num" w:pos="720"/>
              </w:tabs>
              <w:spacing w:after="0" w:line="240" w:lineRule="auto"/>
              <w:ind w:left="317" w:hanging="317"/>
              <w:jc w:val="both"/>
              <w:rPr>
                <w:rFonts w:ascii="Times New Roman" w:hAnsi="Times New Roman"/>
              </w:rPr>
            </w:pPr>
            <w:r w:rsidRPr="00A80FD7">
              <w:rPr>
                <w:rFonts w:ascii="Times New Roman" w:hAnsi="Times New Roman"/>
              </w:rPr>
              <w:t>Przeszczepianie mikrobiomu przewodu pokarmowego, a kolonizacja i zakażenia wywołane przez wielolekooporne enterokoki i pałeczki Gram-ujemne - dr n. med. Patrycja Zalas-Więcek (2 godziny).</w:t>
            </w:r>
          </w:p>
          <w:p w:rsidR="008C7648" w:rsidRPr="00A80FD7" w:rsidRDefault="008C7648" w:rsidP="005471D7">
            <w:pPr>
              <w:numPr>
                <w:ilvl w:val="0"/>
                <w:numId w:val="171"/>
              </w:numPr>
              <w:tabs>
                <w:tab w:val="num" w:pos="720"/>
              </w:tabs>
              <w:spacing w:after="0" w:line="240" w:lineRule="auto"/>
              <w:ind w:left="317" w:hanging="317"/>
              <w:jc w:val="both"/>
              <w:rPr>
                <w:rFonts w:ascii="Times New Roman" w:hAnsi="Times New Roman"/>
              </w:rPr>
            </w:pPr>
            <w:r w:rsidRPr="00A80FD7">
              <w:rPr>
                <w:rFonts w:ascii="Times New Roman" w:hAnsi="Times New Roman"/>
              </w:rPr>
              <w:t xml:space="preserve">Przeszczepianie mikrobiomu przewodu pokarmowego, a kolonizacja i zakażenia wywołane przez </w:t>
            </w:r>
            <w:r w:rsidRPr="00A80FD7">
              <w:rPr>
                <w:rFonts w:ascii="Times New Roman" w:hAnsi="Times New Roman"/>
                <w:i/>
              </w:rPr>
              <w:t>Clostridioides difficile</w:t>
            </w:r>
            <w:r w:rsidRPr="00A80FD7">
              <w:rPr>
                <w:rFonts w:ascii="Times New Roman" w:hAnsi="Times New Roman"/>
              </w:rPr>
              <w:t xml:space="preserve"> - dr n. med. Agnieszka Mikucka (2 godziny)</w:t>
            </w:r>
          </w:p>
          <w:p w:rsidR="008C7648" w:rsidRPr="00A80FD7" w:rsidRDefault="008C7648" w:rsidP="005471D7">
            <w:pPr>
              <w:numPr>
                <w:ilvl w:val="0"/>
                <w:numId w:val="171"/>
              </w:numPr>
              <w:tabs>
                <w:tab w:val="num" w:pos="720"/>
              </w:tabs>
              <w:spacing w:after="0" w:line="240" w:lineRule="auto"/>
              <w:ind w:left="317" w:hanging="317"/>
              <w:jc w:val="both"/>
              <w:rPr>
                <w:rFonts w:ascii="Times New Roman" w:hAnsi="Times New Roman"/>
              </w:rPr>
            </w:pPr>
            <w:r w:rsidRPr="00A80FD7">
              <w:rPr>
                <w:rFonts w:ascii="Times New Roman" w:hAnsi="Times New Roman"/>
              </w:rPr>
              <w:t>Probiotyki, prebiotyki i synbiotyki - zalety i wady ich stosowania - dr n. med. Anna Budzyńska (2 godziny).</w:t>
            </w:r>
          </w:p>
          <w:p w:rsidR="008C7648" w:rsidRPr="00A80FD7" w:rsidRDefault="008C7648" w:rsidP="005471D7">
            <w:pPr>
              <w:numPr>
                <w:ilvl w:val="0"/>
                <w:numId w:val="171"/>
              </w:numPr>
              <w:tabs>
                <w:tab w:val="num" w:pos="720"/>
              </w:tabs>
              <w:spacing w:after="0" w:line="240" w:lineRule="auto"/>
              <w:ind w:left="317" w:hanging="317"/>
              <w:jc w:val="both"/>
              <w:rPr>
                <w:rFonts w:ascii="Times New Roman" w:hAnsi="Times New Roman"/>
              </w:rPr>
            </w:pPr>
            <w:r w:rsidRPr="00A80FD7">
              <w:rPr>
                <w:rFonts w:ascii="Times New Roman" w:hAnsi="Times New Roman"/>
                <w:i/>
              </w:rPr>
              <w:t>Saccharomyces</w:t>
            </w:r>
            <w:r w:rsidRPr="00A80FD7">
              <w:rPr>
                <w:rFonts w:ascii="Times New Roman" w:hAnsi="Times New Roman"/>
              </w:rPr>
              <w:t xml:space="preserve"> spp. - korzyści i zagrożenia. Zakażenia grzybicze przewodu pokarmowego - dr n. med. Małgorzata Prażyńska (2 godziny).</w:t>
            </w:r>
          </w:p>
          <w:p w:rsidR="008C7648" w:rsidRPr="00A80FD7" w:rsidRDefault="008C7648" w:rsidP="005471D7">
            <w:pPr>
              <w:numPr>
                <w:ilvl w:val="0"/>
                <w:numId w:val="171"/>
              </w:numPr>
              <w:tabs>
                <w:tab w:val="num" w:pos="720"/>
              </w:tabs>
              <w:spacing w:after="0" w:line="240" w:lineRule="auto"/>
              <w:ind w:left="317" w:hanging="317"/>
              <w:jc w:val="both"/>
              <w:rPr>
                <w:rFonts w:ascii="Times New Roman" w:hAnsi="Times New Roman"/>
              </w:rPr>
            </w:pPr>
            <w:r w:rsidRPr="00A80FD7">
              <w:rPr>
                <w:rFonts w:ascii="Times New Roman" w:hAnsi="Times New Roman"/>
              </w:rPr>
              <w:t>Biofilm jako składnik mikrobiomu przewodu pokarmowego - dr n. med. Joanna Kwiecińska-Piróg (2 godziny).</w:t>
            </w:r>
          </w:p>
        </w:tc>
      </w:tr>
      <w:tr w:rsidR="00A80FD7" w:rsidRPr="00A80FD7" w:rsidTr="000B2C89">
        <w:trPr>
          <w:trHeight w:val="2119"/>
        </w:trPr>
        <w:tc>
          <w:tcPr>
            <w:tcW w:w="3510"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D55B4">
            <w:pPr>
              <w:spacing w:after="0" w:line="240" w:lineRule="auto"/>
              <w:contextualSpacing/>
              <w:jc w:val="center"/>
              <w:rPr>
                <w:rFonts w:ascii="Times New Roman" w:hAnsi="Times New Roman"/>
                <w:sz w:val="24"/>
                <w:szCs w:val="24"/>
              </w:rPr>
            </w:pPr>
            <w:r w:rsidRPr="00A80FD7">
              <w:rPr>
                <w:rFonts w:ascii="Times New Roman" w:hAnsi="Times New Roman"/>
                <w:sz w:val="24"/>
                <w:szCs w:val="24"/>
              </w:rPr>
              <w:t>Metody dydaktyczne</w:t>
            </w:r>
          </w:p>
        </w:tc>
        <w:tc>
          <w:tcPr>
            <w:tcW w:w="6096" w:type="dxa"/>
            <w:tcBorders>
              <w:top w:val="single" w:sz="4" w:space="0" w:color="auto"/>
              <w:left w:val="single" w:sz="4" w:space="0" w:color="auto"/>
              <w:bottom w:val="single" w:sz="4" w:space="0" w:color="auto"/>
              <w:right w:val="single" w:sz="4" w:space="0" w:color="auto"/>
            </w:tcBorders>
          </w:tcPr>
          <w:p w:rsidR="008C7648" w:rsidRPr="00A80FD7" w:rsidRDefault="008C7648">
            <w:pPr>
              <w:tabs>
                <w:tab w:val="left" w:pos="33"/>
                <w:tab w:val="left" w:pos="459"/>
              </w:tabs>
              <w:spacing w:after="0" w:line="240" w:lineRule="auto"/>
              <w:rPr>
                <w:rFonts w:ascii="Times New Roman" w:hAnsi="Times New Roman"/>
                <w:b/>
              </w:rPr>
            </w:pPr>
            <w:r w:rsidRPr="00A80FD7">
              <w:rPr>
                <w:rFonts w:ascii="Times New Roman" w:hAnsi="Times New Roman"/>
                <w:b/>
              </w:rPr>
              <w:t>Wykłady:</w:t>
            </w:r>
          </w:p>
          <w:p w:rsidR="008C7648" w:rsidRPr="00A80FD7" w:rsidRDefault="008C7648" w:rsidP="005471D7">
            <w:pPr>
              <w:pStyle w:val="Akapitzlist2"/>
              <w:numPr>
                <w:ilvl w:val="0"/>
                <w:numId w:val="27"/>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informacyjny z prezentacją multimedialną</w:t>
            </w:r>
          </w:p>
          <w:p w:rsidR="008C7648" w:rsidRPr="00A80FD7" w:rsidRDefault="008C7648" w:rsidP="005471D7">
            <w:pPr>
              <w:pStyle w:val="Akapitzlist2"/>
              <w:numPr>
                <w:ilvl w:val="0"/>
                <w:numId w:val="27"/>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problemowy</w:t>
            </w:r>
          </w:p>
          <w:p w:rsidR="008C7648" w:rsidRPr="00A80FD7" w:rsidRDefault="008C7648" w:rsidP="005471D7">
            <w:pPr>
              <w:pStyle w:val="Akapitzlist2"/>
              <w:numPr>
                <w:ilvl w:val="0"/>
                <w:numId w:val="27"/>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konwersatoryjny</w:t>
            </w:r>
          </w:p>
          <w:p w:rsidR="008C7648" w:rsidRPr="00A80FD7" w:rsidRDefault="008C7648">
            <w:pPr>
              <w:spacing w:after="0" w:line="240" w:lineRule="auto"/>
              <w:rPr>
                <w:rFonts w:ascii="Times New Roman" w:hAnsi="Times New Roman"/>
              </w:rPr>
            </w:pPr>
            <w:r w:rsidRPr="00A80FD7">
              <w:rPr>
                <w:rFonts w:ascii="Times New Roman" w:hAnsi="Times New Roman"/>
                <w:b/>
                <w:bCs/>
              </w:rPr>
              <w:t>Laboratoria:</w:t>
            </w:r>
          </w:p>
          <w:p w:rsidR="008C7648" w:rsidRPr="00A80FD7" w:rsidRDefault="008C7648" w:rsidP="005471D7">
            <w:pPr>
              <w:numPr>
                <w:ilvl w:val="0"/>
                <w:numId w:val="25"/>
              </w:numPr>
              <w:spacing w:after="0" w:line="240" w:lineRule="auto"/>
              <w:ind w:left="317" w:hanging="317"/>
              <w:rPr>
                <w:rFonts w:ascii="Times New Roman" w:hAnsi="Times New Roman"/>
              </w:rPr>
            </w:pPr>
            <w:r w:rsidRPr="00A80FD7">
              <w:rPr>
                <w:rFonts w:ascii="Times New Roman" w:hAnsi="Times New Roman"/>
              </w:rPr>
              <w:t>nie dotyczy</w:t>
            </w:r>
          </w:p>
          <w:p w:rsidR="008C7648" w:rsidRPr="00A80FD7" w:rsidRDefault="008C7648">
            <w:pPr>
              <w:spacing w:after="0" w:line="240" w:lineRule="auto"/>
              <w:jc w:val="both"/>
              <w:rPr>
                <w:rFonts w:ascii="Times New Roman" w:hAnsi="Times New Roman"/>
                <w:b/>
              </w:rPr>
            </w:pPr>
            <w:r w:rsidRPr="00A80FD7">
              <w:rPr>
                <w:rFonts w:ascii="Times New Roman" w:hAnsi="Times New Roman"/>
                <w:b/>
              </w:rPr>
              <w:t>Seminaria:</w:t>
            </w:r>
          </w:p>
          <w:p w:rsidR="008C7648" w:rsidRPr="00A80FD7" w:rsidRDefault="008C7648" w:rsidP="005471D7">
            <w:pPr>
              <w:pStyle w:val="Akapitzlist2"/>
              <w:numPr>
                <w:ilvl w:val="0"/>
                <w:numId w:val="28"/>
              </w:numPr>
              <w:tabs>
                <w:tab w:val="left" w:pos="33"/>
                <w:tab w:val="left" w:pos="317"/>
              </w:tabs>
              <w:spacing w:after="0" w:line="240" w:lineRule="auto"/>
              <w:rPr>
                <w:rFonts w:ascii="Times New Roman" w:hAnsi="Times New Roman"/>
              </w:rPr>
            </w:pPr>
            <w:r w:rsidRPr="00A80FD7">
              <w:rPr>
                <w:rFonts w:ascii="Times New Roman" w:hAnsi="Times New Roman"/>
              </w:rPr>
              <w:t>nie dotyczy</w:t>
            </w:r>
          </w:p>
        </w:tc>
      </w:tr>
      <w:tr w:rsidR="008C7648" w:rsidRPr="00A80FD7" w:rsidTr="000B2C89">
        <w:trPr>
          <w:trHeight w:val="336"/>
        </w:trPr>
        <w:tc>
          <w:tcPr>
            <w:tcW w:w="3510"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D55B4">
            <w:pPr>
              <w:spacing w:after="0" w:line="240" w:lineRule="auto"/>
              <w:contextualSpacing/>
              <w:jc w:val="center"/>
              <w:rPr>
                <w:rFonts w:ascii="Times New Roman" w:hAnsi="Times New Roman"/>
                <w:sz w:val="24"/>
                <w:szCs w:val="24"/>
              </w:rPr>
            </w:pPr>
            <w:r w:rsidRPr="00A80FD7">
              <w:rPr>
                <w:rFonts w:ascii="Times New Roman" w:hAnsi="Times New Roman"/>
                <w:sz w:val="24"/>
                <w:szCs w:val="24"/>
              </w:rPr>
              <w:t>Literatura</w:t>
            </w:r>
          </w:p>
        </w:tc>
        <w:tc>
          <w:tcPr>
            <w:tcW w:w="6096" w:type="dxa"/>
            <w:tcBorders>
              <w:top w:val="single" w:sz="4" w:space="0" w:color="auto"/>
              <w:left w:val="single" w:sz="4" w:space="0" w:color="auto"/>
              <w:bottom w:val="single" w:sz="4" w:space="0" w:color="auto"/>
              <w:right w:val="single" w:sz="4" w:space="0" w:color="auto"/>
            </w:tcBorders>
            <w:hideMark/>
          </w:tcPr>
          <w:p w:rsidR="008C7648" w:rsidRPr="00A80FD7" w:rsidRDefault="008C7648">
            <w:pPr>
              <w:tabs>
                <w:tab w:val="left" w:pos="600"/>
              </w:tabs>
              <w:autoSpaceDE w:val="0"/>
              <w:autoSpaceDN w:val="0"/>
              <w:adjustRightInd w:val="0"/>
              <w:spacing w:after="0" w:line="240" w:lineRule="auto"/>
              <w:rPr>
                <w:rFonts w:ascii="Times New Roman" w:hAnsi="Times New Roman"/>
              </w:rPr>
            </w:pPr>
            <w:r w:rsidRPr="00A80FD7">
              <w:rPr>
                <w:rFonts w:ascii="Times New Roman" w:hAnsi="Times New Roman"/>
              </w:rPr>
              <w:t>Identycznie jak w części A.</w:t>
            </w:r>
          </w:p>
        </w:tc>
      </w:tr>
    </w:tbl>
    <w:p w:rsidR="008C7648" w:rsidRPr="00A80FD7" w:rsidRDefault="008C7648" w:rsidP="008C7648">
      <w:pPr>
        <w:spacing w:after="0" w:line="240" w:lineRule="auto"/>
        <w:contextualSpacing/>
        <w:jc w:val="both"/>
        <w:rPr>
          <w:rFonts w:ascii="Times New Roman" w:hAnsi="Times New Roman"/>
          <w:i/>
        </w:rPr>
      </w:pPr>
    </w:p>
    <w:p w:rsidR="007E2F6A" w:rsidRPr="00A80FD7" w:rsidRDefault="007E2F6A" w:rsidP="007E2F6A">
      <w:pPr>
        <w:rPr>
          <w:rFonts w:ascii="Times New Roman" w:hAnsi="Times New Roman" w:cs="Times New Roman"/>
          <w:sz w:val="24"/>
          <w:szCs w:val="24"/>
        </w:rPr>
      </w:pPr>
    </w:p>
    <w:p w:rsidR="00841938" w:rsidRPr="00A80FD7" w:rsidRDefault="00841938"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7E2F6A" w:rsidRPr="00A80FD7" w:rsidRDefault="00CD55B4" w:rsidP="007E2F6A">
      <w:pPr>
        <w:rPr>
          <w:rFonts w:ascii="Times New Roman" w:hAnsi="Times New Roman" w:cs="Times New Roman"/>
          <w:b/>
          <w:sz w:val="26"/>
          <w:szCs w:val="26"/>
        </w:rPr>
      </w:pPr>
      <w:r w:rsidRPr="00A80FD7">
        <w:rPr>
          <w:rFonts w:ascii="Times New Roman" w:hAnsi="Times New Roman" w:cs="Times New Roman"/>
          <w:b/>
          <w:sz w:val="26"/>
          <w:szCs w:val="26"/>
        </w:rPr>
        <w:lastRenderedPageBreak/>
        <w:t>29.</w:t>
      </w:r>
      <w:r w:rsidR="00B520EA" w:rsidRPr="00A80FD7">
        <w:rPr>
          <w:rFonts w:ascii="Times New Roman" w:hAnsi="Times New Roman" w:cs="Times New Roman"/>
          <w:b/>
          <w:sz w:val="26"/>
          <w:szCs w:val="26"/>
        </w:rPr>
        <w:t xml:space="preserve"> </w:t>
      </w:r>
      <w:r w:rsidR="007E2F6A" w:rsidRPr="00A80FD7">
        <w:rPr>
          <w:rFonts w:ascii="Times New Roman" w:hAnsi="Times New Roman" w:cs="Times New Roman"/>
          <w:b/>
          <w:sz w:val="26"/>
          <w:szCs w:val="26"/>
        </w:rPr>
        <w:t>Wybrane zakażenia układowe u chorych ambulatoryjnych i hospitalizowanych</w:t>
      </w:r>
    </w:p>
    <w:p w:rsidR="004C6EE2" w:rsidRPr="00A80FD7" w:rsidRDefault="004C6EE2" w:rsidP="004C6EE2">
      <w:pPr>
        <w:spacing w:after="0" w:line="240" w:lineRule="auto"/>
        <w:jc w:val="right"/>
        <w:outlineLvl w:val="0"/>
        <w:rPr>
          <w:rFonts w:ascii="Times New Roman" w:hAnsi="Times New Roman"/>
          <w:b/>
        </w:rPr>
      </w:pPr>
    </w:p>
    <w:p w:rsidR="004C6EE2" w:rsidRPr="00A80FD7" w:rsidRDefault="00882E2D" w:rsidP="00882E2D">
      <w:pPr>
        <w:spacing w:after="120" w:line="240" w:lineRule="auto"/>
        <w:ind w:firstLine="709"/>
        <w:contextualSpacing/>
        <w:jc w:val="both"/>
        <w:outlineLvl w:val="0"/>
        <w:rPr>
          <w:rFonts w:ascii="Times New Roman" w:hAnsi="Times New Roman"/>
          <w:b/>
        </w:rPr>
      </w:pPr>
      <w:r w:rsidRPr="00A80FD7">
        <w:rPr>
          <w:rFonts w:ascii="Times New Roman" w:hAnsi="Times New Roman"/>
          <w:b/>
        </w:rPr>
        <w:t>A.</w:t>
      </w:r>
      <w:r w:rsidR="004C6EE2" w:rsidRPr="00A80FD7">
        <w:rPr>
          <w:rFonts w:ascii="Times New Roman" w:hAnsi="Times New Roman"/>
          <w:b/>
        </w:rPr>
        <w:t xml:space="preserve">Ogólny opis przedmiotu </w:t>
      </w:r>
    </w:p>
    <w:p w:rsidR="004C6EE2" w:rsidRPr="00A80FD7" w:rsidRDefault="004C6EE2" w:rsidP="004C6EE2">
      <w:pPr>
        <w:spacing w:before="100" w:beforeAutospacing="1" w:after="100" w:afterAutospacing="1" w:line="240" w:lineRule="auto"/>
        <w:contextualSpacing/>
        <w:jc w:val="both"/>
        <w:rPr>
          <w:rFonts w:ascii="Times New Roman" w:hAnsi="Times New Roman"/>
          <w:i/>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5"/>
        <w:gridCol w:w="6096"/>
      </w:tblGrid>
      <w:tr w:rsidR="004C6EE2" w:rsidRPr="00A80FD7" w:rsidTr="000B2C89">
        <w:trPr>
          <w:jc w:val="center"/>
        </w:trPr>
        <w:tc>
          <w:tcPr>
            <w:tcW w:w="3755" w:type="dxa"/>
            <w:tcBorders>
              <w:top w:val="single" w:sz="4" w:space="0" w:color="auto"/>
              <w:left w:val="single" w:sz="4" w:space="0" w:color="auto"/>
              <w:bottom w:val="single" w:sz="4" w:space="0" w:color="auto"/>
              <w:right w:val="single" w:sz="4" w:space="0" w:color="auto"/>
            </w:tcBorders>
          </w:tcPr>
          <w:p w:rsidR="004C6EE2" w:rsidRPr="00A80FD7" w:rsidRDefault="004C6EE2">
            <w:pPr>
              <w:spacing w:after="0" w:line="240" w:lineRule="auto"/>
              <w:jc w:val="center"/>
              <w:rPr>
                <w:rFonts w:ascii="Times New Roman" w:hAnsi="Times New Roman"/>
                <w:b/>
                <w:sz w:val="24"/>
                <w:szCs w:val="24"/>
              </w:rPr>
            </w:pPr>
          </w:p>
          <w:p w:rsidR="004C6EE2" w:rsidRPr="00A80FD7" w:rsidRDefault="004C6EE2">
            <w:pPr>
              <w:spacing w:after="0" w:line="240" w:lineRule="auto"/>
              <w:jc w:val="center"/>
              <w:rPr>
                <w:rFonts w:ascii="Times New Roman" w:hAnsi="Times New Roman"/>
                <w:b/>
                <w:sz w:val="24"/>
                <w:szCs w:val="24"/>
              </w:rPr>
            </w:pPr>
            <w:r w:rsidRPr="00A80FD7">
              <w:rPr>
                <w:rFonts w:ascii="Times New Roman" w:hAnsi="Times New Roman"/>
                <w:b/>
                <w:sz w:val="24"/>
                <w:szCs w:val="24"/>
              </w:rPr>
              <w:t>Nazwa pola</w:t>
            </w:r>
          </w:p>
          <w:p w:rsidR="004C6EE2" w:rsidRPr="00A80FD7" w:rsidRDefault="004C6EE2">
            <w:pPr>
              <w:spacing w:after="0" w:line="240" w:lineRule="auto"/>
              <w:jc w:val="center"/>
              <w:rPr>
                <w:rFonts w:ascii="Times New Roman" w:hAnsi="Times New Roman"/>
                <w:b/>
                <w:sz w:val="24"/>
                <w:szCs w:val="24"/>
              </w:rPr>
            </w:pPr>
          </w:p>
        </w:tc>
        <w:tc>
          <w:tcPr>
            <w:tcW w:w="6096" w:type="dxa"/>
            <w:tcBorders>
              <w:top w:val="single" w:sz="4" w:space="0" w:color="auto"/>
              <w:left w:val="single" w:sz="4" w:space="0" w:color="auto"/>
              <w:bottom w:val="single" w:sz="4" w:space="0" w:color="auto"/>
              <w:right w:val="single" w:sz="4" w:space="0" w:color="auto"/>
            </w:tcBorders>
          </w:tcPr>
          <w:p w:rsidR="004C6EE2" w:rsidRPr="00A80FD7" w:rsidRDefault="004C6EE2">
            <w:pPr>
              <w:spacing w:after="0" w:line="240" w:lineRule="auto"/>
              <w:jc w:val="center"/>
              <w:rPr>
                <w:rFonts w:ascii="Times New Roman" w:hAnsi="Times New Roman"/>
                <w:b/>
                <w:sz w:val="24"/>
                <w:szCs w:val="24"/>
              </w:rPr>
            </w:pPr>
          </w:p>
          <w:p w:rsidR="004C6EE2" w:rsidRPr="00A80FD7" w:rsidRDefault="004C6EE2">
            <w:pPr>
              <w:spacing w:after="0" w:line="240" w:lineRule="auto"/>
              <w:jc w:val="center"/>
              <w:rPr>
                <w:rFonts w:ascii="Times New Roman" w:hAnsi="Times New Roman"/>
                <w:b/>
                <w:sz w:val="24"/>
                <w:szCs w:val="24"/>
              </w:rPr>
            </w:pPr>
            <w:r w:rsidRPr="00A80FD7">
              <w:rPr>
                <w:rFonts w:ascii="Times New Roman" w:hAnsi="Times New Roman"/>
                <w:b/>
                <w:sz w:val="24"/>
                <w:szCs w:val="24"/>
              </w:rPr>
              <w:t>Komentarz</w:t>
            </w:r>
          </w:p>
        </w:tc>
      </w:tr>
      <w:tr w:rsidR="004C6EE2" w:rsidRPr="00A80FD7" w:rsidTr="000B2C89">
        <w:trPr>
          <w:jc w:val="center"/>
        </w:trPr>
        <w:tc>
          <w:tcPr>
            <w:tcW w:w="3755"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rsidP="00882E2D">
            <w:pPr>
              <w:spacing w:after="0" w:line="240" w:lineRule="auto"/>
              <w:jc w:val="center"/>
              <w:rPr>
                <w:rFonts w:ascii="Times New Roman" w:hAnsi="Times New Roman"/>
                <w:sz w:val="24"/>
                <w:szCs w:val="24"/>
              </w:rPr>
            </w:pPr>
            <w:r w:rsidRPr="00A80FD7">
              <w:rPr>
                <w:rFonts w:ascii="Times New Roman" w:hAnsi="Times New Roman"/>
                <w:sz w:val="24"/>
                <w:szCs w:val="24"/>
              </w:rPr>
              <w:t>Nazwa przedmiotu (w języku polskim oraz angielskim)</w:t>
            </w:r>
          </w:p>
        </w:tc>
        <w:tc>
          <w:tcPr>
            <w:tcW w:w="6096" w:type="dxa"/>
            <w:tcBorders>
              <w:top w:val="single" w:sz="4" w:space="0" w:color="auto"/>
              <w:left w:val="single" w:sz="4" w:space="0" w:color="auto"/>
              <w:bottom w:val="single" w:sz="4" w:space="0" w:color="auto"/>
              <w:right w:val="single" w:sz="4" w:space="0" w:color="auto"/>
            </w:tcBorders>
            <w:vAlign w:val="center"/>
          </w:tcPr>
          <w:p w:rsidR="004C6EE2" w:rsidRPr="00A80FD7" w:rsidRDefault="004C6EE2">
            <w:pPr>
              <w:spacing w:after="0" w:line="240" w:lineRule="auto"/>
              <w:jc w:val="center"/>
              <w:rPr>
                <w:rFonts w:ascii="Times New Roman" w:hAnsi="Times New Roman"/>
                <w:b/>
              </w:rPr>
            </w:pPr>
            <w:r w:rsidRPr="00A80FD7">
              <w:rPr>
                <w:rFonts w:ascii="Times New Roman" w:hAnsi="Times New Roman"/>
                <w:b/>
              </w:rPr>
              <w:t>Zajęcia fakultatywne: Wybrane zakażenia układowe u chorych ambulatoryjnych i hospitalizowanych</w:t>
            </w:r>
          </w:p>
          <w:p w:rsidR="004C6EE2" w:rsidRPr="00A80FD7" w:rsidRDefault="004C6EE2">
            <w:pPr>
              <w:spacing w:after="0" w:line="240" w:lineRule="auto"/>
              <w:jc w:val="center"/>
              <w:rPr>
                <w:rFonts w:ascii="Times New Roman" w:hAnsi="Times New Roman"/>
                <w:b/>
                <w:bCs/>
              </w:rPr>
            </w:pPr>
          </w:p>
          <w:p w:rsidR="004C6EE2" w:rsidRPr="00A80FD7" w:rsidRDefault="004C6EE2">
            <w:pPr>
              <w:autoSpaceDE w:val="0"/>
              <w:autoSpaceDN w:val="0"/>
              <w:adjustRightInd w:val="0"/>
              <w:spacing w:after="0" w:line="240" w:lineRule="auto"/>
              <w:jc w:val="center"/>
              <w:rPr>
                <w:rFonts w:ascii="Times New Roman" w:hAnsi="Times New Roman"/>
                <w:b/>
                <w:lang w:val="en-GB"/>
              </w:rPr>
            </w:pPr>
            <w:r w:rsidRPr="00A80FD7">
              <w:rPr>
                <w:rFonts w:ascii="Times New Roman" w:hAnsi="Times New Roman"/>
                <w:b/>
                <w:lang w:val="en-GB"/>
              </w:rPr>
              <w:t>Facultative course</w:t>
            </w:r>
            <w:r w:rsidRPr="00A80FD7">
              <w:rPr>
                <w:rFonts w:ascii="Times New Roman" w:hAnsi="Times New Roman"/>
                <w:b/>
                <w:bCs/>
                <w:lang w:val="en-GB"/>
              </w:rPr>
              <w:t xml:space="preserve">: </w:t>
            </w:r>
            <w:r w:rsidRPr="00A80FD7">
              <w:rPr>
                <w:rFonts w:ascii="Times New Roman" w:hAnsi="Times New Roman"/>
                <w:b/>
                <w:lang w:val="en"/>
              </w:rPr>
              <w:t>Selected systemic infections in ambulatory and hospitalized patients</w:t>
            </w:r>
          </w:p>
        </w:tc>
      </w:tr>
      <w:tr w:rsidR="004C6EE2" w:rsidRPr="00A80FD7" w:rsidTr="000B2C89">
        <w:trPr>
          <w:trHeight w:val="1156"/>
          <w:jc w:val="center"/>
        </w:trPr>
        <w:tc>
          <w:tcPr>
            <w:tcW w:w="3755"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rsidP="00882E2D">
            <w:pPr>
              <w:spacing w:after="0" w:line="240" w:lineRule="auto"/>
              <w:jc w:val="center"/>
              <w:rPr>
                <w:rFonts w:ascii="Times New Roman" w:hAnsi="Times New Roman"/>
                <w:sz w:val="24"/>
                <w:szCs w:val="24"/>
              </w:rPr>
            </w:pPr>
            <w:r w:rsidRPr="00A80FD7">
              <w:rPr>
                <w:rFonts w:ascii="Times New Roman" w:hAnsi="Times New Roman"/>
                <w:sz w:val="24"/>
                <w:szCs w:val="24"/>
              </w:rPr>
              <w:t>Jednostka oferująca przedmiot</w:t>
            </w:r>
          </w:p>
        </w:tc>
        <w:tc>
          <w:tcPr>
            <w:tcW w:w="6096"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pPr>
              <w:autoSpaceDE w:val="0"/>
              <w:autoSpaceDN w:val="0"/>
              <w:adjustRightInd w:val="0"/>
              <w:spacing w:after="0" w:line="240" w:lineRule="auto"/>
              <w:jc w:val="center"/>
              <w:rPr>
                <w:rFonts w:ascii="Times New Roman" w:hAnsi="Times New Roman"/>
                <w:b/>
              </w:rPr>
            </w:pPr>
            <w:r w:rsidRPr="00A80FD7">
              <w:rPr>
                <w:rFonts w:ascii="Times New Roman" w:hAnsi="Times New Roman"/>
                <w:b/>
              </w:rPr>
              <w:t xml:space="preserve">Katedra i Zakład Mikrobiologii </w:t>
            </w:r>
          </w:p>
          <w:p w:rsidR="004C6EE2" w:rsidRPr="00A80FD7" w:rsidRDefault="004C6EE2">
            <w:pPr>
              <w:autoSpaceDE w:val="0"/>
              <w:autoSpaceDN w:val="0"/>
              <w:adjustRightInd w:val="0"/>
              <w:spacing w:after="0" w:line="240" w:lineRule="auto"/>
              <w:jc w:val="center"/>
              <w:rPr>
                <w:rFonts w:ascii="Times New Roman" w:hAnsi="Times New Roman"/>
                <w:b/>
              </w:rPr>
            </w:pPr>
            <w:r w:rsidRPr="00A80FD7">
              <w:rPr>
                <w:rFonts w:ascii="Times New Roman" w:hAnsi="Times New Roman"/>
                <w:b/>
              </w:rPr>
              <w:t>Wydział Farmaceutyczny</w:t>
            </w:r>
          </w:p>
          <w:p w:rsidR="004C6EE2" w:rsidRPr="00A80FD7" w:rsidRDefault="004C6EE2">
            <w:pPr>
              <w:autoSpaceDE w:val="0"/>
              <w:autoSpaceDN w:val="0"/>
              <w:adjustRightInd w:val="0"/>
              <w:spacing w:after="0" w:line="240" w:lineRule="auto"/>
              <w:jc w:val="center"/>
              <w:rPr>
                <w:rFonts w:ascii="Times New Roman" w:hAnsi="Times New Roman"/>
                <w:b/>
              </w:rPr>
            </w:pPr>
            <w:r w:rsidRPr="00A80FD7">
              <w:rPr>
                <w:rFonts w:ascii="Times New Roman" w:hAnsi="Times New Roman"/>
                <w:b/>
              </w:rPr>
              <w:t>Collegium Medicum im. Ludwika Rydygiera w Bydgoszczy Uniwersytet Mikołaja Kopernika w Toruniu</w:t>
            </w:r>
          </w:p>
        </w:tc>
      </w:tr>
      <w:tr w:rsidR="004C6EE2" w:rsidRPr="00A80FD7" w:rsidTr="000B2C89">
        <w:trPr>
          <w:jc w:val="center"/>
        </w:trPr>
        <w:tc>
          <w:tcPr>
            <w:tcW w:w="3755"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rsidP="00882E2D">
            <w:pPr>
              <w:spacing w:after="0" w:line="240" w:lineRule="auto"/>
              <w:jc w:val="center"/>
              <w:rPr>
                <w:rFonts w:ascii="Times New Roman" w:hAnsi="Times New Roman"/>
                <w:sz w:val="24"/>
                <w:szCs w:val="24"/>
              </w:rPr>
            </w:pPr>
            <w:r w:rsidRPr="00A80FD7">
              <w:rPr>
                <w:rFonts w:ascii="Times New Roman" w:hAnsi="Times New Roman"/>
                <w:sz w:val="24"/>
                <w:szCs w:val="24"/>
              </w:rPr>
              <w:t>Jednostka, dla której przedmiot jest oferowany</w:t>
            </w:r>
          </w:p>
        </w:tc>
        <w:tc>
          <w:tcPr>
            <w:tcW w:w="6096"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pPr>
              <w:autoSpaceDE w:val="0"/>
              <w:autoSpaceDN w:val="0"/>
              <w:adjustRightInd w:val="0"/>
              <w:spacing w:after="0" w:line="240" w:lineRule="auto"/>
              <w:jc w:val="center"/>
              <w:rPr>
                <w:rFonts w:ascii="Times New Roman" w:hAnsi="Times New Roman"/>
                <w:b/>
              </w:rPr>
            </w:pPr>
            <w:r w:rsidRPr="00A80FD7">
              <w:rPr>
                <w:rFonts w:ascii="Times New Roman" w:hAnsi="Times New Roman"/>
                <w:b/>
              </w:rPr>
              <w:t>Wydział Farmaceutyczny</w:t>
            </w:r>
          </w:p>
          <w:p w:rsidR="004C6EE2" w:rsidRPr="00A80FD7" w:rsidRDefault="004C6EE2" w:rsidP="00841938">
            <w:pPr>
              <w:autoSpaceDE w:val="0"/>
              <w:autoSpaceDN w:val="0"/>
              <w:adjustRightInd w:val="0"/>
              <w:spacing w:after="0" w:line="240" w:lineRule="auto"/>
              <w:jc w:val="center"/>
              <w:rPr>
                <w:rFonts w:ascii="Times New Roman" w:hAnsi="Times New Roman"/>
                <w:b/>
              </w:rPr>
            </w:pPr>
            <w:r w:rsidRPr="00A80FD7">
              <w:rPr>
                <w:rFonts w:ascii="Times New Roman" w:hAnsi="Times New Roman"/>
                <w:b/>
              </w:rPr>
              <w:t>Kierunek: Farmacja</w:t>
            </w:r>
          </w:p>
        </w:tc>
      </w:tr>
      <w:tr w:rsidR="004C6EE2" w:rsidRPr="00A80FD7" w:rsidTr="000B2C89">
        <w:trPr>
          <w:trHeight w:val="467"/>
          <w:jc w:val="center"/>
        </w:trPr>
        <w:tc>
          <w:tcPr>
            <w:tcW w:w="3755"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rsidP="00882E2D">
            <w:pPr>
              <w:spacing w:after="0" w:line="240" w:lineRule="auto"/>
              <w:jc w:val="center"/>
              <w:rPr>
                <w:rFonts w:ascii="Times New Roman" w:hAnsi="Times New Roman"/>
                <w:sz w:val="24"/>
                <w:szCs w:val="24"/>
              </w:rPr>
            </w:pPr>
            <w:r w:rsidRPr="00A80FD7">
              <w:rPr>
                <w:rFonts w:ascii="Times New Roman" w:hAnsi="Times New Roman"/>
                <w:sz w:val="24"/>
                <w:szCs w:val="24"/>
              </w:rPr>
              <w:t>Kod przedmiotu</w:t>
            </w:r>
          </w:p>
        </w:tc>
        <w:tc>
          <w:tcPr>
            <w:tcW w:w="6096"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pPr>
              <w:pStyle w:val="Default"/>
              <w:widowControl w:val="0"/>
              <w:ind w:left="601"/>
              <w:jc w:val="center"/>
              <w:rPr>
                <w:b/>
                <w:color w:val="auto"/>
                <w:sz w:val="22"/>
                <w:szCs w:val="22"/>
              </w:rPr>
            </w:pPr>
            <w:r w:rsidRPr="00A80FD7">
              <w:rPr>
                <w:b/>
                <w:color w:val="auto"/>
                <w:sz w:val="22"/>
                <w:szCs w:val="22"/>
              </w:rPr>
              <w:t>1716-F-WF-ZAKAZUKL</w:t>
            </w:r>
          </w:p>
        </w:tc>
      </w:tr>
      <w:tr w:rsidR="004C6EE2" w:rsidRPr="00A80FD7" w:rsidTr="000B2C89">
        <w:trPr>
          <w:jc w:val="center"/>
        </w:trPr>
        <w:tc>
          <w:tcPr>
            <w:tcW w:w="3755"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rsidP="00882E2D">
            <w:pPr>
              <w:spacing w:after="0" w:line="240" w:lineRule="auto"/>
              <w:jc w:val="center"/>
              <w:rPr>
                <w:rFonts w:ascii="Times New Roman" w:hAnsi="Times New Roman"/>
                <w:sz w:val="24"/>
                <w:szCs w:val="24"/>
              </w:rPr>
            </w:pPr>
            <w:r w:rsidRPr="00A80FD7">
              <w:rPr>
                <w:rFonts w:ascii="Times New Roman" w:hAnsi="Times New Roman"/>
                <w:sz w:val="24"/>
                <w:szCs w:val="24"/>
              </w:rPr>
              <w:t>Kod ISCED</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4C6EE2" w:rsidRPr="00A80FD7" w:rsidRDefault="004C6EE2">
            <w:pPr>
              <w:autoSpaceDE w:val="0"/>
              <w:autoSpaceDN w:val="0"/>
              <w:adjustRightInd w:val="0"/>
              <w:spacing w:after="0" w:line="240" w:lineRule="auto"/>
              <w:jc w:val="center"/>
              <w:rPr>
                <w:rFonts w:ascii="Times New Roman" w:hAnsi="Times New Roman"/>
                <w:b/>
                <w:bCs/>
                <w:highlight w:val="lightGray"/>
              </w:rPr>
            </w:pPr>
            <w:r w:rsidRPr="00A80FD7">
              <w:rPr>
                <w:rFonts w:ascii="Times New Roman" w:hAnsi="Times New Roman"/>
                <w:b/>
                <w:bCs/>
              </w:rPr>
              <w:t>0916</w:t>
            </w:r>
          </w:p>
        </w:tc>
      </w:tr>
      <w:tr w:rsidR="004C6EE2" w:rsidRPr="00A80FD7" w:rsidTr="000B2C89">
        <w:trPr>
          <w:trHeight w:val="300"/>
          <w:jc w:val="center"/>
        </w:trPr>
        <w:tc>
          <w:tcPr>
            <w:tcW w:w="3755"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rsidP="00882E2D">
            <w:pPr>
              <w:spacing w:after="0" w:line="240" w:lineRule="auto"/>
              <w:jc w:val="center"/>
              <w:rPr>
                <w:rFonts w:ascii="Times New Roman" w:hAnsi="Times New Roman"/>
                <w:sz w:val="24"/>
                <w:szCs w:val="24"/>
              </w:rPr>
            </w:pPr>
            <w:r w:rsidRPr="00A80FD7">
              <w:rPr>
                <w:rFonts w:ascii="Times New Roman" w:hAnsi="Times New Roman"/>
                <w:sz w:val="24"/>
                <w:szCs w:val="24"/>
              </w:rPr>
              <w:t>Liczba punktów ECTS</w:t>
            </w:r>
          </w:p>
        </w:tc>
        <w:tc>
          <w:tcPr>
            <w:tcW w:w="6096" w:type="dxa"/>
            <w:tcBorders>
              <w:top w:val="single" w:sz="4" w:space="0" w:color="auto"/>
              <w:left w:val="single" w:sz="4" w:space="0" w:color="auto"/>
              <w:bottom w:val="single" w:sz="4" w:space="0" w:color="auto"/>
              <w:right w:val="single" w:sz="4" w:space="0" w:color="auto"/>
            </w:tcBorders>
            <w:hideMark/>
          </w:tcPr>
          <w:p w:rsidR="004C6EE2" w:rsidRPr="00A80FD7" w:rsidRDefault="004C6EE2">
            <w:pPr>
              <w:autoSpaceDE w:val="0"/>
              <w:autoSpaceDN w:val="0"/>
              <w:adjustRightInd w:val="0"/>
              <w:spacing w:after="0" w:line="240" w:lineRule="auto"/>
              <w:jc w:val="center"/>
              <w:rPr>
                <w:rFonts w:ascii="Times New Roman" w:hAnsi="Times New Roman"/>
                <w:b/>
                <w:highlight w:val="lightGray"/>
              </w:rPr>
            </w:pPr>
            <w:r w:rsidRPr="00A80FD7">
              <w:rPr>
                <w:rFonts w:ascii="Times New Roman" w:hAnsi="Times New Roman"/>
                <w:b/>
              </w:rPr>
              <w:t>1</w:t>
            </w:r>
          </w:p>
        </w:tc>
      </w:tr>
      <w:tr w:rsidR="004C6EE2" w:rsidRPr="00A80FD7" w:rsidTr="000B2C89">
        <w:trPr>
          <w:trHeight w:val="406"/>
          <w:jc w:val="center"/>
        </w:trPr>
        <w:tc>
          <w:tcPr>
            <w:tcW w:w="3755"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rsidP="00882E2D">
            <w:pPr>
              <w:spacing w:after="0" w:line="240" w:lineRule="auto"/>
              <w:jc w:val="center"/>
              <w:rPr>
                <w:rFonts w:ascii="Times New Roman" w:hAnsi="Times New Roman"/>
                <w:sz w:val="24"/>
                <w:szCs w:val="24"/>
              </w:rPr>
            </w:pPr>
            <w:r w:rsidRPr="00A80FD7">
              <w:rPr>
                <w:rFonts w:ascii="Times New Roman" w:hAnsi="Times New Roman"/>
                <w:sz w:val="24"/>
                <w:szCs w:val="24"/>
              </w:rPr>
              <w:t>Sposób zaliczenia</w:t>
            </w:r>
          </w:p>
        </w:tc>
        <w:tc>
          <w:tcPr>
            <w:tcW w:w="6096"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pPr>
              <w:autoSpaceDE w:val="0"/>
              <w:autoSpaceDN w:val="0"/>
              <w:adjustRightInd w:val="0"/>
              <w:spacing w:after="0" w:line="240" w:lineRule="auto"/>
              <w:jc w:val="center"/>
              <w:rPr>
                <w:rFonts w:ascii="Times New Roman" w:hAnsi="Times New Roman"/>
                <w:b/>
              </w:rPr>
            </w:pPr>
            <w:r w:rsidRPr="00A80FD7">
              <w:rPr>
                <w:rFonts w:ascii="Times New Roman" w:hAnsi="Times New Roman"/>
                <w:b/>
              </w:rPr>
              <w:t>Zaliczenie na ocenę</w:t>
            </w:r>
          </w:p>
        </w:tc>
      </w:tr>
      <w:tr w:rsidR="004C6EE2" w:rsidRPr="00A80FD7" w:rsidTr="000B2C89">
        <w:trPr>
          <w:trHeight w:val="338"/>
          <w:jc w:val="center"/>
        </w:trPr>
        <w:tc>
          <w:tcPr>
            <w:tcW w:w="3755"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rsidP="00882E2D">
            <w:pPr>
              <w:spacing w:after="0" w:line="240" w:lineRule="auto"/>
              <w:jc w:val="center"/>
              <w:rPr>
                <w:rFonts w:ascii="Times New Roman" w:hAnsi="Times New Roman"/>
                <w:sz w:val="24"/>
                <w:szCs w:val="24"/>
              </w:rPr>
            </w:pPr>
            <w:r w:rsidRPr="00A80FD7">
              <w:rPr>
                <w:rFonts w:ascii="Times New Roman" w:hAnsi="Times New Roman"/>
                <w:sz w:val="24"/>
                <w:szCs w:val="24"/>
              </w:rPr>
              <w:t>Język wykładowy</w:t>
            </w:r>
          </w:p>
        </w:tc>
        <w:tc>
          <w:tcPr>
            <w:tcW w:w="6096"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pPr>
              <w:autoSpaceDE w:val="0"/>
              <w:autoSpaceDN w:val="0"/>
              <w:adjustRightInd w:val="0"/>
              <w:spacing w:after="0" w:line="240" w:lineRule="auto"/>
              <w:jc w:val="center"/>
              <w:rPr>
                <w:rFonts w:ascii="Times New Roman" w:hAnsi="Times New Roman"/>
                <w:b/>
              </w:rPr>
            </w:pPr>
            <w:r w:rsidRPr="00A80FD7">
              <w:rPr>
                <w:rFonts w:ascii="Times New Roman" w:hAnsi="Times New Roman"/>
                <w:b/>
              </w:rPr>
              <w:t>Polski</w:t>
            </w:r>
          </w:p>
        </w:tc>
      </w:tr>
      <w:tr w:rsidR="004C6EE2" w:rsidRPr="00A80FD7" w:rsidTr="000B2C89">
        <w:trPr>
          <w:jc w:val="center"/>
        </w:trPr>
        <w:tc>
          <w:tcPr>
            <w:tcW w:w="3755"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rsidP="00882E2D">
            <w:pPr>
              <w:spacing w:after="0" w:line="240" w:lineRule="auto"/>
              <w:jc w:val="center"/>
              <w:rPr>
                <w:rFonts w:ascii="Times New Roman" w:hAnsi="Times New Roman"/>
                <w:sz w:val="24"/>
                <w:szCs w:val="24"/>
              </w:rPr>
            </w:pPr>
            <w:r w:rsidRPr="00A80FD7">
              <w:rPr>
                <w:rFonts w:ascii="Times New Roman" w:hAnsi="Times New Roman"/>
                <w:sz w:val="24"/>
                <w:szCs w:val="24"/>
              </w:rPr>
              <w:t>Określenie, czy przedmiot może być wielokrotnie zaliczany</w:t>
            </w:r>
          </w:p>
        </w:tc>
        <w:tc>
          <w:tcPr>
            <w:tcW w:w="6096"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pPr>
              <w:autoSpaceDE w:val="0"/>
              <w:autoSpaceDN w:val="0"/>
              <w:adjustRightInd w:val="0"/>
              <w:spacing w:after="0" w:line="240" w:lineRule="auto"/>
              <w:jc w:val="center"/>
              <w:rPr>
                <w:rFonts w:ascii="Times New Roman" w:hAnsi="Times New Roman"/>
                <w:b/>
              </w:rPr>
            </w:pPr>
            <w:r w:rsidRPr="00A80FD7">
              <w:rPr>
                <w:rFonts w:ascii="Times New Roman" w:hAnsi="Times New Roman"/>
                <w:b/>
              </w:rPr>
              <w:t>Nie</w:t>
            </w:r>
          </w:p>
        </w:tc>
      </w:tr>
      <w:tr w:rsidR="004C6EE2" w:rsidRPr="00A80FD7" w:rsidTr="000B2C89">
        <w:trPr>
          <w:jc w:val="center"/>
        </w:trPr>
        <w:tc>
          <w:tcPr>
            <w:tcW w:w="3755"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rsidP="00882E2D">
            <w:pPr>
              <w:spacing w:after="0" w:line="240" w:lineRule="auto"/>
              <w:jc w:val="center"/>
              <w:rPr>
                <w:rFonts w:ascii="Times New Roman" w:hAnsi="Times New Roman"/>
                <w:sz w:val="24"/>
                <w:szCs w:val="24"/>
              </w:rPr>
            </w:pPr>
            <w:r w:rsidRPr="00A80FD7">
              <w:rPr>
                <w:rFonts w:ascii="Times New Roman" w:hAnsi="Times New Roman"/>
                <w:sz w:val="24"/>
                <w:szCs w:val="24"/>
              </w:rPr>
              <w:t>Przynależność przedmiotu do grupy przedmiotów</w:t>
            </w:r>
          </w:p>
        </w:tc>
        <w:tc>
          <w:tcPr>
            <w:tcW w:w="6096"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pPr>
              <w:autoSpaceDE w:val="0"/>
              <w:autoSpaceDN w:val="0"/>
              <w:adjustRightInd w:val="0"/>
              <w:spacing w:after="0" w:line="240" w:lineRule="auto"/>
              <w:jc w:val="center"/>
              <w:rPr>
                <w:rFonts w:ascii="Times New Roman" w:hAnsi="Times New Roman"/>
                <w:b/>
              </w:rPr>
            </w:pPr>
            <w:r w:rsidRPr="00A80FD7">
              <w:rPr>
                <w:rFonts w:ascii="Times New Roman" w:hAnsi="Times New Roman"/>
                <w:b/>
              </w:rPr>
              <w:t>Przedmiot do wyboru</w:t>
            </w:r>
          </w:p>
        </w:tc>
      </w:tr>
      <w:tr w:rsidR="004C6EE2" w:rsidRPr="00A80FD7" w:rsidTr="000B2C89">
        <w:trPr>
          <w:trHeight w:val="2258"/>
          <w:jc w:val="center"/>
        </w:trPr>
        <w:tc>
          <w:tcPr>
            <w:tcW w:w="37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6EE2" w:rsidRPr="00A80FD7" w:rsidRDefault="004C6EE2" w:rsidP="00882E2D">
            <w:pPr>
              <w:spacing w:after="0" w:line="240" w:lineRule="auto"/>
              <w:jc w:val="center"/>
              <w:rPr>
                <w:rFonts w:ascii="Times New Roman" w:hAnsi="Times New Roman"/>
                <w:sz w:val="24"/>
                <w:szCs w:val="24"/>
              </w:rPr>
            </w:pPr>
            <w:r w:rsidRPr="00A80FD7">
              <w:rPr>
                <w:rFonts w:ascii="Times New Roman" w:hAnsi="Times New Roman"/>
                <w:sz w:val="24"/>
                <w:szCs w:val="24"/>
              </w:rPr>
              <w:t>Całkowity nakład pracy studenta/słuchacza studiów podyplomowych/uczestnika kursów dokształcających</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B7665F" w:rsidRPr="00A80FD7" w:rsidRDefault="00B7665F" w:rsidP="005471D7">
            <w:pPr>
              <w:pStyle w:val="Akapitzlist"/>
              <w:numPr>
                <w:ilvl w:val="0"/>
                <w:numId w:val="218"/>
              </w:numPr>
              <w:spacing w:before="120" w:after="0" w:line="240" w:lineRule="auto"/>
              <w:ind w:left="355" w:hanging="284"/>
              <w:rPr>
                <w:color w:val="auto"/>
                <w:lang w:eastAsia="ar-SA"/>
              </w:rPr>
            </w:pPr>
            <w:r w:rsidRPr="00A80FD7">
              <w:rPr>
                <w:i w:val="0"/>
                <w:color w:val="auto"/>
              </w:rPr>
              <w:t>Godziny obowiązkowe realizowane z udziałem nauczyciela</w:t>
            </w:r>
            <w:r w:rsidRPr="00A80FD7">
              <w:rPr>
                <w:color w:val="auto"/>
              </w:rPr>
              <w:t>:</w:t>
            </w:r>
          </w:p>
          <w:p w:rsidR="00B7665F" w:rsidRPr="00A80FD7" w:rsidRDefault="00B7665F"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B7665F" w:rsidRPr="00A80FD7" w:rsidRDefault="00B7665F"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B7665F" w:rsidRPr="00A80FD7" w:rsidRDefault="00B7665F" w:rsidP="005471D7">
            <w:pPr>
              <w:pStyle w:val="Akapitzlist"/>
              <w:numPr>
                <w:ilvl w:val="0"/>
                <w:numId w:val="218"/>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B7665F" w:rsidRPr="00A80FD7" w:rsidRDefault="00B7665F"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B7665F" w:rsidRPr="00A80FD7" w:rsidRDefault="00B7665F"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B75197" w:rsidRPr="00A80FD7">
              <w:rPr>
                <w:color w:val="auto"/>
              </w:rPr>
              <w:t>o</w:t>
            </w:r>
            <w:r w:rsidRPr="00A80FD7">
              <w:rPr>
                <w:color w:val="auto"/>
              </w:rPr>
              <w:t>wej</w:t>
            </w:r>
            <w:r w:rsidRPr="00A80FD7">
              <w:rPr>
                <w:b/>
                <w:color w:val="auto"/>
              </w:rPr>
              <w:t xml:space="preserve"> – 10 godzin</w:t>
            </w:r>
          </w:p>
          <w:p w:rsidR="00B7665F" w:rsidRPr="00A80FD7" w:rsidRDefault="00B7665F" w:rsidP="005471D7">
            <w:pPr>
              <w:pStyle w:val="Akapitzlist"/>
              <w:numPr>
                <w:ilvl w:val="0"/>
                <w:numId w:val="218"/>
              </w:numPr>
              <w:spacing w:after="0" w:line="240" w:lineRule="auto"/>
              <w:ind w:left="318" w:hanging="284"/>
              <w:rPr>
                <w:b/>
                <w:color w:val="auto"/>
              </w:rPr>
            </w:pPr>
            <w:r w:rsidRPr="00A80FD7">
              <w:rPr>
                <w:i w:val="0"/>
                <w:color w:val="auto"/>
              </w:rPr>
              <w:t>Czas wy</w:t>
            </w:r>
            <w:r w:rsidR="00C7071F" w:rsidRPr="00A80FD7">
              <w:rPr>
                <w:i w:val="0"/>
                <w:color w:val="auto"/>
              </w:rPr>
              <w:t xml:space="preserve">magany do przygotowania się i </w:t>
            </w:r>
            <w:r w:rsidRPr="00A80FD7">
              <w:rPr>
                <w:i w:val="0"/>
                <w:color w:val="auto"/>
              </w:rPr>
              <w:t>uczestnictwa w procesie oceniania</w:t>
            </w:r>
            <w:r w:rsidRPr="00A80FD7">
              <w:rPr>
                <w:color w:val="auto"/>
              </w:rPr>
              <w:t xml:space="preserve">: </w:t>
            </w:r>
          </w:p>
          <w:p w:rsidR="00B7665F" w:rsidRPr="00A80FD7" w:rsidRDefault="00B7665F"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B7665F" w:rsidRPr="00A80FD7" w:rsidRDefault="00B7665F" w:rsidP="005471D7">
            <w:pPr>
              <w:pStyle w:val="Akapitzlist"/>
              <w:numPr>
                <w:ilvl w:val="0"/>
                <w:numId w:val="218"/>
              </w:numPr>
              <w:suppressAutoHyphens/>
              <w:spacing w:after="0" w:line="240" w:lineRule="auto"/>
              <w:ind w:left="318" w:hanging="284"/>
              <w:rPr>
                <w:color w:val="auto"/>
              </w:rPr>
            </w:pPr>
            <w:r w:rsidRPr="00A80FD7">
              <w:rPr>
                <w:i w:val="0"/>
                <w:iCs/>
                <w:color w:val="auto"/>
              </w:rPr>
              <w:t>Czas wymagany do odbycia obowiązkowej (-ych) praktyki (praktyk</w:t>
            </w:r>
            <w:r w:rsidRPr="00A80FD7">
              <w:rPr>
                <w:iCs/>
                <w:color w:val="auto"/>
              </w:rPr>
              <w:t xml:space="preserve"> – nie dotyczy.</w:t>
            </w:r>
          </w:p>
          <w:p w:rsidR="004C6EE2" w:rsidRPr="00A80FD7" w:rsidRDefault="00B7665F" w:rsidP="00B7665F">
            <w:pPr>
              <w:shd w:val="clear" w:color="auto" w:fill="FFFFFF"/>
              <w:tabs>
                <w:tab w:val="left" w:pos="626"/>
              </w:tabs>
              <w:spacing w:after="0" w:line="240" w:lineRule="auto"/>
              <w:rPr>
                <w:rFonts w:ascii="Times New Roman" w:hAnsi="Times New Roman"/>
                <w:b/>
                <w:iCs/>
              </w:rPr>
            </w:pPr>
            <w:r w:rsidRPr="00A80FD7">
              <w:rPr>
                <w:rFonts w:ascii="Times New Roman" w:hAnsi="Times New Roman" w:cs="Times New Roman"/>
                <w:b/>
              </w:rPr>
              <w:t>Łączny nakład pracy studenta:  39 godzin</w:t>
            </w:r>
          </w:p>
        </w:tc>
      </w:tr>
      <w:tr w:rsidR="004C6EE2" w:rsidRPr="00A80FD7" w:rsidTr="000B2C89">
        <w:trPr>
          <w:trHeight w:val="700"/>
          <w:jc w:val="center"/>
        </w:trPr>
        <w:tc>
          <w:tcPr>
            <w:tcW w:w="37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6EE2" w:rsidRPr="00A80FD7" w:rsidRDefault="004C6EE2" w:rsidP="00882E2D">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wiedza</w:t>
            </w:r>
          </w:p>
        </w:tc>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4C6EE2" w:rsidRPr="00A80FD7" w:rsidRDefault="004C6EE2">
            <w:pPr>
              <w:autoSpaceDE w:val="0"/>
              <w:autoSpaceDN w:val="0"/>
              <w:adjustRightInd w:val="0"/>
              <w:spacing w:after="0" w:line="240" w:lineRule="auto"/>
              <w:ind w:left="459" w:hanging="459"/>
              <w:rPr>
                <w:rFonts w:ascii="Times New Roman" w:hAnsi="Times New Roman"/>
                <w:iCs/>
              </w:rPr>
            </w:pPr>
            <w:r w:rsidRPr="00A80FD7">
              <w:rPr>
                <w:rFonts w:ascii="Times New Roman" w:hAnsi="Times New Roman"/>
                <w:iCs/>
              </w:rPr>
              <w:t xml:space="preserve">W1: klasyfikuje drobnoustroje na chorobotwórcze i stanowiące mikrobiotę człowieka </w:t>
            </w:r>
          </w:p>
          <w:p w:rsidR="004C6EE2" w:rsidRPr="00A80FD7" w:rsidRDefault="004C6EE2">
            <w:pPr>
              <w:autoSpaceDE w:val="0"/>
              <w:autoSpaceDN w:val="0"/>
              <w:adjustRightInd w:val="0"/>
              <w:spacing w:after="0" w:line="240" w:lineRule="auto"/>
              <w:ind w:left="459" w:hanging="498"/>
              <w:rPr>
                <w:rFonts w:ascii="Times New Roman" w:hAnsi="Times New Roman"/>
              </w:rPr>
            </w:pPr>
            <w:r w:rsidRPr="00A80FD7">
              <w:rPr>
                <w:rFonts w:ascii="Times New Roman" w:hAnsi="Times New Roman"/>
                <w:iCs/>
              </w:rPr>
              <w:t>W2: objaśnia</w:t>
            </w:r>
            <w:r w:rsidRPr="00A80FD7">
              <w:rPr>
                <w:rFonts w:ascii="Times New Roman" w:hAnsi="Times New Roman"/>
              </w:rPr>
              <w:t xml:space="preserve"> patogenezę i wymienia czynniki etiologiczne zakażeń</w:t>
            </w:r>
            <w:r w:rsidRPr="00A80FD7">
              <w:rPr>
                <w:rFonts w:ascii="Times New Roman" w:hAnsi="Times New Roman"/>
                <w:iCs/>
              </w:rPr>
              <w:t xml:space="preserve"> </w:t>
            </w:r>
            <w:r w:rsidRPr="00A80FD7">
              <w:rPr>
                <w:rFonts w:ascii="Times New Roman" w:hAnsi="Times New Roman"/>
              </w:rPr>
              <w:t xml:space="preserve"> układowych</w:t>
            </w:r>
            <w:r w:rsidRPr="00A80FD7">
              <w:rPr>
                <w:rFonts w:ascii="Times New Roman" w:hAnsi="Times New Roman"/>
                <w:iCs/>
              </w:rPr>
              <w:t xml:space="preserve"> </w:t>
            </w:r>
          </w:p>
          <w:p w:rsidR="004C6EE2" w:rsidRPr="00A80FD7" w:rsidRDefault="004C6EE2">
            <w:pPr>
              <w:autoSpaceDE w:val="0"/>
              <w:autoSpaceDN w:val="0"/>
              <w:adjustRightInd w:val="0"/>
              <w:spacing w:after="0" w:line="240" w:lineRule="auto"/>
              <w:ind w:left="459" w:hanging="498"/>
              <w:rPr>
                <w:rFonts w:ascii="Times New Roman" w:hAnsi="Times New Roman"/>
              </w:rPr>
            </w:pPr>
            <w:r w:rsidRPr="00A80FD7">
              <w:rPr>
                <w:rFonts w:ascii="Times New Roman" w:hAnsi="Times New Roman"/>
              </w:rPr>
              <w:lastRenderedPageBreak/>
              <w:t xml:space="preserve">W3: proponuje schematy leczenia zakażeń miejscowych, narządowych i układowych </w:t>
            </w:r>
          </w:p>
          <w:p w:rsidR="004C6EE2" w:rsidRPr="00A80FD7" w:rsidRDefault="004C6EE2">
            <w:pPr>
              <w:autoSpaceDE w:val="0"/>
              <w:autoSpaceDN w:val="0"/>
              <w:adjustRightInd w:val="0"/>
              <w:spacing w:after="0" w:line="240" w:lineRule="auto"/>
              <w:ind w:left="462" w:hanging="462"/>
              <w:rPr>
                <w:rFonts w:ascii="Times New Roman" w:hAnsi="Times New Roman"/>
              </w:rPr>
            </w:pPr>
            <w:r w:rsidRPr="00A80FD7">
              <w:rPr>
                <w:rFonts w:ascii="Times New Roman" w:hAnsi="Times New Roman"/>
              </w:rPr>
              <w:t xml:space="preserve">W4: wyjaśnia zasady pobierania, transportu i przechowywania materiału do badań mikrobiologicznych w zakażeniach układowych </w:t>
            </w:r>
          </w:p>
        </w:tc>
      </w:tr>
      <w:tr w:rsidR="004C6EE2" w:rsidRPr="00A80FD7" w:rsidTr="000B2C89">
        <w:trPr>
          <w:trHeight w:val="580"/>
          <w:jc w:val="center"/>
        </w:trPr>
        <w:tc>
          <w:tcPr>
            <w:tcW w:w="37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6EE2" w:rsidRPr="00A80FD7" w:rsidRDefault="004C6EE2" w:rsidP="00882E2D">
            <w:pPr>
              <w:spacing w:after="0" w:line="240" w:lineRule="auto"/>
              <w:jc w:val="center"/>
              <w:rPr>
                <w:rFonts w:ascii="Times New Roman" w:hAnsi="Times New Roman"/>
                <w:sz w:val="24"/>
                <w:szCs w:val="24"/>
              </w:rPr>
            </w:pPr>
            <w:r w:rsidRPr="00A80FD7">
              <w:rPr>
                <w:rFonts w:ascii="Times New Roman" w:hAnsi="Times New Roman"/>
                <w:sz w:val="24"/>
                <w:szCs w:val="24"/>
              </w:rPr>
              <w:lastRenderedPageBreak/>
              <w:t>Efekty kształcenia – umiejętności</w:t>
            </w:r>
          </w:p>
        </w:tc>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4C6EE2" w:rsidRPr="00A80FD7" w:rsidRDefault="004C6EE2">
            <w:pPr>
              <w:autoSpaceDE w:val="0"/>
              <w:autoSpaceDN w:val="0"/>
              <w:adjustRightInd w:val="0"/>
              <w:spacing w:after="0" w:line="240" w:lineRule="auto"/>
              <w:ind w:left="459" w:hanging="426"/>
              <w:rPr>
                <w:rFonts w:ascii="Times New Roman" w:hAnsi="Times New Roman"/>
              </w:rPr>
            </w:pPr>
            <w:r w:rsidRPr="00A80FD7">
              <w:rPr>
                <w:rFonts w:ascii="Times New Roman" w:hAnsi="Times New Roman"/>
              </w:rPr>
              <w:t xml:space="preserve">U1: interpretuje wynik posiewu badania mikrobiologicznego w zakażeniach układowych </w:t>
            </w:r>
          </w:p>
        </w:tc>
      </w:tr>
      <w:tr w:rsidR="004C6EE2" w:rsidRPr="00A80FD7" w:rsidTr="000B2C89">
        <w:trPr>
          <w:trHeight w:val="1269"/>
          <w:jc w:val="center"/>
        </w:trPr>
        <w:tc>
          <w:tcPr>
            <w:tcW w:w="37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6EE2" w:rsidRPr="00A80FD7" w:rsidRDefault="004C6EE2" w:rsidP="00882E2D">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kompetencje społeczne</w:t>
            </w:r>
          </w:p>
        </w:tc>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4C6EE2" w:rsidRPr="00A80FD7" w:rsidRDefault="004C6EE2">
            <w:pPr>
              <w:autoSpaceDE w:val="0"/>
              <w:autoSpaceDN w:val="0"/>
              <w:adjustRightInd w:val="0"/>
              <w:spacing w:after="0" w:line="240" w:lineRule="auto"/>
              <w:ind w:left="409" w:right="113" w:hanging="409"/>
              <w:rPr>
                <w:rFonts w:ascii="Times New Roman" w:hAnsi="Times New Roman"/>
              </w:rPr>
            </w:pPr>
            <w:r w:rsidRPr="00A80FD7">
              <w:rPr>
                <w:rFonts w:ascii="Times New Roman" w:hAnsi="Times New Roman"/>
                <w:iCs/>
              </w:rPr>
              <w:t xml:space="preserve">K1: na podstawie wniosków z własnej obserwacji </w:t>
            </w:r>
            <w:r w:rsidRPr="00A80FD7">
              <w:rPr>
                <w:rFonts w:ascii="Times New Roman" w:hAnsi="Times New Roman"/>
              </w:rPr>
              <w:t xml:space="preserve">rozumie potrzebę ciągłego dokształcania się zawodowego </w:t>
            </w:r>
          </w:p>
          <w:p w:rsidR="004C6EE2" w:rsidRPr="00A80FD7" w:rsidRDefault="004C6EE2">
            <w:pPr>
              <w:autoSpaceDE w:val="0"/>
              <w:autoSpaceDN w:val="0"/>
              <w:adjustRightInd w:val="0"/>
              <w:spacing w:after="0" w:line="240" w:lineRule="auto"/>
              <w:ind w:left="409" w:right="113" w:hanging="409"/>
              <w:rPr>
                <w:rFonts w:ascii="Times New Roman" w:hAnsi="Times New Roman"/>
                <w:strike/>
              </w:rPr>
            </w:pPr>
            <w:r w:rsidRPr="00A80FD7">
              <w:rPr>
                <w:rFonts w:ascii="Times New Roman" w:hAnsi="Times New Roman"/>
              </w:rPr>
              <w:t xml:space="preserve">K2: pracuje w grupie i współpracuje z diagnostą laboratoryjnym przy rozwiązywaniu problemów związanych z leczeniem zakażeń układowych </w:t>
            </w:r>
          </w:p>
        </w:tc>
      </w:tr>
      <w:tr w:rsidR="004C6EE2" w:rsidRPr="00A80FD7" w:rsidTr="000B2C89">
        <w:trPr>
          <w:trHeight w:val="2352"/>
          <w:jc w:val="center"/>
        </w:trPr>
        <w:tc>
          <w:tcPr>
            <w:tcW w:w="37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6EE2" w:rsidRPr="00A80FD7" w:rsidRDefault="004C6EE2" w:rsidP="00882E2D">
            <w:pPr>
              <w:spacing w:after="0" w:line="240" w:lineRule="auto"/>
              <w:jc w:val="center"/>
              <w:rPr>
                <w:rFonts w:ascii="Times New Roman" w:hAnsi="Times New Roman"/>
                <w:sz w:val="24"/>
                <w:szCs w:val="24"/>
              </w:rPr>
            </w:pPr>
            <w:r w:rsidRPr="00A80FD7">
              <w:rPr>
                <w:rFonts w:ascii="Times New Roman" w:hAnsi="Times New Roman"/>
                <w:sz w:val="24"/>
                <w:szCs w:val="24"/>
              </w:rPr>
              <w:t>Metody dydaktyczne</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4C6EE2" w:rsidRPr="00A80FD7" w:rsidRDefault="004C6EE2">
            <w:pPr>
              <w:autoSpaceDE w:val="0"/>
              <w:autoSpaceDN w:val="0"/>
              <w:adjustRightInd w:val="0"/>
              <w:spacing w:after="0" w:line="240" w:lineRule="auto"/>
              <w:ind w:firstLine="33"/>
              <w:jc w:val="both"/>
              <w:rPr>
                <w:rFonts w:ascii="Times New Roman" w:hAnsi="Times New Roman"/>
              </w:rPr>
            </w:pPr>
            <w:r w:rsidRPr="00A80FD7">
              <w:rPr>
                <w:rFonts w:ascii="Times New Roman" w:hAnsi="Times New Roman"/>
                <w:b/>
              </w:rPr>
              <w:t>Wykład</w:t>
            </w:r>
            <w:r w:rsidRPr="00A80FD7">
              <w:rPr>
                <w:rFonts w:ascii="Times New Roman" w:hAnsi="Times New Roman"/>
              </w:rPr>
              <w:t>:</w:t>
            </w:r>
          </w:p>
          <w:p w:rsidR="004C6EE2" w:rsidRPr="00A80FD7" w:rsidRDefault="004C6EE2" w:rsidP="005471D7">
            <w:pPr>
              <w:pStyle w:val="Akapitzlist3"/>
              <w:numPr>
                <w:ilvl w:val="0"/>
                <w:numId w:val="36"/>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 xml:space="preserve">wykład informacyjny (konwencjonalny) z prezentacją multimedialną </w:t>
            </w:r>
          </w:p>
          <w:p w:rsidR="004C6EE2" w:rsidRPr="00A80FD7" w:rsidRDefault="004C6EE2" w:rsidP="005471D7">
            <w:pPr>
              <w:pStyle w:val="Akapitzlist3"/>
              <w:numPr>
                <w:ilvl w:val="0"/>
                <w:numId w:val="36"/>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wykład problemowy</w:t>
            </w:r>
          </w:p>
          <w:p w:rsidR="004C6EE2" w:rsidRPr="00A80FD7" w:rsidRDefault="004C6EE2" w:rsidP="005471D7">
            <w:pPr>
              <w:pStyle w:val="Akapitzlist3"/>
              <w:numPr>
                <w:ilvl w:val="0"/>
                <w:numId w:val="36"/>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wykład konwersatoryjny</w:t>
            </w:r>
          </w:p>
          <w:p w:rsidR="004C6EE2" w:rsidRPr="00A80FD7" w:rsidRDefault="004C6EE2">
            <w:pPr>
              <w:autoSpaceDE w:val="0"/>
              <w:autoSpaceDN w:val="0"/>
              <w:adjustRightInd w:val="0"/>
              <w:spacing w:after="0" w:line="240" w:lineRule="auto"/>
              <w:ind w:firstLine="33"/>
              <w:jc w:val="both"/>
              <w:rPr>
                <w:rFonts w:ascii="Times New Roman" w:hAnsi="Times New Roman"/>
                <w:b/>
              </w:rPr>
            </w:pPr>
            <w:r w:rsidRPr="00A80FD7">
              <w:rPr>
                <w:rFonts w:ascii="Times New Roman" w:hAnsi="Times New Roman"/>
                <w:b/>
              </w:rPr>
              <w:t>Laboratoria:</w:t>
            </w:r>
          </w:p>
          <w:p w:rsidR="004C6EE2" w:rsidRPr="00A80FD7" w:rsidRDefault="004C6EE2" w:rsidP="005471D7">
            <w:pPr>
              <w:numPr>
                <w:ilvl w:val="0"/>
                <w:numId w:val="35"/>
              </w:numPr>
              <w:shd w:val="clear" w:color="auto" w:fill="FFFFFF"/>
              <w:tabs>
                <w:tab w:val="left" w:pos="406"/>
              </w:tabs>
              <w:spacing w:after="0" w:line="240" w:lineRule="auto"/>
              <w:ind w:hanging="1080"/>
              <w:rPr>
                <w:rFonts w:ascii="Times New Roman" w:hAnsi="Times New Roman"/>
                <w:iCs/>
              </w:rPr>
            </w:pPr>
            <w:r w:rsidRPr="00A80FD7">
              <w:rPr>
                <w:rFonts w:ascii="Times New Roman" w:hAnsi="Times New Roman"/>
                <w:iCs/>
              </w:rPr>
              <w:t>nie dotyczy</w:t>
            </w:r>
          </w:p>
          <w:p w:rsidR="004C6EE2" w:rsidRPr="00A80FD7" w:rsidRDefault="004C6EE2">
            <w:pPr>
              <w:autoSpaceDE w:val="0"/>
              <w:autoSpaceDN w:val="0"/>
              <w:adjustRightInd w:val="0"/>
              <w:spacing w:after="0" w:line="240" w:lineRule="auto"/>
              <w:ind w:firstLine="33"/>
              <w:rPr>
                <w:rFonts w:ascii="Times New Roman" w:hAnsi="Times New Roman"/>
                <w:b/>
              </w:rPr>
            </w:pPr>
            <w:r w:rsidRPr="00A80FD7">
              <w:rPr>
                <w:rFonts w:ascii="Times New Roman" w:hAnsi="Times New Roman"/>
                <w:b/>
              </w:rPr>
              <w:t>Seminaria:</w:t>
            </w:r>
          </w:p>
          <w:p w:rsidR="004C6EE2" w:rsidRPr="00A80FD7" w:rsidRDefault="004C6EE2" w:rsidP="005471D7">
            <w:pPr>
              <w:numPr>
                <w:ilvl w:val="0"/>
                <w:numId w:val="35"/>
              </w:numPr>
              <w:shd w:val="clear" w:color="auto" w:fill="FFFFFF"/>
              <w:tabs>
                <w:tab w:val="left" w:pos="406"/>
              </w:tabs>
              <w:spacing w:after="0" w:line="240" w:lineRule="auto"/>
              <w:ind w:hanging="1061"/>
              <w:rPr>
                <w:rFonts w:ascii="Times New Roman" w:hAnsi="Times New Roman"/>
                <w:iCs/>
              </w:rPr>
            </w:pPr>
            <w:r w:rsidRPr="00A80FD7">
              <w:rPr>
                <w:rFonts w:ascii="Times New Roman" w:hAnsi="Times New Roman"/>
                <w:iCs/>
              </w:rPr>
              <w:t>nie dotyczy</w:t>
            </w:r>
          </w:p>
        </w:tc>
      </w:tr>
      <w:tr w:rsidR="004C6EE2" w:rsidRPr="00A80FD7" w:rsidTr="000B2C89">
        <w:trPr>
          <w:trHeight w:val="805"/>
          <w:jc w:val="center"/>
        </w:trPr>
        <w:tc>
          <w:tcPr>
            <w:tcW w:w="37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6EE2" w:rsidRPr="00A80FD7" w:rsidRDefault="004C6EE2" w:rsidP="00882E2D">
            <w:pPr>
              <w:spacing w:after="0" w:line="240" w:lineRule="auto"/>
              <w:jc w:val="center"/>
              <w:rPr>
                <w:rFonts w:ascii="Times New Roman" w:hAnsi="Times New Roman"/>
                <w:sz w:val="24"/>
                <w:szCs w:val="24"/>
              </w:rPr>
            </w:pPr>
            <w:r w:rsidRPr="00A80FD7">
              <w:rPr>
                <w:rFonts w:ascii="Times New Roman" w:hAnsi="Times New Roman"/>
                <w:sz w:val="24"/>
                <w:szCs w:val="24"/>
              </w:rPr>
              <w:t>Wymagania wstępne</w:t>
            </w:r>
          </w:p>
        </w:tc>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4C6EE2" w:rsidRPr="00A80FD7" w:rsidRDefault="004C6EE2">
            <w:pPr>
              <w:spacing w:after="0" w:line="240" w:lineRule="auto"/>
              <w:jc w:val="both"/>
              <w:rPr>
                <w:rFonts w:ascii="Times New Roman" w:hAnsi="Times New Roman"/>
              </w:rPr>
            </w:pPr>
            <w:r w:rsidRPr="00A80FD7">
              <w:rPr>
                <w:rStyle w:val="Nagwek2Znak"/>
                <w:rFonts w:ascii="Times New Roman" w:hAnsi="Times New Roman"/>
                <w:b w:val="0"/>
                <w:bCs w:val="0"/>
                <w:color w:val="auto"/>
                <w:sz w:val="22"/>
                <w:szCs w:val="22"/>
                <w:lang w:val="pl-PL"/>
              </w:rPr>
              <w:t xml:space="preserve">Do realizacji opisywanego przedmiotu niezbędne jest posiadanie podstawowych wiadomości z zakresu mikrobiologii i parazytologii. </w:t>
            </w:r>
          </w:p>
        </w:tc>
      </w:tr>
      <w:tr w:rsidR="004C6EE2" w:rsidRPr="00A80FD7" w:rsidTr="000B2C89">
        <w:trPr>
          <w:trHeight w:val="844"/>
          <w:jc w:val="center"/>
        </w:trPr>
        <w:tc>
          <w:tcPr>
            <w:tcW w:w="37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6EE2" w:rsidRPr="00A80FD7" w:rsidRDefault="004C6EE2" w:rsidP="00882E2D">
            <w:pPr>
              <w:spacing w:after="0" w:line="240" w:lineRule="auto"/>
              <w:jc w:val="center"/>
              <w:rPr>
                <w:rFonts w:ascii="Times New Roman" w:hAnsi="Times New Roman"/>
                <w:sz w:val="24"/>
                <w:szCs w:val="24"/>
              </w:rPr>
            </w:pPr>
            <w:r w:rsidRPr="00A80FD7">
              <w:rPr>
                <w:rFonts w:ascii="Times New Roman" w:hAnsi="Times New Roman"/>
                <w:sz w:val="24"/>
                <w:szCs w:val="24"/>
              </w:rPr>
              <w:t>Skrócony opis przedmiotu</w:t>
            </w:r>
          </w:p>
        </w:tc>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4C6EE2" w:rsidRPr="00A80FD7" w:rsidRDefault="004C6EE2">
            <w:pPr>
              <w:spacing w:after="0" w:line="240" w:lineRule="auto"/>
              <w:jc w:val="both"/>
              <w:rPr>
                <w:rFonts w:ascii="Times New Roman" w:hAnsi="Times New Roman"/>
              </w:rPr>
            </w:pPr>
            <w:r w:rsidRPr="00A80FD7">
              <w:rPr>
                <w:rFonts w:ascii="Times New Roman" w:hAnsi="Times New Roman"/>
                <w:b/>
              </w:rPr>
              <w:t>Wykład fakultatywny</w:t>
            </w:r>
            <w:r w:rsidRPr="00A80FD7">
              <w:rPr>
                <w:rFonts w:ascii="Times New Roman" w:hAnsi="Times New Roman"/>
              </w:rPr>
              <w:t xml:space="preserve"> ma zapoznać studentów z zakażeniami układowymi, ich etiologią, epidemiologią, patomechanizmem i zasadami leczenia.</w:t>
            </w:r>
          </w:p>
        </w:tc>
      </w:tr>
      <w:tr w:rsidR="004C6EE2" w:rsidRPr="00A80FD7" w:rsidTr="000B2C89">
        <w:trPr>
          <w:trHeight w:val="841"/>
          <w:jc w:val="center"/>
        </w:trPr>
        <w:tc>
          <w:tcPr>
            <w:tcW w:w="37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6EE2" w:rsidRPr="00A80FD7" w:rsidRDefault="004C6EE2" w:rsidP="00882E2D">
            <w:pPr>
              <w:spacing w:after="0" w:line="240" w:lineRule="auto"/>
              <w:jc w:val="center"/>
              <w:rPr>
                <w:rFonts w:ascii="Times New Roman" w:hAnsi="Times New Roman"/>
                <w:sz w:val="24"/>
                <w:szCs w:val="24"/>
              </w:rPr>
            </w:pPr>
            <w:r w:rsidRPr="00A80FD7">
              <w:rPr>
                <w:rFonts w:ascii="Times New Roman" w:hAnsi="Times New Roman"/>
                <w:sz w:val="24"/>
                <w:szCs w:val="24"/>
              </w:rPr>
              <w:t>Pełny opis przedmiotu</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4C6EE2" w:rsidRPr="00A80FD7" w:rsidRDefault="004C6EE2">
            <w:pPr>
              <w:pStyle w:val="NormalnyWeb"/>
              <w:spacing w:before="0" w:beforeAutospacing="0" w:after="0" w:afterAutospacing="0"/>
              <w:jc w:val="both"/>
              <w:rPr>
                <w:sz w:val="22"/>
                <w:szCs w:val="22"/>
              </w:rPr>
            </w:pPr>
            <w:r w:rsidRPr="00A80FD7">
              <w:rPr>
                <w:b/>
                <w:sz w:val="22"/>
                <w:szCs w:val="22"/>
              </w:rPr>
              <w:t xml:space="preserve">Wykład. </w:t>
            </w:r>
            <w:r w:rsidRPr="00A80FD7">
              <w:rPr>
                <w:spacing w:val="-3"/>
                <w:sz w:val="22"/>
                <w:szCs w:val="22"/>
              </w:rPr>
              <w:t>Z</w:t>
            </w:r>
            <w:r w:rsidRPr="00A80FD7">
              <w:rPr>
                <w:sz w:val="22"/>
                <w:szCs w:val="22"/>
              </w:rPr>
              <w:t xml:space="preserve">asadniczym celem nauczania w cyklu wykładu fakultatywnego Wybrane zakażenia układowe u chorych ambulatoryjnych i hospitalizowanych jest poszerzenie wiedzy na temat drobnoustrojów, które u chorych ambulatoryjnych i hospitalizowanych odpowiedzialne są za zakażenia: atypowe dróg oddechowych, ośrodkowego układu nerwowego, krwi, miejscowe skóry i tkanki podskórnej, zakażenia wrodzone, okołoporodowe i przenoszone drogą płciową, narządu wzroku i z udziałem bakterii beztlenowych, </w:t>
            </w:r>
            <w:r w:rsidRPr="00A80FD7">
              <w:rPr>
                <w:iCs/>
                <w:sz w:val="22"/>
                <w:szCs w:val="22"/>
              </w:rPr>
              <w:t>oportunistyczne i związane z opieka zdrowotną.</w:t>
            </w:r>
            <w:r w:rsidRPr="00A80FD7">
              <w:rPr>
                <w:sz w:val="22"/>
                <w:szCs w:val="22"/>
              </w:rPr>
              <w:t xml:space="preserve"> </w:t>
            </w:r>
          </w:p>
          <w:p w:rsidR="004C6EE2" w:rsidRPr="00A80FD7" w:rsidRDefault="004C6EE2">
            <w:pPr>
              <w:pStyle w:val="NormalnyWeb"/>
              <w:spacing w:before="0" w:beforeAutospacing="0" w:after="0" w:afterAutospacing="0"/>
              <w:jc w:val="both"/>
              <w:rPr>
                <w:sz w:val="22"/>
                <w:szCs w:val="22"/>
              </w:rPr>
            </w:pPr>
            <w:r w:rsidRPr="00A80FD7">
              <w:rPr>
                <w:sz w:val="22"/>
                <w:szCs w:val="22"/>
              </w:rPr>
              <w:t>Wykład ma na celu przybliżenie studentom zasad diagnostyki mikrobiologicznej w przypadkach konkretnych zakażeń układowych, począwszy od momentu decyzji o wyborze materiału do badań mikrobiologicznych przez interpretację wyników badań mikrobiologicznych, aż do wybo</w:t>
            </w:r>
            <w:r w:rsidR="00882E2D" w:rsidRPr="00A80FD7">
              <w:rPr>
                <w:sz w:val="22"/>
                <w:szCs w:val="22"/>
              </w:rPr>
              <w:t>ru właściwej terapii celowanej.</w:t>
            </w:r>
          </w:p>
          <w:p w:rsidR="004C6EE2" w:rsidRPr="00A80FD7" w:rsidRDefault="004C6EE2">
            <w:pPr>
              <w:pStyle w:val="NormalnyWeb"/>
              <w:spacing w:before="0" w:beforeAutospacing="0" w:after="0" w:afterAutospacing="0"/>
              <w:jc w:val="both"/>
              <w:rPr>
                <w:sz w:val="22"/>
                <w:szCs w:val="22"/>
              </w:rPr>
            </w:pPr>
            <w:r w:rsidRPr="00A80FD7">
              <w:rPr>
                <w:b/>
                <w:sz w:val="22"/>
                <w:szCs w:val="22"/>
              </w:rPr>
              <w:t>Laboratoria</w:t>
            </w:r>
            <w:r w:rsidRPr="00A80FD7">
              <w:rPr>
                <w:sz w:val="22"/>
                <w:szCs w:val="22"/>
              </w:rPr>
              <w:t xml:space="preserve"> </w:t>
            </w:r>
          </w:p>
          <w:p w:rsidR="004C6EE2" w:rsidRPr="00A80FD7" w:rsidRDefault="004C6EE2" w:rsidP="005471D7">
            <w:pPr>
              <w:numPr>
                <w:ilvl w:val="0"/>
                <w:numId w:val="35"/>
              </w:numPr>
              <w:shd w:val="clear" w:color="auto" w:fill="FFFFFF"/>
              <w:tabs>
                <w:tab w:val="left" w:pos="406"/>
              </w:tabs>
              <w:spacing w:after="0" w:line="240" w:lineRule="auto"/>
              <w:ind w:hanging="1080"/>
              <w:rPr>
                <w:rFonts w:ascii="Times New Roman" w:hAnsi="Times New Roman"/>
                <w:iCs/>
              </w:rPr>
            </w:pPr>
            <w:r w:rsidRPr="00A80FD7">
              <w:rPr>
                <w:rFonts w:ascii="Times New Roman" w:hAnsi="Times New Roman"/>
                <w:iCs/>
              </w:rPr>
              <w:t>nie dotyczy</w:t>
            </w:r>
          </w:p>
          <w:p w:rsidR="004C6EE2" w:rsidRPr="00A80FD7" w:rsidRDefault="004C6EE2">
            <w:pPr>
              <w:pStyle w:val="NormalnyWeb"/>
              <w:spacing w:before="0" w:beforeAutospacing="0" w:after="0" w:afterAutospacing="0"/>
              <w:jc w:val="both"/>
              <w:rPr>
                <w:sz w:val="22"/>
                <w:szCs w:val="22"/>
              </w:rPr>
            </w:pPr>
            <w:r w:rsidRPr="00A80FD7">
              <w:rPr>
                <w:b/>
                <w:sz w:val="22"/>
                <w:szCs w:val="22"/>
              </w:rPr>
              <w:t>Seminaria</w:t>
            </w:r>
            <w:r w:rsidRPr="00A80FD7">
              <w:rPr>
                <w:sz w:val="22"/>
                <w:szCs w:val="22"/>
              </w:rPr>
              <w:t xml:space="preserve"> </w:t>
            </w:r>
          </w:p>
          <w:p w:rsidR="004C6EE2" w:rsidRPr="00A80FD7" w:rsidRDefault="004C6EE2" w:rsidP="005471D7">
            <w:pPr>
              <w:numPr>
                <w:ilvl w:val="0"/>
                <w:numId w:val="35"/>
              </w:numPr>
              <w:shd w:val="clear" w:color="auto" w:fill="FFFFFF"/>
              <w:tabs>
                <w:tab w:val="left" w:pos="406"/>
              </w:tabs>
              <w:spacing w:after="0" w:line="240" w:lineRule="auto"/>
              <w:ind w:hanging="1080"/>
              <w:rPr>
                <w:rFonts w:ascii="Times New Roman" w:hAnsi="Times New Roman"/>
                <w:iCs/>
              </w:rPr>
            </w:pPr>
            <w:r w:rsidRPr="00A80FD7">
              <w:rPr>
                <w:rFonts w:ascii="Times New Roman" w:hAnsi="Times New Roman"/>
                <w:iCs/>
              </w:rPr>
              <w:t>nie dotyczy</w:t>
            </w:r>
          </w:p>
        </w:tc>
      </w:tr>
      <w:tr w:rsidR="004C6EE2" w:rsidRPr="00A80FD7" w:rsidTr="000B2C89">
        <w:trPr>
          <w:trHeight w:val="2910"/>
          <w:jc w:val="center"/>
        </w:trPr>
        <w:tc>
          <w:tcPr>
            <w:tcW w:w="37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6EE2" w:rsidRPr="00A80FD7" w:rsidRDefault="004C6EE2" w:rsidP="00882E2D">
            <w:pPr>
              <w:spacing w:after="0" w:line="240" w:lineRule="auto"/>
              <w:jc w:val="center"/>
              <w:rPr>
                <w:rFonts w:ascii="Times New Roman" w:hAnsi="Times New Roman"/>
                <w:sz w:val="24"/>
                <w:szCs w:val="24"/>
              </w:rPr>
            </w:pPr>
            <w:r w:rsidRPr="00A80FD7">
              <w:rPr>
                <w:rFonts w:ascii="Times New Roman" w:hAnsi="Times New Roman"/>
                <w:sz w:val="24"/>
                <w:szCs w:val="24"/>
              </w:rPr>
              <w:lastRenderedPageBreak/>
              <w:t>Literatura</w:t>
            </w:r>
          </w:p>
        </w:tc>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4C6EE2" w:rsidRPr="00A80FD7" w:rsidRDefault="004C6EE2">
            <w:pPr>
              <w:pStyle w:val="Akapitzlist10"/>
              <w:suppressAutoHyphens w:val="0"/>
              <w:spacing w:after="0" w:line="240" w:lineRule="auto"/>
              <w:jc w:val="both"/>
              <w:rPr>
                <w:rFonts w:ascii="Times New Roman" w:hAnsi="Times New Roman" w:cs="Times New Roman"/>
                <w:b/>
                <w:bCs/>
              </w:rPr>
            </w:pPr>
            <w:r w:rsidRPr="00A80FD7">
              <w:rPr>
                <w:rFonts w:ascii="Times New Roman" w:hAnsi="Times New Roman" w:cs="Times New Roman"/>
                <w:b/>
                <w:bCs/>
              </w:rPr>
              <w:t xml:space="preserve">Literatura podstawowa: </w:t>
            </w:r>
          </w:p>
          <w:p w:rsidR="004C6EE2" w:rsidRPr="00A80FD7" w:rsidRDefault="004C6EE2" w:rsidP="005471D7">
            <w:pPr>
              <w:numPr>
                <w:ilvl w:val="3"/>
                <w:numId w:val="37"/>
              </w:numPr>
              <w:tabs>
                <w:tab w:val="left" w:pos="318"/>
                <w:tab w:val="left" w:pos="709"/>
              </w:tabs>
              <w:spacing w:after="0" w:line="240" w:lineRule="auto"/>
              <w:ind w:left="317" w:hanging="317"/>
              <w:jc w:val="both"/>
              <w:rPr>
                <w:rFonts w:ascii="Times New Roman" w:hAnsi="Times New Roman" w:cs="Times New Roman"/>
              </w:rPr>
            </w:pPr>
            <w:r w:rsidRPr="00A80FD7">
              <w:rPr>
                <w:rFonts w:ascii="Times New Roman" w:hAnsi="Times New Roman"/>
              </w:rPr>
              <w:t>Rekomendacje dotyczące zakażeń układowych ze strony internetowej www.antybiotyki.edu.pl</w:t>
            </w:r>
            <w:r w:rsidRPr="00A80FD7">
              <w:rPr>
                <w:rFonts w:ascii="Times New Roman" w:hAnsi="Times New Roman"/>
                <w:noProof/>
              </w:rPr>
              <w:t xml:space="preserve"> lub ze stony </w:t>
            </w:r>
            <w:hyperlink r:id="rId30" w:history="1">
              <w:r w:rsidRPr="00A80FD7">
                <w:rPr>
                  <w:rStyle w:val="Hipercze"/>
                  <w:rFonts w:ascii="Times New Roman" w:hAnsi="Times New Roman"/>
                  <w:color w:val="auto"/>
                </w:rPr>
                <w:t>www.korld.edu.pl</w:t>
              </w:r>
            </w:hyperlink>
          </w:p>
          <w:p w:rsidR="004C6EE2" w:rsidRPr="00A80FD7" w:rsidRDefault="004C6EE2">
            <w:pPr>
              <w:pStyle w:val="Akapitzlist10"/>
              <w:suppressAutoHyphens w:val="0"/>
              <w:spacing w:after="0" w:line="240" w:lineRule="auto"/>
              <w:jc w:val="both"/>
              <w:rPr>
                <w:rFonts w:ascii="Times New Roman" w:hAnsi="Times New Roman" w:cs="Times New Roman"/>
                <w:b/>
                <w:bCs/>
              </w:rPr>
            </w:pPr>
            <w:r w:rsidRPr="00A80FD7">
              <w:rPr>
                <w:rFonts w:ascii="Times New Roman" w:hAnsi="Times New Roman" w:cs="Times New Roman"/>
                <w:b/>
                <w:bCs/>
              </w:rPr>
              <w:t>Literatura uzupełniająca:</w:t>
            </w:r>
          </w:p>
          <w:p w:rsidR="004C6EE2" w:rsidRPr="00A80FD7" w:rsidRDefault="004C6EE2" w:rsidP="005471D7">
            <w:pPr>
              <w:pStyle w:val="Akapitzlist3"/>
              <w:numPr>
                <w:ilvl w:val="0"/>
                <w:numId w:val="38"/>
              </w:numPr>
              <w:tabs>
                <w:tab w:val="left" w:pos="346"/>
              </w:tabs>
              <w:autoSpaceDE w:val="0"/>
              <w:autoSpaceDN w:val="0"/>
              <w:adjustRightInd w:val="0"/>
              <w:spacing w:after="0" w:line="240" w:lineRule="auto"/>
              <w:ind w:left="354" w:hanging="320"/>
              <w:jc w:val="both"/>
              <w:rPr>
                <w:rFonts w:ascii="Times New Roman" w:hAnsi="Times New Roman"/>
              </w:rPr>
            </w:pPr>
            <w:r w:rsidRPr="00A80FD7">
              <w:rPr>
                <w:rFonts w:ascii="Times New Roman" w:hAnsi="Times New Roman"/>
              </w:rPr>
              <w:t xml:space="preserve">Dzierżanowska D. Zakażenia szpitalne. </w:t>
            </w:r>
            <w:r w:rsidRPr="00A80FD7">
              <w:rPr>
                <w:rFonts w:ascii="Times New Roman" w:hAnsi="Times New Roman"/>
              </w:rPr>
              <w:sym w:font="Symbol" w:char="F061"/>
            </w:r>
            <w:r w:rsidRPr="00A80FD7">
              <w:rPr>
                <w:rFonts w:ascii="Times New Roman" w:hAnsi="Times New Roman"/>
              </w:rPr>
              <w:t>-medica press, Bielsko-Biała 2008</w:t>
            </w:r>
          </w:p>
          <w:p w:rsidR="004C6EE2" w:rsidRPr="00A80FD7" w:rsidRDefault="004C6EE2" w:rsidP="005471D7">
            <w:pPr>
              <w:pStyle w:val="Akapitzlist3"/>
              <w:numPr>
                <w:ilvl w:val="0"/>
                <w:numId w:val="38"/>
              </w:numPr>
              <w:tabs>
                <w:tab w:val="left" w:pos="346"/>
              </w:tabs>
              <w:autoSpaceDE w:val="0"/>
              <w:autoSpaceDN w:val="0"/>
              <w:adjustRightInd w:val="0"/>
              <w:spacing w:after="0" w:line="240" w:lineRule="auto"/>
              <w:ind w:left="354" w:hanging="320"/>
              <w:jc w:val="both"/>
              <w:rPr>
                <w:rFonts w:ascii="Times New Roman" w:hAnsi="Times New Roman"/>
              </w:rPr>
            </w:pPr>
            <w:r w:rsidRPr="00A80FD7">
              <w:rPr>
                <w:rFonts w:ascii="Times New Roman" w:hAnsi="Times New Roman"/>
              </w:rPr>
              <w:t>Heczko PB, Wróblewska M, Pietrzyk A. Mikrobiologia lekarska. PZWL, Warszawa 2014</w:t>
            </w:r>
          </w:p>
          <w:p w:rsidR="004C6EE2" w:rsidRPr="00A80FD7" w:rsidRDefault="004C6EE2" w:rsidP="005471D7">
            <w:pPr>
              <w:pStyle w:val="Akapitzlist3"/>
              <w:numPr>
                <w:ilvl w:val="0"/>
                <w:numId w:val="38"/>
              </w:numPr>
              <w:tabs>
                <w:tab w:val="left" w:pos="346"/>
              </w:tabs>
              <w:autoSpaceDE w:val="0"/>
              <w:autoSpaceDN w:val="0"/>
              <w:adjustRightInd w:val="0"/>
              <w:spacing w:after="0" w:line="240" w:lineRule="auto"/>
              <w:ind w:left="354" w:hanging="320"/>
              <w:jc w:val="both"/>
              <w:rPr>
                <w:rFonts w:ascii="Times New Roman" w:hAnsi="Times New Roman"/>
              </w:rPr>
            </w:pPr>
            <w:r w:rsidRPr="00A80FD7">
              <w:rPr>
                <w:rFonts w:ascii="Times New Roman" w:hAnsi="Times New Roman"/>
              </w:rPr>
              <w:t>Szewczyk E. Diagnostyka bakteriologiczna. PWN, Warszawa 2013</w:t>
            </w:r>
          </w:p>
        </w:tc>
      </w:tr>
      <w:tr w:rsidR="004C6EE2" w:rsidRPr="00A80FD7" w:rsidTr="000B2C89">
        <w:trPr>
          <w:trHeight w:val="5234"/>
          <w:jc w:val="center"/>
        </w:trPr>
        <w:tc>
          <w:tcPr>
            <w:tcW w:w="37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6EE2" w:rsidRPr="00A80FD7" w:rsidRDefault="004C6EE2" w:rsidP="00882E2D">
            <w:pPr>
              <w:spacing w:after="0" w:line="240" w:lineRule="auto"/>
              <w:jc w:val="center"/>
              <w:rPr>
                <w:rFonts w:ascii="Times New Roman" w:hAnsi="Times New Roman"/>
                <w:sz w:val="24"/>
                <w:szCs w:val="24"/>
              </w:rPr>
            </w:pPr>
            <w:r w:rsidRPr="00A80FD7">
              <w:rPr>
                <w:rFonts w:ascii="Times New Roman" w:hAnsi="Times New Roman"/>
                <w:sz w:val="24"/>
                <w:szCs w:val="24"/>
              </w:rPr>
              <w:t>Metody i kryteria oceniania</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4C6EE2" w:rsidRPr="00A80FD7" w:rsidRDefault="004C6EE2">
            <w:pPr>
              <w:shd w:val="clear" w:color="auto" w:fill="FFFFFF"/>
              <w:spacing w:after="0" w:line="240" w:lineRule="auto"/>
              <w:ind w:right="180"/>
              <w:jc w:val="both"/>
              <w:rPr>
                <w:rFonts w:ascii="Times New Roman" w:hAnsi="Times New Roman"/>
              </w:rPr>
            </w:pPr>
            <w:r w:rsidRPr="00A80FD7">
              <w:rPr>
                <w:rFonts w:ascii="Times New Roman" w:hAnsi="Times New Roman"/>
              </w:rPr>
              <w:t>Podstawą do zaliczenia przedmiotu jest obecność na wykładach, poprawne wypełnienie raportów/kart pracy oraz pozytywne zaliczenie quizu z wiedzy zdobytej na wykładach, przedstawionego w formie elektronicznej interaktywnej prezentacji na platformie Moodle (≥ 60%).</w:t>
            </w:r>
          </w:p>
          <w:p w:rsidR="004C6EE2" w:rsidRPr="00A80FD7" w:rsidRDefault="004C6EE2">
            <w:pPr>
              <w:spacing w:after="0" w:line="240" w:lineRule="auto"/>
              <w:jc w:val="both"/>
              <w:rPr>
                <w:rFonts w:ascii="Times New Roman" w:hAnsi="Times New Roman"/>
                <w:b/>
                <w:bCs/>
              </w:rPr>
            </w:pPr>
          </w:p>
          <w:p w:rsidR="004C6EE2" w:rsidRPr="00A80FD7" w:rsidRDefault="004C6EE2">
            <w:pPr>
              <w:spacing w:after="0" w:line="240" w:lineRule="auto"/>
              <w:jc w:val="both"/>
              <w:rPr>
                <w:rFonts w:ascii="Times New Roman" w:hAnsi="Times New Roman"/>
              </w:rPr>
            </w:pPr>
            <w:r w:rsidRPr="00A80FD7">
              <w:rPr>
                <w:rFonts w:ascii="Times New Roman" w:hAnsi="Times New Roman"/>
                <w:b/>
              </w:rPr>
              <w:t>Quiz</w:t>
            </w:r>
            <w:r w:rsidRPr="00A80FD7">
              <w:rPr>
                <w:rFonts w:ascii="Times New Roman" w:hAnsi="Times New Roman"/>
              </w:rPr>
              <w:t>: zaliczenie na ocenę  ≥ 60% (W1, W2, W3, W4, U1)</w:t>
            </w:r>
          </w:p>
          <w:p w:rsidR="004C6EE2" w:rsidRPr="00A80FD7" w:rsidRDefault="004C6EE2">
            <w:pPr>
              <w:shd w:val="clear" w:color="auto" w:fill="FFFFFF"/>
              <w:spacing w:after="0" w:line="240" w:lineRule="auto"/>
              <w:ind w:right="117"/>
              <w:jc w:val="both"/>
              <w:rPr>
                <w:rFonts w:ascii="Times New Roman" w:hAnsi="Times New Roman"/>
              </w:rPr>
            </w:pPr>
            <w:r w:rsidRPr="00A80FD7">
              <w:rPr>
                <w:rFonts w:ascii="Times New Roman" w:hAnsi="Times New Roman"/>
              </w:rPr>
              <w:t>Uzyskane punkty przelicza się na stopnie według następującej skali:</w:t>
            </w:r>
          </w:p>
          <w:p w:rsidR="004C6EE2" w:rsidRPr="00A80FD7" w:rsidRDefault="004C6EE2">
            <w:pPr>
              <w:shd w:val="clear" w:color="auto" w:fill="FFFFFF"/>
              <w:spacing w:after="0" w:line="240" w:lineRule="auto"/>
              <w:ind w:right="117"/>
              <w:jc w:val="both"/>
              <w:rPr>
                <w:rFonts w:ascii="Times New Roman" w:hAnsi="Times New Roman"/>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4C6EE2" w:rsidRPr="00A80FD7">
              <w:tc>
                <w:tcPr>
                  <w:tcW w:w="2825"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pPr>
                    <w:shd w:val="clear" w:color="auto" w:fill="FFFFFF"/>
                    <w:tabs>
                      <w:tab w:val="left" w:pos="16"/>
                    </w:tabs>
                    <w:spacing w:after="0" w:line="240" w:lineRule="auto"/>
                    <w:ind w:left="-535" w:firstLine="708"/>
                    <w:jc w:val="center"/>
                    <w:rPr>
                      <w:rFonts w:ascii="Times New Roman" w:hAnsi="Times New Roman"/>
                      <w:b/>
                      <w:bCs/>
                    </w:rPr>
                  </w:pPr>
                  <w:r w:rsidRPr="00A80FD7">
                    <w:rPr>
                      <w:rFonts w:ascii="Times New Roman" w:hAnsi="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pPr>
                    <w:spacing w:after="0" w:line="240" w:lineRule="auto"/>
                    <w:ind w:left="-535" w:firstLine="708"/>
                    <w:jc w:val="center"/>
                    <w:rPr>
                      <w:rFonts w:ascii="Times New Roman" w:hAnsi="Times New Roman"/>
                      <w:b/>
                      <w:bCs/>
                    </w:rPr>
                  </w:pPr>
                  <w:r w:rsidRPr="00A80FD7">
                    <w:rPr>
                      <w:rFonts w:ascii="Times New Roman" w:hAnsi="Times New Roman"/>
                      <w:b/>
                      <w:bCs/>
                    </w:rPr>
                    <w:t>Ocena</w:t>
                  </w:r>
                </w:p>
              </w:tc>
            </w:tr>
            <w:tr w:rsidR="004C6EE2" w:rsidRPr="00A80FD7">
              <w:tc>
                <w:tcPr>
                  <w:tcW w:w="2825" w:type="dxa"/>
                  <w:tcBorders>
                    <w:top w:val="single" w:sz="4" w:space="0" w:color="auto"/>
                    <w:left w:val="single" w:sz="4" w:space="0" w:color="auto"/>
                    <w:bottom w:val="single" w:sz="4" w:space="0" w:color="auto"/>
                    <w:right w:val="single" w:sz="4" w:space="0" w:color="auto"/>
                  </w:tcBorders>
                  <w:hideMark/>
                </w:tcPr>
                <w:p w:rsidR="004C6EE2" w:rsidRPr="00A80FD7" w:rsidRDefault="004C6EE2">
                  <w:pPr>
                    <w:shd w:val="clear" w:color="auto" w:fill="FFFFFF"/>
                    <w:spacing w:after="0" w:line="240" w:lineRule="auto"/>
                    <w:ind w:left="-535" w:firstLine="708"/>
                    <w:jc w:val="center"/>
                    <w:rPr>
                      <w:rFonts w:ascii="Times New Roman" w:hAnsi="Times New Roman"/>
                    </w:rPr>
                  </w:pPr>
                  <w:r w:rsidRPr="00A80FD7">
                    <w:rPr>
                      <w:rFonts w:ascii="Times New Roman" w:hAnsi="Times New Roman"/>
                    </w:rPr>
                    <w:t>92-100%</w:t>
                  </w:r>
                </w:p>
              </w:tc>
              <w:tc>
                <w:tcPr>
                  <w:tcW w:w="2395" w:type="dxa"/>
                  <w:tcBorders>
                    <w:top w:val="single" w:sz="4" w:space="0" w:color="auto"/>
                    <w:left w:val="single" w:sz="4" w:space="0" w:color="auto"/>
                    <w:bottom w:val="single" w:sz="4" w:space="0" w:color="auto"/>
                    <w:right w:val="single" w:sz="4" w:space="0" w:color="auto"/>
                  </w:tcBorders>
                  <w:hideMark/>
                </w:tcPr>
                <w:p w:rsidR="004C6EE2" w:rsidRPr="00A80FD7" w:rsidRDefault="004C6EE2">
                  <w:pPr>
                    <w:spacing w:after="0" w:line="240" w:lineRule="auto"/>
                    <w:ind w:left="-535" w:firstLine="708"/>
                    <w:jc w:val="center"/>
                    <w:rPr>
                      <w:rFonts w:ascii="Times New Roman" w:hAnsi="Times New Roman"/>
                    </w:rPr>
                  </w:pPr>
                  <w:r w:rsidRPr="00A80FD7">
                    <w:rPr>
                      <w:rFonts w:ascii="Times New Roman" w:hAnsi="Times New Roman"/>
                    </w:rPr>
                    <w:t>Bardzo dobry</w:t>
                  </w:r>
                </w:p>
              </w:tc>
            </w:tr>
            <w:tr w:rsidR="004C6EE2" w:rsidRPr="00A80FD7">
              <w:tc>
                <w:tcPr>
                  <w:tcW w:w="2825" w:type="dxa"/>
                  <w:tcBorders>
                    <w:top w:val="single" w:sz="4" w:space="0" w:color="auto"/>
                    <w:left w:val="single" w:sz="4" w:space="0" w:color="auto"/>
                    <w:bottom w:val="single" w:sz="4" w:space="0" w:color="auto"/>
                    <w:right w:val="single" w:sz="4" w:space="0" w:color="auto"/>
                  </w:tcBorders>
                  <w:hideMark/>
                </w:tcPr>
                <w:p w:rsidR="004C6EE2" w:rsidRPr="00A80FD7" w:rsidRDefault="004C6EE2">
                  <w:pPr>
                    <w:shd w:val="clear" w:color="auto" w:fill="FFFFFF"/>
                    <w:spacing w:after="0" w:line="240" w:lineRule="auto"/>
                    <w:ind w:left="-535" w:firstLine="708"/>
                    <w:jc w:val="center"/>
                    <w:rPr>
                      <w:rFonts w:ascii="Times New Roman" w:hAnsi="Times New Roman"/>
                    </w:rPr>
                  </w:pPr>
                  <w:r w:rsidRPr="00A80FD7">
                    <w:rPr>
                      <w:rFonts w:ascii="Times New Roman" w:hAnsi="Times New Roman"/>
                    </w:rPr>
                    <w:t>84-91%</w:t>
                  </w:r>
                </w:p>
              </w:tc>
              <w:tc>
                <w:tcPr>
                  <w:tcW w:w="2395" w:type="dxa"/>
                  <w:tcBorders>
                    <w:top w:val="single" w:sz="4" w:space="0" w:color="auto"/>
                    <w:left w:val="single" w:sz="4" w:space="0" w:color="auto"/>
                    <w:bottom w:val="single" w:sz="4" w:space="0" w:color="auto"/>
                    <w:right w:val="single" w:sz="4" w:space="0" w:color="auto"/>
                  </w:tcBorders>
                  <w:hideMark/>
                </w:tcPr>
                <w:p w:rsidR="004C6EE2" w:rsidRPr="00A80FD7" w:rsidRDefault="004C6EE2">
                  <w:pPr>
                    <w:spacing w:after="0" w:line="240" w:lineRule="auto"/>
                    <w:ind w:left="-535" w:firstLine="708"/>
                    <w:jc w:val="center"/>
                    <w:rPr>
                      <w:rFonts w:ascii="Times New Roman" w:hAnsi="Times New Roman"/>
                    </w:rPr>
                  </w:pPr>
                  <w:r w:rsidRPr="00A80FD7">
                    <w:rPr>
                      <w:rFonts w:ascii="Times New Roman" w:hAnsi="Times New Roman"/>
                    </w:rPr>
                    <w:t>Dobry plus</w:t>
                  </w:r>
                </w:p>
              </w:tc>
            </w:tr>
            <w:tr w:rsidR="004C6EE2" w:rsidRPr="00A80FD7">
              <w:tc>
                <w:tcPr>
                  <w:tcW w:w="2825" w:type="dxa"/>
                  <w:tcBorders>
                    <w:top w:val="single" w:sz="4" w:space="0" w:color="auto"/>
                    <w:left w:val="single" w:sz="4" w:space="0" w:color="auto"/>
                    <w:bottom w:val="single" w:sz="4" w:space="0" w:color="auto"/>
                    <w:right w:val="single" w:sz="4" w:space="0" w:color="auto"/>
                  </w:tcBorders>
                  <w:hideMark/>
                </w:tcPr>
                <w:p w:rsidR="004C6EE2" w:rsidRPr="00A80FD7" w:rsidRDefault="004C6EE2">
                  <w:pPr>
                    <w:shd w:val="clear" w:color="auto" w:fill="FFFFFF"/>
                    <w:spacing w:after="0" w:line="240" w:lineRule="auto"/>
                    <w:ind w:left="-535" w:firstLine="708"/>
                    <w:jc w:val="center"/>
                    <w:rPr>
                      <w:rFonts w:ascii="Times New Roman" w:hAnsi="Times New Roman"/>
                    </w:rPr>
                  </w:pPr>
                  <w:r w:rsidRPr="00A80FD7">
                    <w:rPr>
                      <w:rFonts w:ascii="Times New Roman" w:hAnsi="Times New Roman"/>
                    </w:rPr>
                    <w:t>76-83%</w:t>
                  </w:r>
                </w:p>
              </w:tc>
              <w:tc>
                <w:tcPr>
                  <w:tcW w:w="2395" w:type="dxa"/>
                  <w:tcBorders>
                    <w:top w:val="single" w:sz="4" w:space="0" w:color="auto"/>
                    <w:left w:val="single" w:sz="4" w:space="0" w:color="auto"/>
                    <w:bottom w:val="single" w:sz="4" w:space="0" w:color="auto"/>
                    <w:right w:val="single" w:sz="4" w:space="0" w:color="auto"/>
                  </w:tcBorders>
                  <w:hideMark/>
                </w:tcPr>
                <w:p w:rsidR="004C6EE2" w:rsidRPr="00A80FD7" w:rsidRDefault="004C6EE2">
                  <w:pPr>
                    <w:spacing w:after="0" w:line="240" w:lineRule="auto"/>
                    <w:ind w:left="-535" w:firstLine="708"/>
                    <w:jc w:val="center"/>
                    <w:rPr>
                      <w:rFonts w:ascii="Times New Roman" w:hAnsi="Times New Roman"/>
                    </w:rPr>
                  </w:pPr>
                  <w:r w:rsidRPr="00A80FD7">
                    <w:rPr>
                      <w:rFonts w:ascii="Times New Roman" w:hAnsi="Times New Roman"/>
                    </w:rPr>
                    <w:t>Dobry</w:t>
                  </w:r>
                </w:p>
              </w:tc>
            </w:tr>
            <w:tr w:rsidR="004C6EE2" w:rsidRPr="00A80FD7">
              <w:tc>
                <w:tcPr>
                  <w:tcW w:w="2825" w:type="dxa"/>
                  <w:tcBorders>
                    <w:top w:val="single" w:sz="4" w:space="0" w:color="auto"/>
                    <w:left w:val="single" w:sz="4" w:space="0" w:color="auto"/>
                    <w:bottom w:val="single" w:sz="4" w:space="0" w:color="auto"/>
                    <w:right w:val="single" w:sz="4" w:space="0" w:color="auto"/>
                  </w:tcBorders>
                  <w:hideMark/>
                </w:tcPr>
                <w:p w:rsidR="004C6EE2" w:rsidRPr="00A80FD7" w:rsidRDefault="004C6EE2">
                  <w:pPr>
                    <w:shd w:val="clear" w:color="auto" w:fill="FFFFFF"/>
                    <w:spacing w:after="0" w:line="240" w:lineRule="auto"/>
                    <w:ind w:left="-535" w:firstLine="708"/>
                    <w:jc w:val="center"/>
                    <w:rPr>
                      <w:rFonts w:ascii="Times New Roman" w:hAnsi="Times New Roman"/>
                    </w:rPr>
                  </w:pPr>
                  <w:r w:rsidRPr="00A80FD7">
                    <w:rPr>
                      <w:rFonts w:ascii="Times New Roman" w:hAnsi="Times New Roman"/>
                    </w:rPr>
                    <w:t>68-75%</w:t>
                  </w:r>
                </w:p>
              </w:tc>
              <w:tc>
                <w:tcPr>
                  <w:tcW w:w="2395" w:type="dxa"/>
                  <w:tcBorders>
                    <w:top w:val="single" w:sz="4" w:space="0" w:color="auto"/>
                    <w:left w:val="single" w:sz="4" w:space="0" w:color="auto"/>
                    <w:bottom w:val="single" w:sz="4" w:space="0" w:color="auto"/>
                    <w:right w:val="single" w:sz="4" w:space="0" w:color="auto"/>
                  </w:tcBorders>
                  <w:hideMark/>
                </w:tcPr>
                <w:p w:rsidR="004C6EE2" w:rsidRPr="00A80FD7" w:rsidRDefault="004C6EE2">
                  <w:pPr>
                    <w:spacing w:after="0" w:line="240" w:lineRule="auto"/>
                    <w:ind w:left="-535" w:firstLine="708"/>
                    <w:jc w:val="center"/>
                    <w:rPr>
                      <w:rFonts w:ascii="Times New Roman" w:hAnsi="Times New Roman"/>
                    </w:rPr>
                  </w:pPr>
                  <w:r w:rsidRPr="00A80FD7">
                    <w:rPr>
                      <w:rFonts w:ascii="Times New Roman" w:hAnsi="Times New Roman"/>
                    </w:rPr>
                    <w:t>Dostat</w:t>
                  </w:r>
                  <w:r w:rsidRPr="00A80FD7">
                    <w:rPr>
                      <w:rFonts w:ascii="Times New Roman" w:hAnsi="Times New Roman"/>
                    </w:rPr>
                    <w:cr/>
                    <w:t>czny plus</w:t>
                  </w:r>
                </w:p>
              </w:tc>
            </w:tr>
            <w:tr w:rsidR="004C6EE2" w:rsidRPr="00A80FD7">
              <w:tc>
                <w:tcPr>
                  <w:tcW w:w="2825" w:type="dxa"/>
                  <w:tcBorders>
                    <w:top w:val="single" w:sz="4" w:space="0" w:color="auto"/>
                    <w:left w:val="single" w:sz="4" w:space="0" w:color="auto"/>
                    <w:bottom w:val="single" w:sz="4" w:space="0" w:color="auto"/>
                    <w:right w:val="single" w:sz="4" w:space="0" w:color="auto"/>
                  </w:tcBorders>
                  <w:hideMark/>
                </w:tcPr>
                <w:p w:rsidR="004C6EE2" w:rsidRPr="00A80FD7" w:rsidRDefault="004C6EE2">
                  <w:pPr>
                    <w:shd w:val="clear" w:color="auto" w:fill="FFFFFF"/>
                    <w:spacing w:after="0" w:line="240" w:lineRule="auto"/>
                    <w:ind w:left="-535" w:firstLine="708"/>
                    <w:jc w:val="center"/>
                    <w:rPr>
                      <w:rFonts w:ascii="Times New Roman" w:hAnsi="Times New Roman"/>
                    </w:rPr>
                  </w:pPr>
                  <w:r w:rsidRPr="00A80FD7">
                    <w:rPr>
                      <w:rFonts w:ascii="Times New Roman" w:hAnsi="Times New Roman"/>
                    </w:rPr>
                    <w:t>60-67%</w:t>
                  </w:r>
                </w:p>
              </w:tc>
              <w:tc>
                <w:tcPr>
                  <w:tcW w:w="2395" w:type="dxa"/>
                  <w:tcBorders>
                    <w:top w:val="single" w:sz="4" w:space="0" w:color="auto"/>
                    <w:left w:val="single" w:sz="4" w:space="0" w:color="auto"/>
                    <w:bottom w:val="single" w:sz="4" w:space="0" w:color="auto"/>
                    <w:right w:val="single" w:sz="4" w:space="0" w:color="auto"/>
                  </w:tcBorders>
                  <w:hideMark/>
                </w:tcPr>
                <w:p w:rsidR="004C6EE2" w:rsidRPr="00A80FD7" w:rsidRDefault="004C6EE2">
                  <w:pPr>
                    <w:spacing w:after="0" w:line="240" w:lineRule="auto"/>
                    <w:ind w:left="-535" w:firstLine="708"/>
                    <w:jc w:val="center"/>
                    <w:rPr>
                      <w:rFonts w:ascii="Times New Roman" w:hAnsi="Times New Roman"/>
                    </w:rPr>
                  </w:pPr>
                  <w:r w:rsidRPr="00A80FD7">
                    <w:rPr>
                      <w:rFonts w:ascii="Times New Roman" w:hAnsi="Times New Roman"/>
                    </w:rPr>
                    <w:t>Dostateczny</w:t>
                  </w:r>
                </w:p>
              </w:tc>
            </w:tr>
            <w:tr w:rsidR="004C6EE2" w:rsidRPr="00A80FD7">
              <w:tc>
                <w:tcPr>
                  <w:tcW w:w="2825" w:type="dxa"/>
                  <w:tcBorders>
                    <w:top w:val="single" w:sz="4" w:space="0" w:color="auto"/>
                    <w:left w:val="single" w:sz="4" w:space="0" w:color="auto"/>
                    <w:bottom w:val="single" w:sz="4" w:space="0" w:color="auto"/>
                    <w:right w:val="single" w:sz="4" w:space="0" w:color="auto"/>
                  </w:tcBorders>
                  <w:hideMark/>
                </w:tcPr>
                <w:p w:rsidR="004C6EE2" w:rsidRPr="00A80FD7" w:rsidRDefault="004C6EE2">
                  <w:pPr>
                    <w:shd w:val="clear" w:color="auto" w:fill="FFFFFF"/>
                    <w:spacing w:after="0" w:line="240" w:lineRule="auto"/>
                    <w:ind w:left="-535" w:firstLine="708"/>
                    <w:jc w:val="center"/>
                    <w:rPr>
                      <w:rFonts w:ascii="Times New Roman" w:hAnsi="Times New Roman"/>
                    </w:rPr>
                  </w:pPr>
                  <w:r w:rsidRPr="00A80FD7">
                    <w:rPr>
                      <w:rFonts w:ascii="Times New Roman" w:hAnsi="Times New Roman"/>
                    </w:rPr>
                    <w:t>0-59%</w:t>
                  </w:r>
                </w:p>
              </w:tc>
              <w:tc>
                <w:tcPr>
                  <w:tcW w:w="2395" w:type="dxa"/>
                  <w:tcBorders>
                    <w:top w:val="single" w:sz="4" w:space="0" w:color="auto"/>
                    <w:left w:val="single" w:sz="4" w:space="0" w:color="auto"/>
                    <w:bottom w:val="single" w:sz="4" w:space="0" w:color="auto"/>
                    <w:right w:val="single" w:sz="4" w:space="0" w:color="auto"/>
                  </w:tcBorders>
                  <w:hideMark/>
                </w:tcPr>
                <w:p w:rsidR="004C6EE2" w:rsidRPr="00A80FD7" w:rsidRDefault="004C6EE2">
                  <w:pPr>
                    <w:spacing w:after="0" w:line="240" w:lineRule="auto"/>
                    <w:ind w:left="-535" w:firstLine="708"/>
                    <w:jc w:val="center"/>
                    <w:rPr>
                      <w:rFonts w:ascii="Times New Roman" w:hAnsi="Times New Roman"/>
                    </w:rPr>
                  </w:pPr>
                  <w:r w:rsidRPr="00A80FD7">
                    <w:rPr>
                      <w:rFonts w:ascii="Times New Roman" w:hAnsi="Times New Roman"/>
                    </w:rPr>
                    <w:t>Nie</w:t>
                  </w:r>
                  <w:r w:rsidRPr="00A80FD7">
                    <w:rPr>
                      <w:rFonts w:ascii="Times New Roman" w:hAnsi="Times New Roman"/>
                    </w:rPr>
                    <w:cr/>
                    <w:t>ostateczny</w:t>
                  </w:r>
                </w:p>
              </w:tc>
            </w:tr>
          </w:tbl>
          <w:p w:rsidR="004C6EE2" w:rsidRPr="00A80FD7" w:rsidRDefault="004C6EE2">
            <w:pPr>
              <w:pStyle w:val="Akapitzlist3"/>
              <w:autoSpaceDE w:val="0"/>
              <w:autoSpaceDN w:val="0"/>
              <w:adjustRightInd w:val="0"/>
              <w:spacing w:after="0" w:line="240" w:lineRule="auto"/>
              <w:ind w:left="0"/>
              <w:jc w:val="both"/>
              <w:rPr>
                <w:rFonts w:ascii="Times New Roman" w:hAnsi="Times New Roman"/>
              </w:rPr>
            </w:pPr>
          </w:p>
          <w:p w:rsidR="004C6EE2" w:rsidRPr="00A80FD7" w:rsidRDefault="004C6EE2">
            <w:pPr>
              <w:pStyle w:val="Akapitzlist3"/>
              <w:autoSpaceDE w:val="0"/>
              <w:autoSpaceDN w:val="0"/>
              <w:adjustRightInd w:val="0"/>
              <w:spacing w:after="0" w:line="240" w:lineRule="auto"/>
              <w:ind w:left="33"/>
              <w:jc w:val="both"/>
              <w:rPr>
                <w:rFonts w:ascii="Times New Roman" w:hAnsi="Times New Roman"/>
              </w:rPr>
            </w:pPr>
            <w:r w:rsidRPr="00A80FD7">
              <w:rPr>
                <w:rFonts w:ascii="Times New Roman" w:hAnsi="Times New Roman"/>
                <w:b/>
              </w:rPr>
              <w:t>Raporty/karta pracy:</w:t>
            </w:r>
            <w:r w:rsidRPr="00A80FD7">
              <w:rPr>
                <w:rFonts w:ascii="Times New Roman" w:hAnsi="Times New Roman"/>
              </w:rPr>
              <w:t xml:space="preserve"> analiza przypadków klinicznych zaliczenie bez oceny </w:t>
            </w:r>
            <w:r w:rsidRPr="00A80FD7">
              <w:rPr>
                <w:rFonts w:ascii="Times New Roman" w:hAnsi="Times New Roman"/>
              </w:rPr>
              <w:sym w:font="Symbol" w:char="F0B3"/>
            </w:r>
            <w:r w:rsidRPr="00A80FD7">
              <w:rPr>
                <w:rFonts w:ascii="Times New Roman" w:hAnsi="Times New Roman"/>
              </w:rPr>
              <w:t xml:space="preserve"> 60% (W1, W2, W3, W4, U1, K1, K2)</w:t>
            </w:r>
          </w:p>
        </w:tc>
      </w:tr>
      <w:tr w:rsidR="004C6EE2" w:rsidRPr="00A80FD7" w:rsidTr="000B2C89">
        <w:trPr>
          <w:trHeight w:val="628"/>
          <w:jc w:val="center"/>
        </w:trPr>
        <w:tc>
          <w:tcPr>
            <w:tcW w:w="37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6EE2" w:rsidRPr="00A80FD7" w:rsidRDefault="004C6EE2" w:rsidP="00882E2D">
            <w:pPr>
              <w:spacing w:after="0" w:line="240" w:lineRule="auto"/>
              <w:jc w:val="center"/>
              <w:rPr>
                <w:rFonts w:ascii="Times New Roman" w:hAnsi="Times New Roman"/>
                <w:sz w:val="24"/>
                <w:szCs w:val="24"/>
              </w:rPr>
            </w:pPr>
            <w:r w:rsidRPr="00A80FD7">
              <w:rPr>
                <w:rFonts w:ascii="Times New Roman" w:hAnsi="Times New Roman"/>
                <w:sz w:val="24"/>
                <w:szCs w:val="24"/>
              </w:rPr>
              <w:t>Praktyki zawodowe w ramach przedmiotu</w:t>
            </w:r>
          </w:p>
        </w:tc>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4C6EE2" w:rsidRPr="00A80FD7" w:rsidRDefault="004C6EE2">
            <w:pPr>
              <w:autoSpaceDE w:val="0"/>
              <w:autoSpaceDN w:val="0"/>
              <w:adjustRightInd w:val="0"/>
              <w:spacing w:after="0" w:line="240" w:lineRule="auto"/>
              <w:jc w:val="both"/>
              <w:rPr>
                <w:rFonts w:ascii="Times New Roman" w:hAnsi="Times New Roman"/>
              </w:rPr>
            </w:pPr>
            <w:r w:rsidRPr="00A80FD7">
              <w:rPr>
                <w:rFonts w:ascii="Times New Roman" w:hAnsi="Times New Roman"/>
              </w:rPr>
              <w:t>Program kształcenia przewiduje odbycie praktyk zawodowych:</w:t>
            </w:r>
          </w:p>
          <w:p w:rsidR="004C6EE2" w:rsidRPr="00A80FD7" w:rsidRDefault="004C6EE2" w:rsidP="005471D7">
            <w:pPr>
              <w:pStyle w:val="Akapitzlist3"/>
              <w:numPr>
                <w:ilvl w:val="0"/>
                <w:numId w:val="39"/>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nie dotyczy</w:t>
            </w:r>
          </w:p>
        </w:tc>
      </w:tr>
    </w:tbl>
    <w:p w:rsidR="004C6EE2" w:rsidRPr="00A80FD7" w:rsidRDefault="004C6EE2" w:rsidP="004C6EE2">
      <w:pPr>
        <w:spacing w:after="120" w:line="240" w:lineRule="auto"/>
        <w:contextualSpacing/>
        <w:jc w:val="both"/>
        <w:rPr>
          <w:rFonts w:ascii="Times New Roman" w:hAnsi="Times New Roman"/>
          <w:b/>
        </w:rPr>
      </w:pPr>
    </w:p>
    <w:p w:rsidR="004C6EE2" w:rsidRPr="00A80FD7" w:rsidRDefault="004C6EE2" w:rsidP="004C6EE2">
      <w:pPr>
        <w:spacing w:after="120" w:line="240" w:lineRule="auto"/>
        <w:contextualSpacing/>
        <w:jc w:val="both"/>
        <w:rPr>
          <w:rFonts w:ascii="Times New Roman" w:hAnsi="Times New Roman"/>
          <w:b/>
        </w:rPr>
      </w:pPr>
    </w:p>
    <w:p w:rsidR="004C6EE2" w:rsidRPr="00A80FD7" w:rsidRDefault="00882E2D" w:rsidP="00882E2D">
      <w:pPr>
        <w:spacing w:after="120" w:line="240" w:lineRule="auto"/>
        <w:ind w:firstLine="709"/>
        <w:contextualSpacing/>
        <w:jc w:val="both"/>
        <w:rPr>
          <w:rFonts w:ascii="Times New Roman" w:hAnsi="Times New Roman"/>
          <w:b/>
        </w:rPr>
      </w:pPr>
      <w:r w:rsidRPr="00A80FD7">
        <w:rPr>
          <w:rFonts w:ascii="Times New Roman" w:hAnsi="Times New Roman"/>
          <w:b/>
        </w:rPr>
        <w:t>B.</w:t>
      </w:r>
      <w:r w:rsidR="004C6EE2" w:rsidRPr="00A80FD7">
        <w:rPr>
          <w:rFonts w:ascii="Times New Roman" w:hAnsi="Times New Roman"/>
          <w:b/>
        </w:rPr>
        <w:t>Opi</w:t>
      </w:r>
      <w:r w:rsidR="004C6EE2" w:rsidRPr="00A80FD7">
        <w:rPr>
          <w:rFonts w:ascii="Times New Roman" w:hAnsi="Times New Roman"/>
        </w:rPr>
        <w:t>s</w:t>
      </w:r>
      <w:r w:rsidR="004C6EE2" w:rsidRPr="00A80FD7">
        <w:rPr>
          <w:rFonts w:ascii="Times New Roman" w:hAnsi="Times New Roman"/>
          <w:b/>
        </w:rPr>
        <w:t xml:space="preserve"> przedmiotu cyklu </w:t>
      </w:r>
    </w:p>
    <w:p w:rsidR="004C6EE2" w:rsidRPr="00A80FD7" w:rsidRDefault="004C6EE2" w:rsidP="004C6EE2">
      <w:pPr>
        <w:spacing w:after="0" w:line="240" w:lineRule="auto"/>
        <w:ind w:left="1080"/>
        <w:contextualSpacing/>
        <w:jc w:val="both"/>
        <w:rPr>
          <w:rFonts w:ascii="Times New Roman" w:hAnsi="Times New Roman"/>
          <w: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6"/>
      </w:tblGrid>
      <w:tr w:rsidR="00A80FD7" w:rsidRPr="00A80FD7" w:rsidTr="000B2C89">
        <w:trPr>
          <w:trHeight w:val="548"/>
        </w:trPr>
        <w:tc>
          <w:tcPr>
            <w:tcW w:w="3510"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rsidP="00882E2D">
            <w:pPr>
              <w:spacing w:after="0" w:line="240" w:lineRule="auto"/>
              <w:jc w:val="center"/>
              <w:rPr>
                <w:rFonts w:ascii="Times New Roman" w:hAnsi="Times New Roman"/>
                <w:b/>
                <w:sz w:val="24"/>
                <w:szCs w:val="24"/>
              </w:rPr>
            </w:pPr>
            <w:r w:rsidRPr="00A80FD7">
              <w:rPr>
                <w:rFonts w:ascii="Times New Roman" w:hAnsi="Times New Roman"/>
                <w:b/>
                <w:sz w:val="24"/>
                <w:szCs w:val="24"/>
              </w:rPr>
              <w:t>Nazwa pola</w:t>
            </w:r>
          </w:p>
        </w:tc>
        <w:tc>
          <w:tcPr>
            <w:tcW w:w="6096"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rsidP="00882E2D">
            <w:pPr>
              <w:spacing w:after="0" w:line="240" w:lineRule="auto"/>
              <w:jc w:val="center"/>
              <w:rPr>
                <w:rFonts w:ascii="Times New Roman" w:hAnsi="Times New Roman"/>
                <w:b/>
                <w:sz w:val="24"/>
                <w:szCs w:val="24"/>
              </w:rPr>
            </w:pPr>
            <w:r w:rsidRPr="00A80FD7">
              <w:rPr>
                <w:rFonts w:ascii="Times New Roman" w:hAnsi="Times New Roman"/>
                <w:b/>
                <w:sz w:val="24"/>
                <w:szCs w:val="24"/>
              </w:rPr>
              <w:t>Komentarz</w:t>
            </w:r>
          </w:p>
        </w:tc>
      </w:tr>
      <w:tr w:rsidR="00A80FD7" w:rsidRPr="00A80FD7" w:rsidTr="000B2C89">
        <w:tc>
          <w:tcPr>
            <w:tcW w:w="3510"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rsidP="00882E2D">
            <w:pPr>
              <w:spacing w:after="0" w:line="240" w:lineRule="auto"/>
              <w:jc w:val="center"/>
              <w:rPr>
                <w:rFonts w:ascii="Times New Roman" w:hAnsi="Times New Roman"/>
                <w:sz w:val="24"/>
                <w:szCs w:val="24"/>
              </w:rPr>
            </w:pPr>
            <w:r w:rsidRPr="00A80FD7">
              <w:rPr>
                <w:rFonts w:ascii="Times New Roman" w:hAnsi="Times New Roman"/>
                <w:sz w:val="24"/>
                <w:szCs w:val="24"/>
              </w:rPr>
              <w:t>Cykl dydaktyczny, w którym przedmiot jest realizowany</w:t>
            </w:r>
          </w:p>
        </w:tc>
        <w:tc>
          <w:tcPr>
            <w:tcW w:w="6096"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pPr>
              <w:spacing w:after="0" w:line="240" w:lineRule="auto"/>
              <w:rPr>
                <w:rFonts w:ascii="Times New Roman" w:hAnsi="Times New Roman"/>
                <w:b/>
              </w:rPr>
            </w:pPr>
            <w:r w:rsidRPr="00A80FD7">
              <w:rPr>
                <w:rFonts w:ascii="Times New Roman" w:hAnsi="Times New Roman"/>
                <w:b/>
                <w:bCs/>
              </w:rPr>
              <w:t>Semestr VIII  lub X (zimowy), rok akademicki 2018/2019</w:t>
            </w:r>
          </w:p>
        </w:tc>
      </w:tr>
      <w:tr w:rsidR="00A80FD7" w:rsidRPr="00A80FD7" w:rsidTr="000B2C89">
        <w:tc>
          <w:tcPr>
            <w:tcW w:w="3510"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rsidP="00882E2D">
            <w:pPr>
              <w:spacing w:after="0" w:line="240" w:lineRule="auto"/>
              <w:contextualSpacing/>
              <w:jc w:val="center"/>
              <w:rPr>
                <w:rFonts w:ascii="Times New Roman" w:hAnsi="Times New Roman"/>
                <w:sz w:val="24"/>
                <w:szCs w:val="24"/>
              </w:rPr>
            </w:pPr>
            <w:r w:rsidRPr="00A80FD7">
              <w:rPr>
                <w:rFonts w:ascii="Times New Roman" w:hAnsi="Times New Roman"/>
                <w:sz w:val="24"/>
                <w:szCs w:val="24"/>
              </w:rPr>
              <w:t>Sposób zaliczenia przedmiotu w cyklu</w:t>
            </w:r>
          </w:p>
        </w:tc>
        <w:tc>
          <w:tcPr>
            <w:tcW w:w="6096" w:type="dxa"/>
            <w:tcBorders>
              <w:top w:val="single" w:sz="4" w:space="0" w:color="auto"/>
              <w:left w:val="single" w:sz="4" w:space="0" w:color="auto"/>
              <w:bottom w:val="single" w:sz="4" w:space="0" w:color="auto"/>
              <w:right w:val="single" w:sz="4" w:space="0" w:color="auto"/>
            </w:tcBorders>
            <w:hideMark/>
          </w:tcPr>
          <w:p w:rsidR="004C6EE2" w:rsidRPr="00A80FD7" w:rsidRDefault="004C6EE2">
            <w:pPr>
              <w:suppressAutoHyphens/>
              <w:spacing w:after="0" w:line="100" w:lineRule="atLeast"/>
              <w:rPr>
                <w:rFonts w:ascii="Times New Roman" w:eastAsia="SimSun" w:hAnsi="Times New Roman"/>
                <w:b/>
                <w:iCs/>
              </w:rPr>
            </w:pPr>
            <w:r w:rsidRPr="00A80FD7">
              <w:rPr>
                <w:rFonts w:ascii="Times New Roman" w:eastAsia="SimSun" w:hAnsi="Times New Roman"/>
                <w:b/>
                <w:iCs/>
              </w:rPr>
              <w:t xml:space="preserve">Wykłady: </w:t>
            </w:r>
            <w:r w:rsidRPr="00A80FD7">
              <w:rPr>
                <w:rFonts w:ascii="Times New Roman" w:eastAsia="SimSun" w:hAnsi="Times New Roman"/>
                <w:iCs/>
              </w:rPr>
              <w:t>zaliczenie  na ocenę</w:t>
            </w:r>
          </w:p>
          <w:p w:rsidR="004C6EE2" w:rsidRPr="00A80FD7" w:rsidRDefault="004C6EE2">
            <w:pPr>
              <w:suppressAutoHyphens/>
              <w:spacing w:after="0" w:line="100" w:lineRule="atLeast"/>
              <w:rPr>
                <w:rFonts w:ascii="Times New Roman" w:eastAsia="SimSun" w:hAnsi="Times New Roman"/>
                <w:b/>
                <w:iCs/>
              </w:rPr>
            </w:pPr>
            <w:r w:rsidRPr="00A80FD7">
              <w:rPr>
                <w:rFonts w:ascii="Times New Roman" w:eastAsia="SimSun" w:hAnsi="Times New Roman"/>
                <w:b/>
                <w:iCs/>
              </w:rPr>
              <w:t xml:space="preserve">Laboratoria: </w:t>
            </w:r>
            <w:r w:rsidRPr="00A80FD7">
              <w:rPr>
                <w:rFonts w:ascii="Times New Roman" w:eastAsia="SimSun" w:hAnsi="Times New Roman"/>
                <w:iCs/>
              </w:rPr>
              <w:t>nie dotyczy</w:t>
            </w:r>
          </w:p>
          <w:p w:rsidR="004C6EE2" w:rsidRPr="00A80FD7" w:rsidRDefault="004C6EE2">
            <w:pPr>
              <w:spacing w:after="0" w:line="240" w:lineRule="auto"/>
              <w:rPr>
                <w:rFonts w:ascii="Times New Roman" w:hAnsi="Times New Roman"/>
              </w:rPr>
            </w:pPr>
            <w:r w:rsidRPr="00A80FD7">
              <w:rPr>
                <w:rFonts w:ascii="Times New Roman" w:hAnsi="Times New Roman"/>
                <w:b/>
                <w:iCs/>
              </w:rPr>
              <w:t xml:space="preserve">Seminaria: </w:t>
            </w:r>
            <w:r w:rsidRPr="00A80FD7">
              <w:rPr>
                <w:rFonts w:ascii="Times New Roman" w:hAnsi="Times New Roman"/>
                <w:iCs/>
              </w:rPr>
              <w:t>nie dotyczy</w:t>
            </w:r>
          </w:p>
        </w:tc>
      </w:tr>
      <w:tr w:rsidR="00A80FD7" w:rsidRPr="00A80FD7" w:rsidTr="000B2C89">
        <w:tc>
          <w:tcPr>
            <w:tcW w:w="3510"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rsidP="00882E2D">
            <w:pPr>
              <w:spacing w:after="0" w:line="240" w:lineRule="auto"/>
              <w:contextualSpacing/>
              <w:jc w:val="center"/>
              <w:rPr>
                <w:rFonts w:ascii="Times New Roman" w:hAnsi="Times New Roman"/>
                <w:sz w:val="24"/>
                <w:szCs w:val="24"/>
              </w:rPr>
            </w:pPr>
            <w:r w:rsidRPr="00A80FD7">
              <w:rPr>
                <w:rFonts w:ascii="Times New Roman" w:hAnsi="Times New Roman"/>
                <w:sz w:val="24"/>
                <w:szCs w:val="24"/>
              </w:rPr>
              <w:t>Forma(y) i liczba godzin zajęć oraz sposoby ich zaliczenia</w:t>
            </w:r>
          </w:p>
        </w:tc>
        <w:tc>
          <w:tcPr>
            <w:tcW w:w="6096"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pPr>
              <w:spacing w:after="0" w:line="240" w:lineRule="auto"/>
              <w:rPr>
                <w:rFonts w:ascii="Times New Roman" w:hAnsi="Times New Roman"/>
              </w:rPr>
            </w:pPr>
            <w:r w:rsidRPr="00A80FD7">
              <w:rPr>
                <w:rFonts w:ascii="Times New Roman" w:hAnsi="Times New Roman"/>
                <w:b/>
                <w:bCs/>
              </w:rPr>
              <w:t xml:space="preserve">Wykłady: </w:t>
            </w:r>
            <w:r w:rsidRPr="00A80FD7">
              <w:rPr>
                <w:rFonts w:ascii="Times New Roman" w:hAnsi="Times New Roman"/>
              </w:rPr>
              <w:t xml:space="preserve">15 godzin </w:t>
            </w:r>
            <w:r w:rsidRPr="00A80FD7">
              <w:rPr>
                <w:rFonts w:ascii="Times New Roman" w:hAnsi="Times New Roman"/>
                <w:b/>
              </w:rPr>
              <w:t xml:space="preserve">– </w:t>
            </w:r>
            <w:r w:rsidRPr="00A80FD7">
              <w:rPr>
                <w:rFonts w:ascii="Times New Roman" w:hAnsi="Times New Roman"/>
              </w:rPr>
              <w:t>zaliczenie  na ocenę</w:t>
            </w:r>
          </w:p>
          <w:p w:rsidR="004C6EE2" w:rsidRPr="00A80FD7" w:rsidRDefault="004C6EE2">
            <w:pPr>
              <w:spacing w:after="0" w:line="240" w:lineRule="auto"/>
              <w:rPr>
                <w:rFonts w:ascii="Times New Roman" w:eastAsia="SimSun" w:hAnsi="Times New Roman"/>
                <w:iCs/>
              </w:rPr>
            </w:pPr>
            <w:r w:rsidRPr="00A80FD7">
              <w:rPr>
                <w:rFonts w:ascii="Times New Roman" w:hAnsi="Times New Roman"/>
                <w:b/>
                <w:bCs/>
              </w:rPr>
              <w:t xml:space="preserve">Laboratoria: </w:t>
            </w:r>
            <w:r w:rsidRPr="00A80FD7">
              <w:rPr>
                <w:rFonts w:ascii="Times New Roman" w:hAnsi="Times New Roman"/>
              </w:rPr>
              <w:t xml:space="preserve"> </w:t>
            </w:r>
            <w:r w:rsidRPr="00A80FD7">
              <w:rPr>
                <w:rFonts w:ascii="Times New Roman" w:eastAsia="SimSun" w:hAnsi="Times New Roman"/>
                <w:iCs/>
              </w:rPr>
              <w:t>nie dotyczy</w:t>
            </w:r>
          </w:p>
          <w:p w:rsidR="004C6EE2" w:rsidRPr="00A80FD7" w:rsidRDefault="004C6EE2">
            <w:pPr>
              <w:spacing w:after="0" w:line="240" w:lineRule="auto"/>
              <w:rPr>
                <w:rFonts w:ascii="Times New Roman" w:hAnsi="Times New Roman"/>
                <w:b/>
              </w:rPr>
            </w:pPr>
            <w:r w:rsidRPr="00A80FD7">
              <w:rPr>
                <w:rFonts w:ascii="Times New Roman" w:hAnsi="Times New Roman"/>
                <w:b/>
              </w:rPr>
              <w:t xml:space="preserve"> Seminaria: </w:t>
            </w:r>
            <w:r w:rsidRPr="00A80FD7">
              <w:rPr>
                <w:rFonts w:ascii="Times New Roman" w:eastAsia="SimSun" w:hAnsi="Times New Roman"/>
                <w:iCs/>
              </w:rPr>
              <w:t>nie dotyczy</w:t>
            </w:r>
          </w:p>
        </w:tc>
      </w:tr>
      <w:tr w:rsidR="00A80FD7" w:rsidRPr="00A80FD7" w:rsidTr="000B2C89">
        <w:tc>
          <w:tcPr>
            <w:tcW w:w="3510"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rsidP="00882E2D">
            <w:pPr>
              <w:spacing w:after="0" w:line="240" w:lineRule="auto"/>
              <w:contextualSpacing/>
              <w:jc w:val="center"/>
              <w:rPr>
                <w:rFonts w:ascii="Times New Roman" w:hAnsi="Times New Roman"/>
                <w:sz w:val="24"/>
                <w:szCs w:val="24"/>
              </w:rPr>
            </w:pPr>
            <w:r w:rsidRPr="00A80FD7">
              <w:rPr>
                <w:rFonts w:ascii="Times New Roman" w:hAnsi="Times New Roman"/>
                <w:sz w:val="24"/>
                <w:szCs w:val="24"/>
              </w:rPr>
              <w:t>Imię i nazwisko koordynatora/ów przedmiotu cyklu</w:t>
            </w:r>
          </w:p>
        </w:tc>
        <w:tc>
          <w:tcPr>
            <w:tcW w:w="6096"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pPr>
              <w:spacing w:after="0" w:line="240" w:lineRule="auto"/>
              <w:rPr>
                <w:rFonts w:ascii="Times New Roman" w:hAnsi="Times New Roman"/>
                <w:b/>
              </w:rPr>
            </w:pPr>
            <w:r w:rsidRPr="00A80FD7">
              <w:rPr>
                <w:rFonts w:ascii="Times New Roman" w:hAnsi="Times New Roman"/>
                <w:b/>
                <w:bCs/>
              </w:rPr>
              <w:t xml:space="preserve">Prof. dr hab. Eugenia Gospodarek </w:t>
            </w:r>
            <w:r w:rsidR="00F8488B" w:rsidRPr="00A80FD7">
              <w:rPr>
                <w:rFonts w:ascii="Times New Roman" w:hAnsi="Times New Roman"/>
                <w:b/>
                <w:bCs/>
              </w:rPr>
              <w:t>–</w:t>
            </w:r>
            <w:r w:rsidRPr="00A80FD7">
              <w:rPr>
                <w:rFonts w:ascii="Times New Roman" w:hAnsi="Times New Roman"/>
                <w:b/>
                <w:bCs/>
              </w:rPr>
              <w:t xml:space="preserve"> Komkowska</w:t>
            </w:r>
          </w:p>
        </w:tc>
      </w:tr>
      <w:tr w:rsidR="00A80FD7" w:rsidRPr="00A80FD7" w:rsidTr="000B2C89">
        <w:trPr>
          <w:trHeight w:val="1890"/>
        </w:trPr>
        <w:tc>
          <w:tcPr>
            <w:tcW w:w="3510"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rsidP="00882E2D">
            <w:pPr>
              <w:spacing w:after="0" w:line="240" w:lineRule="auto"/>
              <w:contextualSpacing/>
              <w:jc w:val="center"/>
              <w:rPr>
                <w:rFonts w:ascii="Times New Roman" w:hAnsi="Times New Roman"/>
                <w:sz w:val="24"/>
                <w:szCs w:val="24"/>
              </w:rPr>
            </w:pPr>
            <w:r w:rsidRPr="00A80FD7">
              <w:rPr>
                <w:rFonts w:ascii="Times New Roman" w:hAnsi="Times New Roman"/>
                <w:sz w:val="24"/>
                <w:szCs w:val="24"/>
              </w:rPr>
              <w:lastRenderedPageBreak/>
              <w:t>Imię i nazwisko osób prowadzących grupy zajęciowe przedmiotu</w:t>
            </w:r>
          </w:p>
        </w:tc>
        <w:tc>
          <w:tcPr>
            <w:tcW w:w="6096" w:type="dxa"/>
            <w:tcBorders>
              <w:top w:val="single" w:sz="4" w:space="0" w:color="auto"/>
              <w:left w:val="single" w:sz="4" w:space="0" w:color="auto"/>
              <w:bottom w:val="single" w:sz="4" w:space="0" w:color="auto"/>
              <w:right w:val="single" w:sz="4" w:space="0" w:color="auto"/>
            </w:tcBorders>
          </w:tcPr>
          <w:p w:rsidR="004C6EE2" w:rsidRPr="00A80FD7" w:rsidRDefault="004C6EE2">
            <w:pPr>
              <w:spacing w:after="0" w:line="240" w:lineRule="auto"/>
              <w:jc w:val="both"/>
              <w:rPr>
                <w:rFonts w:ascii="Times New Roman" w:hAnsi="Times New Roman"/>
                <w:b/>
                <w:bCs/>
              </w:rPr>
            </w:pPr>
            <w:r w:rsidRPr="00A80FD7">
              <w:rPr>
                <w:rFonts w:ascii="Times New Roman" w:hAnsi="Times New Roman"/>
                <w:b/>
                <w:bCs/>
              </w:rPr>
              <w:t>Wykłady:</w:t>
            </w:r>
          </w:p>
          <w:p w:rsidR="004C6EE2" w:rsidRPr="00A80FD7" w:rsidRDefault="004C6EE2">
            <w:pPr>
              <w:spacing w:after="0" w:line="240" w:lineRule="auto"/>
              <w:jc w:val="both"/>
              <w:rPr>
                <w:rFonts w:ascii="Times New Roman" w:hAnsi="Times New Roman"/>
              </w:rPr>
            </w:pPr>
            <w:r w:rsidRPr="00A80FD7">
              <w:rPr>
                <w:rFonts w:ascii="Times New Roman" w:hAnsi="Times New Roman"/>
              </w:rPr>
              <w:t>Dr n. med. Anna Michalska</w:t>
            </w:r>
          </w:p>
          <w:p w:rsidR="004C6EE2" w:rsidRPr="00A80FD7" w:rsidRDefault="004C6EE2">
            <w:pPr>
              <w:spacing w:after="0" w:line="240" w:lineRule="auto"/>
              <w:jc w:val="both"/>
              <w:rPr>
                <w:rFonts w:ascii="Times New Roman" w:hAnsi="Times New Roman"/>
              </w:rPr>
            </w:pPr>
            <w:r w:rsidRPr="00A80FD7">
              <w:rPr>
                <w:rFonts w:ascii="Times New Roman" w:hAnsi="Times New Roman"/>
              </w:rPr>
              <w:t>D</w:t>
            </w:r>
            <w:r w:rsidR="00882E2D" w:rsidRPr="00A80FD7">
              <w:rPr>
                <w:rFonts w:ascii="Times New Roman" w:hAnsi="Times New Roman"/>
              </w:rPr>
              <w:t>r n. med. Patrycja Zalas-Więcek</w:t>
            </w:r>
          </w:p>
          <w:p w:rsidR="004C6EE2" w:rsidRPr="00A80FD7" w:rsidRDefault="004C6EE2">
            <w:pPr>
              <w:spacing w:after="0" w:line="240" w:lineRule="auto"/>
              <w:jc w:val="both"/>
              <w:rPr>
                <w:rFonts w:ascii="Times New Roman" w:hAnsi="Times New Roman"/>
                <w:b/>
              </w:rPr>
            </w:pPr>
            <w:r w:rsidRPr="00A80FD7">
              <w:rPr>
                <w:rFonts w:ascii="Times New Roman" w:hAnsi="Times New Roman"/>
                <w:b/>
                <w:bCs/>
              </w:rPr>
              <w:t>Laboratoria:</w:t>
            </w:r>
          </w:p>
          <w:p w:rsidR="004C6EE2" w:rsidRPr="00A80FD7" w:rsidRDefault="004C6EE2" w:rsidP="005471D7">
            <w:pPr>
              <w:numPr>
                <w:ilvl w:val="0"/>
                <w:numId w:val="40"/>
              </w:numPr>
              <w:spacing w:after="0" w:line="240" w:lineRule="auto"/>
              <w:ind w:left="317" w:hanging="284"/>
              <w:jc w:val="both"/>
              <w:rPr>
                <w:rFonts w:ascii="Times New Roman" w:hAnsi="Times New Roman"/>
                <w:b/>
              </w:rPr>
            </w:pPr>
            <w:r w:rsidRPr="00A80FD7">
              <w:rPr>
                <w:rFonts w:ascii="Times New Roman" w:hAnsi="Times New Roman"/>
              </w:rPr>
              <w:t>nie dotyczy</w:t>
            </w:r>
          </w:p>
          <w:p w:rsidR="004C6EE2" w:rsidRPr="00A80FD7" w:rsidRDefault="004C6EE2">
            <w:pPr>
              <w:spacing w:after="0" w:line="240" w:lineRule="auto"/>
              <w:ind w:left="33"/>
              <w:jc w:val="both"/>
              <w:rPr>
                <w:rFonts w:ascii="Times New Roman" w:hAnsi="Times New Roman"/>
                <w:b/>
              </w:rPr>
            </w:pPr>
            <w:r w:rsidRPr="00A80FD7">
              <w:rPr>
                <w:rFonts w:ascii="Times New Roman" w:hAnsi="Times New Roman"/>
                <w:b/>
              </w:rPr>
              <w:t>Seminaria:</w:t>
            </w:r>
          </w:p>
          <w:p w:rsidR="004C6EE2" w:rsidRPr="00A80FD7" w:rsidRDefault="004C6EE2" w:rsidP="005471D7">
            <w:pPr>
              <w:numPr>
                <w:ilvl w:val="0"/>
                <w:numId w:val="40"/>
              </w:numPr>
              <w:spacing w:after="0" w:line="240" w:lineRule="auto"/>
              <w:ind w:left="411" w:hanging="378"/>
              <w:jc w:val="both"/>
              <w:rPr>
                <w:rFonts w:ascii="Times New Roman" w:hAnsi="Times New Roman"/>
              </w:rPr>
            </w:pPr>
            <w:r w:rsidRPr="00A80FD7">
              <w:rPr>
                <w:rFonts w:ascii="Times New Roman" w:hAnsi="Times New Roman"/>
                <w:iCs/>
              </w:rPr>
              <w:t>nie dotyczy</w:t>
            </w:r>
          </w:p>
        </w:tc>
      </w:tr>
      <w:tr w:rsidR="00A80FD7" w:rsidRPr="00A80FD7" w:rsidTr="000B2C89">
        <w:tc>
          <w:tcPr>
            <w:tcW w:w="3510"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rsidP="00882E2D">
            <w:pPr>
              <w:spacing w:after="0" w:line="240" w:lineRule="auto"/>
              <w:contextualSpacing/>
              <w:jc w:val="center"/>
              <w:rPr>
                <w:rFonts w:ascii="Times New Roman" w:hAnsi="Times New Roman"/>
                <w:sz w:val="24"/>
                <w:szCs w:val="24"/>
              </w:rPr>
            </w:pPr>
            <w:r w:rsidRPr="00A80FD7">
              <w:rPr>
                <w:rFonts w:ascii="Times New Roman" w:hAnsi="Times New Roman"/>
                <w:sz w:val="24"/>
                <w:szCs w:val="24"/>
              </w:rPr>
              <w:t>Atrybut (charakter) przedmiotu</w:t>
            </w:r>
          </w:p>
        </w:tc>
        <w:tc>
          <w:tcPr>
            <w:tcW w:w="6096" w:type="dxa"/>
            <w:tcBorders>
              <w:top w:val="single" w:sz="4" w:space="0" w:color="auto"/>
              <w:left w:val="single" w:sz="4" w:space="0" w:color="auto"/>
              <w:bottom w:val="single" w:sz="4" w:space="0" w:color="auto"/>
              <w:right w:val="single" w:sz="4" w:space="0" w:color="auto"/>
            </w:tcBorders>
            <w:hideMark/>
          </w:tcPr>
          <w:p w:rsidR="004C6EE2" w:rsidRPr="00A80FD7" w:rsidRDefault="004C6EE2">
            <w:pPr>
              <w:spacing w:after="0" w:line="240" w:lineRule="auto"/>
              <w:rPr>
                <w:rFonts w:ascii="Times New Roman" w:hAnsi="Times New Roman"/>
                <w:b/>
              </w:rPr>
            </w:pPr>
            <w:r w:rsidRPr="00A80FD7">
              <w:rPr>
                <w:rFonts w:ascii="Times New Roman" w:hAnsi="Times New Roman"/>
                <w:b/>
              </w:rPr>
              <w:t>Przedmiot fakultatywny</w:t>
            </w:r>
          </w:p>
        </w:tc>
      </w:tr>
      <w:tr w:rsidR="00A80FD7" w:rsidRPr="00A80FD7" w:rsidTr="000B2C89">
        <w:tc>
          <w:tcPr>
            <w:tcW w:w="3510"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rsidP="00882E2D">
            <w:pPr>
              <w:spacing w:after="0" w:line="240" w:lineRule="auto"/>
              <w:contextualSpacing/>
              <w:jc w:val="center"/>
              <w:rPr>
                <w:rFonts w:ascii="Times New Roman" w:hAnsi="Times New Roman"/>
                <w:sz w:val="24"/>
                <w:szCs w:val="24"/>
              </w:rPr>
            </w:pPr>
            <w:r w:rsidRPr="00A80FD7">
              <w:rPr>
                <w:rFonts w:ascii="Times New Roman" w:hAnsi="Times New Roman"/>
                <w:sz w:val="24"/>
                <w:szCs w:val="24"/>
              </w:rPr>
              <w:t>Grupy zajęciowe z opisem i limitem miejsc w grupach</w:t>
            </w:r>
          </w:p>
        </w:tc>
        <w:tc>
          <w:tcPr>
            <w:tcW w:w="6096" w:type="dxa"/>
            <w:tcBorders>
              <w:top w:val="single" w:sz="4" w:space="0" w:color="auto"/>
              <w:left w:val="single" w:sz="4" w:space="0" w:color="auto"/>
              <w:bottom w:val="single" w:sz="4" w:space="0" w:color="auto"/>
              <w:right w:val="single" w:sz="4" w:space="0" w:color="auto"/>
            </w:tcBorders>
            <w:hideMark/>
          </w:tcPr>
          <w:p w:rsidR="004C6EE2" w:rsidRPr="00A80FD7" w:rsidRDefault="004C6EE2">
            <w:pPr>
              <w:autoSpaceDE w:val="0"/>
              <w:autoSpaceDN w:val="0"/>
              <w:adjustRightInd w:val="0"/>
              <w:spacing w:after="0" w:line="240" w:lineRule="auto"/>
              <w:rPr>
                <w:rFonts w:ascii="Times New Roman" w:hAnsi="Times New Roman"/>
                <w:bCs/>
              </w:rPr>
            </w:pPr>
            <w:r w:rsidRPr="00A80FD7">
              <w:rPr>
                <w:rFonts w:ascii="Times New Roman" w:hAnsi="Times New Roman"/>
                <w:b/>
                <w:bCs/>
              </w:rPr>
              <w:t xml:space="preserve">Wykład: </w:t>
            </w:r>
            <w:r w:rsidRPr="00A80FD7">
              <w:rPr>
                <w:rFonts w:ascii="Times New Roman" w:hAnsi="Times New Roman"/>
                <w:bCs/>
              </w:rPr>
              <w:t>cały rok</w:t>
            </w:r>
          </w:p>
          <w:p w:rsidR="004C6EE2" w:rsidRPr="00A80FD7" w:rsidRDefault="004C6EE2">
            <w:pPr>
              <w:spacing w:after="0" w:line="240" w:lineRule="auto"/>
              <w:jc w:val="both"/>
              <w:rPr>
                <w:rFonts w:ascii="Times New Roman" w:eastAsia="SimSun" w:hAnsi="Times New Roman"/>
                <w:bCs/>
              </w:rPr>
            </w:pPr>
            <w:r w:rsidRPr="00A80FD7">
              <w:rPr>
                <w:rFonts w:ascii="Times New Roman" w:eastAsia="SimSun" w:hAnsi="Times New Roman"/>
                <w:b/>
                <w:bCs/>
              </w:rPr>
              <w:t xml:space="preserve">Laboratoria: </w:t>
            </w:r>
            <w:r w:rsidRPr="00A80FD7">
              <w:rPr>
                <w:rFonts w:ascii="Times New Roman" w:eastAsia="SimSun" w:hAnsi="Times New Roman"/>
                <w:bCs/>
              </w:rPr>
              <w:t>nie dotyczy</w:t>
            </w:r>
          </w:p>
          <w:p w:rsidR="004C6EE2" w:rsidRPr="00A80FD7" w:rsidRDefault="004C6EE2">
            <w:pPr>
              <w:spacing w:after="0" w:line="240" w:lineRule="auto"/>
              <w:jc w:val="both"/>
              <w:rPr>
                <w:rFonts w:ascii="Times New Roman" w:hAnsi="Times New Roman"/>
                <w:iCs/>
              </w:rPr>
            </w:pPr>
            <w:r w:rsidRPr="00A80FD7">
              <w:rPr>
                <w:rFonts w:ascii="Times New Roman" w:hAnsi="Times New Roman"/>
                <w:b/>
                <w:bCs/>
              </w:rPr>
              <w:t xml:space="preserve">Seminaria: </w:t>
            </w:r>
            <w:r w:rsidRPr="00A80FD7">
              <w:rPr>
                <w:rFonts w:ascii="Times New Roman" w:hAnsi="Times New Roman"/>
                <w:bCs/>
              </w:rPr>
              <w:t>nie dotyczy</w:t>
            </w:r>
          </w:p>
        </w:tc>
      </w:tr>
      <w:tr w:rsidR="00A80FD7" w:rsidRPr="00A80FD7" w:rsidTr="000B2C89">
        <w:trPr>
          <w:trHeight w:val="2059"/>
        </w:trPr>
        <w:tc>
          <w:tcPr>
            <w:tcW w:w="3510"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rsidP="00882E2D">
            <w:pPr>
              <w:spacing w:after="0" w:line="240" w:lineRule="auto"/>
              <w:contextualSpacing/>
              <w:jc w:val="center"/>
              <w:rPr>
                <w:rFonts w:ascii="Times New Roman" w:hAnsi="Times New Roman"/>
                <w:sz w:val="24"/>
                <w:szCs w:val="24"/>
              </w:rPr>
            </w:pPr>
            <w:r w:rsidRPr="00A80FD7">
              <w:rPr>
                <w:rFonts w:ascii="Times New Roman" w:hAnsi="Times New Roman"/>
                <w:sz w:val="24"/>
                <w:szCs w:val="24"/>
              </w:rPr>
              <w:t>Terminy i miejsca odbywania zajęć</w:t>
            </w:r>
          </w:p>
        </w:tc>
        <w:tc>
          <w:tcPr>
            <w:tcW w:w="6096" w:type="dxa"/>
            <w:tcBorders>
              <w:top w:val="single" w:sz="4" w:space="0" w:color="auto"/>
              <w:left w:val="single" w:sz="4" w:space="0" w:color="auto"/>
              <w:bottom w:val="single" w:sz="4" w:space="0" w:color="auto"/>
              <w:right w:val="single" w:sz="4" w:space="0" w:color="auto"/>
            </w:tcBorders>
          </w:tcPr>
          <w:p w:rsidR="004C6EE2" w:rsidRPr="00A80FD7" w:rsidRDefault="004C6EE2">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Wykłady:</w:t>
            </w:r>
          </w:p>
          <w:p w:rsidR="004C6EE2" w:rsidRPr="00A80FD7" w:rsidRDefault="004C6EE2">
            <w:pPr>
              <w:autoSpaceDE w:val="0"/>
              <w:autoSpaceDN w:val="0"/>
              <w:adjustRightInd w:val="0"/>
              <w:spacing w:after="0" w:line="240" w:lineRule="auto"/>
              <w:jc w:val="both"/>
              <w:rPr>
                <w:rFonts w:ascii="Times New Roman" w:hAnsi="Times New Roman"/>
                <w:bCs/>
              </w:rPr>
            </w:pPr>
            <w:r w:rsidRPr="00A80FD7">
              <w:rPr>
                <w:rFonts w:ascii="Times New Roman" w:hAnsi="Times New Roman"/>
                <w:bCs/>
              </w:rPr>
              <w:t>Sale wykładowe Collegium Medium im. L. Rydygiera w Bydgoszczy Uniwersytetu Mikołaja Kopernika w Toruniu, w terminach po</w:t>
            </w:r>
            <w:r w:rsidR="00882E2D" w:rsidRPr="00A80FD7">
              <w:rPr>
                <w:rFonts w:ascii="Times New Roman" w:hAnsi="Times New Roman"/>
                <w:bCs/>
              </w:rPr>
              <w:t xml:space="preserve">dawanych przez Dział Dydaktyki </w:t>
            </w:r>
          </w:p>
          <w:p w:rsidR="004C6EE2" w:rsidRPr="00A80FD7" w:rsidRDefault="004C6EE2">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Laboratoria:</w:t>
            </w:r>
          </w:p>
          <w:p w:rsidR="004C6EE2" w:rsidRPr="00A80FD7" w:rsidRDefault="004C6EE2" w:rsidP="005471D7">
            <w:pPr>
              <w:pStyle w:val="Akapitzlist3"/>
              <w:numPr>
                <w:ilvl w:val="0"/>
                <w:numId w:val="36"/>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iCs/>
                <w:lang w:eastAsia="en-US"/>
              </w:rPr>
              <w:t>nie dotyczy</w:t>
            </w:r>
          </w:p>
          <w:p w:rsidR="004C6EE2" w:rsidRPr="00A80FD7" w:rsidRDefault="004C6EE2">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Seminaria:</w:t>
            </w:r>
          </w:p>
          <w:p w:rsidR="004C6EE2" w:rsidRPr="00A80FD7" w:rsidRDefault="004C6EE2" w:rsidP="005471D7">
            <w:pPr>
              <w:numPr>
                <w:ilvl w:val="0"/>
                <w:numId w:val="36"/>
              </w:numPr>
              <w:spacing w:after="0" w:line="240" w:lineRule="auto"/>
              <w:ind w:left="411"/>
              <w:jc w:val="both"/>
              <w:rPr>
                <w:rFonts w:ascii="Times New Roman" w:hAnsi="Times New Roman"/>
              </w:rPr>
            </w:pPr>
            <w:r w:rsidRPr="00A80FD7">
              <w:rPr>
                <w:rFonts w:ascii="Times New Roman" w:hAnsi="Times New Roman"/>
                <w:iCs/>
              </w:rPr>
              <w:t>nie dotyczy</w:t>
            </w:r>
          </w:p>
        </w:tc>
      </w:tr>
      <w:tr w:rsidR="00A80FD7" w:rsidRPr="00A80FD7" w:rsidTr="000B2C89">
        <w:tc>
          <w:tcPr>
            <w:tcW w:w="3510"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rsidP="00882E2D">
            <w:pPr>
              <w:spacing w:after="0" w:line="240" w:lineRule="auto"/>
              <w:contextualSpacing/>
              <w:jc w:val="center"/>
              <w:rPr>
                <w:rFonts w:ascii="Times New Roman" w:hAnsi="Times New Roman"/>
                <w:sz w:val="24"/>
                <w:szCs w:val="24"/>
              </w:rPr>
            </w:pPr>
            <w:r w:rsidRPr="00A80FD7">
              <w:rPr>
                <w:rFonts w:ascii="Times New Roman" w:hAnsi="Times New Roman"/>
                <w:sz w:val="24"/>
                <w:szCs w:val="24"/>
              </w:rPr>
              <w:t>Liczba godzin zajęć prowadzonych z wykorzystaniem technik kształcenia na odległość</w:t>
            </w:r>
          </w:p>
        </w:tc>
        <w:tc>
          <w:tcPr>
            <w:tcW w:w="6096"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Nie dotyczy</w:t>
            </w:r>
          </w:p>
        </w:tc>
      </w:tr>
      <w:tr w:rsidR="00A80FD7" w:rsidRPr="00A80FD7" w:rsidTr="000B2C89">
        <w:trPr>
          <w:trHeight w:val="504"/>
        </w:trPr>
        <w:tc>
          <w:tcPr>
            <w:tcW w:w="3510"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rsidP="00882E2D">
            <w:pPr>
              <w:spacing w:after="0" w:line="240" w:lineRule="auto"/>
              <w:contextualSpacing/>
              <w:jc w:val="center"/>
              <w:rPr>
                <w:rFonts w:ascii="Times New Roman" w:hAnsi="Times New Roman"/>
                <w:sz w:val="24"/>
                <w:szCs w:val="24"/>
              </w:rPr>
            </w:pPr>
            <w:r w:rsidRPr="00A80FD7">
              <w:rPr>
                <w:rFonts w:ascii="Times New Roman" w:hAnsi="Times New Roman"/>
                <w:sz w:val="24"/>
                <w:szCs w:val="24"/>
              </w:rPr>
              <w:t>Strona www przedmiotu</w:t>
            </w:r>
          </w:p>
        </w:tc>
        <w:tc>
          <w:tcPr>
            <w:tcW w:w="6096"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Nie dotyczy</w:t>
            </w:r>
          </w:p>
        </w:tc>
      </w:tr>
      <w:tr w:rsidR="00A80FD7" w:rsidRPr="00A80FD7" w:rsidTr="000B2C89">
        <w:trPr>
          <w:trHeight w:val="425"/>
        </w:trPr>
        <w:tc>
          <w:tcPr>
            <w:tcW w:w="3510"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rsidP="00882E2D">
            <w:pPr>
              <w:spacing w:after="0" w:line="240" w:lineRule="auto"/>
              <w:contextualSpacing/>
              <w:jc w:val="center"/>
              <w:rPr>
                <w:rFonts w:ascii="Times New Roman" w:hAnsi="Times New Roman"/>
                <w:sz w:val="24"/>
                <w:szCs w:val="24"/>
              </w:rPr>
            </w:pPr>
            <w:r w:rsidRPr="00A80FD7">
              <w:rPr>
                <w:rFonts w:ascii="Times New Roman" w:hAnsi="Times New Roman"/>
                <w:sz w:val="24"/>
                <w:szCs w:val="24"/>
              </w:rPr>
              <w:t>Efekty kształcenia, zdefiniowane dla danej formy zajęć w ramach przedmiotu</w:t>
            </w:r>
          </w:p>
        </w:tc>
        <w:tc>
          <w:tcPr>
            <w:tcW w:w="6096" w:type="dxa"/>
            <w:tcBorders>
              <w:top w:val="single" w:sz="4" w:space="0" w:color="auto"/>
              <w:left w:val="single" w:sz="4" w:space="0" w:color="auto"/>
              <w:bottom w:val="single" w:sz="4" w:space="0" w:color="auto"/>
              <w:right w:val="single" w:sz="4" w:space="0" w:color="auto"/>
            </w:tcBorders>
          </w:tcPr>
          <w:p w:rsidR="004C6EE2" w:rsidRPr="00A80FD7" w:rsidRDefault="004C6EE2">
            <w:pPr>
              <w:autoSpaceDE w:val="0"/>
              <w:autoSpaceDN w:val="0"/>
              <w:adjustRightInd w:val="0"/>
              <w:spacing w:after="0" w:line="240" w:lineRule="auto"/>
              <w:rPr>
                <w:rFonts w:ascii="Times New Roman" w:hAnsi="Times New Roman"/>
              </w:rPr>
            </w:pPr>
            <w:r w:rsidRPr="00A80FD7">
              <w:rPr>
                <w:rFonts w:ascii="Times New Roman" w:hAnsi="Times New Roman"/>
                <w:b/>
                <w:bCs/>
              </w:rPr>
              <w:t>Wykłady:</w:t>
            </w:r>
          </w:p>
          <w:p w:rsidR="004C6EE2" w:rsidRPr="00A80FD7" w:rsidRDefault="004C6EE2">
            <w:pPr>
              <w:autoSpaceDE w:val="0"/>
              <w:autoSpaceDN w:val="0"/>
              <w:adjustRightInd w:val="0"/>
              <w:spacing w:after="0" w:line="240" w:lineRule="auto"/>
              <w:ind w:left="459" w:hanging="459"/>
              <w:rPr>
                <w:rFonts w:ascii="Times New Roman" w:hAnsi="Times New Roman"/>
                <w:iCs/>
              </w:rPr>
            </w:pPr>
            <w:r w:rsidRPr="00A80FD7">
              <w:rPr>
                <w:rFonts w:ascii="Times New Roman" w:hAnsi="Times New Roman"/>
                <w:iCs/>
              </w:rPr>
              <w:t>W1: klasyfikuje drobnoustroje na chorobotwórcze i stanowiące mikrobiotę człowieka</w:t>
            </w:r>
          </w:p>
          <w:p w:rsidR="004C6EE2" w:rsidRPr="00A80FD7" w:rsidRDefault="004C6EE2">
            <w:pPr>
              <w:autoSpaceDE w:val="0"/>
              <w:autoSpaceDN w:val="0"/>
              <w:adjustRightInd w:val="0"/>
              <w:spacing w:after="0" w:line="240" w:lineRule="auto"/>
              <w:ind w:left="459" w:hanging="498"/>
              <w:rPr>
                <w:rFonts w:ascii="Times New Roman" w:hAnsi="Times New Roman"/>
              </w:rPr>
            </w:pPr>
            <w:r w:rsidRPr="00A80FD7">
              <w:rPr>
                <w:rFonts w:ascii="Times New Roman" w:hAnsi="Times New Roman"/>
                <w:iCs/>
              </w:rPr>
              <w:t>W2: objaśnia</w:t>
            </w:r>
            <w:r w:rsidRPr="00A80FD7">
              <w:rPr>
                <w:rFonts w:ascii="Times New Roman" w:hAnsi="Times New Roman"/>
              </w:rPr>
              <w:t xml:space="preserve"> patogenezę i wymienia czynniki etiologiczne zakażeń</w:t>
            </w:r>
            <w:r w:rsidRPr="00A80FD7">
              <w:rPr>
                <w:rFonts w:ascii="Times New Roman" w:hAnsi="Times New Roman"/>
                <w:iCs/>
              </w:rPr>
              <w:t xml:space="preserve"> </w:t>
            </w:r>
            <w:r w:rsidRPr="00A80FD7">
              <w:rPr>
                <w:rFonts w:ascii="Times New Roman" w:hAnsi="Times New Roman"/>
              </w:rPr>
              <w:t>układowych</w:t>
            </w:r>
            <w:r w:rsidRPr="00A80FD7">
              <w:rPr>
                <w:rFonts w:ascii="Times New Roman" w:hAnsi="Times New Roman"/>
                <w:iCs/>
              </w:rPr>
              <w:t xml:space="preserve"> </w:t>
            </w:r>
          </w:p>
          <w:p w:rsidR="004C6EE2" w:rsidRPr="00A80FD7" w:rsidRDefault="004C6EE2">
            <w:pPr>
              <w:autoSpaceDE w:val="0"/>
              <w:autoSpaceDN w:val="0"/>
              <w:adjustRightInd w:val="0"/>
              <w:spacing w:after="0" w:line="240" w:lineRule="auto"/>
              <w:ind w:left="459" w:hanging="498"/>
              <w:rPr>
                <w:rFonts w:ascii="Times New Roman" w:hAnsi="Times New Roman"/>
              </w:rPr>
            </w:pPr>
            <w:r w:rsidRPr="00A80FD7">
              <w:rPr>
                <w:rFonts w:ascii="Times New Roman" w:hAnsi="Times New Roman"/>
              </w:rPr>
              <w:t xml:space="preserve">W3: proponuje schematy leczenia zakażeń miejscowych, narządowych i układowych </w:t>
            </w:r>
          </w:p>
          <w:p w:rsidR="004C6EE2" w:rsidRPr="00A80FD7" w:rsidRDefault="004C6EE2">
            <w:pPr>
              <w:autoSpaceDE w:val="0"/>
              <w:autoSpaceDN w:val="0"/>
              <w:adjustRightInd w:val="0"/>
              <w:spacing w:after="0" w:line="240" w:lineRule="auto"/>
              <w:ind w:left="459" w:hanging="426"/>
              <w:rPr>
                <w:rFonts w:ascii="Times New Roman" w:hAnsi="Times New Roman"/>
                <w:iCs/>
              </w:rPr>
            </w:pPr>
            <w:r w:rsidRPr="00A80FD7">
              <w:rPr>
                <w:rFonts w:ascii="Times New Roman" w:hAnsi="Times New Roman"/>
              </w:rPr>
              <w:t xml:space="preserve">W4: wyjaśnia zasady pobierania, transportu i przechowywania materiału do badań mikrobiologicznych w zakażeniach układowych </w:t>
            </w:r>
          </w:p>
          <w:p w:rsidR="004C6EE2" w:rsidRPr="00A80FD7" w:rsidRDefault="004C6EE2">
            <w:pPr>
              <w:autoSpaceDE w:val="0"/>
              <w:autoSpaceDN w:val="0"/>
              <w:adjustRightInd w:val="0"/>
              <w:spacing w:after="0" w:line="240" w:lineRule="auto"/>
              <w:ind w:left="409" w:right="113" w:hanging="409"/>
              <w:rPr>
                <w:rFonts w:ascii="Times New Roman" w:hAnsi="Times New Roman"/>
                <w:iCs/>
              </w:rPr>
            </w:pPr>
            <w:r w:rsidRPr="00A80FD7">
              <w:rPr>
                <w:rFonts w:ascii="Times New Roman" w:hAnsi="Times New Roman"/>
              </w:rPr>
              <w:t xml:space="preserve">U1: interpretuje wynik posiewu badania mikrobiologicznego w zakażeniach układowych </w:t>
            </w:r>
          </w:p>
          <w:p w:rsidR="004C6EE2" w:rsidRPr="00A80FD7" w:rsidRDefault="004C6EE2">
            <w:pPr>
              <w:autoSpaceDE w:val="0"/>
              <w:autoSpaceDN w:val="0"/>
              <w:adjustRightInd w:val="0"/>
              <w:spacing w:after="0" w:line="240" w:lineRule="auto"/>
              <w:ind w:left="409" w:right="113" w:hanging="409"/>
              <w:rPr>
                <w:rFonts w:ascii="Times New Roman" w:hAnsi="Times New Roman"/>
              </w:rPr>
            </w:pPr>
            <w:r w:rsidRPr="00A80FD7">
              <w:rPr>
                <w:rFonts w:ascii="Times New Roman" w:hAnsi="Times New Roman"/>
                <w:iCs/>
              </w:rPr>
              <w:t xml:space="preserve">K1: na podstawie wniosków z własnej obserwacji </w:t>
            </w:r>
            <w:r w:rsidRPr="00A80FD7">
              <w:rPr>
                <w:rFonts w:ascii="Times New Roman" w:hAnsi="Times New Roman"/>
              </w:rPr>
              <w:t xml:space="preserve">rozumie potrzebę ciągłego dokształcania się zawodowego </w:t>
            </w:r>
          </w:p>
          <w:p w:rsidR="004C6EE2" w:rsidRPr="00A80FD7" w:rsidRDefault="004C6EE2">
            <w:pPr>
              <w:autoSpaceDE w:val="0"/>
              <w:autoSpaceDN w:val="0"/>
              <w:adjustRightInd w:val="0"/>
              <w:spacing w:after="0" w:line="240" w:lineRule="auto"/>
              <w:ind w:left="409" w:right="113" w:hanging="409"/>
              <w:rPr>
                <w:rFonts w:ascii="Times New Roman" w:hAnsi="Times New Roman"/>
              </w:rPr>
            </w:pPr>
            <w:r w:rsidRPr="00A80FD7">
              <w:rPr>
                <w:rFonts w:ascii="Times New Roman" w:hAnsi="Times New Roman"/>
                <w:iCs/>
              </w:rPr>
              <w:t xml:space="preserve">K1: na podstawie wniosków z własnej obserwacji </w:t>
            </w:r>
            <w:r w:rsidRPr="00A80FD7">
              <w:rPr>
                <w:rFonts w:ascii="Times New Roman" w:hAnsi="Times New Roman"/>
              </w:rPr>
              <w:t xml:space="preserve">rozumie potrzebę ciągłego dokształcania się zawodowego </w:t>
            </w:r>
          </w:p>
          <w:p w:rsidR="004C6EE2" w:rsidRPr="00A80FD7" w:rsidRDefault="004C6EE2" w:rsidP="00882E2D">
            <w:pPr>
              <w:autoSpaceDE w:val="0"/>
              <w:autoSpaceDN w:val="0"/>
              <w:adjustRightInd w:val="0"/>
              <w:spacing w:after="0" w:line="240" w:lineRule="auto"/>
              <w:ind w:left="459" w:hanging="426"/>
              <w:rPr>
                <w:rFonts w:ascii="Times New Roman" w:hAnsi="Times New Roman"/>
              </w:rPr>
            </w:pPr>
            <w:r w:rsidRPr="00A80FD7">
              <w:rPr>
                <w:rFonts w:ascii="Times New Roman" w:hAnsi="Times New Roman"/>
              </w:rPr>
              <w:t>K2: pracuje w grupie i współpracuje z diagnostą laboratoryjnym przy rozwiązywaniu problemów związanych z lec</w:t>
            </w:r>
            <w:r w:rsidR="00882E2D" w:rsidRPr="00A80FD7">
              <w:rPr>
                <w:rFonts w:ascii="Times New Roman" w:hAnsi="Times New Roman"/>
              </w:rPr>
              <w:t xml:space="preserve">zeniem zakażeń układowych </w:t>
            </w:r>
          </w:p>
          <w:p w:rsidR="004C6EE2" w:rsidRPr="00A80FD7" w:rsidRDefault="004C6EE2">
            <w:pPr>
              <w:autoSpaceDE w:val="0"/>
              <w:autoSpaceDN w:val="0"/>
              <w:adjustRightInd w:val="0"/>
              <w:spacing w:after="0" w:line="240" w:lineRule="auto"/>
              <w:ind w:left="459" w:hanging="426"/>
              <w:rPr>
                <w:rFonts w:ascii="Times New Roman" w:hAnsi="Times New Roman"/>
                <w:b/>
                <w:bCs/>
              </w:rPr>
            </w:pPr>
            <w:r w:rsidRPr="00A80FD7">
              <w:rPr>
                <w:rFonts w:ascii="Times New Roman" w:hAnsi="Times New Roman"/>
                <w:b/>
                <w:bCs/>
              </w:rPr>
              <w:t>Laboratoria:</w:t>
            </w:r>
          </w:p>
          <w:p w:rsidR="004C6EE2" w:rsidRPr="00A80FD7" w:rsidRDefault="004C6EE2" w:rsidP="005471D7">
            <w:pPr>
              <w:numPr>
                <w:ilvl w:val="0"/>
                <w:numId w:val="40"/>
              </w:numPr>
              <w:autoSpaceDE w:val="0"/>
              <w:autoSpaceDN w:val="0"/>
              <w:adjustRightInd w:val="0"/>
              <w:spacing w:after="0" w:line="240" w:lineRule="auto"/>
              <w:ind w:left="459" w:hanging="426"/>
              <w:rPr>
                <w:rFonts w:ascii="Times New Roman" w:hAnsi="Times New Roman"/>
                <w:bCs/>
              </w:rPr>
            </w:pPr>
            <w:r w:rsidRPr="00A80FD7">
              <w:rPr>
                <w:rFonts w:ascii="Times New Roman" w:hAnsi="Times New Roman"/>
                <w:bCs/>
              </w:rPr>
              <w:t>nie dotyczy</w:t>
            </w:r>
          </w:p>
          <w:p w:rsidR="004C6EE2" w:rsidRPr="00A80FD7" w:rsidRDefault="004C6EE2">
            <w:pPr>
              <w:autoSpaceDE w:val="0"/>
              <w:autoSpaceDN w:val="0"/>
              <w:adjustRightInd w:val="0"/>
              <w:spacing w:after="0" w:line="240" w:lineRule="auto"/>
              <w:rPr>
                <w:rFonts w:ascii="Times New Roman" w:hAnsi="Times New Roman"/>
              </w:rPr>
            </w:pPr>
            <w:r w:rsidRPr="00A80FD7">
              <w:rPr>
                <w:rFonts w:ascii="Times New Roman" w:hAnsi="Times New Roman"/>
                <w:b/>
              </w:rPr>
              <w:t>Seminaria:</w:t>
            </w:r>
          </w:p>
          <w:p w:rsidR="004C6EE2" w:rsidRPr="00A80FD7" w:rsidRDefault="004C6EE2" w:rsidP="005471D7">
            <w:pPr>
              <w:numPr>
                <w:ilvl w:val="0"/>
                <w:numId w:val="40"/>
              </w:numPr>
              <w:autoSpaceDE w:val="0"/>
              <w:autoSpaceDN w:val="0"/>
              <w:adjustRightInd w:val="0"/>
              <w:spacing w:after="0" w:line="240" w:lineRule="auto"/>
              <w:ind w:left="459" w:hanging="459"/>
              <w:jc w:val="both"/>
              <w:rPr>
                <w:rFonts w:ascii="Times New Roman" w:hAnsi="Times New Roman"/>
              </w:rPr>
            </w:pPr>
            <w:r w:rsidRPr="00A80FD7">
              <w:rPr>
                <w:rFonts w:ascii="Times New Roman" w:hAnsi="Times New Roman"/>
              </w:rPr>
              <w:t>nie dotyczy</w:t>
            </w:r>
          </w:p>
        </w:tc>
      </w:tr>
      <w:tr w:rsidR="00A80FD7" w:rsidRPr="00A80FD7" w:rsidTr="000B2C89">
        <w:trPr>
          <w:trHeight w:val="6565"/>
        </w:trPr>
        <w:tc>
          <w:tcPr>
            <w:tcW w:w="3510"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rsidP="00882E2D">
            <w:pPr>
              <w:spacing w:after="0" w:line="240" w:lineRule="auto"/>
              <w:contextualSpacing/>
              <w:jc w:val="center"/>
              <w:rPr>
                <w:rFonts w:ascii="Times New Roman" w:hAnsi="Times New Roman"/>
                <w:sz w:val="24"/>
                <w:szCs w:val="24"/>
              </w:rPr>
            </w:pPr>
            <w:r w:rsidRPr="00A80FD7">
              <w:rPr>
                <w:rFonts w:ascii="Times New Roman" w:hAnsi="Times New Roman"/>
                <w:sz w:val="24"/>
                <w:szCs w:val="24"/>
              </w:rPr>
              <w:lastRenderedPageBreak/>
              <w:t>Metody i kryteria oceniania danej formy zajęć w ramach przedmiotu</w:t>
            </w:r>
          </w:p>
        </w:tc>
        <w:tc>
          <w:tcPr>
            <w:tcW w:w="6096" w:type="dxa"/>
            <w:tcBorders>
              <w:top w:val="single" w:sz="4" w:space="0" w:color="auto"/>
              <w:left w:val="single" w:sz="4" w:space="0" w:color="auto"/>
              <w:bottom w:val="single" w:sz="4" w:space="0" w:color="auto"/>
              <w:right w:val="single" w:sz="4" w:space="0" w:color="auto"/>
            </w:tcBorders>
          </w:tcPr>
          <w:p w:rsidR="004C6EE2" w:rsidRPr="00A80FD7" w:rsidRDefault="004C6EE2">
            <w:pPr>
              <w:shd w:val="clear" w:color="auto" w:fill="FFFFFF"/>
              <w:spacing w:after="0" w:line="240" w:lineRule="auto"/>
              <w:ind w:right="180"/>
              <w:jc w:val="both"/>
              <w:rPr>
                <w:rFonts w:ascii="Times New Roman" w:hAnsi="Times New Roman"/>
              </w:rPr>
            </w:pPr>
            <w:r w:rsidRPr="00A80FD7">
              <w:rPr>
                <w:rFonts w:ascii="Times New Roman" w:hAnsi="Times New Roman"/>
              </w:rPr>
              <w:t>Podstawą do zaliczenia przedmiotu jest obecność na wykładach, poprawne wypełnienie raportów/kart pracy oraz pozytywne zaliczenie quizu z wiedzy zdobytej na wykładach, przedstawionego w formie elektronicznej interaktywnej prezentacji na platformie Moodle (≥ 60%).</w:t>
            </w:r>
          </w:p>
          <w:p w:rsidR="004C6EE2" w:rsidRPr="00A80FD7" w:rsidRDefault="004C6EE2">
            <w:pPr>
              <w:spacing w:after="0" w:line="240" w:lineRule="auto"/>
              <w:jc w:val="both"/>
              <w:rPr>
                <w:rFonts w:ascii="Times New Roman" w:hAnsi="Times New Roman"/>
                <w:b/>
                <w:bCs/>
              </w:rPr>
            </w:pPr>
          </w:p>
          <w:p w:rsidR="004C6EE2" w:rsidRPr="00A80FD7" w:rsidRDefault="004C6EE2">
            <w:pPr>
              <w:spacing w:after="0" w:line="240" w:lineRule="auto"/>
              <w:jc w:val="both"/>
              <w:rPr>
                <w:rFonts w:ascii="Times New Roman" w:hAnsi="Times New Roman"/>
              </w:rPr>
            </w:pPr>
            <w:r w:rsidRPr="00A80FD7">
              <w:rPr>
                <w:rFonts w:ascii="Times New Roman" w:hAnsi="Times New Roman"/>
                <w:b/>
              </w:rPr>
              <w:t>Quiz</w:t>
            </w:r>
            <w:r w:rsidRPr="00A80FD7">
              <w:rPr>
                <w:rFonts w:ascii="Times New Roman" w:hAnsi="Times New Roman"/>
              </w:rPr>
              <w:t>: zaliczenie na ocenę  ≥ 60% (W1, W2, W3, W4, U1)</w:t>
            </w:r>
          </w:p>
          <w:p w:rsidR="004C6EE2" w:rsidRPr="00A80FD7" w:rsidRDefault="004C6EE2">
            <w:pPr>
              <w:shd w:val="clear" w:color="auto" w:fill="FFFFFF"/>
              <w:spacing w:after="0" w:line="240" w:lineRule="auto"/>
              <w:ind w:right="117"/>
              <w:jc w:val="both"/>
              <w:rPr>
                <w:rFonts w:ascii="Times New Roman" w:hAnsi="Times New Roman"/>
              </w:rPr>
            </w:pPr>
            <w:r w:rsidRPr="00A80FD7">
              <w:rPr>
                <w:rFonts w:ascii="Times New Roman" w:hAnsi="Times New Roman"/>
              </w:rPr>
              <w:t>Uzyskane punkty przelicza się na stopnie według następującej skali:</w:t>
            </w:r>
          </w:p>
          <w:p w:rsidR="004C6EE2" w:rsidRPr="00A80FD7" w:rsidRDefault="004C6EE2">
            <w:pPr>
              <w:shd w:val="clear" w:color="auto" w:fill="FFFFFF"/>
              <w:spacing w:after="0" w:line="240" w:lineRule="auto"/>
              <w:ind w:right="117"/>
              <w:jc w:val="both"/>
              <w:rPr>
                <w:rFonts w:ascii="Times New Roman" w:hAnsi="Times New Roman"/>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A80FD7" w:rsidRPr="00A80FD7">
              <w:tc>
                <w:tcPr>
                  <w:tcW w:w="2825"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pPr>
                    <w:shd w:val="clear" w:color="auto" w:fill="FFFFFF"/>
                    <w:tabs>
                      <w:tab w:val="left" w:pos="16"/>
                    </w:tabs>
                    <w:spacing w:after="0" w:line="240" w:lineRule="auto"/>
                    <w:ind w:left="-535" w:firstLine="708"/>
                    <w:jc w:val="center"/>
                    <w:rPr>
                      <w:rFonts w:ascii="Times New Roman" w:hAnsi="Times New Roman"/>
                      <w:b/>
                      <w:bCs/>
                    </w:rPr>
                  </w:pPr>
                  <w:r w:rsidRPr="00A80FD7">
                    <w:rPr>
                      <w:rFonts w:ascii="Times New Roman" w:hAnsi="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pPr>
                    <w:spacing w:after="0" w:line="240" w:lineRule="auto"/>
                    <w:ind w:left="-535" w:firstLine="708"/>
                    <w:jc w:val="center"/>
                    <w:rPr>
                      <w:rFonts w:ascii="Times New Roman" w:hAnsi="Times New Roman"/>
                      <w:b/>
                      <w:bCs/>
                    </w:rPr>
                  </w:pPr>
                  <w:r w:rsidRPr="00A80FD7">
                    <w:rPr>
                      <w:rFonts w:ascii="Times New Roman" w:hAnsi="Times New Roman"/>
                      <w:b/>
                      <w:bCs/>
                    </w:rPr>
                    <w:t>Ocena</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4C6EE2" w:rsidRPr="00A80FD7" w:rsidRDefault="004C6EE2">
                  <w:pPr>
                    <w:shd w:val="clear" w:color="auto" w:fill="FFFFFF"/>
                    <w:spacing w:after="0" w:line="240" w:lineRule="auto"/>
                    <w:ind w:left="-535" w:firstLine="708"/>
                    <w:jc w:val="center"/>
                    <w:rPr>
                      <w:rFonts w:ascii="Times New Roman" w:hAnsi="Times New Roman"/>
                    </w:rPr>
                  </w:pPr>
                  <w:r w:rsidRPr="00A80FD7">
                    <w:rPr>
                      <w:rFonts w:ascii="Times New Roman" w:hAnsi="Times New Roman"/>
                    </w:rPr>
                    <w:t>92-100%</w:t>
                  </w:r>
                </w:p>
              </w:tc>
              <w:tc>
                <w:tcPr>
                  <w:tcW w:w="2395" w:type="dxa"/>
                  <w:tcBorders>
                    <w:top w:val="single" w:sz="4" w:space="0" w:color="auto"/>
                    <w:left w:val="single" w:sz="4" w:space="0" w:color="auto"/>
                    <w:bottom w:val="single" w:sz="4" w:space="0" w:color="auto"/>
                    <w:right w:val="single" w:sz="4" w:space="0" w:color="auto"/>
                  </w:tcBorders>
                  <w:hideMark/>
                </w:tcPr>
                <w:p w:rsidR="004C6EE2" w:rsidRPr="00A80FD7" w:rsidRDefault="004C6EE2">
                  <w:pPr>
                    <w:spacing w:after="0" w:line="240" w:lineRule="auto"/>
                    <w:ind w:left="-535" w:firstLine="708"/>
                    <w:jc w:val="center"/>
                    <w:rPr>
                      <w:rFonts w:ascii="Times New Roman" w:hAnsi="Times New Roman"/>
                    </w:rPr>
                  </w:pPr>
                  <w:r w:rsidRPr="00A80FD7">
                    <w:rPr>
                      <w:rFonts w:ascii="Times New Roman" w:hAnsi="Times New Roman"/>
                    </w:rPr>
                    <w:t>Bardzo dobry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4C6EE2" w:rsidRPr="00A80FD7" w:rsidRDefault="004C6EE2">
                  <w:pPr>
                    <w:shd w:val="clear" w:color="auto" w:fill="FFFFFF"/>
                    <w:spacing w:after="0" w:line="240" w:lineRule="auto"/>
                    <w:ind w:left="-535" w:firstLine="708"/>
                    <w:jc w:val="center"/>
                    <w:rPr>
                      <w:rFonts w:ascii="Times New Roman" w:hAnsi="Times New Roman"/>
                    </w:rPr>
                  </w:pPr>
                  <w:r w:rsidRPr="00A80FD7">
                    <w:rPr>
                      <w:rFonts w:ascii="Times New Roman" w:hAnsi="Times New Roman"/>
                    </w:rPr>
                    <w:t>84-91</w:t>
                  </w:r>
                </w:p>
              </w:tc>
              <w:tc>
                <w:tcPr>
                  <w:tcW w:w="2395" w:type="dxa"/>
                  <w:tcBorders>
                    <w:top w:val="single" w:sz="4" w:space="0" w:color="auto"/>
                    <w:left w:val="single" w:sz="4" w:space="0" w:color="auto"/>
                    <w:bottom w:val="single" w:sz="4" w:space="0" w:color="auto"/>
                    <w:right w:val="single" w:sz="4" w:space="0" w:color="auto"/>
                  </w:tcBorders>
                  <w:hideMark/>
                </w:tcPr>
                <w:p w:rsidR="004C6EE2" w:rsidRPr="00A80FD7" w:rsidRDefault="004C6EE2">
                  <w:pPr>
                    <w:spacing w:after="0" w:line="240" w:lineRule="auto"/>
                    <w:ind w:left="-535" w:firstLine="708"/>
                    <w:jc w:val="center"/>
                    <w:rPr>
                      <w:rFonts w:ascii="Times New Roman" w:hAnsi="Times New Roman"/>
                    </w:rPr>
                  </w:pPr>
                  <w:r w:rsidRPr="00A80FD7">
                    <w:rPr>
                      <w:rFonts w:ascii="Times New Roman" w:hAnsi="Times New Roman"/>
                    </w:rPr>
                    <w:t>Dobry plus</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4C6EE2" w:rsidRPr="00A80FD7" w:rsidRDefault="004C6EE2">
                  <w:pPr>
                    <w:shd w:val="clear" w:color="auto" w:fill="FFFFFF"/>
                    <w:spacing w:after="0" w:line="240" w:lineRule="auto"/>
                    <w:ind w:left="-535" w:firstLine="708"/>
                    <w:jc w:val="center"/>
                    <w:rPr>
                      <w:rFonts w:ascii="Times New Roman" w:hAnsi="Times New Roman"/>
                    </w:rPr>
                  </w:pPr>
                  <w:r w:rsidRPr="00A80FD7">
                    <w:rPr>
                      <w:rFonts w:ascii="Times New Roman" w:hAnsi="Times New Roman"/>
                    </w:rPr>
                    <w:t>76-83%</w:t>
                  </w:r>
                </w:p>
              </w:tc>
              <w:tc>
                <w:tcPr>
                  <w:tcW w:w="2395" w:type="dxa"/>
                  <w:tcBorders>
                    <w:top w:val="single" w:sz="4" w:space="0" w:color="auto"/>
                    <w:left w:val="single" w:sz="4" w:space="0" w:color="auto"/>
                    <w:bottom w:val="single" w:sz="4" w:space="0" w:color="auto"/>
                    <w:right w:val="single" w:sz="4" w:space="0" w:color="auto"/>
                  </w:tcBorders>
                  <w:hideMark/>
                </w:tcPr>
                <w:p w:rsidR="004C6EE2" w:rsidRPr="00A80FD7" w:rsidRDefault="004C6EE2">
                  <w:pPr>
                    <w:spacing w:after="0" w:line="240" w:lineRule="auto"/>
                    <w:ind w:left="-535" w:firstLine="708"/>
                    <w:jc w:val="center"/>
                    <w:rPr>
                      <w:rFonts w:ascii="Times New Roman" w:hAnsi="Times New Roman"/>
                    </w:rPr>
                  </w:pPr>
                  <w:r w:rsidRPr="00A80FD7">
                    <w:rPr>
                      <w:rFonts w:ascii="Times New Roman" w:hAnsi="Times New Roman"/>
                    </w:rPr>
                    <w:t>Dobry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4C6EE2" w:rsidRPr="00A80FD7" w:rsidRDefault="004C6EE2">
                  <w:pPr>
                    <w:shd w:val="clear" w:color="auto" w:fill="FFFFFF"/>
                    <w:spacing w:after="0" w:line="240" w:lineRule="auto"/>
                    <w:ind w:left="-535" w:firstLine="708"/>
                    <w:jc w:val="center"/>
                    <w:rPr>
                      <w:rFonts w:ascii="Times New Roman" w:hAnsi="Times New Roman"/>
                    </w:rPr>
                  </w:pPr>
                  <w:r w:rsidRPr="00A80FD7">
                    <w:rPr>
                      <w:rFonts w:ascii="Times New Roman" w:hAnsi="Times New Roman"/>
                    </w:rPr>
                    <w:t>68-75%</w:t>
                  </w:r>
                </w:p>
              </w:tc>
              <w:tc>
                <w:tcPr>
                  <w:tcW w:w="2395" w:type="dxa"/>
                  <w:tcBorders>
                    <w:top w:val="single" w:sz="4" w:space="0" w:color="auto"/>
                    <w:left w:val="single" w:sz="4" w:space="0" w:color="auto"/>
                    <w:bottom w:val="single" w:sz="4" w:space="0" w:color="auto"/>
                    <w:right w:val="single" w:sz="4" w:space="0" w:color="auto"/>
                  </w:tcBorders>
                  <w:hideMark/>
                </w:tcPr>
                <w:p w:rsidR="004C6EE2" w:rsidRPr="00A80FD7" w:rsidRDefault="004C6EE2">
                  <w:pPr>
                    <w:spacing w:after="0" w:line="240" w:lineRule="auto"/>
                    <w:ind w:left="-535" w:firstLine="708"/>
                    <w:jc w:val="center"/>
                    <w:rPr>
                      <w:rFonts w:ascii="Times New Roman" w:hAnsi="Times New Roman"/>
                    </w:rPr>
                  </w:pPr>
                  <w:r w:rsidRPr="00A80FD7">
                    <w:rPr>
                      <w:rFonts w:ascii="Times New Roman" w:hAnsi="Times New Roman"/>
                    </w:rPr>
                    <w:t>Dostateczny plus</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4C6EE2" w:rsidRPr="00A80FD7" w:rsidRDefault="004C6EE2">
                  <w:pPr>
                    <w:shd w:val="clear" w:color="auto" w:fill="FFFFFF"/>
                    <w:spacing w:after="0" w:line="240" w:lineRule="auto"/>
                    <w:ind w:left="-535" w:firstLine="708"/>
                    <w:jc w:val="center"/>
                    <w:rPr>
                      <w:rFonts w:ascii="Times New Roman" w:hAnsi="Times New Roman"/>
                    </w:rPr>
                  </w:pPr>
                  <w:r w:rsidRPr="00A80FD7">
                    <w:rPr>
                      <w:rFonts w:ascii="Times New Roman" w:hAnsi="Times New Roman"/>
                    </w:rPr>
                    <w:t>60-67%</w:t>
                  </w:r>
                </w:p>
              </w:tc>
              <w:tc>
                <w:tcPr>
                  <w:tcW w:w="2395" w:type="dxa"/>
                  <w:tcBorders>
                    <w:top w:val="single" w:sz="4" w:space="0" w:color="auto"/>
                    <w:left w:val="single" w:sz="4" w:space="0" w:color="auto"/>
                    <w:bottom w:val="single" w:sz="4" w:space="0" w:color="auto"/>
                    <w:right w:val="single" w:sz="4" w:space="0" w:color="auto"/>
                  </w:tcBorders>
                  <w:hideMark/>
                </w:tcPr>
                <w:p w:rsidR="004C6EE2" w:rsidRPr="00A80FD7" w:rsidRDefault="004C6EE2">
                  <w:pPr>
                    <w:spacing w:after="0" w:line="240" w:lineRule="auto"/>
                    <w:ind w:left="-535" w:firstLine="708"/>
                    <w:jc w:val="center"/>
                    <w:rPr>
                      <w:rFonts w:ascii="Times New Roman" w:hAnsi="Times New Roman"/>
                    </w:rPr>
                  </w:pPr>
                  <w:r w:rsidRPr="00A80FD7">
                    <w:rPr>
                      <w:rFonts w:ascii="Times New Roman" w:hAnsi="Times New Roman"/>
                    </w:rPr>
                    <w:t>Dostateczny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4C6EE2" w:rsidRPr="00A80FD7" w:rsidRDefault="004C6EE2">
                  <w:pPr>
                    <w:shd w:val="clear" w:color="auto" w:fill="FFFFFF"/>
                    <w:spacing w:after="0" w:line="240" w:lineRule="auto"/>
                    <w:ind w:left="-535" w:firstLine="708"/>
                    <w:jc w:val="center"/>
                    <w:rPr>
                      <w:rFonts w:ascii="Times New Roman" w:hAnsi="Times New Roman"/>
                    </w:rPr>
                  </w:pPr>
                  <w:r w:rsidRPr="00A80FD7">
                    <w:rPr>
                      <w:rFonts w:ascii="Times New Roman" w:hAnsi="Times New Roman"/>
                    </w:rPr>
                    <w:t>0-59%</w:t>
                  </w:r>
                </w:p>
              </w:tc>
              <w:tc>
                <w:tcPr>
                  <w:tcW w:w="2395" w:type="dxa"/>
                  <w:tcBorders>
                    <w:top w:val="single" w:sz="4" w:space="0" w:color="auto"/>
                    <w:left w:val="single" w:sz="4" w:space="0" w:color="auto"/>
                    <w:bottom w:val="single" w:sz="4" w:space="0" w:color="auto"/>
                    <w:right w:val="single" w:sz="4" w:space="0" w:color="auto"/>
                  </w:tcBorders>
                  <w:hideMark/>
                </w:tcPr>
                <w:p w:rsidR="004C6EE2" w:rsidRPr="00A80FD7" w:rsidRDefault="004C6EE2">
                  <w:pPr>
                    <w:spacing w:after="0" w:line="240" w:lineRule="auto"/>
                    <w:ind w:left="-535" w:firstLine="708"/>
                    <w:jc w:val="center"/>
                    <w:rPr>
                      <w:rFonts w:ascii="Times New Roman" w:hAnsi="Times New Roman"/>
                    </w:rPr>
                  </w:pPr>
                  <w:r w:rsidRPr="00A80FD7">
                    <w:rPr>
                      <w:rFonts w:ascii="Times New Roman" w:hAnsi="Times New Roman"/>
                    </w:rPr>
                    <w:t>Niedostateczny</w:t>
                  </w:r>
                </w:p>
              </w:tc>
            </w:tr>
          </w:tbl>
          <w:p w:rsidR="004C6EE2" w:rsidRPr="00A80FD7" w:rsidRDefault="004C6EE2">
            <w:pPr>
              <w:pStyle w:val="Akapitzlist3"/>
              <w:autoSpaceDE w:val="0"/>
              <w:autoSpaceDN w:val="0"/>
              <w:adjustRightInd w:val="0"/>
              <w:spacing w:after="0" w:line="240" w:lineRule="auto"/>
              <w:ind w:left="0"/>
              <w:jc w:val="both"/>
              <w:rPr>
                <w:rFonts w:ascii="Times New Roman" w:hAnsi="Times New Roman"/>
              </w:rPr>
            </w:pPr>
          </w:p>
          <w:p w:rsidR="004C6EE2" w:rsidRPr="00A80FD7" w:rsidRDefault="004C6EE2">
            <w:pPr>
              <w:pStyle w:val="Akapitzlist3"/>
              <w:autoSpaceDE w:val="0"/>
              <w:autoSpaceDN w:val="0"/>
              <w:adjustRightInd w:val="0"/>
              <w:spacing w:after="0" w:line="240" w:lineRule="auto"/>
              <w:ind w:left="33"/>
              <w:jc w:val="both"/>
              <w:rPr>
                <w:rFonts w:ascii="Times New Roman" w:hAnsi="Times New Roman"/>
              </w:rPr>
            </w:pPr>
            <w:r w:rsidRPr="00A80FD7">
              <w:rPr>
                <w:rFonts w:ascii="Times New Roman" w:hAnsi="Times New Roman"/>
                <w:b/>
              </w:rPr>
              <w:t>Raporty/karta pracy:</w:t>
            </w:r>
            <w:r w:rsidRPr="00A80FD7">
              <w:rPr>
                <w:rFonts w:ascii="Times New Roman" w:hAnsi="Times New Roman"/>
              </w:rPr>
              <w:t xml:space="preserve"> analiza przypadków klinicznych zaliczenie bez oceny </w:t>
            </w:r>
            <w:r w:rsidRPr="00A80FD7">
              <w:rPr>
                <w:rFonts w:ascii="Times New Roman" w:hAnsi="Times New Roman"/>
              </w:rPr>
              <w:sym w:font="Symbol" w:char="F0B3"/>
            </w:r>
            <w:r w:rsidRPr="00A80FD7">
              <w:rPr>
                <w:rFonts w:ascii="Times New Roman" w:hAnsi="Times New Roman"/>
              </w:rPr>
              <w:t xml:space="preserve"> 60% (W1, W2,W3, W4, U1, K1, K2)</w:t>
            </w:r>
          </w:p>
          <w:p w:rsidR="004C6EE2" w:rsidRPr="00A80FD7" w:rsidRDefault="004C6EE2">
            <w:pPr>
              <w:pStyle w:val="Akapitzlist3"/>
              <w:autoSpaceDE w:val="0"/>
              <w:autoSpaceDN w:val="0"/>
              <w:adjustRightInd w:val="0"/>
              <w:spacing w:after="0" w:line="240" w:lineRule="auto"/>
              <w:ind w:left="33"/>
              <w:jc w:val="both"/>
              <w:rPr>
                <w:rFonts w:ascii="Times New Roman" w:hAnsi="Times New Roman"/>
              </w:rPr>
            </w:pPr>
          </w:p>
          <w:p w:rsidR="004C6EE2" w:rsidRPr="00A80FD7" w:rsidRDefault="004C6EE2">
            <w:pPr>
              <w:spacing w:after="0" w:line="240" w:lineRule="auto"/>
              <w:rPr>
                <w:rFonts w:ascii="Times New Roman" w:hAnsi="Times New Roman"/>
                <w:b/>
                <w:bCs/>
              </w:rPr>
            </w:pPr>
            <w:r w:rsidRPr="00A80FD7">
              <w:rPr>
                <w:rFonts w:ascii="Times New Roman" w:hAnsi="Times New Roman"/>
                <w:b/>
                <w:bCs/>
              </w:rPr>
              <w:t>Laboratoria:</w:t>
            </w:r>
          </w:p>
          <w:p w:rsidR="004C6EE2" w:rsidRPr="00A80FD7" w:rsidRDefault="004C6EE2" w:rsidP="005471D7">
            <w:pPr>
              <w:numPr>
                <w:ilvl w:val="0"/>
                <w:numId w:val="40"/>
              </w:numPr>
              <w:spacing w:after="0" w:line="240" w:lineRule="auto"/>
              <w:ind w:left="317" w:hanging="317"/>
              <w:rPr>
                <w:rFonts w:ascii="Times New Roman" w:hAnsi="Times New Roman"/>
              </w:rPr>
            </w:pPr>
            <w:r w:rsidRPr="00A80FD7">
              <w:rPr>
                <w:rFonts w:ascii="Times New Roman" w:hAnsi="Times New Roman"/>
              </w:rPr>
              <w:t>nie dotyczy</w:t>
            </w:r>
          </w:p>
          <w:p w:rsidR="004C6EE2" w:rsidRPr="00A80FD7" w:rsidRDefault="004C6EE2">
            <w:pPr>
              <w:spacing w:after="0" w:line="240" w:lineRule="auto"/>
              <w:jc w:val="both"/>
              <w:rPr>
                <w:rFonts w:ascii="Times New Roman" w:hAnsi="Times New Roman"/>
                <w:b/>
              </w:rPr>
            </w:pPr>
            <w:r w:rsidRPr="00A80FD7">
              <w:rPr>
                <w:rFonts w:ascii="Times New Roman" w:hAnsi="Times New Roman"/>
                <w:b/>
              </w:rPr>
              <w:t>Seminaria:</w:t>
            </w:r>
          </w:p>
          <w:p w:rsidR="004C6EE2" w:rsidRPr="00A80FD7" w:rsidRDefault="004C6EE2" w:rsidP="005471D7">
            <w:pPr>
              <w:pStyle w:val="Akapitzlist3"/>
              <w:numPr>
                <w:ilvl w:val="0"/>
                <w:numId w:val="41"/>
              </w:numPr>
              <w:autoSpaceDE w:val="0"/>
              <w:autoSpaceDN w:val="0"/>
              <w:adjustRightInd w:val="0"/>
              <w:spacing w:after="0" w:line="240" w:lineRule="auto"/>
              <w:ind w:left="317" w:hanging="284"/>
              <w:jc w:val="both"/>
              <w:rPr>
                <w:rFonts w:ascii="Times New Roman" w:hAnsi="Times New Roman"/>
              </w:rPr>
            </w:pPr>
            <w:r w:rsidRPr="00A80FD7">
              <w:rPr>
                <w:rFonts w:ascii="Times New Roman" w:hAnsi="Times New Roman"/>
              </w:rPr>
              <w:t xml:space="preserve">nie dotyczy </w:t>
            </w:r>
          </w:p>
        </w:tc>
      </w:tr>
      <w:tr w:rsidR="00A80FD7" w:rsidRPr="00A80FD7" w:rsidTr="000B2C89">
        <w:trPr>
          <w:trHeight w:val="3120"/>
        </w:trPr>
        <w:tc>
          <w:tcPr>
            <w:tcW w:w="3510"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rsidP="00882E2D">
            <w:pPr>
              <w:spacing w:after="0" w:line="240" w:lineRule="auto"/>
              <w:contextualSpacing/>
              <w:jc w:val="center"/>
              <w:rPr>
                <w:rFonts w:ascii="Times New Roman" w:hAnsi="Times New Roman"/>
                <w:sz w:val="24"/>
                <w:szCs w:val="24"/>
              </w:rPr>
            </w:pPr>
            <w:r w:rsidRPr="00A80FD7">
              <w:rPr>
                <w:rFonts w:ascii="Times New Roman" w:hAnsi="Times New Roman"/>
                <w:sz w:val="24"/>
                <w:szCs w:val="24"/>
              </w:rPr>
              <w:t>Zakres tematów (osobno dla danych form zajęć)</w:t>
            </w:r>
          </w:p>
        </w:tc>
        <w:tc>
          <w:tcPr>
            <w:tcW w:w="6096" w:type="dxa"/>
            <w:tcBorders>
              <w:top w:val="single" w:sz="4" w:space="0" w:color="auto"/>
              <w:left w:val="single" w:sz="4" w:space="0" w:color="auto"/>
              <w:bottom w:val="single" w:sz="4" w:space="0" w:color="auto"/>
              <w:right w:val="single" w:sz="4" w:space="0" w:color="auto"/>
            </w:tcBorders>
            <w:hideMark/>
          </w:tcPr>
          <w:p w:rsidR="004C6EE2" w:rsidRPr="00A80FD7" w:rsidRDefault="004C6EE2">
            <w:pPr>
              <w:pStyle w:val="NormalnyWeb"/>
              <w:spacing w:before="0" w:beforeAutospacing="0" w:after="0" w:afterAutospacing="0"/>
              <w:rPr>
                <w:b/>
                <w:bCs/>
                <w:sz w:val="22"/>
                <w:szCs w:val="22"/>
              </w:rPr>
            </w:pPr>
            <w:r w:rsidRPr="00A80FD7">
              <w:rPr>
                <w:b/>
                <w:bCs/>
                <w:sz w:val="22"/>
                <w:szCs w:val="22"/>
              </w:rPr>
              <w:t>Wykłady:</w:t>
            </w:r>
          </w:p>
          <w:p w:rsidR="004C6EE2" w:rsidRPr="00A80FD7" w:rsidRDefault="004C6EE2" w:rsidP="005471D7">
            <w:pPr>
              <w:pStyle w:val="NormalnyWeb"/>
              <w:numPr>
                <w:ilvl w:val="0"/>
                <w:numId w:val="172"/>
              </w:numPr>
              <w:tabs>
                <w:tab w:val="num" w:pos="720"/>
              </w:tabs>
              <w:spacing w:before="0" w:beforeAutospacing="0" w:after="0" w:afterAutospacing="0"/>
              <w:jc w:val="both"/>
              <w:rPr>
                <w:sz w:val="22"/>
                <w:szCs w:val="22"/>
              </w:rPr>
            </w:pPr>
            <w:r w:rsidRPr="00A80FD7">
              <w:rPr>
                <w:sz w:val="22"/>
                <w:szCs w:val="22"/>
              </w:rPr>
              <w:t>Atypowe zakażenia układu oddechowego. Zakażenia narządu wzroku</w:t>
            </w:r>
            <w:r w:rsidRPr="00A80FD7">
              <w:rPr>
                <w:iCs/>
                <w:sz w:val="22"/>
                <w:szCs w:val="22"/>
              </w:rPr>
              <w:t xml:space="preserve"> - dr P. Zalas-Więcek (3 godziny).</w:t>
            </w:r>
          </w:p>
          <w:p w:rsidR="004C6EE2" w:rsidRPr="00A80FD7" w:rsidRDefault="004C6EE2" w:rsidP="005471D7">
            <w:pPr>
              <w:pStyle w:val="NormalnyWeb"/>
              <w:numPr>
                <w:ilvl w:val="0"/>
                <w:numId w:val="172"/>
              </w:numPr>
              <w:tabs>
                <w:tab w:val="num" w:pos="720"/>
              </w:tabs>
              <w:spacing w:before="0" w:beforeAutospacing="0" w:after="0" w:afterAutospacing="0"/>
              <w:ind w:left="317" w:hanging="284"/>
              <w:jc w:val="both"/>
              <w:rPr>
                <w:sz w:val="22"/>
                <w:szCs w:val="22"/>
              </w:rPr>
            </w:pPr>
            <w:r w:rsidRPr="00A80FD7">
              <w:rPr>
                <w:sz w:val="22"/>
                <w:szCs w:val="22"/>
              </w:rPr>
              <w:t>Zakażenia ośrodkowego układu nerwowego Zakażenia krwi – dr Anna Michalska (3 godziny).</w:t>
            </w:r>
          </w:p>
          <w:p w:rsidR="004C6EE2" w:rsidRPr="00A80FD7" w:rsidRDefault="004C6EE2" w:rsidP="005471D7">
            <w:pPr>
              <w:pStyle w:val="NormalnyWeb"/>
              <w:numPr>
                <w:ilvl w:val="0"/>
                <w:numId w:val="172"/>
              </w:numPr>
              <w:tabs>
                <w:tab w:val="num" w:pos="720"/>
              </w:tabs>
              <w:spacing w:before="0" w:beforeAutospacing="0" w:after="0" w:afterAutospacing="0"/>
              <w:ind w:left="317" w:hanging="284"/>
              <w:jc w:val="both"/>
              <w:rPr>
                <w:sz w:val="22"/>
                <w:szCs w:val="22"/>
              </w:rPr>
            </w:pPr>
            <w:r w:rsidRPr="00A80FD7">
              <w:rPr>
                <w:sz w:val="22"/>
                <w:szCs w:val="22"/>
              </w:rPr>
              <w:t>Zakażenia miejscowe - skóry i podskórnej tkanki łącznej.</w:t>
            </w:r>
            <w:r w:rsidRPr="00A80FD7">
              <w:rPr>
                <w:iCs/>
                <w:sz w:val="22"/>
                <w:szCs w:val="22"/>
              </w:rPr>
              <w:t xml:space="preserve"> Zakażenia z udziałem bakterii beztlenowych - dr P. Zalas-Wiecek (3 godziny).</w:t>
            </w:r>
          </w:p>
          <w:p w:rsidR="004C6EE2" w:rsidRPr="00A80FD7" w:rsidRDefault="004C6EE2" w:rsidP="005471D7">
            <w:pPr>
              <w:pStyle w:val="NormalnyWeb"/>
              <w:numPr>
                <w:ilvl w:val="0"/>
                <w:numId w:val="172"/>
              </w:numPr>
              <w:tabs>
                <w:tab w:val="num" w:pos="720"/>
              </w:tabs>
              <w:spacing w:before="0" w:beforeAutospacing="0" w:after="0" w:afterAutospacing="0"/>
              <w:ind w:left="317" w:hanging="284"/>
              <w:jc w:val="both"/>
              <w:rPr>
                <w:sz w:val="22"/>
                <w:szCs w:val="22"/>
              </w:rPr>
            </w:pPr>
            <w:r w:rsidRPr="00A80FD7">
              <w:rPr>
                <w:sz w:val="22"/>
                <w:szCs w:val="22"/>
              </w:rPr>
              <w:t>Zakażenia wrodzone, okołoporodowe i przenoszone drogą płciową – dr Anna Michalska (3 godziny).</w:t>
            </w:r>
          </w:p>
          <w:p w:rsidR="004C6EE2" w:rsidRPr="00A80FD7" w:rsidRDefault="004C6EE2" w:rsidP="005471D7">
            <w:pPr>
              <w:pStyle w:val="NormalnyWeb"/>
              <w:numPr>
                <w:ilvl w:val="0"/>
                <w:numId w:val="172"/>
              </w:numPr>
              <w:tabs>
                <w:tab w:val="num" w:pos="720"/>
              </w:tabs>
              <w:spacing w:before="0" w:beforeAutospacing="0" w:after="0" w:afterAutospacing="0"/>
              <w:ind w:left="317" w:hanging="284"/>
              <w:jc w:val="both"/>
              <w:rPr>
                <w:sz w:val="22"/>
                <w:szCs w:val="22"/>
              </w:rPr>
            </w:pPr>
            <w:r w:rsidRPr="00A80FD7">
              <w:rPr>
                <w:iCs/>
                <w:sz w:val="22"/>
                <w:szCs w:val="22"/>
              </w:rPr>
              <w:t>Zakażenia oportunistyczne i związane z opieka zdrowotną - dr P. Zalas-Więcek (3 godziny).</w:t>
            </w:r>
          </w:p>
        </w:tc>
      </w:tr>
      <w:tr w:rsidR="00A80FD7" w:rsidRPr="00A80FD7" w:rsidTr="000B2C89">
        <w:trPr>
          <w:trHeight w:val="2119"/>
        </w:trPr>
        <w:tc>
          <w:tcPr>
            <w:tcW w:w="3510"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rsidP="00882E2D">
            <w:pPr>
              <w:spacing w:after="0" w:line="240" w:lineRule="auto"/>
              <w:contextualSpacing/>
              <w:jc w:val="center"/>
              <w:rPr>
                <w:rFonts w:ascii="Times New Roman" w:hAnsi="Times New Roman"/>
                <w:sz w:val="24"/>
                <w:szCs w:val="24"/>
              </w:rPr>
            </w:pPr>
            <w:r w:rsidRPr="00A80FD7">
              <w:rPr>
                <w:rFonts w:ascii="Times New Roman" w:hAnsi="Times New Roman"/>
                <w:sz w:val="24"/>
                <w:szCs w:val="24"/>
              </w:rPr>
              <w:t>Metody dydaktyczne</w:t>
            </w:r>
          </w:p>
        </w:tc>
        <w:tc>
          <w:tcPr>
            <w:tcW w:w="6096" w:type="dxa"/>
            <w:tcBorders>
              <w:top w:val="single" w:sz="4" w:space="0" w:color="auto"/>
              <w:left w:val="single" w:sz="4" w:space="0" w:color="auto"/>
              <w:bottom w:val="single" w:sz="4" w:space="0" w:color="auto"/>
              <w:right w:val="single" w:sz="4" w:space="0" w:color="auto"/>
            </w:tcBorders>
          </w:tcPr>
          <w:p w:rsidR="004C6EE2" w:rsidRPr="00A80FD7" w:rsidRDefault="004C6EE2">
            <w:pPr>
              <w:tabs>
                <w:tab w:val="left" w:pos="33"/>
                <w:tab w:val="left" w:pos="459"/>
              </w:tabs>
              <w:spacing w:after="0" w:line="240" w:lineRule="auto"/>
              <w:rPr>
                <w:rFonts w:ascii="Times New Roman" w:hAnsi="Times New Roman"/>
                <w:b/>
              </w:rPr>
            </w:pPr>
            <w:r w:rsidRPr="00A80FD7">
              <w:rPr>
                <w:rFonts w:ascii="Times New Roman" w:hAnsi="Times New Roman"/>
                <w:b/>
              </w:rPr>
              <w:t>Wykłady:</w:t>
            </w:r>
          </w:p>
          <w:p w:rsidR="004C6EE2" w:rsidRPr="00A80FD7" w:rsidRDefault="004C6EE2" w:rsidP="005471D7">
            <w:pPr>
              <w:pStyle w:val="Akapitzlist3"/>
              <w:numPr>
                <w:ilvl w:val="0"/>
                <w:numId w:val="42"/>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informacyjny z prezentacją multimedialną</w:t>
            </w:r>
          </w:p>
          <w:p w:rsidR="004C6EE2" w:rsidRPr="00A80FD7" w:rsidRDefault="004C6EE2" w:rsidP="005471D7">
            <w:pPr>
              <w:pStyle w:val="Akapitzlist3"/>
              <w:numPr>
                <w:ilvl w:val="0"/>
                <w:numId w:val="42"/>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problemowy</w:t>
            </w:r>
          </w:p>
          <w:p w:rsidR="004C6EE2" w:rsidRPr="00A80FD7" w:rsidRDefault="004C6EE2" w:rsidP="005471D7">
            <w:pPr>
              <w:pStyle w:val="Akapitzlist3"/>
              <w:numPr>
                <w:ilvl w:val="0"/>
                <w:numId w:val="42"/>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konwersatoryjny</w:t>
            </w:r>
          </w:p>
          <w:p w:rsidR="004C6EE2" w:rsidRPr="00A80FD7" w:rsidRDefault="004C6EE2">
            <w:pPr>
              <w:spacing w:after="0" w:line="240" w:lineRule="auto"/>
              <w:rPr>
                <w:rFonts w:ascii="Times New Roman" w:hAnsi="Times New Roman"/>
              </w:rPr>
            </w:pPr>
            <w:r w:rsidRPr="00A80FD7">
              <w:rPr>
                <w:rFonts w:ascii="Times New Roman" w:hAnsi="Times New Roman"/>
                <w:b/>
                <w:bCs/>
              </w:rPr>
              <w:t>Laboratoria:</w:t>
            </w:r>
          </w:p>
          <w:p w:rsidR="004C6EE2" w:rsidRPr="00A80FD7" w:rsidRDefault="004C6EE2" w:rsidP="005471D7">
            <w:pPr>
              <w:numPr>
                <w:ilvl w:val="0"/>
                <w:numId w:val="40"/>
              </w:numPr>
              <w:spacing w:after="0" w:line="240" w:lineRule="auto"/>
              <w:ind w:left="317" w:hanging="317"/>
              <w:rPr>
                <w:rFonts w:ascii="Times New Roman" w:hAnsi="Times New Roman"/>
              </w:rPr>
            </w:pPr>
            <w:r w:rsidRPr="00A80FD7">
              <w:rPr>
                <w:rFonts w:ascii="Times New Roman" w:hAnsi="Times New Roman"/>
              </w:rPr>
              <w:t>nie dotyczy</w:t>
            </w:r>
          </w:p>
          <w:p w:rsidR="004C6EE2" w:rsidRPr="00A80FD7" w:rsidRDefault="004C6EE2">
            <w:pPr>
              <w:spacing w:after="0" w:line="240" w:lineRule="auto"/>
              <w:jc w:val="both"/>
              <w:rPr>
                <w:rFonts w:ascii="Times New Roman" w:hAnsi="Times New Roman"/>
                <w:b/>
              </w:rPr>
            </w:pPr>
            <w:r w:rsidRPr="00A80FD7">
              <w:rPr>
                <w:rFonts w:ascii="Times New Roman" w:hAnsi="Times New Roman"/>
                <w:b/>
              </w:rPr>
              <w:t>Seminaria:</w:t>
            </w:r>
          </w:p>
          <w:p w:rsidR="004C6EE2" w:rsidRPr="00A80FD7" w:rsidRDefault="004C6EE2" w:rsidP="005471D7">
            <w:pPr>
              <w:pStyle w:val="Akapitzlist3"/>
              <w:numPr>
                <w:ilvl w:val="0"/>
                <w:numId w:val="43"/>
              </w:numPr>
              <w:tabs>
                <w:tab w:val="left" w:pos="33"/>
                <w:tab w:val="left" w:pos="317"/>
              </w:tabs>
              <w:spacing w:after="0" w:line="240" w:lineRule="auto"/>
              <w:rPr>
                <w:rFonts w:ascii="Times New Roman" w:hAnsi="Times New Roman"/>
              </w:rPr>
            </w:pPr>
            <w:r w:rsidRPr="00A80FD7">
              <w:rPr>
                <w:rFonts w:ascii="Times New Roman" w:hAnsi="Times New Roman"/>
              </w:rPr>
              <w:t>nie dotyczy</w:t>
            </w:r>
          </w:p>
        </w:tc>
      </w:tr>
      <w:tr w:rsidR="00A80FD7" w:rsidRPr="00A80FD7" w:rsidTr="000B2C89">
        <w:tc>
          <w:tcPr>
            <w:tcW w:w="3510" w:type="dxa"/>
            <w:tcBorders>
              <w:top w:val="single" w:sz="4" w:space="0" w:color="auto"/>
              <w:left w:val="single" w:sz="4" w:space="0" w:color="auto"/>
              <w:bottom w:val="single" w:sz="4" w:space="0" w:color="auto"/>
              <w:right w:val="single" w:sz="4" w:space="0" w:color="auto"/>
            </w:tcBorders>
            <w:vAlign w:val="center"/>
            <w:hideMark/>
          </w:tcPr>
          <w:p w:rsidR="004C6EE2" w:rsidRPr="00A80FD7" w:rsidRDefault="004C6EE2" w:rsidP="00882E2D">
            <w:pPr>
              <w:spacing w:after="0" w:line="240" w:lineRule="auto"/>
              <w:contextualSpacing/>
              <w:jc w:val="center"/>
              <w:rPr>
                <w:rFonts w:ascii="Times New Roman" w:hAnsi="Times New Roman"/>
                <w:sz w:val="24"/>
                <w:szCs w:val="24"/>
              </w:rPr>
            </w:pPr>
            <w:r w:rsidRPr="00A80FD7">
              <w:rPr>
                <w:rFonts w:ascii="Times New Roman" w:hAnsi="Times New Roman"/>
                <w:sz w:val="24"/>
                <w:szCs w:val="24"/>
              </w:rPr>
              <w:t>Literatura</w:t>
            </w:r>
          </w:p>
        </w:tc>
        <w:tc>
          <w:tcPr>
            <w:tcW w:w="6096" w:type="dxa"/>
            <w:tcBorders>
              <w:top w:val="single" w:sz="4" w:space="0" w:color="auto"/>
              <w:left w:val="single" w:sz="4" w:space="0" w:color="auto"/>
              <w:bottom w:val="single" w:sz="4" w:space="0" w:color="auto"/>
              <w:right w:val="single" w:sz="4" w:space="0" w:color="auto"/>
            </w:tcBorders>
            <w:hideMark/>
          </w:tcPr>
          <w:p w:rsidR="004C6EE2" w:rsidRPr="00A80FD7" w:rsidRDefault="004C6EE2">
            <w:pPr>
              <w:tabs>
                <w:tab w:val="left" w:pos="600"/>
              </w:tabs>
              <w:autoSpaceDE w:val="0"/>
              <w:autoSpaceDN w:val="0"/>
              <w:adjustRightInd w:val="0"/>
              <w:spacing w:after="0" w:line="240" w:lineRule="auto"/>
              <w:rPr>
                <w:rFonts w:ascii="Times New Roman" w:hAnsi="Times New Roman"/>
              </w:rPr>
            </w:pPr>
            <w:r w:rsidRPr="00A80FD7">
              <w:rPr>
                <w:rFonts w:ascii="Times New Roman" w:hAnsi="Times New Roman"/>
              </w:rPr>
              <w:t>Identycznie jak w części A.</w:t>
            </w:r>
          </w:p>
        </w:tc>
      </w:tr>
    </w:tbl>
    <w:p w:rsidR="007E2F6A" w:rsidRPr="00A80FD7" w:rsidRDefault="007E2F6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7E2F6A" w:rsidRPr="00A80FD7" w:rsidRDefault="00882E2D" w:rsidP="007E2F6A">
      <w:pPr>
        <w:rPr>
          <w:rFonts w:ascii="Times New Roman" w:hAnsi="Times New Roman" w:cs="Times New Roman"/>
          <w:b/>
          <w:sz w:val="26"/>
          <w:szCs w:val="26"/>
        </w:rPr>
      </w:pPr>
      <w:r w:rsidRPr="00A80FD7">
        <w:rPr>
          <w:rFonts w:ascii="Times New Roman" w:hAnsi="Times New Roman" w:cs="Times New Roman"/>
          <w:b/>
          <w:sz w:val="26"/>
          <w:szCs w:val="26"/>
        </w:rPr>
        <w:lastRenderedPageBreak/>
        <w:t>30.</w:t>
      </w:r>
      <w:r w:rsidR="00B520EA" w:rsidRPr="00A80FD7">
        <w:rPr>
          <w:rFonts w:ascii="Times New Roman" w:hAnsi="Times New Roman" w:cs="Times New Roman"/>
          <w:b/>
          <w:sz w:val="26"/>
          <w:szCs w:val="26"/>
        </w:rPr>
        <w:t xml:space="preserve"> </w:t>
      </w:r>
      <w:r w:rsidR="007E2F6A" w:rsidRPr="00A80FD7">
        <w:rPr>
          <w:rFonts w:ascii="Times New Roman" w:hAnsi="Times New Roman" w:cs="Times New Roman"/>
          <w:b/>
          <w:sz w:val="26"/>
          <w:szCs w:val="26"/>
        </w:rPr>
        <w:t>Zagrożenia mikrobiologiczne wynikające z kontaktu  ze zwierzętami i produktami pochodzenia zwierzęcego</w:t>
      </w:r>
    </w:p>
    <w:p w:rsidR="008C7648" w:rsidRPr="00A80FD7" w:rsidRDefault="008C7648" w:rsidP="008C7648">
      <w:pPr>
        <w:spacing w:after="0" w:line="240" w:lineRule="auto"/>
        <w:jc w:val="right"/>
        <w:outlineLvl w:val="0"/>
        <w:rPr>
          <w:rFonts w:ascii="Times New Roman" w:hAnsi="Times New Roman"/>
          <w:b/>
          <w:sz w:val="16"/>
          <w:szCs w:val="16"/>
        </w:rPr>
      </w:pPr>
    </w:p>
    <w:p w:rsidR="008C7648" w:rsidRPr="00A80FD7" w:rsidRDefault="00882E2D" w:rsidP="00882E2D">
      <w:pPr>
        <w:spacing w:after="120" w:line="240" w:lineRule="auto"/>
        <w:ind w:firstLine="709"/>
        <w:contextualSpacing/>
        <w:jc w:val="both"/>
        <w:outlineLvl w:val="0"/>
        <w:rPr>
          <w:rFonts w:ascii="Times New Roman" w:hAnsi="Times New Roman"/>
          <w:b/>
        </w:rPr>
      </w:pPr>
      <w:r w:rsidRPr="00A80FD7">
        <w:rPr>
          <w:rFonts w:ascii="Times New Roman" w:hAnsi="Times New Roman"/>
          <w:b/>
        </w:rPr>
        <w:t>A.</w:t>
      </w:r>
      <w:r w:rsidR="008C7648" w:rsidRPr="00A80FD7">
        <w:rPr>
          <w:rFonts w:ascii="Times New Roman" w:hAnsi="Times New Roman"/>
          <w:b/>
        </w:rPr>
        <w:t xml:space="preserve">Ogólny opis przedmiotu </w:t>
      </w:r>
    </w:p>
    <w:p w:rsidR="008C7648" w:rsidRPr="00A80FD7" w:rsidRDefault="008C7648" w:rsidP="008C7648">
      <w:pPr>
        <w:spacing w:before="100" w:beforeAutospacing="1" w:after="100" w:afterAutospacing="1" w:line="240" w:lineRule="auto"/>
        <w:contextualSpacing/>
        <w:jc w:val="both"/>
        <w:rPr>
          <w:rFonts w:ascii="Times New Roman" w:hAnsi="Times New Roman"/>
          <w:i/>
        </w:rPr>
      </w:pP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6"/>
        <w:gridCol w:w="6155"/>
      </w:tblGrid>
      <w:tr w:rsidR="008C7648" w:rsidRPr="00A80FD7" w:rsidTr="000B2C89">
        <w:trPr>
          <w:trHeight w:val="475"/>
          <w:jc w:val="center"/>
        </w:trPr>
        <w:tc>
          <w:tcPr>
            <w:tcW w:w="3606" w:type="dxa"/>
            <w:tcBorders>
              <w:top w:val="single" w:sz="4" w:space="0" w:color="auto"/>
              <w:left w:val="single" w:sz="4" w:space="0" w:color="auto"/>
              <w:bottom w:val="single" w:sz="4" w:space="0" w:color="auto"/>
              <w:right w:val="single" w:sz="4" w:space="0" w:color="auto"/>
            </w:tcBorders>
            <w:vAlign w:val="center"/>
          </w:tcPr>
          <w:p w:rsidR="008C7648" w:rsidRPr="00A80FD7" w:rsidRDefault="00882E2D" w:rsidP="00882E2D">
            <w:pPr>
              <w:spacing w:after="0" w:line="240" w:lineRule="auto"/>
              <w:jc w:val="center"/>
              <w:rPr>
                <w:rFonts w:ascii="Times New Roman" w:hAnsi="Times New Roman"/>
                <w:b/>
                <w:sz w:val="24"/>
                <w:szCs w:val="24"/>
              </w:rPr>
            </w:pPr>
            <w:r w:rsidRPr="00A80FD7">
              <w:rPr>
                <w:rFonts w:ascii="Times New Roman" w:hAnsi="Times New Roman"/>
                <w:b/>
                <w:sz w:val="24"/>
                <w:szCs w:val="24"/>
              </w:rPr>
              <w:t>Nazwa pola</w:t>
            </w:r>
          </w:p>
        </w:tc>
        <w:tc>
          <w:tcPr>
            <w:tcW w:w="6155" w:type="dxa"/>
            <w:tcBorders>
              <w:top w:val="single" w:sz="4" w:space="0" w:color="auto"/>
              <w:left w:val="single" w:sz="4" w:space="0" w:color="auto"/>
              <w:bottom w:val="single" w:sz="4" w:space="0" w:color="auto"/>
              <w:right w:val="single" w:sz="4" w:space="0" w:color="auto"/>
            </w:tcBorders>
            <w:vAlign w:val="center"/>
          </w:tcPr>
          <w:p w:rsidR="008C7648" w:rsidRPr="00A80FD7" w:rsidRDefault="008C7648" w:rsidP="00882E2D">
            <w:pPr>
              <w:spacing w:after="0" w:line="240" w:lineRule="auto"/>
              <w:jc w:val="center"/>
              <w:rPr>
                <w:rFonts w:ascii="Times New Roman" w:hAnsi="Times New Roman"/>
                <w:b/>
                <w:sz w:val="24"/>
                <w:szCs w:val="24"/>
              </w:rPr>
            </w:pPr>
            <w:r w:rsidRPr="00A80FD7">
              <w:rPr>
                <w:rFonts w:ascii="Times New Roman" w:hAnsi="Times New Roman"/>
                <w:b/>
                <w:sz w:val="24"/>
                <w:szCs w:val="24"/>
              </w:rPr>
              <w:t>Komentarz</w:t>
            </w:r>
          </w:p>
        </w:tc>
      </w:tr>
      <w:tr w:rsidR="008C7648" w:rsidRPr="00A80FD7" w:rsidTr="000B2C89">
        <w:trPr>
          <w:jc w:val="center"/>
        </w:trPr>
        <w:tc>
          <w:tcPr>
            <w:tcW w:w="3606"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760B42">
            <w:pPr>
              <w:spacing w:after="0" w:line="240" w:lineRule="auto"/>
              <w:jc w:val="center"/>
              <w:rPr>
                <w:rFonts w:ascii="Times New Roman" w:hAnsi="Times New Roman"/>
                <w:sz w:val="24"/>
                <w:szCs w:val="24"/>
              </w:rPr>
            </w:pPr>
            <w:r w:rsidRPr="00A80FD7">
              <w:rPr>
                <w:rFonts w:ascii="Times New Roman" w:hAnsi="Times New Roman"/>
                <w:sz w:val="24"/>
                <w:szCs w:val="24"/>
              </w:rPr>
              <w:t>Nazwa przedmiotu (w języku polskim oraz angielskim)</w:t>
            </w:r>
          </w:p>
        </w:tc>
        <w:tc>
          <w:tcPr>
            <w:tcW w:w="6155" w:type="dxa"/>
            <w:tcBorders>
              <w:top w:val="single" w:sz="4" w:space="0" w:color="auto"/>
              <w:left w:val="single" w:sz="4" w:space="0" w:color="auto"/>
              <w:bottom w:val="single" w:sz="4" w:space="0" w:color="auto"/>
              <w:right w:val="single" w:sz="4" w:space="0" w:color="auto"/>
            </w:tcBorders>
            <w:vAlign w:val="center"/>
          </w:tcPr>
          <w:p w:rsidR="008C7648" w:rsidRPr="00A80FD7" w:rsidRDefault="008C7648">
            <w:pPr>
              <w:spacing w:after="0" w:line="240" w:lineRule="auto"/>
              <w:jc w:val="center"/>
              <w:rPr>
                <w:rFonts w:ascii="Times New Roman" w:hAnsi="Times New Roman"/>
                <w:b/>
                <w:bCs/>
              </w:rPr>
            </w:pPr>
            <w:r w:rsidRPr="00A80FD7">
              <w:rPr>
                <w:rFonts w:ascii="Times New Roman" w:hAnsi="Times New Roman"/>
                <w:b/>
              </w:rPr>
              <w:t xml:space="preserve">Zajęcia fakultatywne: </w:t>
            </w:r>
            <w:r w:rsidRPr="00A80FD7">
              <w:rPr>
                <w:rFonts w:ascii="Times New Roman" w:hAnsi="Times New Roman"/>
                <w:b/>
                <w:bCs/>
              </w:rPr>
              <w:t>Zagrożenia mikrobiologiczne wynikające z kontaktu ze zwierzętami i produktami pochodzenia zwierzęcego</w:t>
            </w:r>
          </w:p>
          <w:p w:rsidR="008C7648" w:rsidRPr="00A80FD7" w:rsidRDefault="008C7648">
            <w:pPr>
              <w:spacing w:after="0" w:line="240" w:lineRule="auto"/>
              <w:jc w:val="center"/>
              <w:rPr>
                <w:rFonts w:ascii="Times New Roman" w:hAnsi="Times New Roman"/>
                <w:b/>
                <w:bCs/>
              </w:rPr>
            </w:pPr>
          </w:p>
          <w:p w:rsidR="008C7648" w:rsidRPr="00A80FD7" w:rsidRDefault="008C7648">
            <w:pPr>
              <w:autoSpaceDE w:val="0"/>
              <w:autoSpaceDN w:val="0"/>
              <w:adjustRightInd w:val="0"/>
              <w:spacing w:after="0" w:line="240" w:lineRule="auto"/>
              <w:jc w:val="center"/>
              <w:rPr>
                <w:rFonts w:ascii="Times New Roman" w:hAnsi="Times New Roman"/>
                <w:b/>
                <w:lang w:val="en-GB"/>
              </w:rPr>
            </w:pPr>
            <w:r w:rsidRPr="00A80FD7">
              <w:rPr>
                <w:rFonts w:ascii="Times New Roman" w:hAnsi="Times New Roman"/>
                <w:b/>
                <w:lang w:val="en-GB"/>
              </w:rPr>
              <w:t>Facultative course</w:t>
            </w:r>
            <w:r w:rsidRPr="00A80FD7">
              <w:rPr>
                <w:rFonts w:ascii="Times New Roman" w:hAnsi="Times New Roman"/>
                <w:b/>
                <w:bCs/>
                <w:lang w:val="en-GB"/>
              </w:rPr>
              <w:t xml:space="preserve">: </w:t>
            </w:r>
            <w:r w:rsidRPr="00A80FD7">
              <w:rPr>
                <w:rFonts w:ascii="Times New Roman" w:hAnsi="Times New Roman"/>
                <w:b/>
                <w:bCs/>
                <w:lang w:val="en"/>
              </w:rPr>
              <w:t>Microbiological hazards resulting from contact with animals and products of animal origin</w:t>
            </w:r>
          </w:p>
        </w:tc>
      </w:tr>
      <w:tr w:rsidR="008C7648" w:rsidRPr="00A80FD7" w:rsidTr="000B2C89">
        <w:trPr>
          <w:trHeight w:val="1156"/>
          <w:jc w:val="center"/>
        </w:trPr>
        <w:tc>
          <w:tcPr>
            <w:tcW w:w="3606"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760B42">
            <w:pPr>
              <w:spacing w:after="0" w:line="240" w:lineRule="auto"/>
              <w:jc w:val="center"/>
              <w:rPr>
                <w:rFonts w:ascii="Times New Roman" w:hAnsi="Times New Roman"/>
                <w:sz w:val="24"/>
                <w:szCs w:val="24"/>
              </w:rPr>
            </w:pPr>
            <w:r w:rsidRPr="00A80FD7">
              <w:rPr>
                <w:rFonts w:ascii="Times New Roman" w:hAnsi="Times New Roman"/>
                <w:sz w:val="24"/>
                <w:szCs w:val="24"/>
              </w:rPr>
              <w:t>Jednostka oferująca przedmiot</w:t>
            </w:r>
          </w:p>
        </w:tc>
        <w:tc>
          <w:tcPr>
            <w:tcW w:w="6155"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pPr>
              <w:autoSpaceDE w:val="0"/>
              <w:autoSpaceDN w:val="0"/>
              <w:adjustRightInd w:val="0"/>
              <w:spacing w:after="0" w:line="240" w:lineRule="auto"/>
              <w:jc w:val="center"/>
              <w:rPr>
                <w:rFonts w:ascii="Times New Roman" w:hAnsi="Times New Roman"/>
                <w:b/>
              </w:rPr>
            </w:pPr>
            <w:r w:rsidRPr="00A80FD7">
              <w:rPr>
                <w:rFonts w:ascii="Times New Roman" w:hAnsi="Times New Roman"/>
                <w:b/>
              </w:rPr>
              <w:t xml:space="preserve">Katedra i Zakład Mikrobiologii </w:t>
            </w:r>
          </w:p>
          <w:p w:rsidR="008C7648" w:rsidRPr="00A80FD7" w:rsidRDefault="008C7648">
            <w:pPr>
              <w:autoSpaceDE w:val="0"/>
              <w:autoSpaceDN w:val="0"/>
              <w:adjustRightInd w:val="0"/>
              <w:spacing w:after="0" w:line="240" w:lineRule="auto"/>
              <w:jc w:val="center"/>
              <w:rPr>
                <w:rFonts w:ascii="Times New Roman" w:hAnsi="Times New Roman"/>
                <w:b/>
              </w:rPr>
            </w:pPr>
            <w:r w:rsidRPr="00A80FD7">
              <w:rPr>
                <w:rFonts w:ascii="Times New Roman" w:hAnsi="Times New Roman"/>
                <w:b/>
              </w:rPr>
              <w:t>Wydział Farmaceutyczny</w:t>
            </w:r>
          </w:p>
          <w:p w:rsidR="008C7648" w:rsidRPr="00A80FD7" w:rsidRDefault="008C7648">
            <w:pPr>
              <w:autoSpaceDE w:val="0"/>
              <w:autoSpaceDN w:val="0"/>
              <w:adjustRightInd w:val="0"/>
              <w:spacing w:after="0" w:line="240" w:lineRule="auto"/>
              <w:jc w:val="center"/>
              <w:rPr>
                <w:rFonts w:ascii="Times New Roman" w:hAnsi="Times New Roman"/>
                <w:b/>
              </w:rPr>
            </w:pPr>
            <w:r w:rsidRPr="00A80FD7">
              <w:rPr>
                <w:rFonts w:ascii="Times New Roman" w:hAnsi="Times New Roman"/>
                <w:b/>
              </w:rPr>
              <w:t>Collegium Medicum im. Ludwika Rydygiera w Bydgoszczy Uniwersytet Mikołaja Kopernika w Toruniu</w:t>
            </w:r>
          </w:p>
        </w:tc>
      </w:tr>
      <w:tr w:rsidR="008C7648" w:rsidRPr="00A80FD7" w:rsidTr="000B2C89">
        <w:trPr>
          <w:jc w:val="center"/>
        </w:trPr>
        <w:tc>
          <w:tcPr>
            <w:tcW w:w="3606"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760B42">
            <w:pPr>
              <w:spacing w:after="0" w:line="240" w:lineRule="auto"/>
              <w:jc w:val="center"/>
              <w:rPr>
                <w:rFonts w:ascii="Times New Roman" w:hAnsi="Times New Roman"/>
                <w:sz w:val="24"/>
                <w:szCs w:val="24"/>
              </w:rPr>
            </w:pPr>
            <w:r w:rsidRPr="00A80FD7">
              <w:rPr>
                <w:rFonts w:ascii="Times New Roman" w:hAnsi="Times New Roman"/>
                <w:sz w:val="24"/>
                <w:szCs w:val="24"/>
              </w:rPr>
              <w:t>Jednostka, dla której przedmiot jest oferowany</w:t>
            </w:r>
          </w:p>
        </w:tc>
        <w:tc>
          <w:tcPr>
            <w:tcW w:w="6155"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pPr>
              <w:autoSpaceDE w:val="0"/>
              <w:autoSpaceDN w:val="0"/>
              <w:adjustRightInd w:val="0"/>
              <w:spacing w:after="0" w:line="240" w:lineRule="auto"/>
              <w:jc w:val="center"/>
              <w:rPr>
                <w:rFonts w:ascii="Times New Roman" w:hAnsi="Times New Roman"/>
                <w:b/>
              </w:rPr>
            </w:pPr>
            <w:r w:rsidRPr="00A80FD7">
              <w:rPr>
                <w:rFonts w:ascii="Times New Roman" w:hAnsi="Times New Roman"/>
                <w:b/>
              </w:rPr>
              <w:t>Wydział Farmaceutyczny</w:t>
            </w:r>
          </w:p>
          <w:p w:rsidR="008C7648" w:rsidRPr="00A80FD7" w:rsidRDefault="00841938" w:rsidP="00841938">
            <w:pPr>
              <w:autoSpaceDE w:val="0"/>
              <w:autoSpaceDN w:val="0"/>
              <w:adjustRightInd w:val="0"/>
              <w:spacing w:after="0" w:line="240" w:lineRule="auto"/>
              <w:jc w:val="center"/>
              <w:rPr>
                <w:rFonts w:ascii="Times New Roman" w:hAnsi="Times New Roman"/>
                <w:b/>
              </w:rPr>
            </w:pPr>
            <w:r w:rsidRPr="00A80FD7">
              <w:rPr>
                <w:rFonts w:ascii="Times New Roman" w:hAnsi="Times New Roman"/>
                <w:b/>
              </w:rPr>
              <w:t>Kierunek: Farmacja</w:t>
            </w:r>
          </w:p>
        </w:tc>
      </w:tr>
      <w:tr w:rsidR="008C7648" w:rsidRPr="00A80FD7" w:rsidTr="000B2C89">
        <w:trPr>
          <w:trHeight w:val="467"/>
          <w:jc w:val="center"/>
        </w:trPr>
        <w:tc>
          <w:tcPr>
            <w:tcW w:w="3606"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760B42">
            <w:pPr>
              <w:spacing w:after="0" w:line="240" w:lineRule="auto"/>
              <w:jc w:val="center"/>
              <w:rPr>
                <w:rFonts w:ascii="Times New Roman" w:hAnsi="Times New Roman"/>
                <w:sz w:val="24"/>
                <w:szCs w:val="24"/>
              </w:rPr>
            </w:pPr>
            <w:r w:rsidRPr="00A80FD7">
              <w:rPr>
                <w:rFonts w:ascii="Times New Roman" w:hAnsi="Times New Roman"/>
                <w:sz w:val="24"/>
                <w:szCs w:val="24"/>
              </w:rPr>
              <w:t>Kod przedmiotu</w:t>
            </w:r>
          </w:p>
        </w:tc>
        <w:tc>
          <w:tcPr>
            <w:tcW w:w="6155"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pPr>
              <w:pStyle w:val="Default"/>
              <w:widowControl w:val="0"/>
              <w:ind w:left="601"/>
              <w:jc w:val="center"/>
              <w:rPr>
                <w:b/>
                <w:color w:val="auto"/>
                <w:sz w:val="22"/>
                <w:szCs w:val="22"/>
              </w:rPr>
            </w:pPr>
            <w:r w:rsidRPr="00A80FD7">
              <w:rPr>
                <w:b/>
                <w:color w:val="auto"/>
                <w:sz w:val="22"/>
                <w:szCs w:val="22"/>
              </w:rPr>
              <w:t>1716-F-WF-ZAGMIKZW</w:t>
            </w:r>
          </w:p>
        </w:tc>
      </w:tr>
      <w:tr w:rsidR="008C7648" w:rsidRPr="00A80FD7" w:rsidTr="000B2C89">
        <w:trPr>
          <w:jc w:val="center"/>
        </w:trPr>
        <w:tc>
          <w:tcPr>
            <w:tcW w:w="3606"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760B42">
            <w:pPr>
              <w:spacing w:after="0" w:line="240" w:lineRule="auto"/>
              <w:jc w:val="center"/>
              <w:rPr>
                <w:rFonts w:ascii="Times New Roman" w:hAnsi="Times New Roman"/>
                <w:sz w:val="24"/>
                <w:szCs w:val="24"/>
              </w:rPr>
            </w:pPr>
            <w:r w:rsidRPr="00A80FD7">
              <w:rPr>
                <w:rFonts w:ascii="Times New Roman" w:hAnsi="Times New Roman"/>
                <w:sz w:val="24"/>
                <w:szCs w:val="24"/>
              </w:rPr>
              <w:t>Kod ISCED</w:t>
            </w:r>
          </w:p>
        </w:tc>
        <w:tc>
          <w:tcPr>
            <w:tcW w:w="6155" w:type="dxa"/>
            <w:tcBorders>
              <w:top w:val="single" w:sz="4" w:space="0" w:color="auto"/>
              <w:left w:val="single" w:sz="4" w:space="0" w:color="auto"/>
              <w:bottom w:val="single" w:sz="4" w:space="0" w:color="auto"/>
              <w:right w:val="single" w:sz="4" w:space="0" w:color="auto"/>
            </w:tcBorders>
            <w:shd w:val="clear" w:color="auto" w:fill="auto"/>
            <w:hideMark/>
          </w:tcPr>
          <w:p w:rsidR="008C7648" w:rsidRPr="00A80FD7" w:rsidRDefault="008C7648">
            <w:pPr>
              <w:autoSpaceDE w:val="0"/>
              <w:autoSpaceDN w:val="0"/>
              <w:adjustRightInd w:val="0"/>
              <w:spacing w:after="0" w:line="240" w:lineRule="auto"/>
              <w:jc w:val="center"/>
              <w:rPr>
                <w:rFonts w:ascii="Times New Roman" w:hAnsi="Times New Roman"/>
                <w:b/>
                <w:bCs/>
                <w:highlight w:val="lightGray"/>
              </w:rPr>
            </w:pPr>
            <w:r w:rsidRPr="00A80FD7">
              <w:rPr>
                <w:rFonts w:ascii="Times New Roman" w:hAnsi="Times New Roman"/>
                <w:b/>
                <w:bCs/>
              </w:rPr>
              <w:t>0916</w:t>
            </w:r>
          </w:p>
        </w:tc>
      </w:tr>
      <w:tr w:rsidR="008C7648" w:rsidRPr="00A80FD7" w:rsidTr="000B2C89">
        <w:trPr>
          <w:trHeight w:val="300"/>
          <w:jc w:val="center"/>
        </w:trPr>
        <w:tc>
          <w:tcPr>
            <w:tcW w:w="3606"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760B42">
            <w:pPr>
              <w:spacing w:after="0" w:line="240" w:lineRule="auto"/>
              <w:jc w:val="center"/>
              <w:rPr>
                <w:rFonts w:ascii="Times New Roman" w:hAnsi="Times New Roman"/>
                <w:sz w:val="24"/>
                <w:szCs w:val="24"/>
              </w:rPr>
            </w:pPr>
            <w:r w:rsidRPr="00A80FD7">
              <w:rPr>
                <w:rFonts w:ascii="Times New Roman" w:hAnsi="Times New Roman"/>
                <w:sz w:val="24"/>
                <w:szCs w:val="24"/>
              </w:rPr>
              <w:t>Liczba punktów ECTS</w:t>
            </w:r>
          </w:p>
        </w:tc>
        <w:tc>
          <w:tcPr>
            <w:tcW w:w="6155" w:type="dxa"/>
            <w:tcBorders>
              <w:top w:val="single" w:sz="4" w:space="0" w:color="auto"/>
              <w:left w:val="single" w:sz="4" w:space="0" w:color="auto"/>
              <w:bottom w:val="single" w:sz="4" w:space="0" w:color="auto"/>
              <w:right w:val="single" w:sz="4" w:space="0" w:color="auto"/>
            </w:tcBorders>
            <w:hideMark/>
          </w:tcPr>
          <w:p w:rsidR="008C7648" w:rsidRPr="00A80FD7" w:rsidRDefault="008C7648">
            <w:pPr>
              <w:autoSpaceDE w:val="0"/>
              <w:autoSpaceDN w:val="0"/>
              <w:adjustRightInd w:val="0"/>
              <w:spacing w:after="0" w:line="240" w:lineRule="auto"/>
              <w:jc w:val="center"/>
              <w:rPr>
                <w:rFonts w:ascii="Times New Roman" w:hAnsi="Times New Roman"/>
                <w:b/>
                <w:highlight w:val="lightGray"/>
              </w:rPr>
            </w:pPr>
            <w:r w:rsidRPr="00A80FD7">
              <w:rPr>
                <w:rFonts w:ascii="Times New Roman" w:hAnsi="Times New Roman"/>
                <w:b/>
              </w:rPr>
              <w:t>1</w:t>
            </w:r>
          </w:p>
        </w:tc>
      </w:tr>
      <w:tr w:rsidR="008C7648" w:rsidRPr="00A80FD7" w:rsidTr="000B2C89">
        <w:trPr>
          <w:trHeight w:val="406"/>
          <w:jc w:val="center"/>
        </w:trPr>
        <w:tc>
          <w:tcPr>
            <w:tcW w:w="3606"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760B42">
            <w:pPr>
              <w:spacing w:after="0" w:line="240" w:lineRule="auto"/>
              <w:jc w:val="center"/>
              <w:rPr>
                <w:rFonts w:ascii="Times New Roman" w:hAnsi="Times New Roman"/>
                <w:sz w:val="24"/>
                <w:szCs w:val="24"/>
              </w:rPr>
            </w:pPr>
            <w:r w:rsidRPr="00A80FD7">
              <w:rPr>
                <w:rFonts w:ascii="Times New Roman" w:hAnsi="Times New Roman"/>
                <w:sz w:val="24"/>
                <w:szCs w:val="24"/>
              </w:rPr>
              <w:t>Sposób zaliczenia</w:t>
            </w:r>
          </w:p>
        </w:tc>
        <w:tc>
          <w:tcPr>
            <w:tcW w:w="6155"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pPr>
              <w:autoSpaceDE w:val="0"/>
              <w:autoSpaceDN w:val="0"/>
              <w:adjustRightInd w:val="0"/>
              <w:spacing w:after="0" w:line="240" w:lineRule="auto"/>
              <w:jc w:val="center"/>
              <w:rPr>
                <w:rFonts w:ascii="Times New Roman" w:hAnsi="Times New Roman"/>
                <w:b/>
              </w:rPr>
            </w:pPr>
            <w:r w:rsidRPr="00A80FD7">
              <w:rPr>
                <w:rFonts w:ascii="Times New Roman" w:hAnsi="Times New Roman"/>
                <w:b/>
              </w:rPr>
              <w:t>Zaliczenie na ocenę</w:t>
            </w:r>
          </w:p>
        </w:tc>
      </w:tr>
      <w:tr w:rsidR="008C7648" w:rsidRPr="00A80FD7" w:rsidTr="000B2C89">
        <w:trPr>
          <w:trHeight w:val="338"/>
          <w:jc w:val="center"/>
        </w:trPr>
        <w:tc>
          <w:tcPr>
            <w:tcW w:w="3606"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760B42">
            <w:pPr>
              <w:spacing w:after="0" w:line="240" w:lineRule="auto"/>
              <w:jc w:val="center"/>
              <w:rPr>
                <w:rFonts w:ascii="Times New Roman" w:hAnsi="Times New Roman"/>
                <w:sz w:val="24"/>
                <w:szCs w:val="24"/>
              </w:rPr>
            </w:pPr>
            <w:r w:rsidRPr="00A80FD7">
              <w:rPr>
                <w:rFonts w:ascii="Times New Roman" w:hAnsi="Times New Roman"/>
                <w:sz w:val="24"/>
                <w:szCs w:val="24"/>
              </w:rPr>
              <w:t>Język wykładowy</w:t>
            </w:r>
          </w:p>
        </w:tc>
        <w:tc>
          <w:tcPr>
            <w:tcW w:w="6155"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pPr>
              <w:autoSpaceDE w:val="0"/>
              <w:autoSpaceDN w:val="0"/>
              <w:adjustRightInd w:val="0"/>
              <w:spacing w:after="0" w:line="240" w:lineRule="auto"/>
              <w:jc w:val="center"/>
              <w:rPr>
                <w:rFonts w:ascii="Times New Roman" w:hAnsi="Times New Roman"/>
                <w:b/>
              </w:rPr>
            </w:pPr>
            <w:r w:rsidRPr="00A80FD7">
              <w:rPr>
                <w:rFonts w:ascii="Times New Roman" w:hAnsi="Times New Roman"/>
                <w:b/>
              </w:rPr>
              <w:t>Polski</w:t>
            </w:r>
          </w:p>
        </w:tc>
      </w:tr>
      <w:tr w:rsidR="008C7648" w:rsidRPr="00A80FD7" w:rsidTr="000B2C89">
        <w:trPr>
          <w:jc w:val="center"/>
        </w:trPr>
        <w:tc>
          <w:tcPr>
            <w:tcW w:w="3606"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760B42">
            <w:pPr>
              <w:spacing w:after="0" w:line="240" w:lineRule="auto"/>
              <w:jc w:val="center"/>
              <w:rPr>
                <w:rFonts w:ascii="Times New Roman" w:hAnsi="Times New Roman"/>
                <w:sz w:val="24"/>
                <w:szCs w:val="24"/>
              </w:rPr>
            </w:pPr>
            <w:r w:rsidRPr="00A80FD7">
              <w:rPr>
                <w:rFonts w:ascii="Times New Roman" w:hAnsi="Times New Roman"/>
                <w:sz w:val="24"/>
                <w:szCs w:val="24"/>
              </w:rPr>
              <w:t>Określenie, czy przedmiot może być wielokrotnie zaliczany</w:t>
            </w:r>
          </w:p>
        </w:tc>
        <w:tc>
          <w:tcPr>
            <w:tcW w:w="6155"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pPr>
              <w:autoSpaceDE w:val="0"/>
              <w:autoSpaceDN w:val="0"/>
              <w:adjustRightInd w:val="0"/>
              <w:spacing w:after="0" w:line="240" w:lineRule="auto"/>
              <w:jc w:val="center"/>
              <w:rPr>
                <w:rFonts w:ascii="Times New Roman" w:hAnsi="Times New Roman"/>
                <w:b/>
              </w:rPr>
            </w:pPr>
            <w:r w:rsidRPr="00A80FD7">
              <w:rPr>
                <w:rFonts w:ascii="Times New Roman" w:hAnsi="Times New Roman"/>
                <w:b/>
              </w:rPr>
              <w:t>Nie</w:t>
            </w:r>
          </w:p>
        </w:tc>
      </w:tr>
      <w:tr w:rsidR="008C7648" w:rsidRPr="00A80FD7" w:rsidTr="000B2C89">
        <w:trPr>
          <w:jc w:val="center"/>
        </w:trPr>
        <w:tc>
          <w:tcPr>
            <w:tcW w:w="3606"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760B42">
            <w:pPr>
              <w:spacing w:after="0" w:line="240" w:lineRule="auto"/>
              <w:jc w:val="center"/>
              <w:rPr>
                <w:rFonts w:ascii="Times New Roman" w:hAnsi="Times New Roman"/>
                <w:sz w:val="24"/>
                <w:szCs w:val="24"/>
              </w:rPr>
            </w:pPr>
            <w:r w:rsidRPr="00A80FD7">
              <w:rPr>
                <w:rFonts w:ascii="Times New Roman" w:hAnsi="Times New Roman"/>
                <w:sz w:val="24"/>
                <w:szCs w:val="24"/>
              </w:rPr>
              <w:t>Przynależność przedmiotu do grupy przedmiotów</w:t>
            </w:r>
          </w:p>
        </w:tc>
        <w:tc>
          <w:tcPr>
            <w:tcW w:w="6155"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pPr>
              <w:autoSpaceDE w:val="0"/>
              <w:autoSpaceDN w:val="0"/>
              <w:adjustRightInd w:val="0"/>
              <w:spacing w:after="0" w:line="240" w:lineRule="auto"/>
              <w:jc w:val="center"/>
              <w:rPr>
                <w:rFonts w:ascii="Times New Roman" w:hAnsi="Times New Roman"/>
                <w:b/>
              </w:rPr>
            </w:pPr>
            <w:r w:rsidRPr="00A80FD7">
              <w:rPr>
                <w:rFonts w:ascii="Times New Roman" w:hAnsi="Times New Roman"/>
                <w:b/>
              </w:rPr>
              <w:t>Przedmiot do wyboru</w:t>
            </w:r>
          </w:p>
        </w:tc>
      </w:tr>
      <w:tr w:rsidR="008C7648" w:rsidRPr="00A80FD7" w:rsidTr="000B2C89">
        <w:trPr>
          <w:trHeight w:val="1984"/>
          <w:jc w:val="center"/>
        </w:trPr>
        <w:tc>
          <w:tcPr>
            <w:tcW w:w="36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7648" w:rsidRPr="00A80FD7" w:rsidRDefault="008C7648" w:rsidP="00760B42">
            <w:pPr>
              <w:spacing w:after="0" w:line="240" w:lineRule="auto"/>
              <w:jc w:val="center"/>
              <w:rPr>
                <w:rFonts w:ascii="Times New Roman" w:hAnsi="Times New Roman"/>
                <w:sz w:val="24"/>
                <w:szCs w:val="24"/>
              </w:rPr>
            </w:pPr>
            <w:r w:rsidRPr="00A80FD7">
              <w:rPr>
                <w:rFonts w:ascii="Times New Roman" w:hAnsi="Times New Roman"/>
                <w:sz w:val="24"/>
                <w:szCs w:val="24"/>
              </w:rPr>
              <w:t>Całkowity nakład pracy studenta/słuchacza studiów podyplomowych/uczestnika kursów dokształcających</w:t>
            </w:r>
          </w:p>
        </w:tc>
        <w:tc>
          <w:tcPr>
            <w:tcW w:w="6155" w:type="dxa"/>
            <w:tcBorders>
              <w:top w:val="single" w:sz="4" w:space="0" w:color="auto"/>
              <w:left w:val="single" w:sz="4" w:space="0" w:color="auto"/>
              <w:bottom w:val="single" w:sz="4" w:space="0" w:color="auto"/>
              <w:right w:val="single" w:sz="4" w:space="0" w:color="auto"/>
            </w:tcBorders>
            <w:shd w:val="clear" w:color="auto" w:fill="FFFFFF"/>
            <w:vAlign w:val="center"/>
          </w:tcPr>
          <w:p w:rsidR="00B7665F" w:rsidRPr="00A80FD7" w:rsidRDefault="00B7665F" w:rsidP="005471D7">
            <w:pPr>
              <w:pStyle w:val="Akapitzlist"/>
              <w:numPr>
                <w:ilvl w:val="0"/>
                <w:numId w:val="219"/>
              </w:numPr>
              <w:spacing w:before="120" w:after="0" w:line="240" w:lineRule="auto"/>
              <w:ind w:hanging="469"/>
              <w:rPr>
                <w:color w:val="auto"/>
                <w:lang w:eastAsia="ar-SA"/>
              </w:rPr>
            </w:pPr>
            <w:r w:rsidRPr="00A80FD7">
              <w:rPr>
                <w:i w:val="0"/>
                <w:color w:val="auto"/>
              </w:rPr>
              <w:t>Godziny obowiązkowe realizowane z udziałem nauczyciela</w:t>
            </w:r>
            <w:r w:rsidRPr="00A80FD7">
              <w:rPr>
                <w:color w:val="auto"/>
              </w:rPr>
              <w:t>:</w:t>
            </w:r>
          </w:p>
          <w:p w:rsidR="00B7665F" w:rsidRPr="00A80FD7" w:rsidRDefault="00B7665F"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B7665F" w:rsidRPr="00A80FD7" w:rsidRDefault="00B7665F"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B7665F" w:rsidRPr="00A80FD7" w:rsidRDefault="00B7665F" w:rsidP="005471D7">
            <w:pPr>
              <w:pStyle w:val="Akapitzlist"/>
              <w:numPr>
                <w:ilvl w:val="0"/>
                <w:numId w:val="219"/>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B7665F" w:rsidRPr="00A80FD7" w:rsidRDefault="00B7665F"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B7665F" w:rsidRPr="00A80FD7" w:rsidRDefault="00B7665F"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B75197" w:rsidRPr="00A80FD7">
              <w:rPr>
                <w:color w:val="auto"/>
              </w:rPr>
              <w:t>o</w:t>
            </w:r>
            <w:r w:rsidRPr="00A80FD7">
              <w:rPr>
                <w:color w:val="auto"/>
              </w:rPr>
              <w:t>wej</w:t>
            </w:r>
            <w:r w:rsidRPr="00A80FD7">
              <w:rPr>
                <w:b/>
                <w:color w:val="auto"/>
              </w:rPr>
              <w:t xml:space="preserve"> – 10 godzin</w:t>
            </w:r>
          </w:p>
          <w:p w:rsidR="00B7665F" w:rsidRPr="00A80FD7" w:rsidRDefault="00B7665F" w:rsidP="005471D7">
            <w:pPr>
              <w:pStyle w:val="Akapitzlist"/>
              <w:numPr>
                <w:ilvl w:val="0"/>
                <w:numId w:val="219"/>
              </w:numPr>
              <w:spacing w:after="0" w:line="240" w:lineRule="auto"/>
              <w:ind w:left="318" w:hanging="284"/>
              <w:rPr>
                <w:b/>
                <w:color w:val="auto"/>
              </w:rPr>
            </w:pPr>
            <w:r w:rsidRPr="00A80FD7">
              <w:rPr>
                <w:i w:val="0"/>
                <w:color w:val="auto"/>
              </w:rPr>
              <w:t xml:space="preserve">Czas wymagany do </w:t>
            </w:r>
            <w:r w:rsidR="00C7071F" w:rsidRPr="00A80FD7">
              <w:rPr>
                <w:i w:val="0"/>
                <w:color w:val="auto"/>
              </w:rPr>
              <w:t>przygotowania się i</w:t>
            </w:r>
            <w:r w:rsidRPr="00A80FD7">
              <w:rPr>
                <w:i w:val="0"/>
                <w:color w:val="auto"/>
              </w:rPr>
              <w:t xml:space="preserve"> uczestnictwa w procesie oceniania</w:t>
            </w:r>
            <w:r w:rsidRPr="00A80FD7">
              <w:rPr>
                <w:color w:val="auto"/>
              </w:rPr>
              <w:t xml:space="preserve">: </w:t>
            </w:r>
          </w:p>
          <w:p w:rsidR="00B7665F" w:rsidRPr="00A80FD7" w:rsidRDefault="00B7665F"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B7665F" w:rsidRPr="00A80FD7" w:rsidRDefault="00B7665F" w:rsidP="005471D7">
            <w:pPr>
              <w:pStyle w:val="Akapitzlist"/>
              <w:numPr>
                <w:ilvl w:val="0"/>
                <w:numId w:val="219"/>
              </w:numPr>
              <w:suppressAutoHyphens/>
              <w:spacing w:after="0" w:line="240" w:lineRule="auto"/>
              <w:ind w:left="318" w:hanging="284"/>
              <w:rPr>
                <w:color w:val="auto"/>
              </w:rPr>
            </w:pPr>
            <w:r w:rsidRPr="00A80FD7">
              <w:rPr>
                <w:i w:val="0"/>
                <w:iCs/>
                <w:color w:val="auto"/>
              </w:rPr>
              <w:t>Czas wymagany do odbycia obowiązkowej (-ych) praktyki (praktyk</w:t>
            </w:r>
            <w:r w:rsidRPr="00A80FD7">
              <w:rPr>
                <w:iCs/>
                <w:color w:val="auto"/>
              </w:rPr>
              <w:t xml:space="preserve"> – nie dotyczy.</w:t>
            </w:r>
          </w:p>
          <w:p w:rsidR="008C7648" w:rsidRPr="00A80FD7" w:rsidRDefault="00B7665F" w:rsidP="00B7665F">
            <w:pPr>
              <w:shd w:val="clear" w:color="auto" w:fill="FFFFFF"/>
              <w:tabs>
                <w:tab w:val="left" w:pos="626"/>
              </w:tabs>
              <w:spacing w:after="0" w:line="240" w:lineRule="auto"/>
              <w:rPr>
                <w:rFonts w:ascii="Times New Roman" w:hAnsi="Times New Roman"/>
                <w:iCs/>
              </w:rPr>
            </w:pPr>
            <w:r w:rsidRPr="00A80FD7">
              <w:rPr>
                <w:rFonts w:ascii="Times New Roman" w:hAnsi="Times New Roman" w:cs="Times New Roman"/>
                <w:b/>
              </w:rPr>
              <w:t>Łączny nakład pracy studenta:  39 godzin</w:t>
            </w:r>
          </w:p>
        </w:tc>
      </w:tr>
      <w:tr w:rsidR="008C7648" w:rsidRPr="00A80FD7" w:rsidTr="000B2C89">
        <w:trPr>
          <w:trHeight w:val="700"/>
          <w:jc w:val="center"/>
        </w:trPr>
        <w:tc>
          <w:tcPr>
            <w:tcW w:w="36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7648" w:rsidRPr="00A80FD7" w:rsidRDefault="008C7648" w:rsidP="00760B42">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wiedza</w:t>
            </w:r>
          </w:p>
        </w:tc>
        <w:tc>
          <w:tcPr>
            <w:tcW w:w="6155" w:type="dxa"/>
            <w:tcBorders>
              <w:top w:val="single" w:sz="4" w:space="0" w:color="auto"/>
              <w:left w:val="single" w:sz="4" w:space="0" w:color="auto"/>
              <w:bottom w:val="single" w:sz="4" w:space="0" w:color="auto"/>
              <w:right w:val="single" w:sz="4" w:space="0" w:color="auto"/>
            </w:tcBorders>
            <w:shd w:val="clear" w:color="auto" w:fill="FFFFFF"/>
            <w:hideMark/>
          </w:tcPr>
          <w:p w:rsidR="008C7648" w:rsidRPr="00A80FD7" w:rsidRDefault="008C7648">
            <w:pPr>
              <w:autoSpaceDE w:val="0"/>
              <w:autoSpaceDN w:val="0"/>
              <w:adjustRightInd w:val="0"/>
              <w:spacing w:after="0" w:line="240" w:lineRule="auto"/>
              <w:ind w:left="406" w:hanging="425"/>
              <w:rPr>
                <w:rFonts w:ascii="Times New Roman" w:hAnsi="Times New Roman"/>
              </w:rPr>
            </w:pPr>
            <w:r w:rsidRPr="00A80FD7">
              <w:rPr>
                <w:rFonts w:ascii="Times New Roman" w:hAnsi="Times New Roman"/>
              </w:rPr>
              <w:t xml:space="preserve">W1: objaśnia epidemiologię chorób odzwierzęcych przenoszonych przez bakterie, grzyby i wirusy, objawy zakażenia, zasady postępowania terapeutycznego </w:t>
            </w:r>
          </w:p>
          <w:p w:rsidR="008C7648" w:rsidRPr="00A80FD7" w:rsidRDefault="008C7648">
            <w:pPr>
              <w:autoSpaceDE w:val="0"/>
              <w:autoSpaceDN w:val="0"/>
              <w:adjustRightInd w:val="0"/>
              <w:spacing w:after="0" w:line="240" w:lineRule="auto"/>
              <w:ind w:left="406" w:hanging="425"/>
              <w:rPr>
                <w:rFonts w:ascii="Times New Roman" w:hAnsi="Times New Roman"/>
              </w:rPr>
            </w:pPr>
            <w:r w:rsidRPr="00A80FD7">
              <w:rPr>
                <w:rFonts w:ascii="Times New Roman" w:hAnsi="Times New Roman"/>
              </w:rPr>
              <w:t xml:space="preserve">W2: wymienia metody wykorzystywane w mikrobiologicznej diagnostyce zoonoz </w:t>
            </w:r>
          </w:p>
          <w:p w:rsidR="008C7648" w:rsidRPr="00A80FD7" w:rsidRDefault="008C7648">
            <w:pPr>
              <w:autoSpaceDE w:val="0"/>
              <w:autoSpaceDN w:val="0"/>
              <w:adjustRightInd w:val="0"/>
              <w:spacing w:after="0" w:line="240" w:lineRule="auto"/>
              <w:ind w:left="406" w:hanging="425"/>
              <w:rPr>
                <w:rFonts w:ascii="Times New Roman" w:hAnsi="Times New Roman"/>
              </w:rPr>
            </w:pPr>
            <w:r w:rsidRPr="00A80FD7">
              <w:rPr>
                <w:rFonts w:ascii="Times New Roman" w:hAnsi="Times New Roman"/>
              </w:rPr>
              <w:t>W3: opisuje chorobotwórczość wybranych pasożytów odzwierzęcych, wymienia źródła zarażenia i drogi transmisji pasożytów</w:t>
            </w:r>
          </w:p>
        </w:tc>
      </w:tr>
      <w:tr w:rsidR="008C7648" w:rsidRPr="00A80FD7" w:rsidTr="000B2C89">
        <w:trPr>
          <w:trHeight w:val="1331"/>
          <w:jc w:val="center"/>
        </w:trPr>
        <w:tc>
          <w:tcPr>
            <w:tcW w:w="36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7648" w:rsidRPr="00A80FD7" w:rsidRDefault="008C7648" w:rsidP="00760B42">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umiejętności</w:t>
            </w:r>
          </w:p>
        </w:tc>
        <w:tc>
          <w:tcPr>
            <w:tcW w:w="6155" w:type="dxa"/>
            <w:tcBorders>
              <w:top w:val="single" w:sz="4" w:space="0" w:color="auto"/>
              <w:left w:val="single" w:sz="4" w:space="0" w:color="auto"/>
              <w:bottom w:val="single" w:sz="4" w:space="0" w:color="auto"/>
              <w:right w:val="single" w:sz="4" w:space="0" w:color="auto"/>
            </w:tcBorders>
            <w:shd w:val="clear" w:color="auto" w:fill="FFFFFF"/>
            <w:hideMark/>
          </w:tcPr>
          <w:p w:rsidR="008C7648" w:rsidRPr="00A80FD7" w:rsidRDefault="008C7648">
            <w:pPr>
              <w:autoSpaceDE w:val="0"/>
              <w:autoSpaceDN w:val="0"/>
              <w:adjustRightInd w:val="0"/>
              <w:spacing w:after="0" w:line="240" w:lineRule="auto"/>
              <w:ind w:left="459" w:hanging="426"/>
              <w:rPr>
                <w:rFonts w:ascii="Times New Roman" w:hAnsi="Times New Roman"/>
              </w:rPr>
            </w:pPr>
            <w:r w:rsidRPr="00A80FD7">
              <w:rPr>
                <w:rFonts w:ascii="Times New Roman" w:hAnsi="Times New Roman"/>
              </w:rPr>
              <w:t xml:space="preserve">U1: ocenia ryzyko narażenia na zakażenie, zarażenie drobnoustrojami odzwierzęcymi </w:t>
            </w:r>
          </w:p>
          <w:p w:rsidR="008C7648" w:rsidRPr="00A80FD7" w:rsidRDefault="008C7648">
            <w:pPr>
              <w:autoSpaceDE w:val="0"/>
              <w:autoSpaceDN w:val="0"/>
              <w:adjustRightInd w:val="0"/>
              <w:spacing w:after="0" w:line="240" w:lineRule="auto"/>
              <w:ind w:left="459" w:hanging="426"/>
              <w:rPr>
                <w:rFonts w:ascii="Times New Roman" w:hAnsi="Times New Roman"/>
              </w:rPr>
            </w:pPr>
            <w:r w:rsidRPr="00A80FD7">
              <w:rPr>
                <w:rFonts w:ascii="Times New Roman" w:hAnsi="Times New Roman"/>
              </w:rPr>
              <w:t xml:space="preserve">U2: planuje odpowiednie postępowanie diagnostyczne umożliwiające identyfikację drobnoustrojów odpowiedzialnych za zoonozy </w:t>
            </w:r>
          </w:p>
        </w:tc>
      </w:tr>
      <w:tr w:rsidR="008C7648" w:rsidRPr="00A80FD7" w:rsidTr="000B2C89">
        <w:trPr>
          <w:trHeight w:val="640"/>
          <w:jc w:val="center"/>
        </w:trPr>
        <w:tc>
          <w:tcPr>
            <w:tcW w:w="36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7648" w:rsidRPr="00A80FD7" w:rsidRDefault="008C7648" w:rsidP="00760B42">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kompetencje społeczne</w:t>
            </w:r>
          </w:p>
        </w:tc>
        <w:tc>
          <w:tcPr>
            <w:tcW w:w="6155" w:type="dxa"/>
            <w:tcBorders>
              <w:top w:val="single" w:sz="4" w:space="0" w:color="auto"/>
              <w:left w:val="single" w:sz="4" w:space="0" w:color="auto"/>
              <w:bottom w:val="single" w:sz="4" w:space="0" w:color="auto"/>
              <w:right w:val="single" w:sz="4" w:space="0" w:color="auto"/>
            </w:tcBorders>
            <w:shd w:val="clear" w:color="auto" w:fill="FFFFFF"/>
            <w:hideMark/>
          </w:tcPr>
          <w:p w:rsidR="008C7648" w:rsidRPr="00A80FD7" w:rsidRDefault="008C7648">
            <w:pPr>
              <w:autoSpaceDE w:val="0"/>
              <w:autoSpaceDN w:val="0"/>
              <w:adjustRightInd w:val="0"/>
              <w:spacing w:after="0" w:line="240" w:lineRule="auto"/>
              <w:ind w:left="409" w:right="113" w:hanging="409"/>
              <w:rPr>
                <w:rFonts w:ascii="Times New Roman" w:hAnsi="Times New Roman"/>
              </w:rPr>
            </w:pPr>
            <w:r w:rsidRPr="00A80FD7">
              <w:rPr>
                <w:rFonts w:ascii="Times New Roman" w:hAnsi="Times New Roman"/>
                <w:iCs/>
              </w:rPr>
              <w:t>K1: rozumie</w:t>
            </w:r>
            <w:r w:rsidRPr="00A80FD7">
              <w:rPr>
                <w:rFonts w:ascii="Times New Roman" w:hAnsi="Times New Roman"/>
              </w:rPr>
              <w:t xml:space="preserve"> potrzebę propagowania zachowań prozdrowotnych </w:t>
            </w:r>
          </w:p>
          <w:p w:rsidR="008C7648" w:rsidRPr="00A80FD7" w:rsidRDefault="008C7648">
            <w:pPr>
              <w:autoSpaceDE w:val="0"/>
              <w:autoSpaceDN w:val="0"/>
              <w:adjustRightInd w:val="0"/>
              <w:spacing w:after="0" w:line="240" w:lineRule="auto"/>
              <w:ind w:left="409" w:right="113" w:hanging="409"/>
              <w:rPr>
                <w:rFonts w:ascii="Times New Roman" w:hAnsi="Times New Roman"/>
                <w:strike/>
              </w:rPr>
            </w:pPr>
            <w:r w:rsidRPr="00A80FD7">
              <w:rPr>
                <w:rFonts w:ascii="Times New Roman" w:hAnsi="Times New Roman"/>
              </w:rPr>
              <w:t xml:space="preserve">K2: posiada umiejętność pracy w zespole </w:t>
            </w:r>
          </w:p>
        </w:tc>
      </w:tr>
      <w:tr w:rsidR="008C7648" w:rsidRPr="00A80FD7" w:rsidTr="000B2C89">
        <w:trPr>
          <w:trHeight w:val="2492"/>
          <w:jc w:val="center"/>
        </w:trPr>
        <w:tc>
          <w:tcPr>
            <w:tcW w:w="36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7648" w:rsidRPr="00A80FD7" w:rsidRDefault="008C7648" w:rsidP="00760B42">
            <w:pPr>
              <w:spacing w:after="0" w:line="240" w:lineRule="auto"/>
              <w:jc w:val="center"/>
              <w:rPr>
                <w:rFonts w:ascii="Times New Roman" w:hAnsi="Times New Roman"/>
                <w:sz w:val="24"/>
                <w:szCs w:val="24"/>
              </w:rPr>
            </w:pPr>
            <w:r w:rsidRPr="00A80FD7">
              <w:rPr>
                <w:rFonts w:ascii="Times New Roman" w:hAnsi="Times New Roman"/>
                <w:sz w:val="24"/>
                <w:szCs w:val="24"/>
              </w:rPr>
              <w:t>Metody dydaktyczne</w:t>
            </w:r>
          </w:p>
        </w:tc>
        <w:tc>
          <w:tcPr>
            <w:tcW w:w="6155" w:type="dxa"/>
            <w:tcBorders>
              <w:top w:val="single" w:sz="4" w:space="0" w:color="auto"/>
              <w:left w:val="single" w:sz="4" w:space="0" w:color="auto"/>
              <w:bottom w:val="single" w:sz="4" w:space="0" w:color="auto"/>
              <w:right w:val="single" w:sz="4" w:space="0" w:color="auto"/>
            </w:tcBorders>
            <w:shd w:val="clear" w:color="auto" w:fill="FFFFFF"/>
          </w:tcPr>
          <w:p w:rsidR="008C7648" w:rsidRPr="00A80FD7" w:rsidRDefault="008C7648">
            <w:pPr>
              <w:autoSpaceDE w:val="0"/>
              <w:autoSpaceDN w:val="0"/>
              <w:adjustRightInd w:val="0"/>
              <w:spacing w:after="0" w:line="240" w:lineRule="auto"/>
              <w:ind w:firstLine="33"/>
              <w:jc w:val="both"/>
              <w:rPr>
                <w:rFonts w:ascii="Times New Roman" w:hAnsi="Times New Roman"/>
              </w:rPr>
            </w:pPr>
            <w:r w:rsidRPr="00A80FD7">
              <w:rPr>
                <w:rFonts w:ascii="Times New Roman" w:hAnsi="Times New Roman"/>
                <w:b/>
              </w:rPr>
              <w:t>Wykład</w:t>
            </w:r>
            <w:r w:rsidRPr="00A80FD7">
              <w:rPr>
                <w:rFonts w:ascii="Times New Roman" w:hAnsi="Times New Roman"/>
              </w:rPr>
              <w:t>:</w:t>
            </w:r>
          </w:p>
          <w:p w:rsidR="008C7648" w:rsidRPr="00A80FD7" w:rsidRDefault="008C7648" w:rsidP="005471D7">
            <w:pPr>
              <w:pStyle w:val="Akapitzlist2"/>
              <w:numPr>
                <w:ilvl w:val="0"/>
                <w:numId w:val="16"/>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 xml:space="preserve">wykład informacyjny (konwencjonalny) z prezentacją multimedialną </w:t>
            </w:r>
          </w:p>
          <w:p w:rsidR="008C7648" w:rsidRPr="00A80FD7" w:rsidRDefault="008C7648" w:rsidP="005471D7">
            <w:pPr>
              <w:pStyle w:val="Akapitzlist2"/>
              <w:numPr>
                <w:ilvl w:val="0"/>
                <w:numId w:val="16"/>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wykład problemowy</w:t>
            </w:r>
          </w:p>
          <w:p w:rsidR="008C7648" w:rsidRPr="00A80FD7" w:rsidRDefault="008C7648" w:rsidP="005471D7">
            <w:pPr>
              <w:pStyle w:val="Akapitzlist2"/>
              <w:numPr>
                <w:ilvl w:val="0"/>
                <w:numId w:val="16"/>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wykład konwersatoryjny</w:t>
            </w:r>
          </w:p>
          <w:p w:rsidR="008C7648" w:rsidRPr="00A80FD7" w:rsidRDefault="008C7648">
            <w:pPr>
              <w:autoSpaceDE w:val="0"/>
              <w:autoSpaceDN w:val="0"/>
              <w:adjustRightInd w:val="0"/>
              <w:spacing w:after="0" w:line="240" w:lineRule="auto"/>
              <w:ind w:firstLine="33"/>
              <w:jc w:val="both"/>
              <w:rPr>
                <w:rFonts w:ascii="Times New Roman" w:hAnsi="Times New Roman"/>
                <w:b/>
              </w:rPr>
            </w:pPr>
            <w:r w:rsidRPr="00A80FD7">
              <w:rPr>
                <w:rFonts w:ascii="Times New Roman" w:hAnsi="Times New Roman"/>
                <w:b/>
              </w:rPr>
              <w:t>Laboratoria:</w:t>
            </w:r>
          </w:p>
          <w:p w:rsidR="008C7648" w:rsidRPr="00A80FD7" w:rsidRDefault="008C7648" w:rsidP="005471D7">
            <w:pPr>
              <w:numPr>
                <w:ilvl w:val="0"/>
                <w:numId w:val="15"/>
              </w:numPr>
              <w:shd w:val="clear" w:color="auto" w:fill="FFFFFF"/>
              <w:tabs>
                <w:tab w:val="left" w:pos="406"/>
              </w:tabs>
              <w:spacing w:after="0" w:line="240" w:lineRule="auto"/>
              <w:ind w:hanging="1080"/>
              <w:rPr>
                <w:rFonts w:ascii="Times New Roman" w:hAnsi="Times New Roman"/>
                <w:iCs/>
              </w:rPr>
            </w:pPr>
            <w:r w:rsidRPr="00A80FD7">
              <w:rPr>
                <w:rFonts w:ascii="Times New Roman" w:hAnsi="Times New Roman"/>
                <w:iCs/>
              </w:rPr>
              <w:t>nie dotyczy</w:t>
            </w:r>
          </w:p>
          <w:p w:rsidR="008C7648" w:rsidRPr="00A80FD7" w:rsidRDefault="008C7648">
            <w:pPr>
              <w:autoSpaceDE w:val="0"/>
              <w:autoSpaceDN w:val="0"/>
              <w:adjustRightInd w:val="0"/>
              <w:spacing w:after="0" w:line="240" w:lineRule="auto"/>
              <w:ind w:firstLine="33"/>
              <w:rPr>
                <w:rFonts w:ascii="Times New Roman" w:hAnsi="Times New Roman"/>
                <w:b/>
              </w:rPr>
            </w:pPr>
            <w:r w:rsidRPr="00A80FD7">
              <w:rPr>
                <w:rFonts w:ascii="Times New Roman" w:hAnsi="Times New Roman"/>
                <w:b/>
              </w:rPr>
              <w:t>Seminaria:</w:t>
            </w:r>
          </w:p>
          <w:p w:rsidR="008C7648" w:rsidRPr="00A80FD7" w:rsidRDefault="008C7648" w:rsidP="005471D7">
            <w:pPr>
              <w:numPr>
                <w:ilvl w:val="0"/>
                <w:numId w:val="15"/>
              </w:numPr>
              <w:shd w:val="clear" w:color="auto" w:fill="FFFFFF"/>
              <w:tabs>
                <w:tab w:val="left" w:pos="406"/>
              </w:tabs>
              <w:spacing w:after="0" w:line="240" w:lineRule="auto"/>
              <w:ind w:hanging="1061"/>
              <w:rPr>
                <w:rFonts w:ascii="Times New Roman" w:hAnsi="Times New Roman"/>
                <w:iCs/>
              </w:rPr>
            </w:pPr>
            <w:r w:rsidRPr="00A80FD7">
              <w:rPr>
                <w:rFonts w:ascii="Times New Roman" w:hAnsi="Times New Roman"/>
                <w:iCs/>
              </w:rPr>
              <w:t>nie dotyczy</w:t>
            </w:r>
          </w:p>
        </w:tc>
      </w:tr>
      <w:tr w:rsidR="008C7648" w:rsidRPr="00A80FD7" w:rsidTr="000B2C89">
        <w:trPr>
          <w:trHeight w:val="526"/>
          <w:jc w:val="center"/>
        </w:trPr>
        <w:tc>
          <w:tcPr>
            <w:tcW w:w="36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7648" w:rsidRPr="00A80FD7" w:rsidRDefault="008C7648" w:rsidP="00760B42">
            <w:pPr>
              <w:spacing w:after="0" w:line="240" w:lineRule="auto"/>
              <w:jc w:val="center"/>
              <w:rPr>
                <w:rFonts w:ascii="Times New Roman" w:hAnsi="Times New Roman"/>
                <w:sz w:val="24"/>
                <w:szCs w:val="24"/>
              </w:rPr>
            </w:pPr>
            <w:r w:rsidRPr="00A80FD7">
              <w:rPr>
                <w:rFonts w:ascii="Times New Roman" w:hAnsi="Times New Roman"/>
                <w:sz w:val="24"/>
                <w:szCs w:val="24"/>
              </w:rPr>
              <w:t>Wymagania wstępne</w:t>
            </w:r>
          </w:p>
        </w:tc>
        <w:tc>
          <w:tcPr>
            <w:tcW w:w="6155" w:type="dxa"/>
            <w:tcBorders>
              <w:top w:val="single" w:sz="4" w:space="0" w:color="auto"/>
              <w:left w:val="single" w:sz="4" w:space="0" w:color="auto"/>
              <w:bottom w:val="single" w:sz="4" w:space="0" w:color="auto"/>
              <w:right w:val="single" w:sz="4" w:space="0" w:color="auto"/>
            </w:tcBorders>
            <w:shd w:val="clear" w:color="auto" w:fill="FFFFFF"/>
            <w:hideMark/>
          </w:tcPr>
          <w:p w:rsidR="008C7648" w:rsidRPr="00A80FD7" w:rsidRDefault="008C7648">
            <w:pPr>
              <w:spacing w:after="0" w:line="240" w:lineRule="auto"/>
              <w:jc w:val="both"/>
              <w:rPr>
                <w:rFonts w:ascii="Times New Roman" w:hAnsi="Times New Roman"/>
              </w:rPr>
            </w:pPr>
            <w:r w:rsidRPr="00A80FD7">
              <w:rPr>
                <w:rStyle w:val="Nagwek2Znak"/>
                <w:rFonts w:ascii="Times New Roman" w:hAnsi="Times New Roman"/>
                <w:b w:val="0"/>
                <w:bCs w:val="0"/>
                <w:color w:val="auto"/>
                <w:sz w:val="22"/>
                <w:szCs w:val="22"/>
                <w:lang w:val="pl-PL"/>
              </w:rPr>
              <w:t>Do realizacji opisywanego przedmiotu niezbędne jest posiadanie podstawowych wiadomości z zakresu mikrobiologii.</w:t>
            </w:r>
          </w:p>
        </w:tc>
      </w:tr>
      <w:tr w:rsidR="008C7648" w:rsidRPr="00A80FD7" w:rsidTr="000B2C89">
        <w:trPr>
          <w:trHeight w:val="968"/>
          <w:jc w:val="center"/>
        </w:trPr>
        <w:tc>
          <w:tcPr>
            <w:tcW w:w="36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7648" w:rsidRPr="00A80FD7" w:rsidRDefault="008C7648" w:rsidP="00760B42">
            <w:pPr>
              <w:spacing w:after="0" w:line="240" w:lineRule="auto"/>
              <w:jc w:val="center"/>
              <w:rPr>
                <w:rFonts w:ascii="Times New Roman" w:hAnsi="Times New Roman"/>
                <w:sz w:val="24"/>
                <w:szCs w:val="24"/>
              </w:rPr>
            </w:pPr>
            <w:r w:rsidRPr="00A80FD7">
              <w:rPr>
                <w:rFonts w:ascii="Times New Roman" w:hAnsi="Times New Roman"/>
                <w:sz w:val="24"/>
                <w:szCs w:val="24"/>
              </w:rPr>
              <w:t>Skrócony opis przedmiotu</w:t>
            </w:r>
          </w:p>
        </w:tc>
        <w:tc>
          <w:tcPr>
            <w:tcW w:w="6155" w:type="dxa"/>
            <w:tcBorders>
              <w:top w:val="single" w:sz="4" w:space="0" w:color="auto"/>
              <w:left w:val="single" w:sz="4" w:space="0" w:color="auto"/>
              <w:bottom w:val="single" w:sz="4" w:space="0" w:color="auto"/>
              <w:right w:val="single" w:sz="4" w:space="0" w:color="auto"/>
            </w:tcBorders>
            <w:shd w:val="clear" w:color="auto" w:fill="FFFFFF"/>
            <w:hideMark/>
          </w:tcPr>
          <w:p w:rsidR="008C7648" w:rsidRPr="00A80FD7" w:rsidRDefault="008C7648">
            <w:pPr>
              <w:spacing w:after="0" w:line="240" w:lineRule="auto"/>
              <w:jc w:val="both"/>
              <w:rPr>
                <w:rFonts w:ascii="Times New Roman" w:hAnsi="Times New Roman"/>
              </w:rPr>
            </w:pPr>
            <w:r w:rsidRPr="00A80FD7">
              <w:rPr>
                <w:rFonts w:ascii="Times New Roman" w:hAnsi="Times New Roman"/>
              </w:rPr>
              <w:t>Wykład fakultatywny poświęcony jest drobnoustrojom przenoszonym przez zwierzęta i produkty pochodzenia zwierzęcego, stanowiącym ryzyko dla człowieka ze względu na wywoływane zakażenia, zarażenia i choroby zakaźne.</w:t>
            </w:r>
          </w:p>
        </w:tc>
      </w:tr>
      <w:tr w:rsidR="008C7648" w:rsidRPr="00A80FD7" w:rsidTr="000B2C89">
        <w:trPr>
          <w:trHeight w:val="283"/>
          <w:jc w:val="center"/>
        </w:trPr>
        <w:tc>
          <w:tcPr>
            <w:tcW w:w="36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7648" w:rsidRPr="00A80FD7" w:rsidRDefault="008C7648" w:rsidP="00760B42">
            <w:pPr>
              <w:spacing w:after="0" w:line="240" w:lineRule="auto"/>
              <w:jc w:val="center"/>
              <w:rPr>
                <w:rFonts w:ascii="Times New Roman" w:hAnsi="Times New Roman"/>
                <w:sz w:val="24"/>
                <w:szCs w:val="24"/>
              </w:rPr>
            </w:pPr>
            <w:r w:rsidRPr="00A80FD7">
              <w:rPr>
                <w:rFonts w:ascii="Times New Roman" w:hAnsi="Times New Roman"/>
                <w:sz w:val="24"/>
                <w:szCs w:val="24"/>
              </w:rPr>
              <w:t>Pełny opis przedmiotu</w:t>
            </w:r>
          </w:p>
        </w:tc>
        <w:tc>
          <w:tcPr>
            <w:tcW w:w="6155" w:type="dxa"/>
            <w:tcBorders>
              <w:top w:val="single" w:sz="4" w:space="0" w:color="auto"/>
              <w:left w:val="single" w:sz="4" w:space="0" w:color="auto"/>
              <w:bottom w:val="single" w:sz="4" w:space="0" w:color="auto"/>
              <w:right w:val="single" w:sz="4" w:space="0" w:color="auto"/>
            </w:tcBorders>
            <w:shd w:val="clear" w:color="auto" w:fill="FFFFFF"/>
          </w:tcPr>
          <w:p w:rsidR="008C7648" w:rsidRPr="00A80FD7" w:rsidRDefault="008C7648">
            <w:pPr>
              <w:pStyle w:val="NormalnyWeb"/>
              <w:spacing w:before="0" w:beforeAutospacing="0" w:after="0" w:afterAutospacing="0"/>
              <w:jc w:val="both"/>
              <w:rPr>
                <w:b/>
                <w:sz w:val="22"/>
                <w:szCs w:val="22"/>
              </w:rPr>
            </w:pPr>
            <w:r w:rsidRPr="00A80FD7">
              <w:rPr>
                <w:b/>
                <w:sz w:val="22"/>
                <w:szCs w:val="22"/>
              </w:rPr>
              <w:t>Wykłady</w:t>
            </w:r>
          </w:p>
          <w:p w:rsidR="008C7648" w:rsidRPr="00A80FD7" w:rsidRDefault="008C7648">
            <w:pPr>
              <w:pStyle w:val="NormalnyWeb"/>
              <w:spacing w:before="0" w:beforeAutospacing="0" w:after="0" w:afterAutospacing="0"/>
              <w:jc w:val="both"/>
              <w:rPr>
                <w:sz w:val="22"/>
                <w:szCs w:val="22"/>
              </w:rPr>
            </w:pPr>
            <w:r w:rsidRPr="00A80FD7">
              <w:rPr>
                <w:spacing w:val="-3"/>
                <w:sz w:val="22"/>
                <w:szCs w:val="22"/>
              </w:rPr>
              <w:t>Z</w:t>
            </w:r>
            <w:r w:rsidRPr="00A80FD7">
              <w:rPr>
                <w:sz w:val="22"/>
                <w:szCs w:val="22"/>
              </w:rPr>
              <w:t>asadniczym celem nauczania w cyklu wykładu fakultatywnego Zagrożenia mikrobiologiczne wynikające z kontaktu ze zwierzętami i produktami pochodzenia zwierzęcego jest poszerzenie wiedzy na temat patogenów wywodzących się od zwierząt i będących czynnikami etiologicznymi chorób ludzi. Przedstawiona zostanie charakterystyka wirusów, bakterii, grzybów i pasożytów odpowiedzialnych za zakażenia i zarażenia powstające w wyniku zarówno bezpośredniego kontaktu, jak i kontaktu pośredniego ze zwierzętami. Omówiona będzie epidemiologia, objawy, zasady diagnozowania oraz postępowanie profilaktyczne i terapeutyczne w pr</w:t>
            </w:r>
            <w:r w:rsidR="00882E2D" w:rsidRPr="00A80FD7">
              <w:rPr>
                <w:sz w:val="22"/>
                <w:szCs w:val="22"/>
              </w:rPr>
              <w:t xml:space="preserve">zypadku poszczególnych zoonoz. </w:t>
            </w:r>
          </w:p>
          <w:p w:rsidR="008C7648" w:rsidRPr="00A80FD7" w:rsidRDefault="008C7648">
            <w:pPr>
              <w:pStyle w:val="NormalnyWeb"/>
              <w:spacing w:before="0" w:beforeAutospacing="0" w:after="0" w:afterAutospacing="0"/>
              <w:jc w:val="both"/>
              <w:rPr>
                <w:sz w:val="22"/>
                <w:szCs w:val="22"/>
              </w:rPr>
            </w:pPr>
            <w:r w:rsidRPr="00A80FD7">
              <w:rPr>
                <w:b/>
                <w:sz w:val="22"/>
                <w:szCs w:val="22"/>
              </w:rPr>
              <w:t>Laboratoria</w:t>
            </w:r>
            <w:r w:rsidRPr="00A80FD7">
              <w:rPr>
                <w:sz w:val="22"/>
                <w:szCs w:val="22"/>
              </w:rPr>
              <w:t xml:space="preserve"> </w:t>
            </w:r>
          </w:p>
          <w:p w:rsidR="008C7648" w:rsidRPr="00A80FD7" w:rsidRDefault="008C7648" w:rsidP="005471D7">
            <w:pPr>
              <w:numPr>
                <w:ilvl w:val="0"/>
                <w:numId w:val="15"/>
              </w:numPr>
              <w:shd w:val="clear" w:color="auto" w:fill="FFFFFF"/>
              <w:tabs>
                <w:tab w:val="left" w:pos="406"/>
              </w:tabs>
              <w:spacing w:after="0" w:line="240" w:lineRule="auto"/>
              <w:ind w:hanging="1080"/>
              <w:rPr>
                <w:rFonts w:ascii="Times New Roman" w:hAnsi="Times New Roman"/>
                <w:iCs/>
              </w:rPr>
            </w:pPr>
            <w:r w:rsidRPr="00A80FD7">
              <w:rPr>
                <w:rFonts w:ascii="Times New Roman" w:hAnsi="Times New Roman"/>
                <w:iCs/>
              </w:rPr>
              <w:t>nie dotyczy</w:t>
            </w:r>
          </w:p>
          <w:p w:rsidR="008C7648" w:rsidRPr="00A80FD7" w:rsidRDefault="008C7648">
            <w:pPr>
              <w:pStyle w:val="NormalnyWeb"/>
              <w:spacing w:before="0" w:beforeAutospacing="0" w:after="0" w:afterAutospacing="0"/>
              <w:jc w:val="both"/>
              <w:rPr>
                <w:sz w:val="22"/>
                <w:szCs w:val="22"/>
              </w:rPr>
            </w:pPr>
            <w:r w:rsidRPr="00A80FD7">
              <w:rPr>
                <w:b/>
                <w:sz w:val="22"/>
                <w:szCs w:val="22"/>
              </w:rPr>
              <w:t>Seminaria</w:t>
            </w:r>
            <w:r w:rsidRPr="00A80FD7">
              <w:rPr>
                <w:sz w:val="22"/>
                <w:szCs w:val="22"/>
              </w:rPr>
              <w:t xml:space="preserve"> </w:t>
            </w:r>
          </w:p>
          <w:p w:rsidR="008C7648" w:rsidRPr="00A80FD7" w:rsidRDefault="008C7648" w:rsidP="005471D7">
            <w:pPr>
              <w:numPr>
                <w:ilvl w:val="0"/>
                <w:numId w:val="15"/>
              </w:numPr>
              <w:shd w:val="clear" w:color="auto" w:fill="FFFFFF"/>
              <w:tabs>
                <w:tab w:val="left" w:pos="406"/>
              </w:tabs>
              <w:spacing w:after="0" w:line="240" w:lineRule="auto"/>
              <w:ind w:hanging="1080"/>
              <w:rPr>
                <w:rFonts w:ascii="Times New Roman" w:hAnsi="Times New Roman"/>
                <w:iCs/>
              </w:rPr>
            </w:pPr>
            <w:r w:rsidRPr="00A80FD7">
              <w:rPr>
                <w:rFonts w:ascii="Times New Roman" w:hAnsi="Times New Roman"/>
                <w:iCs/>
              </w:rPr>
              <w:t>nie dotyczy</w:t>
            </w:r>
          </w:p>
        </w:tc>
      </w:tr>
      <w:tr w:rsidR="008C7648" w:rsidRPr="00A80FD7" w:rsidTr="000B2C89">
        <w:trPr>
          <w:trHeight w:val="2990"/>
          <w:jc w:val="center"/>
        </w:trPr>
        <w:tc>
          <w:tcPr>
            <w:tcW w:w="36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7648" w:rsidRPr="00A80FD7" w:rsidRDefault="008C7648" w:rsidP="00760B42">
            <w:pPr>
              <w:spacing w:after="0" w:line="240" w:lineRule="auto"/>
              <w:jc w:val="center"/>
              <w:rPr>
                <w:rFonts w:ascii="Times New Roman" w:hAnsi="Times New Roman"/>
                <w:sz w:val="24"/>
                <w:szCs w:val="24"/>
              </w:rPr>
            </w:pPr>
            <w:r w:rsidRPr="00A80FD7">
              <w:rPr>
                <w:rFonts w:ascii="Times New Roman" w:hAnsi="Times New Roman"/>
                <w:sz w:val="24"/>
                <w:szCs w:val="24"/>
              </w:rPr>
              <w:t>Literatura</w:t>
            </w:r>
          </w:p>
        </w:tc>
        <w:tc>
          <w:tcPr>
            <w:tcW w:w="6155" w:type="dxa"/>
            <w:tcBorders>
              <w:top w:val="single" w:sz="4" w:space="0" w:color="auto"/>
              <w:left w:val="single" w:sz="4" w:space="0" w:color="auto"/>
              <w:bottom w:val="single" w:sz="4" w:space="0" w:color="auto"/>
              <w:right w:val="single" w:sz="4" w:space="0" w:color="auto"/>
            </w:tcBorders>
            <w:shd w:val="clear" w:color="auto" w:fill="FFFFFF"/>
            <w:hideMark/>
          </w:tcPr>
          <w:p w:rsidR="008C7648" w:rsidRPr="00A80FD7" w:rsidRDefault="008C7648">
            <w:pPr>
              <w:pStyle w:val="Akapitzlist1"/>
              <w:spacing w:after="0" w:line="240" w:lineRule="auto"/>
              <w:jc w:val="both"/>
              <w:rPr>
                <w:rFonts w:ascii="Times New Roman" w:hAnsi="Times New Roman"/>
                <w:b/>
                <w:bCs/>
              </w:rPr>
            </w:pPr>
            <w:r w:rsidRPr="00A80FD7">
              <w:rPr>
                <w:rFonts w:ascii="Times New Roman" w:hAnsi="Times New Roman"/>
                <w:b/>
                <w:bCs/>
              </w:rPr>
              <w:t xml:space="preserve">Literatura podstawowa: </w:t>
            </w:r>
          </w:p>
          <w:p w:rsidR="008C7648" w:rsidRPr="00A80FD7" w:rsidRDefault="008C7648" w:rsidP="005471D7">
            <w:pPr>
              <w:numPr>
                <w:ilvl w:val="0"/>
                <w:numId w:val="173"/>
              </w:numPr>
              <w:spacing w:after="0" w:line="240" w:lineRule="auto"/>
              <w:jc w:val="both"/>
              <w:rPr>
                <w:rFonts w:ascii="Times New Roman" w:hAnsi="Times New Roman" w:cs="Times New Roman"/>
              </w:rPr>
            </w:pPr>
            <w:r w:rsidRPr="00A80FD7">
              <w:rPr>
                <w:rFonts w:ascii="Times New Roman" w:hAnsi="Times New Roman"/>
              </w:rPr>
              <w:t>Heczko PB, Wróblewska M, Pietrzyk A. Mikrobiologia lekarska, PZWL, Warszawa 2014</w:t>
            </w:r>
          </w:p>
          <w:p w:rsidR="008C7648" w:rsidRPr="00A80FD7" w:rsidRDefault="008C7648" w:rsidP="005471D7">
            <w:pPr>
              <w:pStyle w:val="Podtytu"/>
              <w:numPr>
                <w:ilvl w:val="0"/>
                <w:numId w:val="173"/>
              </w:numPr>
              <w:jc w:val="both"/>
              <w:rPr>
                <w:rFonts w:ascii="Times New Roman" w:hAnsi="Times New Roman"/>
                <w:b w:val="0"/>
                <w:bCs w:val="0"/>
                <w:sz w:val="22"/>
                <w:szCs w:val="22"/>
                <w:lang w:val="pl-PL" w:eastAsia="pl-PL"/>
              </w:rPr>
            </w:pPr>
            <w:r w:rsidRPr="00A80FD7">
              <w:rPr>
                <w:rFonts w:ascii="Times New Roman" w:hAnsi="Times New Roman"/>
                <w:b w:val="0"/>
                <w:bCs w:val="0"/>
                <w:sz w:val="22"/>
                <w:szCs w:val="22"/>
                <w:lang w:val="en-GB" w:eastAsia="pl-PL"/>
              </w:rPr>
              <w:t xml:space="preserve">Murray PR, Rosenthal KS, Pfaller MA. </w:t>
            </w:r>
            <w:r w:rsidRPr="00A80FD7">
              <w:rPr>
                <w:rFonts w:ascii="Times New Roman" w:hAnsi="Times New Roman"/>
                <w:b w:val="0"/>
                <w:bCs w:val="0"/>
                <w:sz w:val="22"/>
                <w:szCs w:val="22"/>
                <w:lang w:val="pl-PL" w:eastAsia="pl-PL"/>
              </w:rPr>
              <w:t>Mikrobiologia. Elsevier Urban &amp; Partner, Wrocław 2011</w:t>
            </w:r>
          </w:p>
          <w:p w:rsidR="008C7648" w:rsidRPr="00A80FD7" w:rsidRDefault="008C7648" w:rsidP="005471D7">
            <w:pPr>
              <w:numPr>
                <w:ilvl w:val="0"/>
                <w:numId w:val="173"/>
              </w:numPr>
              <w:spacing w:before="100" w:beforeAutospacing="1" w:after="100" w:afterAutospacing="1" w:line="240" w:lineRule="auto"/>
              <w:jc w:val="both"/>
              <w:rPr>
                <w:rFonts w:ascii="Times New Roman" w:hAnsi="Times New Roman"/>
                <w:lang w:eastAsia="pl-PL"/>
              </w:rPr>
            </w:pPr>
            <w:r w:rsidRPr="00A80FD7">
              <w:rPr>
                <w:rFonts w:ascii="Times New Roman" w:hAnsi="Times New Roman"/>
              </w:rPr>
              <w:t xml:space="preserve">Buczek A. </w:t>
            </w:r>
            <w:r w:rsidRPr="00A80FD7">
              <w:rPr>
                <w:rFonts w:ascii="Times New Roman" w:hAnsi="Times New Roman"/>
                <w:kern w:val="36"/>
              </w:rPr>
              <w:t xml:space="preserve">Choroby pasożytnicze - epidemiologia, diagnostyka, objawy. </w:t>
            </w:r>
            <w:r w:rsidRPr="00A80FD7">
              <w:rPr>
                <w:rFonts w:ascii="Times New Roman" w:hAnsi="Times New Roman"/>
              </w:rPr>
              <w:t>FnRRRKDN, Lublin 2005</w:t>
            </w:r>
          </w:p>
          <w:p w:rsidR="008C7648" w:rsidRPr="00A80FD7" w:rsidRDefault="008C7648" w:rsidP="005471D7">
            <w:pPr>
              <w:numPr>
                <w:ilvl w:val="0"/>
                <w:numId w:val="173"/>
              </w:numPr>
              <w:spacing w:after="0" w:line="240" w:lineRule="auto"/>
              <w:ind w:left="357" w:hanging="357"/>
              <w:jc w:val="both"/>
              <w:rPr>
                <w:rFonts w:ascii="Times New Roman" w:hAnsi="Times New Roman"/>
              </w:rPr>
            </w:pPr>
            <w:r w:rsidRPr="00A80FD7">
              <w:rPr>
                <w:rFonts w:ascii="Times New Roman" w:hAnsi="Times New Roman"/>
              </w:rPr>
              <w:t>Kayser FH, Bienz KA, Eckert J, Zinkernagel RM. Mikrobiologia lekarska. PZWL, Warszawa 2014</w:t>
            </w:r>
          </w:p>
          <w:p w:rsidR="008C7648" w:rsidRPr="00A80FD7" w:rsidRDefault="008C7648">
            <w:pPr>
              <w:pStyle w:val="Akapitzlist1"/>
              <w:spacing w:before="120" w:after="0" w:line="240" w:lineRule="auto"/>
              <w:jc w:val="both"/>
              <w:rPr>
                <w:rFonts w:ascii="Times New Roman" w:hAnsi="Times New Roman"/>
                <w:b/>
                <w:bCs/>
              </w:rPr>
            </w:pPr>
            <w:r w:rsidRPr="00A80FD7">
              <w:rPr>
                <w:rFonts w:ascii="Times New Roman" w:hAnsi="Times New Roman"/>
                <w:b/>
                <w:bCs/>
              </w:rPr>
              <w:t>Literatura uzupełniająca:</w:t>
            </w:r>
          </w:p>
          <w:p w:rsidR="008C7648" w:rsidRPr="00A80FD7" w:rsidRDefault="008C7648" w:rsidP="005471D7">
            <w:pPr>
              <w:pStyle w:val="Akapitzlist2"/>
              <w:numPr>
                <w:ilvl w:val="0"/>
                <w:numId w:val="29"/>
              </w:numPr>
              <w:autoSpaceDE w:val="0"/>
              <w:autoSpaceDN w:val="0"/>
              <w:adjustRightInd w:val="0"/>
              <w:spacing w:after="0" w:line="240" w:lineRule="auto"/>
              <w:jc w:val="both"/>
              <w:rPr>
                <w:rFonts w:ascii="Times New Roman" w:hAnsi="Times New Roman"/>
              </w:rPr>
            </w:pPr>
            <w:r w:rsidRPr="00A80FD7">
              <w:rPr>
                <w:rFonts w:ascii="Times New Roman" w:hAnsi="Times New Roman"/>
              </w:rPr>
              <w:t>Artykuły dostępne w bazach publikacji</w:t>
            </w:r>
          </w:p>
        </w:tc>
      </w:tr>
      <w:tr w:rsidR="008C7648" w:rsidRPr="00A80FD7" w:rsidTr="000B2C89">
        <w:trPr>
          <w:trHeight w:val="4547"/>
          <w:jc w:val="center"/>
        </w:trPr>
        <w:tc>
          <w:tcPr>
            <w:tcW w:w="36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7648" w:rsidRPr="00A80FD7" w:rsidRDefault="008C7648" w:rsidP="00760B42">
            <w:pPr>
              <w:spacing w:after="0" w:line="240" w:lineRule="auto"/>
              <w:jc w:val="center"/>
              <w:rPr>
                <w:rFonts w:ascii="Times New Roman" w:hAnsi="Times New Roman"/>
                <w:sz w:val="24"/>
                <w:szCs w:val="24"/>
              </w:rPr>
            </w:pPr>
            <w:r w:rsidRPr="00A80FD7">
              <w:rPr>
                <w:rFonts w:ascii="Times New Roman" w:hAnsi="Times New Roman"/>
                <w:sz w:val="24"/>
                <w:szCs w:val="24"/>
              </w:rPr>
              <w:t>Metody i kryteria oceniania</w:t>
            </w:r>
          </w:p>
        </w:tc>
        <w:tc>
          <w:tcPr>
            <w:tcW w:w="6155" w:type="dxa"/>
            <w:tcBorders>
              <w:top w:val="single" w:sz="4" w:space="0" w:color="auto"/>
              <w:left w:val="single" w:sz="4" w:space="0" w:color="auto"/>
              <w:bottom w:val="single" w:sz="4" w:space="0" w:color="auto"/>
              <w:right w:val="single" w:sz="4" w:space="0" w:color="auto"/>
            </w:tcBorders>
            <w:shd w:val="clear" w:color="auto" w:fill="FFFFFF"/>
          </w:tcPr>
          <w:p w:rsidR="008C7648" w:rsidRPr="00A80FD7" w:rsidRDefault="008C7648">
            <w:pPr>
              <w:shd w:val="clear" w:color="auto" w:fill="FFFFFF"/>
              <w:spacing w:after="0" w:line="240" w:lineRule="auto"/>
              <w:ind w:right="180"/>
              <w:jc w:val="both"/>
              <w:rPr>
                <w:rFonts w:ascii="Times New Roman" w:hAnsi="Times New Roman"/>
              </w:rPr>
            </w:pPr>
            <w:r w:rsidRPr="00A80FD7">
              <w:rPr>
                <w:rFonts w:ascii="Times New Roman" w:hAnsi="Times New Roman"/>
              </w:rPr>
              <w:t xml:space="preserve">Podstawą do zaliczenia przedmiotu jest obecność na wykładach, poprawne uzupełnienie raportów/kart pracy oraz zaliczenie quizu w formie elektronicznej interaktywnej prezentacji. </w:t>
            </w:r>
          </w:p>
          <w:p w:rsidR="008C7648" w:rsidRPr="00A80FD7" w:rsidRDefault="008C7648">
            <w:pPr>
              <w:spacing w:after="0" w:line="240" w:lineRule="auto"/>
              <w:jc w:val="both"/>
              <w:rPr>
                <w:rFonts w:ascii="Times New Roman" w:hAnsi="Times New Roman"/>
                <w:b/>
                <w:bCs/>
              </w:rPr>
            </w:pPr>
          </w:p>
          <w:p w:rsidR="008C7648" w:rsidRPr="00A80FD7" w:rsidRDefault="008C7648">
            <w:pPr>
              <w:spacing w:after="0" w:line="240" w:lineRule="auto"/>
              <w:jc w:val="both"/>
              <w:rPr>
                <w:rFonts w:ascii="Times New Roman" w:hAnsi="Times New Roman"/>
              </w:rPr>
            </w:pPr>
            <w:r w:rsidRPr="00A80FD7">
              <w:rPr>
                <w:rFonts w:ascii="Times New Roman" w:hAnsi="Times New Roman"/>
                <w:b/>
              </w:rPr>
              <w:t>Quiz:</w:t>
            </w:r>
            <w:r w:rsidRPr="00A80FD7">
              <w:rPr>
                <w:rFonts w:ascii="Times New Roman" w:hAnsi="Times New Roman"/>
              </w:rPr>
              <w:t xml:space="preserve"> zaliczenie na ocenę z wiedzy zdobytej na wykładach (W1, W2, W3, U1, U2). Uzyskane punkty przelicza się na stopnie według następującej skali:</w:t>
            </w:r>
          </w:p>
          <w:p w:rsidR="008C7648" w:rsidRPr="00A80FD7" w:rsidRDefault="008C7648">
            <w:pPr>
              <w:shd w:val="clear" w:color="auto" w:fill="FFFFFF"/>
              <w:spacing w:after="0" w:line="240" w:lineRule="auto"/>
              <w:ind w:right="117"/>
              <w:jc w:val="both"/>
              <w:rPr>
                <w:rFonts w:ascii="Times New Roman" w:hAnsi="Times New Roman"/>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8C7648" w:rsidRPr="00A80FD7">
              <w:tc>
                <w:tcPr>
                  <w:tcW w:w="2825"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pPr>
                    <w:shd w:val="clear" w:color="auto" w:fill="FFFFFF"/>
                    <w:tabs>
                      <w:tab w:val="left" w:pos="16"/>
                    </w:tabs>
                    <w:spacing w:after="0" w:line="240" w:lineRule="auto"/>
                    <w:ind w:left="-535" w:firstLine="708"/>
                    <w:jc w:val="center"/>
                    <w:rPr>
                      <w:rFonts w:ascii="Times New Roman" w:hAnsi="Times New Roman"/>
                      <w:b/>
                      <w:bCs/>
                    </w:rPr>
                  </w:pPr>
                  <w:r w:rsidRPr="00A80FD7">
                    <w:rPr>
                      <w:rFonts w:ascii="Times New Roman" w:hAnsi="Times New Roman"/>
                      <w:b/>
                      <w:bCs/>
                    </w:rPr>
                    <w:t>P</w:t>
                  </w:r>
                  <w:r w:rsidRPr="00A80FD7">
                    <w:rPr>
                      <w:rFonts w:ascii="Times New Roman" w:hAnsi="Times New Roman"/>
                      <w:b/>
                      <w:bCs/>
                    </w:rPr>
                    <w:cr/>
                    <w:t>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pPr>
                    <w:spacing w:after="0" w:line="240" w:lineRule="auto"/>
                    <w:ind w:left="-535" w:firstLine="708"/>
                    <w:jc w:val="center"/>
                    <w:rPr>
                      <w:rFonts w:ascii="Times New Roman" w:hAnsi="Times New Roman"/>
                      <w:b/>
                      <w:bCs/>
                    </w:rPr>
                  </w:pPr>
                  <w:r w:rsidRPr="00A80FD7">
                    <w:rPr>
                      <w:rFonts w:ascii="Times New Roman" w:hAnsi="Times New Roman"/>
                      <w:b/>
                      <w:bCs/>
                    </w:rPr>
                    <w:t>Ocena</w:t>
                  </w:r>
                </w:p>
              </w:tc>
            </w:tr>
            <w:tr w:rsidR="008C7648" w:rsidRPr="00A80FD7">
              <w:tc>
                <w:tcPr>
                  <w:tcW w:w="2825" w:type="dxa"/>
                  <w:tcBorders>
                    <w:top w:val="single" w:sz="4" w:space="0" w:color="auto"/>
                    <w:left w:val="single" w:sz="4" w:space="0" w:color="auto"/>
                    <w:bottom w:val="single" w:sz="4" w:space="0" w:color="auto"/>
                    <w:right w:val="single" w:sz="4" w:space="0" w:color="auto"/>
                  </w:tcBorders>
                  <w:hideMark/>
                </w:tcPr>
                <w:p w:rsidR="008C7648" w:rsidRPr="00A80FD7" w:rsidRDefault="008C7648">
                  <w:pPr>
                    <w:shd w:val="clear" w:color="auto" w:fill="FFFFFF"/>
                    <w:spacing w:after="0" w:line="240" w:lineRule="auto"/>
                    <w:ind w:left="-535" w:firstLine="708"/>
                    <w:jc w:val="center"/>
                    <w:rPr>
                      <w:rFonts w:ascii="Times New Roman" w:hAnsi="Times New Roman"/>
                    </w:rPr>
                  </w:pPr>
                  <w:r w:rsidRPr="00A80FD7">
                    <w:rPr>
                      <w:rFonts w:ascii="Times New Roman" w:hAnsi="Times New Roman"/>
                    </w:rPr>
                    <w:t>92-100%</w:t>
                  </w:r>
                </w:p>
              </w:tc>
              <w:tc>
                <w:tcPr>
                  <w:tcW w:w="2395" w:type="dxa"/>
                  <w:tcBorders>
                    <w:top w:val="single" w:sz="4" w:space="0" w:color="auto"/>
                    <w:left w:val="single" w:sz="4" w:space="0" w:color="auto"/>
                    <w:bottom w:val="single" w:sz="4" w:space="0" w:color="auto"/>
                    <w:right w:val="single" w:sz="4" w:space="0" w:color="auto"/>
                  </w:tcBorders>
                  <w:hideMark/>
                </w:tcPr>
                <w:p w:rsidR="008C7648" w:rsidRPr="00A80FD7" w:rsidRDefault="008C7648">
                  <w:pPr>
                    <w:spacing w:after="0" w:line="240" w:lineRule="auto"/>
                    <w:ind w:left="-535" w:firstLine="708"/>
                    <w:jc w:val="center"/>
                    <w:rPr>
                      <w:rFonts w:ascii="Times New Roman" w:hAnsi="Times New Roman"/>
                    </w:rPr>
                  </w:pPr>
                  <w:r w:rsidRPr="00A80FD7">
                    <w:rPr>
                      <w:rFonts w:ascii="Times New Roman" w:hAnsi="Times New Roman"/>
                    </w:rPr>
                    <w:t>Bardzo dobry</w:t>
                  </w:r>
                </w:p>
              </w:tc>
            </w:tr>
            <w:tr w:rsidR="008C7648" w:rsidRPr="00A80FD7">
              <w:tc>
                <w:tcPr>
                  <w:tcW w:w="2825" w:type="dxa"/>
                  <w:tcBorders>
                    <w:top w:val="single" w:sz="4" w:space="0" w:color="auto"/>
                    <w:left w:val="single" w:sz="4" w:space="0" w:color="auto"/>
                    <w:bottom w:val="single" w:sz="4" w:space="0" w:color="auto"/>
                    <w:right w:val="single" w:sz="4" w:space="0" w:color="auto"/>
                  </w:tcBorders>
                  <w:hideMark/>
                </w:tcPr>
                <w:p w:rsidR="008C7648" w:rsidRPr="00A80FD7" w:rsidRDefault="008C7648">
                  <w:pPr>
                    <w:shd w:val="clear" w:color="auto" w:fill="FFFFFF"/>
                    <w:spacing w:after="0" w:line="240" w:lineRule="auto"/>
                    <w:ind w:left="-535" w:firstLine="708"/>
                    <w:jc w:val="center"/>
                    <w:rPr>
                      <w:rFonts w:ascii="Times New Roman" w:hAnsi="Times New Roman"/>
                    </w:rPr>
                  </w:pPr>
                  <w:r w:rsidRPr="00A80FD7">
                    <w:rPr>
                      <w:rFonts w:ascii="Times New Roman" w:hAnsi="Times New Roman"/>
                    </w:rPr>
                    <w:t>84-91%</w:t>
                  </w:r>
                </w:p>
              </w:tc>
              <w:tc>
                <w:tcPr>
                  <w:tcW w:w="2395" w:type="dxa"/>
                  <w:tcBorders>
                    <w:top w:val="single" w:sz="4" w:space="0" w:color="auto"/>
                    <w:left w:val="single" w:sz="4" w:space="0" w:color="auto"/>
                    <w:bottom w:val="single" w:sz="4" w:space="0" w:color="auto"/>
                    <w:right w:val="single" w:sz="4" w:space="0" w:color="auto"/>
                  </w:tcBorders>
                  <w:hideMark/>
                </w:tcPr>
                <w:p w:rsidR="008C7648" w:rsidRPr="00A80FD7" w:rsidRDefault="008C7648">
                  <w:pPr>
                    <w:spacing w:after="0" w:line="240" w:lineRule="auto"/>
                    <w:ind w:left="-535" w:firstLine="708"/>
                    <w:jc w:val="center"/>
                    <w:rPr>
                      <w:rFonts w:ascii="Times New Roman" w:hAnsi="Times New Roman"/>
                    </w:rPr>
                  </w:pPr>
                  <w:r w:rsidRPr="00A80FD7">
                    <w:rPr>
                      <w:rFonts w:ascii="Times New Roman" w:hAnsi="Times New Roman"/>
                    </w:rPr>
                    <w:t>Dobry</w:t>
                  </w:r>
                  <w:r w:rsidRPr="00A80FD7">
                    <w:rPr>
                      <w:rFonts w:ascii="Times New Roman" w:hAnsi="Times New Roman"/>
                    </w:rPr>
                    <w:cr/>
                    <w:t>plus</w:t>
                  </w:r>
                </w:p>
              </w:tc>
            </w:tr>
            <w:tr w:rsidR="008C7648" w:rsidRPr="00A80FD7">
              <w:tc>
                <w:tcPr>
                  <w:tcW w:w="2825" w:type="dxa"/>
                  <w:tcBorders>
                    <w:top w:val="single" w:sz="4" w:space="0" w:color="auto"/>
                    <w:left w:val="single" w:sz="4" w:space="0" w:color="auto"/>
                    <w:bottom w:val="single" w:sz="4" w:space="0" w:color="auto"/>
                    <w:right w:val="single" w:sz="4" w:space="0" w:color="auto"/>
                  </w:tcBorders>
                  <w:hideMark/>
                </w:tcPr>
                <w:p w:rsidR="008C7648" w:rsidRPr="00A80FD7" w:rsidRDefault="008C7648">
                  <w:pPr>
                    <w:shd w:val="clear" w:color="auto" w:fill="FFFFFF"/>
                    <w:spacing w:after="0" w:line="240" w:lineRule="auto"/>
                    <w:ind w:left="-535" w:firstLine="708"/>
                    <w:jc w:val="center"/>
                    <w:rPr>
                      <w:rFonts w:ascii="Times New Roman" w:hAnsi="Times New Roman"/>
                    </w:rPr>
                  </w:pPr>
                  <w:r w:rsidRPr="00A80FD7">
                    <w:rPr>
                      <w:rFonts w:ascii="Times New Roman" w:hAnsi="Times New Roman"/>
                    </w:rPr>
                    <w:t>76-83%</w:t>
                  </w:r>
                </w:p>
              </w:tc>
              <w:tc>
                <w:tcPr>
                  <w:tcW w:w="2395" w:type="dxa"/>
                  <w:tcBorders>
                    <w:top w:val="single" w:sz="4" w:space="0" w:color="auto"/>
                    <w:left w:val="single" w:sz="4" w:space="0" w:color="auto"/>
                    <w:bottom w:val="single" w:sz="4" w:space="0" w:color="auto"/>
                    <w:right w:val="single" w:sz="4" w:space="0" w:color="auto"/>
                  </w:tcBorders>
                  <w:hideMark/>
                </w:tcPr>
                <w:p w:rsidR="008C7648" w:rsidRPr="00A80FD7" w:rsidRDefault="008C7648">
                  <w:pPr>
                    <w:spacing w:after="0" w:line="240" w:lineRule="auto"/>
                    <w:ind w:left="-535" w:firstLine="708"/>
                    <w:jc w:val="center"/>
                    <w:rPr>
                      <w:rFonts w:ascii="Times New Roman" w:hAnsi="Times New Roman"/>
                    </w:rPr>
                  </w:pPr>
                  <w:r w:rsidRPr="00A80FD7">
                    <w:rPr>
                      <w:rFonts w:ascii="Times New Roman" w:hAnsi="Times New Roman"/>
                    </w:rPr>
                    <w:t>Dobry</w:t>
                  </w:r>
                </w:p>
              </w:tc>
            </w:tr>
            <w:tr w:rsidR="008C7648" w:rsidRPr="00A80FD7">
              <w:tc>
                <w:tcPr>
                  <w:tcW w:w="2825" w:type="dxa"/>
                  <w:tcBorders>
                    <w:top w:val="single" w:sz="4" w:space="0" w:color="auto"/>
                    <w:left w:val="single" w:sz="4" w:space="0" w:color="auto"/>
                    <w:bottom w:val="single" w:sz="4" w:space="0" w:color="auto"/>
                    <w:right w:val="single" w:sz="4" w:space="0" w:color="auto"/>
                  </w:tcBorders>
                  <w:hideMark/>
                </w:tcPr>
                <w:p w:rsidR="008C7648" w:rsidRPr="00A80FD7" w:rsidRDefault="008C7648">
                  <w:pPr>
                    <w:shd w:val="clear" w:color="auto" w:fill="FFFFFF"/>
                    <w:spacing w:after="0" w:line="240" w:lineRule="auto"/>
                    <w:ind w:left="-535" w:firstLine="708"/>
                    <w:jc w:val="center"/>
                    <w:rPr>
                      <w:rFonts w:ascii="Times New Roman" w:hAnsi="Times New Roman"/>
                    </w:rPr>
                  </w:pPr>
                  <w:r w:rsidRPr="00A80FD7">
                    <w:rPr>
                      <w:rFonts w:ascii="Times New Roman" w:hAnsi="Times New Roman"/>
                    </w:rPr>
                    <w:t>68-75%</w:t>
                  </w:r>
                </w:p>
              </w:tc>
              <w:tc>
                <w:tcPr>
                  <w:tcW w:w="2395" w:type="dxa"/>
                  <w:tcBorders>
                    <w:top w:val="single" w:sz="4" w:space="0" w:color="auto"/>
                    <w:left w:val="single" w:sz="4" w:space="0" w:color="auto"/>
                    <w:bottom w:val="single" w:sz="4" w:space="0" w:color="auto"/>
                    <w:right w:val="single" w:sz="4" w:space="0" w:color="auto"/>
                  </w:tcBorders>
                  <w:hideMark/>
                </w:tcPr>
                <w:p w:rsidR="008C7648" w:rsidRPr="00A80FD7" w:rsidRDefault="008C7648">
                  <w:pPr>
                    <w:spacing w:after="0" w:line="240" w:lineRule="auto"/>
                    <w:ind w:left="-535" w:firstLine="708"/>
                    <w:jc w:val="center"/>
                    <w:rPr>
                      <w:rFonts w:ascii="Times New Roman" w:hAnsi="Times New Roman"/>
                    </w:rPr>
                  </w:pPr>
                  <w:r w:rsidRPr="00A80FD7">
                    <w:rPr>
                      <w:rFonts w:ascii="Times New Roman" w:hAnsi="Times New Roman"/>
                    </w:rPr>
                    <w:t>Dostateczny plus</w:t>
                  </w:r>
                </w:p>
              </w:tc>
            </w:tr>
            <w:tr w:rsidR="008C7648" w:rsidRPr="00A80FD7">
              <w:tc>
                <w:tcPr>
                  <w:tcW w:w="2825" w:type="dxa"/>
                  <w:tcBorders>
                    <w:top w:val="single" w:sz="4" w:space="0" w:color="auto"/>
                    <w:left w:val="single" w:sz="4" w:space="0" w:color="auto"/>
                    <w:bottom w:val="single" w:sz="4" w:space="0" w:color="auto"/>
                    <w:right w:val="single" w:sz="4" w:space="0" w:color="auto"/>
                  </w:tcBorders>
                  <w:hideMark/>
                </w:tcPr>
                <w:p w:rsidR="008C7648" w:rsidRPr="00A80FD7" w:rsidRDefault="008C7648">
                  <w:pPr>
                    <w:shd w:val="clear" w:color="auto" w:fill="FFFFFF"/>
                    <w:spacing w:after="0" w:line="240" w:lineRule="auto"/>
                    <w:ind w:left="-535" w:firstLine="708"/>
                    <w:jc w:val="center"/>
                    <w:rPr>
                      <w:rFonts w:ascii="Times New Roman" w:hAnsi="Times New Roman"/>
                    </w:rPr>
                  </w:pPr>
                  <w:r w:rsidRPr="00A80FD7">
                    <w:rPr>
                      <w:rFonts w:ascii="Times New Roman" w:hAnsi="Times New Roman"/>
                    </w:rPr>
                    <w:t>60-67%</w:t>
                  </w:r>
                </w:p>
              </w:tc>
              <w:tc>
                <w:tcPr>
                  <w:tcW w:w="2395" w:type="dxa"/>
                  <w:tcBorders>
                    <w:top w:val="single" w:sz="4" w:space="0" w:color="auto"/>
                    <w:left w:val="single" w:sz="4" w:space="0" w:color="auto"/>
                    <w:bottom w:val="single" w:sz="4" w:space="0" w:color="auto"/>
                    <w:right w:val="single" w:sz="4" w:space="0" w:color="auto"/>
                  </w:tcBorders>
                  <w:hideMark/>
                </w:tcPr>
                <w:p w:rsidR="008C7648" w:rsidRPr="00A80FD7" w:rsidRDefault="008C7648">
                  <w:pPr>
                    <w:spacing w:after="0" w:line="240" w:lineRule="auto"/>
                    <w:ind w:left="-535" w:firstLine="708"/>
                    <w:jc w:val="center"/>
                    <w:rPr>
                      <w:rFonts w:ascii="Times New Roman" w:hAnsi="Times New Roman"/>
                    </w:rPr>
                  </w:pPr>
                  <w:r w:rsidRPr="00A80FD7">
                    <w:rPr>
                      <w:rFonts w:ascii="Times New Roman" w:hAnsi="Times New Roman"/>
                    </w:rPr>
                    <w:t>Dost</w:t>
                  </w:r>
                  <w:r w:rsidRPr="00A80FD7">
                    <w:rPr>
                      <w:rFonts w:ascii="Times New Roman" w:hAnsi="Times New Roman"/>
                    </w:rPr>
                    <w:cr/>
                  </w:r>
                  <w:r w:rsidRPr="00A80FD7">
                    <w:rPr>
                      <w:rFonts w:ascii="Times New Roman" w:hAnsi="Times New Roman"/>
                    </w:rPr>
                    <w:cr/>
                    <w:t>eczny</w:t>
                  </w:r>
                </w:p>
              </w:tc>
            </w:tr>
            <w:tr w:rsidR="008C7648" w:rsidRPr="00A80FD7">
              <w:tc>
                <w:tcPr>
                  <w:tcW w:w="2825" w:type="dxa"/>
                  <w:tcBorders>
                    <w:top w:val="single" w:sz="4" w:space="0" w:color="auto"/>
                    <w:left w:val="single" w:sz="4" w:space="0" w:color="auto"/>
                    <w:bottom w:val="single" w:sz="4" w:space="0" w:color="auto"/>
                    <w:right w:val="single" w:sz="4" w:space="0" w:color="auto"/>
                  </w:tcBorders>
                  <w:hideMark/>
                </w:tcPr>
                <w:p w:rsidR="008C7648" w:rsidRPr="00A80FD7" w:rsidRDefault="008C7648">
                  <w:pPr>
                    <w:shd w:val="clear" w:color="auto" w:fill="FFFFFF"/>
                    <w:spacing w:after="0" w:line="240" w:lineRule="auto"/>
                    <w:ind w:left="-535" w:firstLine="708"/>
                    <w:jc w:val="center"/>
                    <w:rPr>
                      <w:rFonts w:ascii="Times New Roman" w:hAnsi="Times New Roman"/>
                    </w:rPr>
                  </w:pPr>
                  <w:r w:rsidRPr="00A80FD7">
                    <w:rPr>
                      <w:rFonts w:ascii="Times New Roman" w:hAnsi="Times New Roman"/>
                    </w:rPr>
                    <w:t>0-59%</w:t>
                  </w:r>
                </w:p>
              </w:tc>
              <w:tc>
                <w:tcPr>
                  <w:tcW w:w="2395" w:type="dxa"/>
                  <w:tcBorders>
                    <w:top w:val="single" w:sz="4" w:space="0" w:color="auto"/>
                    <w:left w:val="single" w:sz="4" w:space="0" w:color="auto"/>
                    <w:bottom w:val="single" w:sz="4" w:space="0" w:color="auto"/>
                    <w:right w:val="single" w:sz="4" w:space="0" w:color="auto"/>
                  </w:tcBorders>
                  <w:hideMark/>
                </w:tcPr>
                <w:p w:rsidR="008C7648" w:rsidRPr="00A80FD7" w:rsidRDefault="008C7648">
                  <w:pPr>
                    <w:spacing w:after="0" w:line="240" w:lineRule="auto"/>
                    <w:ind w:left="-535" w:firstLine="708"/>
                    <w:jc w:val="center"/>
                    <w:rPr>
                      <w:rFonts w:ascii="Times New Roman" w:hAnsi="Times New Roman"/>
                    </w:rPr>
                  </w:pPr>
                  <w:r w:rsidRPr="00A80FD7">
                    <w:rPr>
                      <w:rFonts w:ascii="Times New Roman" w:hAnsi="Times New Roman"/>
                    </w:rPr>
                    <w:t>Niedostateczny</w:t>
                  </w:r>
                </w:p>
              </w:tc>
            </w:tr>
          </w:tbl>
          <w:p w:rsidR="008C7648" w:rsidRPr="00A80FD7" w:rsidRDefault="008C7648">
            <w:pPr>
              <w:pStyle w:val="Akapitzlist2"/>
              <w:autoSpaceDE w:val="0"/>
              <w:autoSpaceDN w:val="0"/>
              <w:adjustRightInd w:val="0"/>
              <w:spacing w:after="0" w:line="240" w:lineRule="auto"/>
              <w:ind w:left="0"/>
              <w:jc w:val="both"/>
              <w:rPr>
                <w:rFonts w:ascii="Times New Roman" w:hAnsi="Times New Roman"/>
              </w:rPr>
            </w:pPr>
          </w:p>
          <w:p w:rsidR="008C7648" w:rsidRPr="00A80FD7" w:rsidRDefault="008C7648">
            <w:pPr>
              <w:pStyle w:val="Akapitzlist2"/>
              <w:autoSpaceDE w:val="0"/>
              <w:autoSpaceDN w:val="0"/>
              <w:adjustRightInd w:val="0"/>
              <w:spacing w:after="0" w:line="240" w:lineRule="auto"/>
              <w:ind w:left="0"/>
              <w:jc w:val="both"/>
              <w:rPr>
                <w:rFonts w:ascii="Times New Roman" w:hAnsi="Times New Roman"/>
              </w:rPr>
            </w:pPr>
            <w:r w:rsidRPr="00A80FD7">
              <w:rPr>
                <w:rFonts w:ascii="Times New Roman" w:hAnsi="Times New Roman"/>
                <w:b/>
              </w:rPr>
              <w:t xml:space="preserve">Raporty/ karty pracy: </w:t>
            </w:r>
            <w:r w:rsidRPr="00A80FD7">
              <w:rPr>
                <w:rFonts w:ascii="Times New Roman" w:hAnsi="Times New Roman"/>
              </w:rPr>
              <w:t>zaliczenie ≥ 60% (W1, W2, W3, U1, U2, K1, K2) bez oceny</w:t>
            </w:r>
          </w:p>
        </w:tc>
      </w:tr>
      <w:tr w:rsidR="008C7648" w:rsidRPr="00A80FD7" w:rsidTr="000B2C89">
        <w:trPr>
          <w:trHeight w:val="628"/>
          <w:jc w:val="center"/>
        </w:trPr>
        <w:tc>
          <w:tcPr>
            <w:tcW w:w="36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7648" w:rsidRPr="00A80FD7" w:rsidRDefault="008C7648" w:rsidP="00760B42">
            <w:pPr>
              <w:spacing w:after="0" w:line="240" w:lineRule="auto"/>
              <w:jc w:val="center"/>
              <w:rPr>
                <w:rFonts w:ascii="Times New Roman" w:hAnsi="Times New Roman"/>
                <w:sz w:val="24"/>
                <w:szCs w:val="24"/>
              </w:rPr>
            </w:pPr>
            <w:r w:rsidRPr="00A80FD7">
              <w:rPr>
                <w:rFonts w:ascii="Times New Roman" w:hAnsi="Times New Roman"/>
                <w:sz w:val="24"/>
                <w:szCs w:val="24"/>
              </w:rPr>
              <w:t>Praktyki zawodowe w ramach przedmiotu</w:t>
            </w:r>
          </w:p>
        </w:tc>
        <w:tc>
          <w:tcPr>
            <w:tcW w:w="6155" w:type="dxa"/>
            <w:tcBorders>
              <w:top w:val="single" w:sz="4" w:space="0" w:color="auto"/>
              <w:left w:val="single" w:sz="4" w:space="0" w:color="auto"/>
              <w:bottom w:val="single" w:sz="4" w:space="0" w:color="auto"/>
              <w:right w:val="single" w:sz="4" w:space="0" w:color="auto"/>
            </w:tcBorders>
            <w:shd w:val="clear" w:color="auto" w:fill="FFFFFF"/>
            <w:hideMark/>
          </w:tcPr>
          <w:p w:rsidR="008C7648" w:rsidRPr="00A80FD7" w:rsidRDefault="008C7648">
            <w:pPr>
              <w:autoSpaceDE w:val="0"/>
              <w:autoSpaceDN w:val="0"/>
              <w:adjustRightInd w:val="0"/>
              <w:spacing w:after="0" w:line="240" w:lineRule="auto"/>
              <w:jc w:val="both"/>
              <w:rPr>
                <w:rFonts w:ascii="Times New Roman" w:hAnsi="Times New Roman"/>
              </w:rPr>
            </w:pPr>
            <w:r w:rsidRPr="00A80FD7">
              <w:rPr>
                <w:rFonts w:ascii="Times New Roman" w:hAnsi="Times New Roman"/>
              </w:rPr>
              <w:t>Program kształcenia przewiduje odbycie praktyk zawodowych:</w:t>
            </w:r>
          </w:p>
          <w:p w:rsidR="008C7648" w:rsidRPr="00A80FD7" w:rsidRDefault="008C7648" w:rsidP="005471D7">
            <w:pPr>
              <w:pStyle w:val="Akapitzlist2"/>
              <w:numPr>
                <w:ilvl w:val="0"/>
                <w:numId w:val="21"/>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nie dotyczy</w:t>
            </w:r>
          </w:p>
        </w:tc>
      </w:tr>
    </w:tbl>
    <w:p w:rsidR="008C7648" w:rsidRPr="00A80FD7" w:rsidRDefault="008C7648" w:rsidP="008C7648">
      <w:pPr>
        <w:spacing w:after="120" w:line="240" w:lineRule="auto"/>
        <w:contextualSpacing/>
        <w:jc w:val="both"/>
        <w:rPr>
          <w:rFonts w:ascii="Times New Roman" w:hAnsi="Times New Roman"/>
          <w:b/>
        </w:rPr>
      </w:pPr>
    </w:p>
    <w:p w:rsidR="008C7648" w:rsidRPr="00A80FD7" w:rsidRDefault="008C7648" w:rsidP="008C7648">
      <w:pPr>
        <w:spacing w:after="120" w:line="240" w:lineRule="auto"/>
        <w:contextualSpacing/>
        <w:jc w:val="both"/>
        <w:rPr>
          <w:rFonts w:ascii="Times New Roman" w:hAnsi="Times New Roman"/>
          <w:b/>
        </w:rPr>
      </w:pPr>
    </w:p>
    <w:p w:rsidR="008C7648" w:rsidRPr="00A80FD7" w:rsidRDefault="00C105A9" w:rsidP="00C105A9">
      <w:pPr>
        <w:spacing w:after="120" w:line="240" w:lineRule="auto"/>
        <w:ind w:firstLine="709"/>
        <w:contextualSpacing/>
        <w:jc w:val="both"/>
        <w:rPr>
          <w:rFonts w:ascii="Times New Roman" w:hAnsi="Times New Roman"/>
          <w:b/>
        </w:rPr>
      </w:pPr>
      <w:r w:rsidRPr="00A80FD7">
        <w:rPr>
          <w:rFonts w:ascii="Times New Roman" w:hAnsi="Times New Roman"/>
          <w:b/>
        </w:rPr>
        <w:t>B.</w:t>
      </w:r>
      <w:r w:rsidR="008C7648" w:rsidRPr="00A80FD7">
        <w:rPr>
          <w:rFonts w:ascii="Times New Roman" w:hAnsi="Times New Roman"/>
          <w:b/>
        </w:rPr>
        <w:t>Opi</w:t>
      </w:r>
      <w:r w:rsidR="008C7648" w:rsidRPr="00A80FD7">
        <w:rPr>
          <w:rFonts w:ascii="Times New Roman" w:hAnsi="Times New Roman"/>
        </w:rPr>
        <w:t>s</w:t>
      </w:r>
      <w:r w:rsidR="008C7648" w:rsidRPr="00A80FD7">
        <w:rPr>
          <w:rFonts w:ascii="Times New Roman" w:hAnsi="Times New Roman"/>
          <w:b/>
        </w:rPr>
        <w:t xml:space="preserve"> przedmiotu cyklu </w:t>
      </w:r>
    </w:p>
    <w:p w:rsidR="008C7648" w:rsidRPr="00A80FD7" w:rsidRDefault="008C7648" w:rsidP="008C7648">
      <w:pPr>
        <w:spacing w:after="0" w:line="240" w:lineRule="auto"/>
        <w:ind w:left="1080"/>
        <w:contextualSpacing/>
        <w:jc w:val="both"/>
        <w:rPr>
          <w:rFonts w:ascii="Times New Roman" w:hAnsi="Times New Roman"/>
          <w: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379"/>
      </w:tblGrid>
      <w:tr w:rsidR="00A80FD7" w:rsidRPr="00A80FD7" w:rsidTr="000B2C89">
        <w:trPr>
          <w:trHeight w:val="604"/>
        </w:trPr>
        <w:tc>
          <w:tcPr>
            <w:tcW w:w="3227"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105A9">
            <w:pPr>
              <w:spacing w:after="0" w:line="240" w:lineRule="auto"/>
              <w:jc w:val="center"/>
              <w:rPr>
                <w:rFonts w:ascii="Times New Roman" w:hAnsi="Times New Roman"/>
                <w:b/>
                <w:sz w:val="24"/>
                <w:szCs w:val="24"/>
              </w:rPr>
            </w:pPr>
            <w:r w:rsidRPr="00A80FD7">
              <w:rPr>
                <w:rFonts w:ascii="Times New Roman" w:hAnsi="Times New Roman"/>
                <w:b/>
                <w:sz w:val="24"/>
                <w:szCs w:val="24"/>
              </w:rPr>
              <w:t>Nazwa pola</w:t>
            </w:r>
          </w:p>
        </w:tc>
        <w:tc>
          <w:tcPr>
            <w:tcW w:w="6379"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105A9">
            <w:pPr>
              <w:spacing w:after="0" w:line="240" w:lineRule="auto"/>
              <w:jc w:val="center"/>
              <w:rPr>
                <w:rFonts w:ascii="Times New Roman" w:hAnsi="Times New Roman"/>
                <w:b/>
                <w:sz w:val="24"/>
                <w:szCs w:val="24"/>
              </w:rPr>
            </w:pPr>
            <w:r w:rsidRPr="00A80FD7">
              <w:rPr>
                <w:rFonts w:ascii="Times New Roman" w:hAnsi="Times New Roman"/>
                <w:b/>
                <w:sz w:val="24"/>
                <w:szCs w:val="24"/>
              </w:rPr>
              <w:t>Komentarz</w:t>
            </w:r>
          </w:p>
        </w:tc>
      </w:tr>
      <w:tr w:rsidR="00A80FD7" w:rsidRPr="00A80FD7" w:rsidTr="000B2C89">
        <w:tc>
          <w:tcPr>
            <w:tcW w:w="3227"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105A9">
            <w:pPr>
              <w:spacing w:after="0" w:line="240" w:lineRule="auto"/>
              <w:jc w:val="center"/>
              <w:rPr>
                <w:rFonts w:ascii="Times New Roman" w:hAnsi="Times New Roman"/>
                <w:sz w:val="24"/>
                <w:szCs w:val="24"/>
              </w:rPr>
            </w:pPr>
            <w:r w:rsidRPr="00A80FD7">
              <w:rPr>
                <w:rFonts w:ascii="Times New Roman" w:hAnsi="Times New Roman"/>
                <w:sz w:val="24"/>
                <w:szCs w:val="24"/>
              </w:rPr>
              <w:t>Cykl dydaktyczny, w którym przedmiot jest realizowany</w:t>
            </w:r>
          </w:p>
        </w:tc>
        <w:tc>
          <w:tcPr>
            <w:tcW w:w="6379"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pPr>
              <w:spacing w:after="0" w:line="240" w:lineRule="auto"/>
              <w:rPr>
                <w:rFonts w:ascii="Times New Roman" w:hAnsi="Times New Roman"/>
                <w:b/>
              </w:rPr>
            </w:pPr>
            <w:r w:rsidRPr="00A80FD7">
              <w:rPr>
                <w:rFonts w:ascii="Times New Roman" w:hAnsi="Times New Roman"/>
                <w:b/>
                <w:bCs/>
              </w:rPr>
              <w:t>Semestr VIII (letni) lub X (letni), rok akademicki 2018/2019</w:t>
            </w:r>
          </w:p>
        </w:tc>
      </w:tr>
      <w:tr w:rsidR="00A80FD7" w:rsidRPr="00A80FD7" w:rsidTr="000B2C89">
        <w:tc>
          <w:tcPr>
            <w:tcW w:w="3227"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105A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Sposób zaliczenia przedmiotu w cyklu</w:t>
            </w:r>
          </w:p>
        </w:tc>
        <w:tc>
          <w:tcPr>
            <w:tcW w:w="6379" w:type="dxa"/>
            <w:tcBorders>
              <w:top w:val="single" w:sz="4" w:space="0" w:color="auto"/>
              <w:left w:val="single" w:sz="4" w:space="0" w:color="auto"/>
              <w:bottom w:val="single" w:sz="4" w:space="0" w:color="auto"/>
              <w:right w:val="single" w:sz="4" w:space="0" w:color="auto"/>
            </w:tcBorders>
            <w:hideMark/>
          </w:tcPr>
          <w:p w:rsidR="008C7648" w:rsidRPr="00A80FD7" w:rsidRDefault="008C7648">
            <w:pPr>
              <w:suppressAutoHyphens/>
              <w:spacing w:after="0" w:line="100" w:lineRule="atLeast"/>
              <w:rPr>
                <w:rFonts w:ascii="Times New Roman" w:eastAsia="SimSun" w:hAnsi="Times New Roman"/>
                <w:b/>
                <w:iCs/>
              </w:rPr>
            </w:pPr>
            <w:r w:rsidRPr="00A80FD7">
              <w:rPr>
                <w:rFonts w:ascii="Times New Roman" w:eastAsia="SimSun" w:hAnsi="Times New Roman"/>
                <w:b/>
                <w:iCs/>
              </w:rPr>
              <w:t xml:space="preserve">Wykłady: </w:t>
            </w:r>
            <w:r w:rsidRPr="00A80FD7">
              <w:rPr>
                <w:rFonts w:ascii="Times New Roman" w:eastAsia="SimSun" w:hAnsi="Times New Roman"/>
                <w:iCs/>
              </w:rPr>
              <w:t>zaliczenie  na ocenę</w:t>
            </w:r>
          </w:p>
          <w:p w:rsidR="008C7648" w:rsidRPr="00A80FD7" w:rsidRDefault="008C7648">
            <w:pPr>
              <w:suppressAutoHyphens/>
              <w:spacing w:after="0" w:line="100" w:lineRule="atLeast"/>
              <w:rPr>
                <w:rFonts w:ascii="Times New Roman" w:eastAsia="SimSun" w:hAnsi="Times New Roman"/>
                <w:b/>
                <w:iCs/>
              </w:rPr>
            </w:pPr>
            <w:r w:rsidRPr="00A80FD7">
              <w:rPr>
                <w:rFonts w:ascii="Times New Roman" w:eastAsia="SimSun" w:hAnsi="Times New Roman"/>
                <w:b/>
                <w:iCs/>
              </w:rPr>
              <w:t xml:space="preserve">Laboratoria: </w:t>
            </w:r>
            <w:r w:rsidRPr="00A80FD7">
              <w:rPr>
                <w:rFonts w:ascii="Times New Roman" w:eastAsia="SimSun" w:hAnsi="Times New Roman"/>
                <w:iCs/>
              </w:rPr>
              <w:t>nie dotyczy</w:t>
            </w:r>
          </w:p>
          <w:p w:rsidR="008C7648" w:rsidRPr="00A80FD7" w:rsidRDefault="008C7648">
            <w:pPr>
              <w:spacing w:after="0" w:line="240" w:lineRule="auto"/>
              <w:rPr>
                <w:rFonts w:ascii="Times New Roman" w:hAnsi="Times New Roman"/>
              </w:rPr>
            </w:pPr>
            <w:r w:rsidRPr="00A80FD7">
              <w:rPr>
                <w:rFonts w:ascii="Times New Roman" w:hAnsi="Times New Roman"/>
                <w:b/>
                <w:iCs/>
              </w:rPr>
              <w:t xml:space="preserve">Seminaria: </w:t>
            </w:r>
            <w:r w:rsidRPr="00A80FD7">
              <w:rPr>
                <w:rFonts w:ascii="Times New Roman" w:hAnsi="Times New Roman"/>
                <w:iCs/>
              </w:rPr>
              <w:t>nie dotyczy</w:t>
            </w:r>
          </w:p>
        </w:tc>
      </w:tr>
      <w:tr w:rsidR="00A80FD7" w:rsidRPr="00A80FD7" w:rsidTr="000B2C89">
        <w:tc>
          <w:tcPr>
            <w:tcW w:w="3227"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105A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Forma(y) i liczba godzin zajęć oraz sposoby ich zaliczenia</w:t>
            </w:r>
          </w:p>
        </w:tc>
        <w:tc>
          <w:tcPr>
            <w:tcW w:w="6379"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pPr>
              <w:spacing w:after="0" w:line="240" w:lineRule="auto"/>
              <w:rPr>
                <w:rFonts w:ascii="Times New Roman" w:hAnsi="Times New Roman"/>
              </w:rPr>
            </w:pPr>
            <w:r w:rsidRPr="00A80FD7">
              <w:rPr>
                <w:rFonts w:ascii="Times New Roman" w:hAnsi="Times New Roman"/>
                <w:b/>
                <w:bCs/>
              </w:rPr>
              <w:t xml:space="preserve">Wykłady: </w:t>
            </w:r>
            <w:r w:rsidRPr="00A80FD7">
              <w:rPr>
                <w:rFonts w:ascii="Times New Roman" w:hAnsi="Times New Roman"/>
              </w:rPr>
              <w:t xml:space="preserve">15 godzin </w:t>
            </w:r>
            <w:r w:rsidRPr="00A80FD7">
              <w:rPr>
                <w:rFonts w:ascii="Times New Roman" w:hAnsi="Times New Roman"/>
                <w:b/>
              </w:rPr>
              <w:t xml:space="preserve">– </w:t>
            </w:r>
            <w:r w:rsidRPr="00A80FD7">
              <w:rPr>
                <w:rFonts w:ascii="Times New Roman" w:hAnsi="Times New Roman"/>
              </w:rPr>
              <w:t>zaliczenie  na ocenę</w:t>
            </w:r>
          </w:p>
          <w:p w:rsidR="008C7648" w:rsidRPr="00A80FD7" w:rsidRDefault="008C7648">
            <w:pPr>
              <w:spacing w:after="0" w:line="240" w:lineRule="auto"/>
              <w:rPr>
                <w:rFonts w:ascii="Times New Roman" w:eastAsia="SimSun" w:hAnsi="Times New Roman"/>
                <w:iCs/>
              </w:rPr>
            </w:pPr>
            <w:r w:rsidRPr="00A80FD7">
              <w:rPr>
                <w:rFonts w:ascii="Times New Roman" w:hAnsi="Times New Roman"/>
                <w:b/>
                <w:bCs/>
              </w:rPr>
              <w:t xml:space="preserve">Laboratoria: </w:t>
            </w:r>
            <w:r w:rsidRPr="00A80FD7">
              <w:rPr>
                <w:rFonts w:ascii="Times New Roman" w:hAnsi="Times New Roman"/>
              </w:rPr>
              <w:t xml:space="preserve"> </w:t>
            </w:r>
            <w:r w:rsidRPr="00A80FD7">
              <w:rPr>
                <w:rFonts w:ascii="Times New Roman" w:eastAsia="SimSun" w:hAnsi="Times New Roman"/>
                <w:iCs/>
              </w:rPr>
              <w:t>nie dotyczy</w:t>
            </w:r>
          </w:p>
          <w:p w:rsidR="008C7648" w:rsidRPr="00A80FD7" w:rsidRDefault="008C7648">
            <w:pPr>
              <w:spacing w:after="0" w:line="240" w:lineRule="auto"/>
              <w:rPr>
                <w:rFonts w:ascii="Times New Roman" w:hAnsi="Times New Roman"/>
                <w:b/>
              </w:rPr>
            </w:pPr>
            <w:r w:rsidRPr="00A80FD7">
              <w:rPr>
                <w:rFonts w:ascii="Times New Roman" w:hAnsi="Times New Roman"/>
                <w:b/>
              </w:rPr>
              <w:t xml:space="preserve">Seminaria: </w:t>
            </w:r>
            <w:r w:rsidRPr="00A80FD7">
              <w:rPr>
                <w:rFonts w:ascii="Times New Roman" w:eastAsia="SimSun" w:hAnsi="Times New Roman"/>
                <w:iCs/>
              </w:rPr>
              <w:t>nie dotyczy</w:t>
            </w:r>
          </w:p>
        </w:tc>
      </w:tr>
      <w:tr w:rsidR="00A80FD7" w:rsidRPr="00A80FD7" w:rsidTr="000B2C89">
        <w:tc>
          <w:tcPr>
            <w:tcW w:w="3227"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105A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Imię i nazwisko koordynatora/ów przedmiotu cyklu</w:t>
            </w:r>
          </w:p>
        </w:tc>
        <w:tc>
          <w:tcPr>
            <w:tcW w:w="6379"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pPr>
              <w:spacing w:after="0" w:line="240" w:lineRule="auto"/>
              <w:rPr>
                <w:rFonts w:ascii="Times New Roman" w:hAnsi="Times New Roman"/>
                <w:b/>
              </w:rPr>
            </w:pPr>
            <w:r w:rsidRPr="00A80FD7">
              <w:rPr>
                <w:rFonts w:ascii="Times New Roman" w:hAnsi="Times New Roman"/>
                <w:b/>
                <w:bCs/>
              </w:rPr>
              <w:t xml:space="preserve">Prof. dr hab. Eugenia Gospodarek </w:t>
            </w:r>
            <w:r w:rsidR="00F8488B" w:rsidRPr="00A80FD7">
              <w:rPr>
                <w:rFonts w:ascii="Times New Roman" w:hAnsi="Times New Roman"/>
                <w:b/>
                <w:bCs/>
              </w:rPr>
              <w:t>–</w:t>
            </w:r>
            <w:r w:rsidRPr="00A80FD7">
              <w:rPr>
                <w:rFonts w:ascii="Times New Roman" w:hAnsi="Times New Roman"/>
                <w:b/>
                <w:bCs/>
              </w:rPr>
              <w:t xml:space="preserve"> Komkowska</w:t>
            </w:r>
          </w:p>
        </w:tc>
      </w:tr>
      <w:tr w:rsidR="00A80FD7" w:rsidRPr="00A80FD7" w:rsidTr="000B2C89">
        <w:trPr>
          <w:trHeight w:val="557"/>
        </w:trPr>
        <w:tc>
          <w:tcPr>
            <w:tcW w:w="3227"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105A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Imię i nazwisko osób prowadzących grupy zajęciowe przedmiotu</w:t>
            </w:r>
          </w:p>
        </w:tc>
        <w:tc>
          <w:tcPr>
            <w:tcW w:w="6379" w:type="dxa"/>
            <w:tcBorders>
              <w:top w:val="single" w:sz="4" w:space="0" w:color="auto"/>
              <w:left w:val="single" w:sz="4" w:space="0" w:color="auto"/>
              <w:bottom w:val="single" w:sz="4" w:space="0" w:color="auto"/>
              <w:right w:val="single" w:sz="4" w:space="0" w:color="auto"/>
            </w:tcBorders>
          </w:tcPr>
          <w:p w:rsidR="008C7648" w:rsidRPr="00A80FD7" w:rsidRDefault="008C7648">
            <w:pPr>
              <w:spacing w:after="0" w:line="240" w:lineRule="auto"/>
              <w:jc w:val="both"/>
              <w:rPr>
                <w:rFonts w:ascii="Times New Roman" w:hAnsi="Times New Roman"/>
                <w:b/>
                <w:bCs/>
              </w:rPr>
            </w:pPr>
            <w:r w:rsidRPr="00A80FD7">
              <w:rPr>
                <w:rFonts w:ascii="Times New Roman" w:hAnsi="Times New Roman"/>
                <w:b/>
                <w:bCs/>
              </w:rPr>
              <w:t>Wykłady:</w:t>
            </w:r>
          </w:p>
          <w:p w:rsidR="008C7648" w:rsidRPr="00A80FD7" w:rsidRDefault="008C7648">
            <w:pPr>
              <w:spacing w:after="0" w:line="240" w:lineRule="auto"/>
              <w:jc w:val="both"/>
              <w:rPr>
                <w:rFonts w:ascii="Times New Roman" w:hAnsi="Times New Roman"/>
              </w:rPr>
            </w:pPr>
            <w:r w:rsidRPr="00A80FD7">
              <w:rPr>
                <w:rFonts w:ascii="Times New Roman" w:hAnsi="Times New Roman"/>
              </w:rPr>
              <w:t>Dr n. med. Anna Budzyńska</w:t>
            </w:r>
          </w:p>
          <w:p w:rsidR="008C7648" w:rsidRPr="00A80FD7" w:rsidRDefault="008C7648">
            <w:pPr>
              <w:spacing w:after="0" w:line="240" w:lineRule="auto"/>
              <w:jc w:val="both"/>
              <w:rPr>
                <w:rFonts w:ascii="Times New Roman" w:hAnsi="Times New Roman"/>
              </w:rPr>
            </w:pPr>
            <w:r w:rsidRPr="00A80FD7">
              <w:rPr>
                <w:rFonts w:ascii="Times New Roman" w:hAnsi="Times New Roman"/>
              </w:rPr>
              <w:t>Dr n. med. Patrycja Zalas-Więcek</w:t>
            </w:r>
          </w:p>
          <w:p w:rsidR="008C7648" w:rsidRPr="00A80FD7" w:rsidRDefault="008C7648">
            <w:pPr>
              <w:spacing w:after="0" w:line="240" w:lineRule="auto"/>
              <w:jc w:val="both"/>
              <w:rPr>
                <w:rFonts w:ascii="Times New Roman" w:hAnsi="Times New Roman"/>
                <w:lang w:val="en-GB"/>
              </w:rPr>
            </w:pPr>
            <w:r w:rsidRPr="00A80FD7">
              <w:rPr>
                <w:rFonts w:ascii="Times New Roman" w:hAnsi="Times New Roman"/>
                <w:lang w:val="en-GB"/>
              </w:rPr>
              <w:t>Dr n. med. Anna Michalska</w:t>
            </w:r>
          </w:p>
          <w:p w:rsidR="008C7648" w:rsidRPr="00A80FD7" w:rsidRDefault="008C7648">
            <w:pPr>
              <w:spacing w:after="0" w:line="240" w:lineRule="auto"/>
              <w:jc w:val="both"/>
              <w:rPr>
                <w:rFonts w:ascii="Times New Roman" w:hAnsi="Times New Roman"/>
              </w:rPr>
            </w:pPr>
            <w:r w:rsidRPr="00A80FD7">
              <w:rPr>
                <w:rFonts w:ascii="Times New Roman" w:hAnsi="Times New Roman"/>
                <w:lang w:val="en-GB"/>
              </w:rPr>
              <w:t xml:space="preserve">Dr n. med. </w:t>
            </w:r>
            <w:r w:rsidRPr="00A80FD7">
              <w:rPr>
                <w:rFonts w:ascii="Times New Roman" w:hAnsi="Times New Roman"/>
              </w:rPr>
              <w:t>Małgorzata Prażyńska</w:t>
            </w:r>
          </w:p>
          <w:p w:rsidR="008C7648" w:rsidRPr="00A80FD7" w:rsidRDefault="008C7648">
            <w:pPr>
              <w:spacing w:after="0" w:line="240" w:lineRule="auto"/>
              <w:jc w:val="both"/>
              <w:rPr>
                <w:rFonts w:ascii="Times New Roman" w:hAnsi="Times New Roman"/>
              </w:rPr>
            </w:pPr>
            <w:r w:rsidRPr="00A80FD7">
              <w:rPr>
                <w:rFonts w:ascii="Times New Roman" w:hAnsi="Times New Roman"/>
              </w:rPr>
              <w:t>Dr</w:t>
            </w:r>
            <w:r w:rsidR="00C105A9" w:rsidRPr="00A80FD7">
              <w:rPr>
                <w:rFonts w:ascii="Times New Roman" w:hAnsi="Times New Roman"/>
              </w:rPr>
              <w:t xml:space="preserve"> inż. n. rol. Krzysztof Skowron</w:t>
            </w:r>
          </w:p>
          <w:p w:rsidR="008C7648" w:rsidRPr="00A80FD7" w:rsidRDefault="008C7648">
            <w:pPr>
              <w:spacing w:after="0" w:line="240" w:lineRule="auto"/>
              <w:jc w:val="both"/>
              <w:rPr>
                <w:rFonts w:ascii="Times New Roman" w:hAnsi="Times New Roman"/>
                <w:b/>
              </w:rPr>
            </w:pPr>
            <w:r w:rsidRPr="00A80FD7">
              <w:rPr>
                <w:rFonts w:ascii="Times New Roman" w:hAnsi="Times New Roman"/>
                <w:b/>
                <w:bCs/>
              </w:rPr>
              <w:t>Laboratoria:</w:t>
            </w:r>
          </w:p>
          <w:p w:rsidR="008C7648" w:rsidRPr="00A80FD7" w:rsidRDefault="008C7648" w:rsidP="005471D7">
            <w:pPr>
              <w:numPr>
                <w:ilvl w:val="0"/>
                <w:numId w:val="25"/>
              </w:numPr>
              <w:spacing w:after="0" w:line="240" w:lineRule="auto"/>
              <w:ind w:left="317" w:hanging="284"/>
              <w:jc w:val="both"/>
              <w:rPr>
                <w:rFonts w:ascii="Times New Roman" w:hAnsi="Times New Roman"/>
                <w:b/>
              </w:rPr>
            </w:pPr>
            <w:r w:rsidRPr="00A80FD7">
              <w:rPr>
                <w:rFonts w:ascii="Times New Roman" w:hAnsi="Times New Roman"/>
              </w:rPr>
              <w:t xml:space="preserve"> nie dotyczy</w:t>
            </w:r>
          </w:p>
          <w:p w:rsidR="008C7648" w:rsidRPr="00A80FD7" w:rsidRDefault="008C7648">
            <w:pPr>
              <w:spacing w:after="0" w:line="240" w:lineRule="auto"/>
              <w:ind w:left="33"/>
              <w:jc w:val="both"/>
              <w:rPr>
                <w:rFonts w:ascii="Times New Roman" w:hAnsi="Times New Roman"/>
                <w:b/>
              </w:rPr>
            </w:pPr>
            <w:r w:rsidRPr="00A80FD7">
              <w:rPr>
                <w:rFonts w:ascii="Times New Roman" w:hAnsi="Times New Roman"/>
                <w:b/>
              </w:rPr>
              <w:t>Seminaria:</w:t>
            </w:r>
          </w:p>
          <w:p w:rsidR="008C7648" w:rsidRPr="00A80FD7" w:rsidRDefault="008C7648" w:rsidP="005471D7">
            <w:pPr>
              <w:numPr>
                <w:ilvl w:val="0"/>
                <w:numId w:val="25"/>
              </w:numPr>
              <w:spacing w:after="0" w:line="240" w:lineRule="auto"/>
              <w:ind w:left="411" w:hanging="378"/>
              <w:jc w:val="both"/>
              <w:rPr>
                <w:rFonts w:ascii="Times New Roman" w:hAnsi="Times New Roman"/>
              </w:rPr>
            </w:pPr>
            <w:r w:rsidRPr="00A80FD7">
              <w:rPr>
                <w:rFonts w:ascii="Times New Roman" w:hAnsi="Times New Roman"/>
                <w:iCs/>
              </w:rPr>
              <w:t>nie dotyczy</w:t>
            </w:r>
          </w:p>
        </w:tc>
      </w:tr>
      <w:tr w:rsidR="00A80FD7" w:rsidRPr="00A80FD7" w:rsidTr="000B2C89">
        <w:tc>
          <w:tcPr>
            <w:tcW w:w="3227"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105A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Atrybut (charakter) przedmiotu</w:t>
            </w:r>
          </w:p>
        </w:tc>
        <w:tc>
          <w:tcPr>
            <w:tcW w:w="6379" w:type="dxa"/>
            <w:tcBorders>
              <w:top w:val="single" w:sz="4" w:space="0" w:color="auto"/>
              <w:left w:val="single" w:sz="4" w:space="0" w:color="auto"/>
              <w:bottom w:val="single" w:sz="4" w:space="0" w:color="auto"/>
              <w:right w:val="single" w:sz="4" w:space="0" w:color="auto"/>
            </w:tcBorders>
            <w:hideMark/>
          </w:tcPr>
          <w:p w:rsidR="008C7648" w:rsidRPr="00A80FD7" w:rsidRDefault="008C7648">
            <w:pPr>
              <w:spacing w:after="0" w:line="240" w:lineRule="auto"/>
              <w:rPr>
                <w:rFonts w:ascii="Times New Roman" w:hAnsi="Times New Roman"/>
                <w:b/>
              </w:rPr>
            </w:pPr>
            <w:r w:rsidRPr="00A80FD7">
              <w:rPr>
                <w:rFonts w:ascii="Times New Roman" w:hAnsi="Times New Roman"/>
                <w:b/>
              </w:rPr>
              <w:t>Przedmiot fakultatywny</w:t>
            </w:r>
          </w:p>
        </w:tc>
      </w:tr>
      <w:tr w:rsidR="00A80FD7" w:rsidRPr="00A80FD7" w:rsidTr="000B2C89">
        <w:tc>
          <w:tcPr>
            <w:tcW w:w="3227"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105A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Grupy zajęciowe z opisem i limitem miejsc w grupach</w:t>
            </w:r>
          </w:p>
        </w:tc>
        <w:tc>
          <w:tcPr>
            <w:tcW w:w="6379" w:type="dxa"/>
            <w:tcBorders>
              <w:top w:val="single" w:sz="4" w:space="0" w:color="auto"/>
              <w:left w:val="single" w:sz="4" w:space="0" w:color="auto"/>
              <w:bottom w:val="single" w:sz="4" w:space="0" w:color="auto"/>
              <w:right w:val="single" w:sz="4" w:space="0" w:color="auto"/>
            </w:tcBorders>
            <w:hideMark/>
          </w:tcPr>
          <w:p w:rsidR="008C7648" w:rsidRPr="00A80FD7" w:rsidRDefault="008C7648">
            <w:pPr>
              <w:autoSpaceDE w:val="0"/>
              <w:autoSpaceDN w:val="0"/>
              <w:adjustRightInd w:val="0"/>
              <w:spacing w:after="0" w:line="240" w:lineRule="auto"/>
              <w:rPr>
                <w:rFonts w:ascii="Times New Roman" w:hAnsi="Times New Roman"/>
                <w:bCs/>
              </w:rPr>
            </w:pPr>
            <w:r w:rsidRPr="00A80FD7">
              <w:rPr>
                <w:rFonts w:ascii="Times New Roman" w:hAnsi="Times New Roman"/>
                <w:b/>
                <w:bCs/>
              </w:rPr>
              <w:t xml:space="preserve">Wykład: </w:t>
            </w:r>
            <w:r w:rsidRPr="00A80FD7">
              <w:rPr>
                <w:rFonts w:ascii="Times New Roman" w:hAnsi="Times New Roman"/>
                <w:bCs/>
              </w:rPr>
              <w:t>cały rok</w:t>
            </w:r>
          </w:p>
          <w:p w:rsidR="008C7648" w:rsidRPr="00A80FD7" w:rsidRDefault="008C7648">
            <w:pPr>
              <w:spacing w:after="0" w:line="240" w:lineRule="auto"/>
              <w:jc w:val="both"/>
              <w:rPr>
                <w:rFonts w:ascii="Times New Roman" w:eastAsia="SimSun" w:hAnsi="Times New Roman"/>
                <w:bCs/>
              </w:rPr>
            </w:pPr>
            <w:r w:rsidRPr="00A80FD7">
              <w:rPr>
                <w:rFonts w:ascii="Times New Roman" w:eastAsia="SimSun" w:hAnsi="Times New Roman"/>
                <w:b/>
                <w:bCs/>
              </w:rPr>
              <w:t xml:space="preserve">Laboratoria: </w:t>
            </w:r>
            <w:r w:rsidRPr="00A80FD7">
              <w:rPr>
                <w:rFonts w:ascii="Times New Roman" w:eastAsia="SimSun" w:hAnsi="Times New Roman"/>
                <w:bCs/>
              </w:rPr>
              <w:t>nie dotyczy</w:t>
            </w:r>
          </w:p>
          <w:p w:rsidR="008C7648" w:rsidRPr="00A80FD7" w:rsidRDefault="008C7648">
            <w:pPr>
              <w:spacing w:after="0" w:line="240" w:lineRule="auto"/>
              <w:jc w:val="both"/>
              <w:rPr>
                <w:rFonts w:ascii="Times New Roman" w:hAnsi="Times New Roman"/>
                <w:iCs/>
              </w:rPr>
            </w:pPr>
            <w:r w:rsidRPr="00A80FD7">
              <w:rPr>
                <w:rFonts w:ascii="Times New Roman" w:hAnsi="Times New Roman"/>
                <w:b/>
                <w:bCs/>
              </w:rPr>
              <w:t xml:space="preserve">Seminaria: </w:t>
            </w:r>
            <w:r w:rsidRPr="00A80FD7">
              <w:rPr>
                <w:rFonts w:ascii="Times New Roman" w:hAnsi="Times New Roman"/>
                <w:bCs/>
              </w:rPr>
              <w:t>nie dotyczy</w:t>
            </w:r>
          </w:p>
        </w:tc>
      </w:tr>
      <w:tr w:rsidR="00A80FD7" w:rsidRPr="00A80FD7" w:rsidTr="000B2C89">
        <w:trPr>
          <w:trHeight w:val="2085"/>
        </w:trPr>
        <w:tc>
          <w:tcPr>
            <w:tcW w:w="3227"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105A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Terminy i miejsca odbywania zajęć</w:t>
            </w:r>
          </w:p>
        </w:tc>
        <w:tc>
          <w:tcPr>
            <w:tcW w:w="6379" w:type="dxa"/>
            <w:tcBorders>
              <w:top w:val="single" w:sz="4" w:space="0" w:color="auto"/>
              <w:left w:val="single" w:sz="4" w:space="0" w:color="auto"/>
              <w:bottom w:val="single" w:sz="4" w:space="0" w:color="auto"/>
              <w:right w:val="single" w:sz="4" w:space="0" w:color="auto"/>
            </w:tcBorders>
          </w:tcPr>
          <w:p w:rsidR="008C7648" w:rsidRPr="00A80FD7" w:rsidRDefault="008C7648">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Wykłady:</w:t>
            </w:r>
          </w:p>
          <w:p w:rsidR="008C7648" w:rsidRPr="00A80FD7" w:rsidRDefault="008C7648">
            <w:pPr>
              <w:autoSpaceDE w:val="0"/>
              <w:autoSpaceDN w:val="0"/>
              <w:adjustRightInd w:val="0"/>
              <w:spacing w:after="0" w:line="240" w:lineRule="auto"/>
              <w:jc w:val="both"/>
              <w:rPr>
                <w:rFonts w:ascii="Times New Roman" w:hAnsi="Times New Roman"/>
                <w:bCs/>
              </w:rPr>
            </w:pPr>
            <w:r w:rsidRPr="00A80FD7">
              <w:rPr>
                <w:rFonts w:ascii="Times New Roman" w:hAnsi="Times New Roman"/>
                <w:bCs/>
              </w:rPr>
              <w:t>Sale wykładowe Collegium Medium im. L. Rydygiera w Bydgoszczy Uniwersytetu Mikołaja Kopernika w Toruniu, w terminach po</w:t>
            </w:r>
            <w:r w:rsidR="00C105A9" w:rsidRPr="00A80FD7">
              <w:rPr>
                <w:rFonts w:ascii="Times New Roman" w:hAnsi="Times New Roman"/>
                <w:bCs/>
              </w:rPr>
              <w:t xml:space="preserve">dawanych przez Dział Dydaktyki </w:t>
            </w:r>
          </w:p>
          <w:p w:rsidR="008C7648" w:rsidRPr="00A80FD7" w:rsidRDefault="008C7648">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Laboratoria:</w:t>
            </w:r>
          </w:p>
          <w:p w:rsidR="008C7648" w:rsidRPr="00A80FD7" w:rsidRDefault="008C7648" w:rsidP="005471D7">
            <w:pPr>
              <w:numPr>
                <w:ilvl w:val="0"/>
                <w:numId w:val="21"/>
              </w:numPr>
              <w:spacing w:after="0" w:line="240" w:lineRule="auto"/>
              <w:ind w:left="411"/>
              <w:jc w:val="both"/>
              <w:rPr>
                <w:rFonts w:ascii="Times New Roman" w:hAnsi="Times New Roman"/>
                <w:lang w:eastAsia="pl-PL"/>
              </w:rPr>
            </w:pPr>
            <w:r w:rsidRPr="00A80FD7">
              <w:rPr>
                <w:rFonts w:ascii="Times New Roman" w:hAnsi="Times New Roman"/>
              </w:rPr>
              <w:t>wykład problemowy</w:t>
            </w:r>
          </w:p>
          <w:p w:rsidR="008C7648" w:rsidRPr="00A80FD7" w:rsidRDefault="008C7648">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Seminaria:</w:t>
            </w:r>
          </w:p>
          <w:p w:rsidR="008C7648" w:rsidRPr="00A80FD7" w:rsidRDefault="008C7648" w:rsidP="005471D7">
            <w:pPr>
              <w:numPr>
                <w:ilvl w:val="0"/>
                <w:numId w:val="16"/>
              </w:numPr>
              <w:spacing w:after="0" w:line="240" w:lineRule="auto"/>
              <w:ind w:left="411" w:hanging="411"/>
              <w:jc w:val="both"/>
              <w:rPr>
                <w:rFonts w:ascii="Times New Roman" w:hAnsi="Times New Roman"/>
              </w:rPr>
            </w:pPr>
            <w:r w:rsidRPr="00A80FD7">
              <w:rPr>
                <w:rFonts w:ascii="Times New Roman" w:hAnsi="Times New Roman"/>
                <w:iCs/>
              </w:rPr>
              <w:t>nie dotyczy</w:t>
            </w:r>
          </w:p>
        </w:tc>
      </w:tr>
      <w:tr w:rsidR="00A80FD7" w:rsidRPr="00A80FD7" w:rsidTr="000B2C89">
        <w:tc>
          <w:tcPr>
            <w:tcW w:w="3227"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105A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Liczba godzin zajęć prowadzonych z wykorzystaniem technik kształcenia na odległość</w:t>
            </w:r>
          </w:p>
        </w:tc>
        <w:tc>
          <w:tcPr>
            <w:tcW w:w="6379"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Nie dotyczy</w:t>
            </w:r>
          </w:p>
        </w:tc>
      </w:tr>
      <w:tr w:rsidR="00A80FD7" w:rsidRPr="00A80FD7" w:rsidTr="000B2C89">
        <w:trPr>
          <w:trHeight w:val="504"/>
        </w:trPr>
        <w:tc>
          <w:tcPr>
            <w:tcW w:w="3227"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105A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Strona www przedmiotu</w:t>
            </w:r>
          </w:p>
        </w:tc>
        <w:tc>
          <w:tcPr>
            <w:tcW w:w="6379"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Nie dotyczy</w:t>
            </w:r>
          </w:p>
        </w:tc>
      </w:tr>
      <w:tr w:rsidR="00A80FD7" w:rsidRPr="00A80FD7" w:rsidTr="000B2C89">
        <w:trPr>
          <w:trHeight w:val="2203"/>
        </w:trPr>
        <w:tc>
          <w:tcPr>
            <w:tcW w:w="3227"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105A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Efekty kształcenia, zdefiniowane dla danej formy zajęć w ramach przedmiotu</w:t>
            </w:r>
          </w:p>
        </w:tc>
        <w:tc>
          <w:tcPr>
            <w:tcW w:w="6379" w:type="dxa"/>
            <w:tcBorders>
              <w:top w:val="single" w:sz="4" w:space="0" w:color="auto"/>
              <w:left w:val="single" w:sz="4" w:space="0" w:color="auto"/>
              <w:bottom w:val="single" w:sz="4" w:space="0" w:color="auto"/>
              <w:right w:val="single" w:sz="4" w:space="0" w:color="auto"/>
            </w:tcBorders>
          </w:tcPr>
          <w:p w:rsidR="008C7648" w:rsidRPr="00A80FD7" w:rsidRDefault="008C7648">
            <w:pPr>
              <w:autoSpaceDE w:val="0"/>
              <w:autoSpaceDN w:val="0"/>
              <w:adjustRightInd w:val="0"/>
              <w:spacing w:after="0" w:line="240" w:lineRule="auto"/>
              <w:rPr>
                <w:rFonts w:ascii="Times New Roman" w:hAnsi="Times New Roman"/>
              </w:rPr>
            </w:pPr>
            <w:r w:rsidRPr="00A80FD7">
              <w:rPr>
                <w:rFonts w:ascii="Times New Roman" w:hAnsi="Times New Roman"/>
                <w:b/>
                <w:bCs/>
              </w:rPr>
              <w:t>Wykłady:</w:t>
            </w:r>
          </w:p>
          <w:p w:rsidR="008C7648" w:rsidRPr="00A80FD7" w:rsidRDefault="008C7648">
            <w:pPr>
              <w:autoSpaceDE w:val="0"/>
              <w:autoSpaceDN w:val="0"/>
              <w:adjustRightInd w:val="0"/>
              <w:spacing w:after="0" w:line="240" w:lineRule="auto"/>
              <w:ind w:left="459" w:hanging="478"/>
              <w:rPr>
                <w:rFonts w:ascii="Times New Roman" w:hAnsi="Times New Roman"/>
              </w:rPr>
            </w:pPr>
            <w:r w:rsidRPr="00A80FD7">
              <w:rPr>
                <w:rFonts w:ascii="Times New Roman" w:hAnsi="Times New Roman"/>
              </w:rPr>
              <w:t>W1: zna epidemiologię chorób odzwierzęcych przenoszonych przez bakterie, grzyby i wirusy, objawy zakażenia, zasady postępowania terapeutycznego</w:t>
            </w:r>
          </w:p>
          <w:p w:rsidR="008C7648" w:rsidRPr="00A80FD7" w:rsidRDefault="008C7648">
            <w:pPr>
              <w:autoSpaceDE w:val="0"/>
              <w:autoSpaceDN w:val="0"/>
              <w:adjustRightInd w:val="0"/>
              <w:spacing w:after="0" w:line="240" w:lineRule="auto"/>
              <w:ind w:left="459" w:hanging="478"/>
              <w:rPr>
                <w:rFonts w:ascii="Times New Roman" w:hAnsi="Times New Roman"/>
              </w:rPr>
            </w:pPr>
            <w:r w:rsidRPr="00A80FD7">
              <w:rPr>
                <w:rFonts w:ascii="Times New Roman" w:hAnsi="Times New Roman"/>
              </w:rPr>
              <w:t xml:space="preserve">W2: zna metody wykorzystywane w mikrobiologicznej diagnostyce zoonoz </w:t>
            </w:r>
          </w:p>
          <w:p w:rsidR="008C7648" w:rsidRPr="00A80FD7" w:rsidRDefault="008C7648">
            <w:pPr>
              <w:autoSpaceDE w:val="0"/>
              <w:autoSpaceDN w:val="0"/>
              <w:adjustRightInd w:val="0"/>
              <w:spacing w:after="0" w:line="240" w:lineRule="auto"/>
              <w:ind w:left="459" w:hanging="478"/>
              <w:rPr>
                <w:rFonts w:ascii="Times New Roman" w:hAnsi="Times New Roman"/>
              </w:rPr>
            </w:pPr>
            <w:r w:rsidRPr="00A80FD7">
              <w:rPr>
                <w:rFonts w:ascii="Times New Roman" w:hAnsi="Times New Roman"/>
              </w:rPr>
              <w:t xml:space="preserve">W3: </w:t>
            </w:r>
            <w:r w:rsidRPr="00A80FD7">
              <w:rPr>
                <w:rFonts w:ascii="Times New Roman" w:hAnsi="Times New Roman"/>
                <w:iCs/>
              </w:rPr>
              <w:t>zna</w:t>
            </w:r>
            <w:r w:rsidRPr="00A80FD7">
              <w:rPr>
                <w:rFonts w:ascii="Times New Roman" w:hAnsi="Times New Roman"/>
              </w:rPr>
              <w:t xml:space="preserve"> chorobotwórczość wybranych pasożytów odzwierzęcych, wymienia źródła zarażenia i drogi transmisji pasożytów</w:t>
            </w:r>
          </w:p>
          <w:p w:rsidR="008C7648" w:rsidRPr="00A80FD7" w:rsidRDefault="008C7648">
            <w:pPr>
              <w:autoSpaceDE w:val="0"/>
              <w:autoSpaceDN w:val="0"/>
              <w:adjustRightInd w:val="0"/>
              <w:spacing w:after="0" w:line="240" w:lineRule="auto"/>
              <w:ind w:left="459" w:hanging="426"/>
              <w:rPr>
                <w:rFonts w:ascii="Times New Roman" w:hAnsi="Times New Roman"/>
              </w:rPr>
            </w:pPr>
            <w:r w:rsidRPr="00A80FD7">
              <w:rPr>
                <w:rFonts w:ascii="Times New Roman" w:hAnsi="Times New Roman"/>
              </w:rPr>
              <w:t>U1: potrafi prawidłowo ocenić ryzyko narażenia na zakażenie, zarażenie drobnoustrojami odzwierzęcymi (brak odniesienia w efektach kierunkowych)</w:t>
            </w:r>
          </w:p>
          <w:p w:rsidR="008C7648" w:rsidRPr="00A80FD7" w:rsidRDefault="008C7648">
            <w:pPr>
              <w:autoSpaceDE w:val="0"/>
              <w:autoSpaceDN w:val="0"/>
              <w:adjustRightInd w:val="0"/>
              <w:spacing w:after="0" w:line="240" w:lineRule="auto"/>
              <w:ind w:left="409" w:right="113" w:hanging="409"/>
              <w:rPr>
                <w:rFonts w:ascii="Times New Roman" w:hAnsi="Times New Roman"/>
              </w:rPr>
            </w:pPr>
            <w:r w:rsidRPr="00A80FD7">
              <w:rPr>
                <w:rFonts w:ascii="Times New Roman" w:hAnsi="Times New Roman"/>
              </w:rPr>
              <w:t>U2: potrafi zaplanować odpowiednie postępowanie diagnostyczne umożliwiające identyfikację drobnoustrojów odpowiedzialnych za zoonozy</w:t>
            </w:r>
          </w:p>
          <w:p w:rsidR="008C7648" w:rsidRPr="00A80FD7" w:rsidRDefault="008C7648">
            <w:pPr>
              <w:autoSpaceDE w:val="0"/>
              <w:autoSpaceDN w:val="0"/>
              <w:adjustRightInd w:val="0"/>
              <w:spacing w:after="0" w:line="240" w:lineRule="auto"/>
              <w:ind w:left="409" w:right="113" w:hanging="409"/>
              <w:rPr>
                <w:rFonts w:ascii="Times New Roman" w:hAnsi="Times New Roman"/>
              </w:rPr>
            </w:pPr>
            <w:r w:rsidRPr="00A80FD7">
              <w:rPr>
                <w:rFonts w:ascii="Times New Roman" w:hAnsi="Times New Roman"/>
                <w:iCs/>
              </w:rPr>
              <w:t>K1: rozumie</w:t>
            </w:r>
            <w:r w:rsidRPr="00A80FD7">
              <w:rPr>
                <w:rFonts w:ascii="Times New Roman" w:hAnsi="Times New Roman"/>
              </w:rPr>
              <w:t xml:space="preserve"> potrzebę propagowania zachowań prozdrowotnych </w:t>
            </w:r>
          </w:p>
          <w:p w:rsidR="008C7648" w:rsidRPr="00A80FD7" w:rsidRDefault="008C7648" w:rsidP="00C105A9">
            <w:pPr>
              <w:autoSpaceDE w:val="0"/>
              <w:autoSpaceDN w:val="0"/>
              <w:adjustRightInd w:val="0"/>
              <w:spacing w:after="0" w:line="240" w:lineRule="auto"/>
              <w:ind w:left="459" w:hanging="426"/>
              <w:rPr>
                <w:rFonts w:ascii="Times New Roman" w:hAnsi="Times New Roman"/>
              </w:rPr>
            </w:pPr>
            <w:r w:rsidRPr="00A80FD7">
              <w:rPr>
                <w:rFonts w:ascii="Times New Roman" w:hAnsi="Times New Roman"/>
              </w:rPr>
              <w:t>K2: posia</w:t>
            </w:r>
            <w:r w:rsidR="00C105A9" w:rsidRPr="00A80FD7">
              <w:rPr>
                <w:rFonts w:ascii="Times New Roman" w:hAnsi="Times New Roman"/>
              </w:rPr>
              <w:t xml:space="preserve">da umiejętność pracy w zespole </w:t>
            </w:r>
          </w:p>
          <w:p w:rsidR="008C7648" w:rsidRPr="00A80FD7" w:rsidRDefault="008C7648">
            <w:pPr>
              <w:autoSpaceDE w:val="0"/>
              <w:autoSpaceDN w:val="0"/>
              <w:adjustRightInd w:val="0"/>
              <w:spacing w:after="0" w:line="240" w:lineRule="auto"/>
              <w:ind w:left="459" w:hanging="426"/>
              <w:rPr>
                <w:rFonts w:ascii="Times New Roman" w:hAnsi="Times New Roman"/>
                <w:b/>
                <w:bCs/>
              </w:rPr>
            </w:pPr>
            <w:r w:rsidRPr="00A80FD7">
              <w:rPr>
                <w:rFonts w:ascii="Times New Roman" w:hAnsi="Times New Roman"/>
                <w:b/>
                <w:bCs/>
              </w:rPr>
              <w:t>Laboratoria:</w:t>
            </w:r>
          </w:p>
          <w:p w:rsidR="008C7648" w:rsidRPr="00A80FD7" w:rsidRDefault="008C7648" w:rsidP="005471D7">
            <w:pPr>
              <w:numPr>
                <w:ilvl w:val="0"/>
                <w:numId w:val="25"/>
              </w:numPr>
              <w:autoSpaceDE w:val="0"/>
              <w:autoSpaceDN w:val="0"/>
              <w:adjustRightInd w:val="0"/>
              <w:spacing w:after="0" w:line="240" w:lineRule="auto"/>
              <w:ind w:left="459" w:hanging="426"/>
              <w:rPr>
                <w:rFonts w:ascii="Times New Roman" w:hAnsi="Times New Roman"/>
                <w:bCs/>
              </w:rPr>
            </w:pPr>
            <w:r w:rsidRPr="00A80FD7">
              <w:rPr>
                <w:rFonts w:ascii="Times New Roman" w:hAnsi="Times New Roman"/>
                <w:bCs/>
              </w:rPr>
              <w:t>nie dotyczy</w:t>
            </w:r>
          </w:p>
          <w:p w:rsidR="008C7648" w:rsidRPr="00A80FD7" w:rsidRDefault="008C7648">
            <w:pPr>
              <w:autoSpaceDE w:val="0"/>
              <w:autoSpaceDN w:val="0"/>
              <w:adjustRightInd w:val="0"/>
              <w:spacing w:after="0" w:line="240" w:lineRule="auto"/>
              <w:rPr>
                <w:rFonts w:ascii="Times New Roman" w:hAnsi="Times New Roman"/>
              </w:rPr>
            </w:pPr>
            <w:r w:rsidRPr="00A80FD7">
              <w:rPr>
                <w:rFonts w:ascii="Times New Roman" w:hAnsi="Times New Roman"/>
                <w:b/>
              </w:rPr>
              <w:t>Seminaria:</w:t>
            </w:r>
          </w:p>
          <w:p w:rsidR="008C7648" w:rsidRPr="00A80FD7" w:rsidRDefault="008C7648" w:rsidP="005471D7">
            <w:pPr>
              <w:numPr>
                <w:ilvl w:val="0"/>
                <w:numId w:val="25"/>
              </w:numPr>
              <w:autoSpaceDE w:val="0"/>
              <w:autoSpaceDN w:val="0"/>
              <w:adjustRightInd w:val="0"/>
              <w:spacing w:after="0" w:line="240" w:lineRule="auto"/>
              <w:ind w:left="459" w:hanging="459"/>
              <w:jc w:val="both"/>
              <w:rPr>
                <w:rFonts w:ascii="Times New Roman" w:hAnsi="Times New Roman"/>
              </w:rPr>
            </w:pPr>
            <w:r w:rsidRPr="00A80FD7">
              <w:rPr>
                <w:rFonts w:ascii="Times New Roman" w:hAnsi="Times New Roman"/>
              </w:rPr>
              <w:t>nie dotyczy</w:t>
            </w:r>
          </w:p>
        </w:tc>
      </w:tr>
      <w:tr w:rsidR="00A80FD7" w:rsidRPr="00A80FD7" w:rsidTr="00B7665F">
        <w:trPr>
          <w:trHeight w:val="1275"/>
        </w:trPr>
        <w:tc>
          <w:tcPr>
            <w:tcW w:w="3227"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105A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Metody i kryteria oceniania danej formy zajęć w ramach przedmiotu</w:t>
            </w:r>
          </w:p>
        </w:tc>
        <w:tc>
          <w:tcPr>
            <w:tcW w:w="6379" w:type="dxa"/>
            <w:tcBorders>
              <w:top w:val="single" w:sz="4" w:space="0" w:color="auto"/>
              <w:left w:val="single" w:sz="4" w:space="0" w:color="auto"/>
              <w:bottom w:val="single" w:sz="4" w:space="0" w:color="auto"/>
              <w:right w:val="single" w:sz="4" w:space="0" w:color="auto"/>
            </w:tcBorders>
          </w:tcPr>
          <w:p w:rsidR="008C7648" w:rsidRPr="00A80FD7" w:rsidRDefault="008C7648">
            <w:pPr>
              <w:shd w:val="clear" w:color="auto" w:fill="FFFFFF"/>
              <w:spacing w:after="0" w:line="240" w:lineRule="auto"/>
              <w:ind w:right="180"/>
              <w:jc w:val="both"/>
              <w:rPr>
                <w:rFonts w:ascii="Times New Roman" w:hAnsi="Times New Roman"/>
                <w:b/>
                <w:bCs/>
              </w:rPr>
            </w:pPr>
            <w:r w:rsidRPr="00A80FD7">
              <w:rPr>
                <w:rFonts w:ascii="Times New Roman" w:hAnsi="Times New Roman"/>
                <w:b/>
                <w:bCs/>
              </w:rPr>
              <w:t>Wykłady:</w:t>
            </w:r>
          </w:p>
          <w:p w:rsidR="008C7648" w:rsidRPr="00A80FD7" w:rsidRDefault="008C7648">
            <w:pPr>
              <w:shd w:val="clear" w:color="auto" w:fill="FFFFFF"/>
              <w:spacing w:after="0" w:line="240" w:lineRule="auto"/>
              <w:ind w:right="180"/>
              <w:jc w:val="both"/>
              <w:rPr>
                <w:rFonts w:ascii="Times New Roman" w:hAnsi="Times New Roman"/>
              </w:rPr>
            </w:pPr>
            <w:r w:rsidRPr="00A80FD7">
              <w:rPr>
                <w:rFonts w:ascii="Times New Roman" w:hAnsi="Times New Roman"/>
              </w:rPr>
              <w:t xml:space="preserve">Podstawą do zaliczenia przedmiotu jest obecność na wykładach, poprawne uzupełnienie raportów/kart pracy oraz zaliczenie quizu w formie elektronicznej interaktywnej prezentacji. </w:t>
            </w:r>
          </w:p>
          <w:p w:rsidR="008C7648" w:rsidRPr="00A80FD7" w:rsidRDefault="008C7648">
            <w:pPr>
              <w:spacing w:after="0" w:line="240" w:lineRule="auto"/>
              <w:jc w:val="both"/>
              <w:rPr>
                <w:rFonts w:ascii="Times New Roman" w:hAnsi="Times New Roman"/>
                <w:b/>
                <w:bCs/>
              </w:rPr>
            </w:pPr>
          </w:p>
          <w:p w:rsidR="008C7648" w:rsidRPr="00A80FD7" w:rsidRDefault="008C7648">
            <w:pPr>
              <w:spacing w:after="0" w:line="240" w:lineRule="auto"/>
              <w:jc w:val="both"/>
              <w:rPr>
                <w:rFonts w:ascii="Times New Roman" w:hAnsi="Times New Roman"/>
              </w:rPr>
            </w:pPr>
            <w:r w:rsidRPr="00A80FD7">
              <w:rPr>
                <w:rFonts w:ascii="Times New Roman" w:hAnsi="Times New Roman"/>
                <w:b/>
              </w:rPr>
              <w:t>Quiz:</w:t>
            </w:r>
            <w:r w:rsidRPr="00A80FD7">
              <w:rPr>
                <w:rFonts w:ascii="Times New Roman" w:hAnsi="Times New Roman"/>
              </w:rPr>
              <w:t xml:space="preserve"> zaliczenie na ocenę z wiedzy zdobytej na wykładach (W1, W2, W3, U1, U2). Uzyskane punkty przelicza się na stopnie według następującej skali:</w:t>
            </w:r>
          </w:p>
          <w:p w:rsidR="008C7648" w:rsidRPr="00A80FD7" w:rsidRDefault="008C7648">
            <w:pPr>
              <w:shd w:val="clear" w:color="auto" w:fill="FFFFFF"/>
              <w:spacing w:after="0" w:line="240" w:lineRule="auto"/>
              <w:ind w:right="117"/>
              <w:jc w:val="both"/>
              <w:rPr>
                <w:rFonts w:ascii="Times New Roman" w:hAnsi="Times New Roman"/>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A80FD7" w:rsidRPr="00A80FD7">
              <w:tc>
                <w:tcPr>
                  <w:tcW w:w="2825"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pPr>
                    <w:shd w:val="clear" w:color="auto" w:fill="FFFFFF"/>
                    <w:tabs>
                      <w:tab w:val="left" w:pos="16"/>
                    </w:tabs>
                    <w:spacing w:after="0" w:line="240" w:lineRule="auto"/>
                    <w:ind w:left="-535" w:firstLine="708"/>
                    <w:jc w:val="center"/>
                    <w:rPr>
                      <w:rFonts w:ascii="Times New Roman" w:hAnsi="Times New Roman"/>
                      <w:b/>
                      <w:bCs/>
                    </w:rPr>
                  </w:pPr>
                  <w:r w:rsidRPr="00A80FD7">
                    <w:rPr>
                      <w:rFonts w:ascii="Times New Roman" w:hAnsi="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pPr>
                    <w:spacing w:after="0" w:line="240" w:lineRule="auto"/>
                    <w:ind w:left="-535" w:firstLine="708"/>
                    <w:jc w:val="center"/>
                    <w:rPr>
                      <w:rFonts w:ascii="Times New Roman" w:hAnsi="Times New Roman"/>
                      <w:b/>
                      <w:bCs/>
                    </w:rPr>
                  </w:pPr>
                  <w:r w:rsidRPr="00A80FD7">
                    <w:rPr>
                      <w:rFonts w:ascii="Times New Roman" w:hAnsi="Times New Roman"/>
                      <w:b/>
                      <w:bCs/>
                    </w:rPr>
                    <w:t>Ocena</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8C7648" w:rsidRPr="00A80FD7" w:rsidRDefault="008C7648">
                  <w:pPr>
                    <w:shd w:val="clear" w:color="auto" w:fill="FFFFFF"/>
                    <w:spacing w:after="0" w:line="240" w:lineRule="auto"/>
                    <w:ind w:left="-535" w:firstLine="708"/>
                    <w:jc w:val="center"/>
                    <w:rPr>
                      <w:rFonts w:ascii="Times New Roman" w:hAnsi="Times New Roman"/>
                    </w:rPr>
                  </w:pPr>
                  <w:r w:rsidRPr="00A80FD7">
                    <w:rPr>
                      <w:rFonts w:ascii="Times New Roman" w:hAnsi="Times New Roman"/>
                    </w:rPr>
                    <w:t>92-100%</w:t>
                  </w:r>
                </w:p>
              </w:tc>
              <w:tc>
                <w:tcPr>
                  <w:tcW w:w="2395" w:type="dxa"/>
                  <w:tcBorders>
                    <w:top w:val="single" w:sz="4" w:space="0" w:color="auto"/>
                    <w:left w:val="single" w:sz="4" w:space="0" w:color="auto"/>
                    <w:bottom w:val="single" w:sz="4" w:space="0" w:color="auto"/>
                    <w:right w:val="single" w:sz="4" w:space="0" w:color="auto"/>
                  </w:tcBorders>
                  <w:hideMark/>
                </w:tcPr>
                <w:p w:rsidR="008C7648" w:rsidRPr="00A80FD7" w:rsidRDefault="008C7648">
                  <w:pPr>
                    <w:spacing w:after="0" w:line="240" w:lineRule="auto"/>
                    <w:ind w:left="-535" w:firstLine="708"/>
                    <w:jc w:val="center"/>
                    <w:rPr>
                      <w:rFonts w:ascii="Times New Roman" w:hAnsi="Times New Roman"/>
                    </w:rPr>
                  </w:pPr>
                  <w:r w:rsidRPr="00A80FD7">
                    <w:rPr>
                      <w:rFonts w:ascii="Times New Roman" w:hAnsi="Times New Roman"/>
                    </w:rPr>
                    <w:t>Bardzo dobry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8C7648" w:rsidRPr="00A80FD7" w:rsidRDefault="008C7648">
                  <w:pPr>
                    <w:shd w:val="clear" w:color="auto" w:fill="FFFFFF"/>
                    <w:spacing w:after="0" w:line="240" w:lineRule="auto"/>
                    <w:ind w:left="-535" w:firstLine="708"/>
                    <w:jc w:val="center"/>
                    <w:rPr>
                      <w:rFonts w:ascii="Times New Roman" w:hAnsi="Times New Roman"/>
                    </w:rPr>
                  </w:pPr>
                  <w:r w:rsidRPr="00A80FD7">
                    <w:rPr>
                      <w:rFonts w:ascii="Times New Roman" w:hAnsi="Times New Roman"/>
                    </w:rPr>
                    <w:t>84-91%</w:t>
                  </w:r>
                </w:p>
              </w:tc>
              <w:tc>
                <w:tcPr>
                  <w:tcW w:w="2395" w:type="dxa"/>
                  <w:tcBorders>
                    <w:top w:val="single" w:sz="4" w:space="0" w:color="auto"/>
                    <w:left w:val="single" w:sz="4" w:space="0" w:color="auto"/>
                    <w:bottom w:val="single" w:sz="4" w:space="0" w:color="auto"/>
                    <w:right w:val="single" w:sz="4" w:space="0" w:color="auto"/>
                  </w:tcBorders>
                  <w:hideMark/>
                </w:tcPr>
                <w:p w:rsidR="008C7648" w:rsidRPr="00A80FD7" w:rsidRDefault="008C7648">
                  <w:pPr>
                    <w:spacing w:after="0" w:line="240" w:lineRule="auto"/>
                    <w:ind w:left="-535" w:firstLine="708"/>
                    <w:jc w:val="center"/>
                    <w:rPr>
                      <w:rFonts w:ascii="Times New Roman" w:hAnsi="Times New Roman"/>
                    </w:rPr>
                  </w:pPr>
                  <w:r w:rsidRPr="00A80FD7">
                    <w:rPr>
                      <w:rFonts w:ascii="Times New Roman" w:hAnsi="Times New Roman"/>
                    </w:rPr>
                    <w:t>Dobry p</w:t>
                  </w:r>
                  <w:r w:rsidRPr="00A80FD7">
                    <w:rPr>
                      <w:rFonts w:ascii="Times New Roman" w:hAnsi="Times New Roman"/>
                    </w:rPr>
                    <w:cr/>
                    <w:t>us</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8C7648" w:rsidRPr="00A80FD7" w:rsidRDefault="008C7648">
                  <w:pPr>
                    <w:shd w:val="clear" w:color="auto" w:fill="FFFFFF"/>
                    <w:spacing w:after="0" w:line="240" w:lineRule="auto"/>
                    <w:ind w:left="-535" w:firstLine="708"/>
                    <w:jc w:val="center"/>
                    <w:rPr>
                      <w:rFonts w:ascii="Times New Roman" w:hAnsi="Times New Roman"/>
                    </w:rPr>
                  </w:pPr>
                  <w:r w:rsidRPr="00A80FD7">
                    <w:rPr>
                      <w:rFonts w:ascii="Times New Roman" w:hAnsi="Times New Roman"/>
                    </w:rPr>
                    <w:t>76-83%</w:t>
                  </w:r>
                </w:p>
              </w:tc>
              <w:tc>
                <w:tcPr>
                  <w:tcW w:w="2395" w:type="dxa"/>
                  <w:tcBorders>
                    <w:top w:val="single" w:sz="4" w:space="0" w:color="auto"/>
                    <w:left w:val="single" w:sz="4" w:space="0" w:color="auto"/>
                    <w:bottom w:val="single" w:sz="4" w:space="0" w:color="auto"/>
                    <w:right w:val="single" w:sz="4" w:space="0" w:color="auto"/>
                  </w:tcBorders>
                  <w:hideMark/>
                </w:tcPr>
                <w:p w:rsidR="008C7648" w:rsidRPr="00A80FD7" w:rsidRDefault="008C7648">
                  <w:pPr>
                    <w:spacing w:after="0" w:line="240" w:lineRule="auto"/>
                    <w:ind w:left="-535" w:firstLine="708"/>
                    <w:jc w:val="center"/>
                    <w:rPr>
                      <w:rFonts w:ascii="Times New Roman" w:hAnsi="Times New Roman"/>
                    </w:rPr>
                  </w:pPr>
                  <w:r w:rsidRPr="00A80FD7">
                    <w:rPr>
                      <w:rFonts w:ascii="Times New Roman" w:hAnsi="Times New Roman"/>
                    </w:rPr>
                    <w:t>Dobry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8C7648" w:rsidRPr="00A80FD7" w:rsidRDefault="008C7648">
                  <w:pPr>
                    <w:shd w:val="clear" w:color="auto" w:fill="FFFFFF"/>
                    <w:spacing w:after="0" w:line="240" w:lineRule="auto"/>
                    <w:ind w:left="-535" w:firstLine="708"/>
                    <w:jc w:val="center"/>
                    <w:rPr>
                      <w:rFonts w:ascii="Times New Roman" w:hAnsi="Times New Roman"/>
                    </w:rPr>
                  </w:pPr>
                  <w:r w:rsidRPr="00A80FD7">
                    <w:rPr>
                      <w:rFonts w:ascii="Times New Roman" w:hAnsi="Times New Roman"/>
                    </w:rPr>
                    <w:t>68-75%</w:t>
                  </w:r>
                </w:p>
              </w:tc>
              <w:tc>
                <w:tcPr>
                  <w:tcW w:w="2395" w:type="dxa"/>
                  <w:tcBorders>
                    <w:top w:val="single" w:sz="4" w:space="0" w:color="auto"/>
                    <w:left w:val="single" w:sz="4" w:space="0" w:color="auto"/>
                    <w:bottom w:val="single" w:sz="4" w:space="0" w:color="auto"/>
                    <w:right w:val="single" w:sz="4" w:space="0" w:color="auto"/>
                  </w:tcBorders>
                  <w:hideMark/>
                </w:tcPr>
                <w:p w:rsidR="008C7648" w:rsidRPr="00A80FD7" w:rsidRDefault="008C7648">
                  <w:pPr>
                    <w:spacing w:after="0" w:line="240" w:lineRule="auto"/>
                    <w:ind w:left="-535" w:firstLine="708"/>
                    <w:jc w:val="center"/>
                    <w:rPr>
                      <w:rFonts w:ascii="Times New Roman" w:hAnsi="Times New Roman"/>
                    </w:rPr>
                  </w:pPr>
                  <w:r w:rsidRPr="00A80FD7">
                    <w:rPr>
                      <w:rFonts w:ascii="Times New Roman" w:hAnsi="Times New Roman"/>
                    </w:rPr>
                    <w:t>Dostateczny plu</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8C7648" w:rsidRPr="00A80FD7" w:rsidRDefault="008C7648">
                  <w:pPr>
                    <w:shd w:val="clear" w:color="auto" w:fill="FFFFFF"/>
                    <w:spacing w:after="0" w:line="240" w:lineRule="auto"/>
                    <w:ind w:left="-535" w:firstLine="708"/>
                    <w:jc w:val="center"/>
                    <w:rPr>
                      <w:rFonts w:ascii="Times New Roman" w:hAnsi="Times New Roman"/>
                    </w:rPr>
                  </w:pPr>
                  <w:r w:rsidRPr="00A80FD7">
                    <w:rPr>
                      <w:rFonts w:ascii="Times New Roman" w:hAnsi="Times New Roman"/>
                    </w:rPr>
                    <w:t>60-67%</w:t>
                  </w:r>
                </w:p>
              </w:tc>
              <w:tc>
                <w:tcPr>
                  <w:tcW w:w="2395" w:type="dxa"/>
                  <w:tcBorders>
                    <w:top w:val="single" w:sz="4" w:space="0" w:color="auto"/>
                    <w:left w:val="single" w:sz="4" w:space="0" w:color="auto"/>
                    <w:bottom w:val="single" w:sz="4" w:space="0" w:color="auto"/>
                    <w:right w:val="single" w:sz="4" w:space="0" w:color="auto"/>
                  </w:tcBorders>
                  <w:hideMark/>
                </w:tcPr>
                <w:p w:rsidR="008C7648" w:rsidRPr="00A80FD7" w:rsidRDefault="008C7648">
                  <w:pPr>
                    <w:spacing w:after="0" w:line="240" w:lineRule="auto"/>
                    <w:ind w:left="-535" w:firstLine="708"/>
                    <w:jc w:val="center"/>
                    <w:rPr>
                      <w:rFonts w:ascii="Times New Roman" w:hAnsi="Times New Roman"/>
                    </w:rPr>
                  </w:pPr>
                  <w:r w:rsidRPr="00A80FD7">
                    <w:rPr>
                      <w:rFonts w:ascii="Times New Roman" w:hAnsi="Times New Roman"/>
                    </w:rPr>
                    <w:t>Dostateczny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8C7648" w:rsidRPr="00A80FD7" w:rsidRDefault="008C7648">
                  <w:pPr>
                    <w:shd w:val="clear" w:color="auto" w:fill="FFFFFF"/>
                    <w:spacing w:after="0" w:line="240" w:lineRule="auto"/>
                    <w:ind w:left="-535" w:firstLine="708"/>
                    <w:jc w:val="center"/>
                    <w:rPr>
                      <w:rFonts w:ascii="Times New Roman" w:hAnsi="Times New Roman"/>
                    </w:rPr>
                  </w:pPr>
                  <w:r w:rsidRPr="00A80FD7">
                    <w:rPr>
                      <w:rFonts w:ascii="Times New Roman" w:hAnsi="Times New Roman"/>
                    </w:rPr>
                    <w:t>0</w:t>
                  </w:r>
                  <w:r w:rsidRPr="00A80FD7">
                    <w:rPr>
                      <w:rFonts w:ascii="Times New Roman" w:hAnsi="Times New Roman"/>
                    </w:rPr>
                    <w:cr/>
                    <w:t>59%</w:t>
                  </w:r>
                </w:p>
              </w:tc>
              <w:tc>
                <w:tcPr>
                  <w:tcW w:w="2395" w:type="dxa"/>
                  <w:tcBorders>
                    <w:top w:val="single" w:sz="4" w:space="0" w:color="auto"/>
                    <w:left w:val="single" w:sz="4" w:space="0" w:color="auto"/>
                    <w:bottom w:val="single" w:sz="4" w:space="0" w:color="auto"/>
                    <w:right w:val="single" w:sz="4" w:space="0" w:color="auto"/>
                  </w:tcBorders>
                  <w:hideMark/>
                </w:tcPr>
                <w:p w:rsidR="008C7648" w:rsidRPr="00A80FD7" w:rsidRDefault="008C7648">
                  <w:pPr>
                    <w:spacing w:after="0" w:line="240" w:lineRule="auto"/>
                    <w:ind w:left="-535" w:firstLine="708"/>
                    <w:jc w:val="center"/>
                    <w:rPr>
                      <w:rFonts w:ascii="Times New Roman" w:hAnsi="Times New Roman"/>
                    </w:rPr>
                  </w:pPr>
                  <w:r w:rsidRPr="00A80FD7">
                    <w:rPr>
                      <w:rFonts w:ascii="Times New Roman" w:hAnsi="Times New Roman"/>
                    </w:rPr>
                    <w:t>Niedostateczny</w:t>
                  </w:r>
                </w:p>
              </w:tc>
            </w:tr>
          </w:tbl>
          <w:p w:rsidR="008C7648" w:rsidRPr="00A80FD7" w:rsidRDefault="008C7648">
            <w:pPr>
              <w:pStyle w:val="Akapitzlist2"/>
              <w:autoSpaceDE w:val="0"/>
              <w:autoSpaceDN w:val="0"/>
              <w:adjustRightInd w:val="0"/>
              <w:spacing w:after="0" w:line="240" w:lineRule="auto"/>
              <w:ind w:left="0"/>
              <w:jc w:val="both"/>
              <w:rPr>
                <w:rFonts w:ascii="Times New Roman" w:hAnsi="Times New Roman"/>
              </w:rPr>
            </w:pPr>
          </w:p>
          <w:p w:rsidR="008C7648" w:rsidRPr="00A80FD7" w:rsidRDefault="008C7648">
            <w:pPr>
              <w:pStyle w:val="Akapitzlist2"/>
              <w:autoSpaceDE w:val="0"/>
              <w:autoSpaceDN w:val="0"/>
              <w:adjustRightInd w:val="0"/>
              <w:spacing w:after="0" w:line="240" w:lineRule="auto"/>
              <w:ind w:left="33"/>
              <w:jc w:val="both"/>
              <w:rPr>
                <w:rFonts w:ascii="Times New Roman" w:hAnsi="Times New Roman"/>
              </w:rPr>
            </w:pPr>
            <w:r w:rsidRPr="00A80FD7">
              <w:rPr>
                <w:rFonts w:ascii="Times New Roman" w:hAnsi="Times New Roman"/>
                <w:b/>
              </w:rPr>
              <w:t xml:space="preserve">Raporty/ karty pracy: </w:t>
            </w:r>
            <w:r w:rsidRPr="00A80FD7">
              <w:rPr>
                <w:rFonts w:ascii="Times New Roman" w:hAnsi="Times New Roman"/>
              </w:rPr>
              <w:t>zaliczenie ≥ 60% (W1, W2, W3, U1, U2, K1, K2) bez oceny</w:t>
            </w:r>
          </w:p>
          <w:p w:rsidR="008C7648" w:rsidRPr="00A80FD7" w:rsidRDefault="008C7648">
            <w:pPr>
              <w:spacing w:after="0" w:line="240" w:lineRule="auto"/>
              <w:rPr>
                <w:rFonts w:ascii="Times New Roman" w:hAnsi="Times New Roman"/>
                <w:b/>
                <w:bCs/>
              </w:rPr>
            </w:pPr>
          </w:p>
          <w:p w:rsidR="008C7648" w:rsidRPr="00A80FD7" w:rsidRDefault="008C7648">
            <w:pPr>
              <w:spacing w:after="0" w:line="240" w:lineRule="auto"/>
              <w:rPr>
                <w:rFonts w:ascii="Times New Roman" w:hAnsi="Times New Roman"/>
                <w:b/>
                <w:bCs/>
              </w:rPr>
            </w:pPr>
            <w:r w:rsidRPr="00A80FD7">
              <w:rPr>
                <w:rFonts w:ascii="Times New Roman" w:hAnsi="Times New Roman"/>
                <w:b/>
                <w:bCs/>
              </w:rPr>
              <w:t>Laboratoria:</w:t>
            </w:r>
          </w:p>
          <w:p w:rsidR="008C7648" w:rsidRPr="00A80FD7" w:rsidRDefault="008C7648" w:rsidP="005471D7">
            <w:pPr>
              <w:numPr>
                <w:ilvl w:val="0"/>
                <w:numId w:val="25"/>
              </w:numPr>
              <w:spacing w:after="0" w:line="240" w:lineRule="auto"/>
              <w:ind w:left="317" w:hanging="317"/>
              <w:rPr>
                <w:rFonts w:ascii="Times New Roman" w:hAnsi="Times New Roman"/>
              </w:rPr>
            </w:pPr>
            <w:r w:rsidRPr="00A80FD7">
              <w:rPr>
                <w:rFonts w:ascii="Times New Roman" w:hAnsi="Times New Roman"/>
              </w:rPr>
              <w:t>nie dotyczy</w:t>
            </w:r>
          </w:p>
          <w:p w:rsidR="008C7648" w:rsidRPr="00A80FD7" w:rsidRDefault="008C7648">
            <w:pPr>
              <w:spacing w:after="0" w:line="240" w:lineRule="auto"/>
              <w:jc w:val="both"/>
              <w:rPr>
                <w:rFonts w:ascii="Times New Roman" w:hAnsi="Times New Roman"/>
                <w:b/>
              </w:rPr>
            </w:pPr>
            <w:r w:rsidRPr="00A80FD7">
              <w:rPr>
                <w:rFonts w:ascii="Times New Roman" w:hAnsi="Times New Roman"/>
                <w:b/>
              </w:rPr>
              <w:t>Seminaria:</w:t>
            </w:r>
          </w:p>
          <w:p w:rsidR="008C7648" w:rsidRPr="00A80FD7" w:rsidRDefault="008C7648" w:rsidP="005471D7">
            <w:pPr>
              <w:pStyle w:val="Akapitzlist2"/>
              <w:numPr>
                <w:ilvl w:val="0"/>
                <w:numId w:val="26"/>
              </w:numPr>
              <w:autoSpaceDE w:val="0"/>
              <w:autoSpaceDN w:val="0"/>
              <w:adjustRightInd w:val="0"/>
              <w:spacing w:after="0" w:line="240" w:lineRule="auto"/>
              <w:ind w:left="317" w:hanging="284"/>
              <w:jc w:val="both"/>
              <w:rPr>
                <w:rFonts w:ascii="Times New Roman" w:hAnsi="Times New Roman"/>
              </w:rPr>
            </w:pPr>
            <w:r w:rsidRPr="00A80FD7">
              <w:rPr>
                <w:rFonts w:ascii="Times New Roman" w:hAnsi="Times New Roman"/>
              </w:rPr>
              <w:t xml:space="preserve">nie dotyczy </w:t>
            </w:r>
          </w:p>
        </w:tc>
      </w:tr>
      <w:tr w:rsidR="00A80FD7" w:rsidRPr="00A80FD7" w:rsidTr="000B2C89">
        <w:trPr>
          <w:trHeight w:val="3892"/>
        </w:trPr>
        <w:tc>
          <w:tcPr>
            <w:tcW w:w="3227"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105A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Zakres tematów (osobno dla danych form zajęć)</w:t>
            </w:r>
          </w:p>
        </w:tc>
        <w:tc>
          <w:tcPr>
            <w:tcW w:w="6379" w:type="dxa"/>
            <w:tcBorders>
              <w:top w:val="single" w:sz="4" w:space="0" w:color="auto"/>
              <w:left w:val="single" w:sz="4" w:space="0" w:color="auto"/>
              <w:bottom w:val="single" w:sz="4" w:space="0" w:color="auto"/>
              <w:right w:val="single" w:sz="4" w:space="0" w:color="auto"/>
            </w:tcBorders>
            <w:hideMark/>
          </w:tcPr>
          <w:p w:rsidR="008C7648" w:rsidRPr="00A80FD7" w:rsidRDefault="008C7648">
            <w:pPr>
              <w:pStyle w:val="NormalnyWeb"/>
              <w:spacing w:before="0" w:beforeAutospacing="0" w:after="0" w:afterAutospacing="0"/>
              <w:rPr>
                <w:b/>
                <w:bCs/>
                <w:sz w:val="22"/>
                <w:szCs w:val="22"/>
              </w:rPr>
            </w:pPr>
            <w:r w:rsidRPr="00A80FD7">
              <w:rPr>
                <w:b/>
                <w:bCs/>
                <w:sz w:val="22"/>
                <w:szCs w:val="22"/>
              </w:rPr>
              <w:t>Wykłady:</w:t>
            </w:r>
          </w:p>
          <w:p w:rsidR="008C7648" w:rsidRPr="00A80FD7" w:rsidRDefault="008C7648" w:rsidP="005471D7">
            <w:pPr>
              <w:numPr>
                <w:ilvl w:val="0"/>
                <w:numId w:val="174"/>
              </w:numPr>
              <w:tabs>
                <w:tab w:val="num" w:pos="720"/>
              </w:tabs>
              <w:spacing w:after="0" w:line="240" w:lineRule="auto"/>
              <w:rPr>
                <w:rFonts w:ascii="Times New Roman" w:hAnsi="Times New Roman"/>
              </w:rPr>
            </w:pPr>
            <w:r w:rsidRPr="00A80FD7">
              <w:rPr>
                <w:rFonts w:ascii="Times New Roman" w:hAnsi="Times New Roman"/>
              </w:rPr>
              <w:t>Najczęstsze zoonozy pokarmowe - dr inż. Krzysztof Skowron (3 godziny).</w:t>
            </w:r>
          </w:p>
          <w:p w:rsidR="008C7648" w:rsidRPr="00A80FD7" w:rsidRDefault="008C7648" w:rsidP="005471D7">
            <w:pPr>
              <w:numPr>
                <w:ilvl w:val="0"/>
                <w:numId w:val="174"/>
              </w:numPr>
              <w:tabs>
                <w:tab w:val="num" w:pos="720"/>
              </w:tabs>
              <w:spacing w:after="0" w:line="240" w:lineRule="auto"/>
              <w:ind w:left="317" w:hanging="317"/>
              <w:rPr>
                <w:rFonts w:ascii="Times New Roman" w:hAnsi="Times New Roman"/>
              </w:rPr>
            </w:pPr>
            <w:r w:rsidRPr="00A80FD7">
              <w:rPr>
                <w:rFonts w:ascii="Times New Roman" w:hAnsi="Times New Roman"/>
              </w:rPr>
              <w:t xml:space="preserve">Chorobotwórcze patoptypy </w:t>
            </w:r>
            <w:r w:rsidRPr="00A80FD7">
              <w:rPr>
                <w:rFonts w:ascii="Times New Roman" w:hAnsi="Times New Roman"/>
                <w:i/>
              </w:rPr>
              <w:t>Escherichia coli</w:t>
            </w:r>
            <w:r w:rsidRPr="00A80FD7">
              <w:rPr>
                <w:rFonts w:ascii="Times New Roman" w:hAnsi="Times New Roman"/>
              </w:rPr>
              <w:t xml:space="preserve"> - dr n. med. Patrycja Zalas-Więcek (1 godzina).</w:t>
            </w:r>
          </w:p>
          <w:p w:rsidR="008C7648" w:rsidRPr="00A80FD7" w:rsidRDefault="008C7648" w:rsidP="005471D7">
            <w:pPr>
              <w:numPr>
                <w:ilvl w:val="0"/>
                <w:numId w:val="174"/>
              </w:numPr>
              <w:tabs>
                <w:tab w:val="num" w:pos="720"/>
              </w:tabs>
              <w:spacing w:after="0" w:line="240" w:lineRule="auto"/>
              <w:ind w:left="317" w:hanging="317"/>
              <w:rPr>
                <w:rFonts w:ascii="Times New Roman" w:hAnsi="Times New Roman"/>
              </w:rPr>
            </w:pPr>
            <w:r w:rsidRPr="00A80FD7">
              <w:rPr>
                <w:rFonts w:ascii="Times New Roman" w:hAnsi="Times New Roman"/>
              </w:rPr>
              <w:t>Choroby przenoszone przez kleszcze - dr n. med. Patrycja Zalas-Więcek (2 godziny).</w:t>
            </w:r>
          </w:p>
          <w:p w:rsidR="008C7648" w:rsidRPr="00A80FD7" w:rsidRDefault="008C7648" w:rsidP="005471D7">
            <w:pPr>
              <w:numPr>
                <w:ilvl w:val="0"/>
                <w:numId w:val="174"/>
              </w:numPr>
              <w:tabs>
                <w:tab w:val="num" w:pos="720"/>
              </w:tabs>
              <w:spacing w:after="0" w:line="240" w:lineRule="auto"/>
              <w:ind w:left="317" w:hanging="317"/>
              <w:rPr>
                <w:rFonts w:ascii="Times New Roman" w:hAnsi="Times New Roman"/>
              </w:rPr>
            </w:pPr>
            <w:r w:rsidRPr="00A80FD7">
              <w:rPr>
                <w:rFonts w:ascii="Times New Roman" w:hAnsi="Times New Roman"/>
              </w:rPr>
              <w:t>Rzadkie patogeny odpowiedzialne za zoonozy - dr n. med. Anna Budzyńska (2 godziny).</w:t>
            </w:r>
          </w:p>
          <w:p w:rsidR="008C7648" w:rsidRPr="00A80FD7" w:rsidRDefault="008C7648" w:rsidP="005471D7">
            <w:pPr>
              <w:numPr>
                <w:ilvl w:val="0"/>
                <w:numId w:val="174"/>
              </w:numPr>
              <w:tabs>
                <w:tab w:val="num" w:pos="720"/>
              </w:tabs>
              <w:spacing w:after="0" w:line="240" w:lineRule="auto"/>
              <w:ind w:left="317" w:hanging="317"/>
              <w:rPr>
                <w:rFonts w:ascii="Times New Roman" w:hAnsi="Times New Roman"/>
              </w:rPr>
            </w:pPr>
            <w:r w:rsidRPr="00A80FD7">
              <w:rPr>
                <w:rFonts w:ascii="Times New Roman" w:hAnsi="Times New Roman"/>
              </w:rPr>
              <w:t>Zarażenia pasożytami i robakami pochodzenia odzwierzęcego - dr n. med. Anna Michalska (2 godziny).</w:t>
            </w:r>
          </w:p>
          <w:p w:rsidR="008C7648" w:rsidRPr="00A80FD7" w:rsidRDefault="008C7648" w:rsidP="005471D7">
            <w:pPr>
              <w:numPr>
                <w:ilvl w:val="0"/>
                <w:numId w:val="174"/>
              </w:numPr>
              <w:tabs>
                <w:tab w:val="num" w:pos="720"/>
              </w:tabs>
              <w:spacing w:after="0" w:line="240" w:lineRule="auto"/>
              <w:ind w:left="317" w:hanging="317"/>
              <w:rPr>
                <w:rFonts w:ascii="Times New Roman" w:hAnsi="Times New Roman"/>
              </w:rPr>
            </w:pPr>
            <w:r w:rsidRPr="00A80FD7">
              <w:rPr>
                <w:rFonts w:ascii="Times New Roman" w:hAnsi="Times New Roman"/>
              </w:rPr>
              <w:t>Wirusowe choroby odzwierzęce - dr n. med. Anna Michalska (1 godzina).</w:t>
            </w:r>
          </w:p>
          <w:p w:rsidR="008C7648" w:rsidRPr="00A80FD7" w:rsidRDefault="008C7648" w:rsidP="005471D7">
            <w:pPr>
              <w:numPr>
                <w:ilvl w:val="0"/>
                <w:numId w:val="174"/>
              </w:numPr>
              <w:tabs>
                <w:tab w:val="num" w:pos="720"/>
              </w:tabs>
              <w:spacing w:after="0" w:line="240" w:lineRule="auto"/>
              <w:ind w:left="317" w:hanging="317"/>
              <w:rPr>
                <w:rFonts w:ascii="Times New Roman" w:hAnsi="Times New Roman"/>
              </w:rPr>
            </w:pPr>
            <w:r w:rsidRPr="00A80FD7">
              <w:rPr>
                <w:rFonts w:ascii="Times New Roman" w:hAnsi="Times New Roman"/>
              </w:rPr>
              <w:t>Grzyby jako źródło zoonoz – dr n. med. Małgorzata Prażyńska (3 godziny).</w:t>
            </w:r>
          </w:p>
          <w:p w:rsidR="008C7648" w:rsidRPr="00A80FD7" w:rsidRDefault="008C7648" w:rsidP="005471D7">
            <w:pPr>
              <w:numPr>
                <w:ilvl w:val="0"/>
                <w:numId w:val="174"/>
              </w:numPr>
              <w:tabs>
                <w:tab w:val="num" w:pos="720"/>
              </w:tabs>
              <w:spacing w:after="0" w:line="240" w:lineRule="auto"/>
              <w:ind w:left="317" w:hanging="317"/>
              <w:rPr>
                <w:rFonts w:ascii="Times New Roman" w:hAnsi="Times New Roman"/>
              </w:rPr>
            </w:pPr>
            <w:r w:rsidRPr="00A80FD7">
              <w:rPr>
                <w:rFonts w:ascii="Times New Roman" w:hAnsi="Times New Roman"/>
              </w:rPr>
              <w:t>Kolokwium  – dr n. med. Anna Budzyńska (1 godzina).</w:t>
            </w:r>
          </w:p>
        </w:tc>
      </w:tr>
      <w:tr w:rsidR="00A80FD7" w:rsidRPr="00A80FD7" w:rsidTr="000B2C89">
        <w:trPr>
          <w:trHeight w:val="2119"/>
        </w:trPr>
        <w:tc>
          <w:tcPr>
            <w:tcW w:w="3227"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105A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Metody dydaktyczne</w:t>
            </w:r>
          </w:p>
        </w:tc>
        <w:tc>
          <w:tcPr>
            <w:tcW w:w="6379" w:type="dxa"/>
            <w:tcBorders>
              <w:top w:val="single" w:sz="4" w:space="0" w:color="auto"/>
              <w:left w:val="single" w:sz="4" w:space="0" w:color="auto"/>
              <w:bottom w:val="single" w:sz="4" w:space="0" w:color="auto"/>
              <w:right w:val="single" w:sz="4" w:space="0" w:color="auto"/>
            </w:tcBorders>
          </w:tcPr>
          <w:p w:rsidR="008C7648" w:rsidRPr="00A80FD7" w:rsidRDefault="008C7648">
            <w:pPr>
              <w:tabs>
                <w:tab w:val="left" w:pos="33"/>
                <w:tab w:val="left" w:pos="459"/>
              </w:tabs>
              <w:spacing w:after="0" w:line="240" w:lineRule="auto"/>
              <w:rPr>
                <w:rFonts w:ascii="Times New Roman" w:hAnsi="Times New Roman"/>
                <w:b/>
              </w:rPr>
            </w:pPr>
            <w:r w:rsidRPr="00A80FD7">
              <w:rPr>
                <w:rFonts w:ascii="Times New Roman" w:hAnsi="Times New Roman"/>
                <w:b/>
              </w:rPr>
              <w:t>Wykłady:</w:t>
            </w:r>
          </w:p>
          <w:p w:rsidR="008C7648" w:rsidRPr="00A80FD7" w:rsidRDefault="008C7648" w:rsidP="005471D7">
            <w:pPr>
              <w:pStyle w:val="Akapitzlist2"/>
              <w:numPr>
                <w:ilvl w:val="0"/>
                <w:numId w:val="27"/>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informacyjny z prezentacją multimedialną</w:t>
            </w:r>
          </w:p>
          <w:p w:rsidR="008C7648" w:rsidRPr="00A80FD7" w:rsidRDefault="008C7648" w:rsidP="005471D7">
            <w:pPr>
              <w:pStyle w:val="Akapitzlist2"/>
              <w:numPr>
                <w:ilvl w:val="0"/>
                <w:numId w:val="27"/>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problemowy</w:t>
            </w:r>
          </w:p>
          <w:p w:rsidR="008C7648" w:rsidRPr="00A80FD7" w:rsidRDefault="008C7648" w:rsidP="005471D7">
            <w:pPr>
              <w:pStyle w:val="Akapitzlist2"/>
              <w:numPr>
                <w:ilvl w:val="0"/>
                <w:numId w:val="27"/>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konwersatoryjny</w:t>
            </w:r>
          </w:p>
          <w:p w:rsidR="008C7648" w:rsidRPr="00A80FD7" w:rsidRDefault="008C7648">
            <w:pPr>
              <w:spacing w:after="0" w:line="240" w:lineRule="auto"/>
              <w:rPr>
                <w:rFonts w:ascii="Times New Roman" w:hAnsi="Times New Roman"/>
              </w:rPr>
            </w:pPr>
            <w:r w:rsidRPr="00A80FD7">
              <w:rPr>
                <w:rFonts w:ascii="Times New Roman" w:hAnsi="Times New Roman"/>
                <w:b/>
                <w:bCs/>
              </w:rPr>
              <w:t>Laboratoria:</w:t>
            </w:r>
          </w:p>
          <w:p w:rsidR="008C7648" w:rsidRPr="00A80FD7" w:rsidRDefault="008C7648" w:rsidP="005471D7">
            <w:pPr>
              <w:numPr>
                <w:ilvl w:val="0"/>
                <w:numId w:val="25"/>
              </w:numPr>
              <w:spacing w:after="0" w:line="240" w:lineRule="auto"/>
              <w:ind w:left="317" w:hanging="317"/>
              <w:rPr>
                <w:rFonts w:ascii="Times New Roman" w:hAnsi="Times New Roman"/>
              </w:rPr>
            </w:pPr>
            <w:r w:rsidRPr="00A80FD7">
              <w:rPr>
                <w:rFonts w:ascii="Times New Roman" w:hAnsi="Times New Roman"/>
              </w:rPr>
              <w:t>nie dotyczy</w:t>
            </w:r>
          </w:p>
          <w:p w:rsidR="008C7648" w:rsidRPr="00A80FD7" w:rsidRDefault="008C7648">
            <w:pPr>
              <w:spacing w:after="0" w:line="240" w:lineRule="auto"/>
              <w:jc w:val="both"/>
              <w:rPr>
                <w:rFonts w:ascii="Times New Roman" w:hAnsi="Times New Roman"/>
                <w:b/>
              </w:rPr>
            </w:pPr>
            <w:r w:rsidRPr="00A80FD7">
              <w:rPr>
                <w:rFonts w:ascii="Times New Roman" w:hAnsi="Times New Roman"/>
                <w:b/>
              </w:rPr>
              <w:t>Seminaria:</w:t>
            </w:r>
          </w:p>
          <w:p w:rsidR="008C7648" w:rsidRPr="00A80FD7" w:rsidRDefault="008C7648" w:rsidP="005471D7">
            <w:pPr>
              <w:pStyle w:val="Akapitzlist2"/>
              <w:numPr>
                <w:ilvl w:val="0"/>
                <w:numId w:val="28"/>
              </w:numPr>
              <w:tabs>
                <w:tab w:val="left" w:pos="33"/>
                <w:tab w:val="left" w:pos="317"/>
              </w:tabs>
              <w:spacing w:after="0" w:line="240" w:lineRule="auto"/>
              <w:rPr>
                <w:rFonts w:ascii="Times New Roman" w:hAnsi="Times New Roman"/>
              </w:rPr>
            </w:pPr>
            <w:r w:rsidRPr="00A80FD7">
              <w:rPr>
                <w:rFonts w:ascii="Times New Roman" w:hAnsi="Times New Roman"/>
              </w:rPr>
              <w:t>nie dotyczy</w:t>
            </w:r>
          </w:p>
        </w:tc>
      </w:tr>
      <w:tr w:rsidR="00A80FD7" w:rsidRPr="00A80FD7" w:rsidTr="000B2C89">
        <w:tc>
          <w:tcPr>
            <w:tcW w:w="3227" w:type="dxa"/>
            <w:tcBorders>
              <w:top w:val="single" w:sz="4" w:space="0" w:color="auto"/>
              <w:left w:val="single" w:sz="4" w:space="0" w:color="auto"/>
              <w:bottom w:val="single" w:sz="4" w:space="0" w:color="auto"/>
              <w:right w:val="single" w:sz="4" w:space="0" w:color="auto"/>
            </w:tcBorders>
            <w:vAlign w:val="center"/>
            <w:hideMark/>
          </w:tcPr>
          <w:p w:rsidR="008C7648" w:rsidRPr="00A80FD7" w:rsidRDefault="008C7648" w:rsidP="00C105A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Literatura</w:t>
            </w:r>
          </w:p>
        </w:tc>
        <w:tc>
          <w:tcPr>
            <w:tcW w:w="6379" w:type="dxa"/>
            <w:tcBorders>
              <w:top w:val="single" w:sz="4" w:space="0" w:color="auto"/>
              <w:left w:val="single" w:sz="4" w:space="0" w:color="auto"/>
              <w:bottom w:val="single" w:sz="4" w:space="0" w:color="auto"/>
              <w:right w:val="single" w:sz="4" w:space="0" w:color="auto"/>
            </w:tcBorders>
            <w:hideMark/>
          </w:tcPr>
          <w:p w:rsidR="008C7648" w:rsidRPr="00A80FD7" w:rsidRDefault="008C7648">
            <w:pPr>
              <w:tabs>
                <w:tab w:val="left" w:pos="600"/>
              </w:tabs>
              <w:autoSpaceDE w:val="0"/>
              <w:autoSpaceDN w:val="0"/>
              <w:adjustRightInd w:val="0"/>
              <w:spacing w:after="0" w:line="240" w:lineRule="auto"/>
              <w:rPr>
                <w:rFonts w:ascii="Times New Roman" w:hAnsi="Times New Roman"/>
              </w:rPr>
            </w:pPr>
            <w:r w:rsidRPr="00A80FD7">
              <w:rPr>
                <w:rFonts w:ascii="Times New Roman" w:hAnsi="Times New Roman"/>
              </w:rPr>
              <w:t>Identycznie jak w części A.</w:t>
            </w:r>
          </w:p>
        </w:tc>
      </w:tr>
    </w:tbl>
    <w:p w:rsidR="007E2F6A" w:rsidRPr="00A80FD7" w:rsidRDefault="007E2F6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A1209A" w:rsidRPr="00A80FD7" w:rsidRDefault="00C105A9" w:rsidP="008C0322">
      <w:pPr>
        <w:rPr>
          <w:rFonts w:ascii="Times New Roman" w:hAnsi="Times New Roman"/>
          <w:b/>
          <w:sz w:val="26"/>
          <w:szCs w:val="26"/>
        </w:rPr>
      </w:pPr>
      <w:r w:rsidRPr="00A80FD7">
        <w:rPr>
          <w:rFonts w:ascii="Times New Roman" w:hAnsi="Times New Roman" w:cs="Times New Roman"/>
          <w:b/>
          <w:sz w:val="26"/>
          <w:szCs w:val="26"/>
        </w:rPr>
        <w:t>31.</w:t>
      </w:r>
      <w:r w:rsidR="00841938" w:rsidRPr="00A80FD7">
        <w:rPr>
          <w:rFonts w:ascii="Times New Roman" w:hAnsi="Times New Roman" w:cs="Times New Roman"/>
          <w:b/>
          <w:sz w:val="26"/>
          <w:szCs w:val="26"/>
        </w:rPr>
        <w:t xml:space="preserve"> </w:t>
      </w:r>
      <w:r w:rsidR="007E2F6A" w:rsidRPr="00A80FD7">
        <w:rPr>
          <w:rFonts w:ascii="Times New Roman" w:hAnsi="Times New Roman" w:cs="Times New Roman"/>
          <w:b/>
          <w:sz w:val="26"/>
          <w:szCs w:val="26"/>
        </w:rPr>
        <w:t>Alternatywne i nowe strategie leczenia zakażeń</w:t>
      </w:r>
    </w:p>
    <w:p w:rsidR="00A1209A" w:rsidRPr="00A80FD7" w:rsidRDefault="00A1209A" w:rsidP="00A1209A">
      <w:pPr>
        <w:spacing w:after="0" w:line="240" w:lineRule="auto"/>
        <w:jc w:val="right"/>
        <w:outlineLvl w:val="0"/>
        <w:rPr>
          <w:rFonts w:ascii="Times New Roman" w:hAnsi="Times New Roman"/>
          <w:b/>
        </w:rPr>
      </w:pPr>
    </w:p>
    <w:p w:rsidR="00A1209A" w:rsidRPr="00A80FD7" w:rsidRDefault="00C105A9" w:rsidP="00C105A9">
      <w:pPr>
        <w:spacing w:after="120" w:line="240" w:lineRule="auto"/>
        <w:ind w:firstLine="709"/>
        <w:contextualSpacing/>
        <w:jc w:val="both"/>
        <w:outlineLvl w:val="0"/>
        <w:rPr>
          <w:rFonts w:ascii="Times New Roman" w:hAnsi="Times New Roman"/>
          <w:b/>
        </w:rPr>
      </w:pPr>
      <w:r w:rsidRPr="00A80FD7">
        <w:rPr>
          <w:rFonts w:ascii="Times New Roman" w:hAnsi="Times New Roman"/>
          <w:b/>
        </w:rPr>
        <w:t>A.</w:t>
      </w:r>
      <w:r w:rsidR="00A1209A" w:rsidRPr="00A80FD7">
        <w:rPr>
          <w:rFonts w:ascii="Times New Roman" w:hAnsi="Times New Roman"/>
          <w:b/>
        </w:rPr>
        <w:t xml:space="preserve">Ogólny opis przedmiotu </w:t>
      </w:r>
    </w:p>
    <w:p w:rsidR="00A1209A" w:rsidRPr="00A80FD7" w:rsidRDefault="00A1209A" w:rsidP="00A1209A">
      <w:pPr>
        <w:spacing w:before="100" w:beforeAutospacing="1" w:after="100" w:afterAutospacing="1" w:line="240" w:lineRule="auto"/>
        <w:contextualSpacing/>
        <w:jc w:val="both"/>
        <w:rPr>
          <w:rFonts w:ascii="Times New Roman" w:hAnsi="Times New Roman"/>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6379"/>
      </w:tblGrid>
      <w:tr w:rsidR="00A1209A" w:rsidRPr="00A80FD7" w:rsidTr="006C6F99">
        <w:trPr>
          <w:trHeight w:val="617"/>
          <w:jc w:val="center"/>
        </w:trPr>
        <w:tc>
          <w:tcPr>
            <w:tcW w:w="3431" w:type="dxa"/>
            <w:tcBorders>
              <w:top w:val="single" w:sz="4" w:space="0" w:color="auto"/>
              <w:left w:val="single" w:sz="4" w:space="0" w:color="auto"/>
              <w:bottom w:val="single" w:sz="4" w:space="0" w:color="auto"/>
              <w:right w:val="single" w:sz="4" w:space="0" w:color="auto"/>
            </w:tcBorders>
            <w:vAlign w:val="center"/>
          </w:tcPr>
          <w:p w:rsidR="00A1209A" w:rsidRPr="00A80FD7" w:rsidRDefault="00C105A9" w:rsidP="00C105A9">
            <w:pPr>
              <w:spacing w:after="0" w:line="240" w:lineRule="auto"/>
              <w:jc w:val="center"/>
              <w:rPr>
                <w:rFonts w:ascii="Times New Roman" w:hAnsi="Times New Roman"/>
                <w:b/>
                <w:sz w:val="24"/>
                <w:szCs w:val="24"/>
              </w:rPr>
            </w:pPr>
            <w:r w:rsidRPr="00A80FD7">
              <w:rPr>
                <w:rFonts w:ascii="Times New Roman" w:hAnsi="Times New Roman"/>
                <w:b/>
                <w:sz w:val="24"/>
                <w:szCs w:val="24"/>
              </w:rPr>
              <w:t>Nazwa pola</w:t>
            </w:r>
          </w:p>
        </w:tc>
        <w:tc>
          <w:tcPr>
            <w:tcW w:w="6379" w:type="dxa"/>
            <w:tcBorders>
              <w:top w:val="single" w:sz="4" w:space="0" w:color="auto"/>
              <w:left w:val="single" w:sz="4" w:space="0" w:color="auto"/>
              <w:bottom w:val="single" w:sz="4" w:space="0" w:color="auto"/>
              <w:right w:val="single" w:sz="4" w:space="0" w:color="auto"/>
            </w:tcBorders>
            <w:vAlign w:val="center"/>
          </w:tcPr>
          <w:p w:rsidR="00A1209A" w:rsidRPr="00A80FD7" w:rsidRDefault="00A1209A" w:rsidP="00C105A9">
            <w:pPr>
              <w:spacing w:after="0" w:line="240" w:lineRule="auto"/>
              <w:jc w:val="center"/>
              <w:rPr>
                <w:rFonts w:ascii="Times New Roman" w:hAnsi="Times New Roman"/>
                <w:b/>
                <w:sz w:val="24"/>
                <w:szCs w:val="24"/>
              </w:rPr>
            </w:pPr>
            <w:r w:rsidRPr="00A80FD7">
              <w:rPr>
                <w:rFonts w:ascii="Times New Roman" w:hAnsi="Times New Roman"/>
                <w:b/>
                <w:sz w:val="24"/>
                <w:szCs w:val="24"/>
              </w:rPr>
              <w:t>Komentarz</w:t>
            </w:r>
          </w:p>
        </w:tc>
      </w:tr>
      <w:tr w:rsidR="00A1209A" w:rsidRPr="00A80FD7" w:rsidTr="006C6F99">
        <w:trPr>
          <w:trHeight w:val="877"/>
          <w:jc w:val="center"/>
        </w:trPr>
        <w:tc>
          <w:tcPr>
            <w:tcW w:w="3431"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rsidP="00C105A9">
            <w:pPr>
              <w:spacing w:after="0" w:line="240" w:lineRule="auto"/>
              <w:jc w:val="center"/>
              <w:rPr>
                <w:rFonts w:ascii="Times New Roman" w:hAnsi="Times New Roman"/>
                <w:sz w:val="24"/>
                <w:szCs w:val="24"/>
              </w:rPr>
            </w:pPr>
            <w:r w:rsidRPr="00A80FD7">
              <w:rPr>
                <w:rFonts w:ascii="Times New Roman" w:hAnsi="Times New Roman"/>
                <w:sz w:val="24"/>
                <w:szCs w:val="24"/>
              </w:rPr>
              <w:t>Nazwa przedmiotu (w języku polskim oraz angielskim)</w:t>
            </w:r>
          </w:p>
        </w:tc>
        <w:tc>
          <w:tcPr>
            <w:tcW w:w="6379" w:type="dxa"/>
            <w:tcBorders>
              <w:top w:val="single" w:sz="4" w:space="0" w:color="auto"/>
              <w:left w:val="single" w:sz="4" w:space="0" w:color="auto"/>
              <w:bottom w:val="single" w:sz="4" w:space="0" w:color="auto"/>
              <w:right w:val="single" w:sz="4" w:space="0" w:color="auto"/>
            </w:tcBorders>
            <w:vAlign w:val="center"/>
          </w:tcPr>
          <w:p w:rsidR="00A1209A" w:rsidRPr="00A80FD7" w:rsidRDefault="00A1209A">
            <w:pPr>
              <w:spacing w:before="100" w:beforeAutospacing="1" w:after="0" w:line="240" w:lineRule="auto"/>
              <w:jc w:val="center"/>
              <w:rPr>
                <w:rFonts w:ascii="Times New Roman" w:hAnsi="Times New Roman"/>
                <w:b/>
              </w:rPr>
            </w:pPr>
            <w:r w:rsidRPr="00A80FD7">
              <w:rPr>
                <w:rFonts w:ascii="Times New Roman" w:hAnsi="Times New Roman"/>
                <w:b/>
              </w:rPr>
              <w:t>Zajęcia fakultatywne: Alternatywne i nowe strategie leczenia zakażeń</w:t>
            </w:r>
          </w:p>
          <w:p w:rsidR="00A1209A" w:rsidRPr="00A80FD7" w:rsidRDefault="00A1209A">
            <w:pPr>
              <w:spacing w:after="0" w:line="240" w:lineRule="auto"/>
              <w:jc w:val="center"/>
              <w:rPr>
                <w:rFonts w:ascii="Times New Roman" w:hAnsi="Times New Roman"/>
                <w:b/>
              </w:rPr>
            </w:pPr>
          </w:p>
          <w:p w:rsidR="00A1209A" w:rsidRPr="00A80FD7" w:rsidRDefault="00A1209A">
            <w:pPr>
              <w:spacing w:after="0" w:line="240" w:lineRule="auto"/>
              <w:jc w:val="center"/>
              <w:rPr>
                <w:rFonts w:ascii="Times New Roman" w:hAnsi="Times New Roman"/>
                <w:b/>
                <w:lang w:val="en-GB"/>
              </w:rPr>
            </w:pPr>
            <w:r w:rsidRPr="00A80FD7">
              <w:rPr>
                <w:rFonts w:ascii="Times New Roman" w:hAnsi="Times New Roman"/>
                <w:b/>
                <w:lang w:val="en-GB"/>
              </w:rPr>
              <w:t>Facultative course</w:t>
            </w:r>
            <w:r w:rsidRPr="00A80FD7">
              <w:rPr>
                <w:rFonts w:ascii="Times New Roman" w:hAnsi="Times New Roman"/>
                <w:b/>
                <w:bCs/>
                <w:lang w:val="en-GB"/>
              </w:rPr>
              <w:t xml:space="preserve">: </w:t>
            </w:r>
            <w:r w:rsidRPr="00A80FD7">
              <w:rPr>
                <w:rFonts w:ascii="Times New Roman" w:hAnsi="Times New Roman"/>
                <w:b/>
                <w:lang w:val="en-GB"/>
              </w:rPr>
              <w:t>Alternative and new stratergy of infections therapy</w:t>
            </w:r>
          </w:p>
        </w:tc>
      </w:tr>
      <w:tr w:rsidR="00A1209A" w:rsidRPr="00A80FD7" w:rsidTr="006C6F99">
        <w:trPr>
          <w:trHeight w:val="1156"/>
          <w:jc w:val="center"/>
        </w:trPr>
        <w:tc>
          <w:tcPr>
            <w:tcW w:w="3431"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rsidP="00C105A9">
            <w:pPr>
              <w:spacing w:after="0" w:line="240" w:lineRule="auto"/>
              <w:jc w:val="center"/>
              <w:rPr>
                <w:rFonts w:ascii="Times New Roman" w:hAnsi="Times New Roman"/>
                <w:sz w:val="24"/>
                <w:szCs w:val="24"/>
              </w:rPr>
            </w:pPr>
            <w:r w:rsidRPr="00A80FD7">
              <w:rPr>
                <w:rFonts w:ascii="Times New Roman" w:hAnsi="Times New Roman"/>
                <w:sz w:val="24"/>
                <w:szCs w:val="24"/>
              </w:rPr>
              <w:t>Jednostka oferująca przedmiot</w:t>
            </w:r>
          </w:p>
        </w:tc>
        <w:tc>
          <w:tcPr>
            <w:tcW w:w="6379"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pPr>
              <w:autoSpaceDE w:val="0"/>
              <w:autoSpaceDN w:val="0"/>
              <w:adjustRightInd w:val="0"/>
              <w:spacing w:after="0" w:line="240" w:lineRule="auto"/>
              <w:jc w:val="center"/>
              <w:rPr>
                <w:rFonts w:ascii="Times New Roman" w:hAnsi="Times New Roman"/>
                <w:b/>
              </w:rPr>
            </w:pPr>
            <w:r w:rsidRPr="00A80FD7">
              <w:rPr>
                <w:rFonts w:ascii="Times New Roman" w:hAnsi="Times New Roman"/>
                <w:b/>
              </w:rPr>
              <w:t xml:space="preserve">Katedra i Zakład Mikrobiologii </w:t>
            </w:r>
          </w:p>
          <w:p w:rsidR="00A1209A" w:rsidRPr="00A80FD7" w:rsidRDefault="00A1209A">
            <w:pPr>
              <w:autoSpaceDE w:val="0"/>
              <w:autoSpaceDN w:val="0"/>
              <w:adjustRightInd w:val="0"/>
              <w:spacing w:after="0" w:line="240" w:lineRule="auto"/>
              <w:jc w:val="center"/>
              <w:rPr>
                <w:rFonts w:ascii="Times New Roman" w:hAnsi="Times New Roman"/>
                <w:b/>
              </w:rPr>
            </w:pPr>
            <w:r w:rsidRPr="00A80FD7">
              <w:rPr>
                <w:rFonts w:ascii="Times New Roman" w:hAnsi="Times New Roman"/>
                <w:b/>
              </w:rPr>
              <w:t>Wydział Farmaceutyczny</w:t>
            </w:r>
          </w:p>
          <w:p w:rsidR="00A1209A" w:rsidRPr="00A80FD7" w:rsidRDefault="00A1209A">
            <w:pPr>
              <w:autoSpaceDE w:val="0"/>
              <w:autoSpaceDN w:val="0"/>
              <w:adjustRightInd w:val="0"/>
              <w:spacing w:after="0" w:line="240" w:lineRule="auto"/>
              <w:jc w:val="center"/>
              <w:rPr>
                <w:rFonts w:ascii="Times New Roman" w:hAnsi="Times New Roman"/>
                <w:b/>
              </w:rPr>
            </w:pPr>
            <w:r w:rsidRPr="00A80FD7">
              <w:rPr>
                <w:rFonts w:ascii="Times New Roman" w:hAnsi="Times New Roman"/>
                <w:b/>
              </w:rPr>
              <w:t>Collegium Medicum im. Ludwika Rydygiera w Bydgoszczy Uniwersytet Mikołaja Kopernika w Toruniu</w:t>
            </w:r>
          </w:p>
        </w:tc>
      </w:tr>
      <w:tr w:rsidR="00A1209A" w:rsidRPr="00A80FD7" w:rsidTr="006C6F99">
        <w:trPr>
          <w:jc w:val="center"/>
        </w:trPr>
        <w:tc>
          <w:tcPr>
            <w:tcW w:w="3431"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rsidP="00C105A9">
            <w:pPr>
              <w:spacing w:after="0" w:line="240" w:lineRule="auto"/>
              <w:jc w:val="center"/>
              <w:rPr>
                <w:rFonts w:ascii="Times New Roman" w:hAnsi="Times New Roman"/>
                <w:sz w:val="24"/>
                <w:szCs w:val="24"/>
              </w:rPr>
            </w:pPr>
            <w:r w:rsidRPr="00A80FD7">
              <w:rPr>
                <w:rFonts w:ascii="Times New Roman" w:hAnsi="Times New Roman"/>
                <w:sz w:val="24"/>
                <w:szCs w:val="24"/>
              </w:rPr>
              <w:t>Jednostka, dla której przedmiot jest oferowany</w:t>
            </w:r>
          </w:p>
        </w:tc>
        <w:tc>
          <w:tcPr>
            <w:tcW w:w="6379"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pPr>
              <w:autoSpaceDE w:val="0"/>
              <w:autoSpaceDN w:val="0"/>
              <w:adjustRightInd w:val="0"/>
              <w:spacing w:after="0" w:line="240" w:lineRule="auto"/>
              <w:jc w:val="center"/>
              <w:rPr>
                <w:rFonts w:ascii="Times New Roman" w:hAnsi="Times New Roman"/>
                <w:b/>
              </w:rPr>
            </w:pPr>
            <w:r w:rsidRPr="00A80FD7">
              <w:rPr>
                <w:rFonts w:ascii="Times New Roman" w:hAnsi="Times New Roman"/>
                <w:b/>
              </w:rPr>
              <w:t>Wydział Farmaceutyczny</w:t>
            </w:r>
          </w:p>
          <w:p w:rsidR="00A1209A" w:rsidRPr="00A80FD7" w:rsidRDefault="00841938" w:rsidP="00841938">
            <w:pPr>
              <w:autoSpaceDE w:val="0"/>
              <w:autoSpaceDN w:val="0"/>
              <w:adjustRightInd w:val="0"/>
              <w:spacing w:after="0" w:line="240" w:lineRule="auto"/>
              <w:jc w:val="center"/>
              <w:rPr>
                <w:rFonts w:ascii="Times New Roman" w:hAnsi="Times New Roman"/>
                <w:b/>
              </w:rPr>
            </w:pPr>
            <w:r w:rsidRPr="00A80FD7">
              <w:rPr>
                <w:rFonts w:ascii="Times New Roman" w:hAnsi="Times New Roman"/>
                <w:b/>
              </w:rPr>
              <w:t>Kierunek: Farmacja</w:t>
            </w:r>
          </w:p>
        </w:tc>
      </w:tr>
      <w:tr w:rsidR="00A1209A" w:rsidRPr="00A80FD7" w:rsidTr="006C6F99">
        <w:trPr>
          <w:trHeight w:val="467"/>
          <w:jc w:val="center"/>
        </w:trPr>
        <w:tc>
          <w:tcPr>
            <w:tcW w:w="3431"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rsidP="00C105A9">
            <w:pPr>
              <w:spacing w:after="0" w:line="240" w:lineRule="auto"/>
              <w:jc w:val="center"/>
              <w:rPr>
                <w:rFonts w:ascii="Times New Roman" w:hAnsi="Times New Roman"/>
                <w:sz w:val="24"/>
                <w:szCs w:val="24"/>
              </w:rPr>
            </w:pPr>
            <w:r w:rsidRPr="00A80FD7">
              <w:rPr>
                <w:rFonts w:ascii="Times New Roman" w:hAnsi="Times New Roman"/>
                <w:sz w:val="24"/>
                <w:szCs w:val="24"/>
              </w:rPr>
              <w:t>Kod przedmiotu</w:t>
            </w:r>
          </w:p>
        </w:tc>
        <w:tc>
          <w:tcPr>
            <w:tcW w:w="6379"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pPr>
              <w:pStyle w:val="Default"/>
              <w:widowControl w:val="0"/>
              <w:jc w:val="center"/>
              <w:rPr>
                <w:b/>
                <w:color w:val="auto"/>
                <w:sz w:val="22"/>
                <w:szCs w:val="22"/>
              </w:rPr>
            </w:pPr>
            <w:r w:rsidRPr="00A80FD7">
              <w:rPr>
                <w:b/>
                <w:color w:val="auto"/>
                <w:sz w:val="22"/>
                <w:szCs w:val="22"/>
              </w:rPr>
              <w:t>1716-F-WF65-J</w:t>
            </w:r>
          </w:p>
        </w:tc>
      </w:tr>
      <w:tr w:rsidR="00A1209A" w:rsidRPr="00A80FD7" w:rsidTr="006C6F99">
        <w:trPr>
          <w:jc w:val="center"/>
        </w:trPr>
        <w:tc>
          <w:tcPr>
            <w:tcW w:w="3431"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rsidP="00C105A9">
            <w:pPr>
              <w:spacing w:after="0" w:line="240" w:lineRule="auto"/>
              <w:jc w:val="center"/>
              <w:rPr>
                <w:rFonts w:ascii="Times New Roman" w:hAnsi="Times New Roman"/>
                <w:sz w:val="24"/>
                <w:szCs w:val="24"/>
              </w:rPr>
            </w:pPr>
            <w:r w:rsidRPr="00A80FD7">
              <w:rPr>
                <w:rFonts w:ascii="Times New Roman" w:hAnsi="Times New Roman"/>
                <w:sz w:val="24"/>
                <w:szCs w:val="24"/>
              </w:rPr>
              <w:t>Kod ISCED</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A1209A" w:rsidRPr="00A80FD7" w:rsidRDefault="00A1209A">
            <w:pPr>
              <w:autoSpaceDE w:val="0"/>
              <w:autoSpaceDN w:val="0"/>
              <w:adjustRightInd w:val="0"/>
              <w:spacing w:after="0" w:line="240" w:lineRule="auto"/>
              <w:jc w:val="center"/>
              <w:rPr>
                <w:rFonts w:ascii="Times New Roman" w:hAnsi="Times New Roman"/>
                <w:b/>
                <w:bCs/>
                <w:highlight w:val="lightGray"/>
              </w:rPr>
            </w:pPr>
            <w:r w:rsidRPr="00A80FD7">
              <w:rPr>
                <w:rFonts w:ascii="Times New Roman" w:hAnsi="Times New Roman"/>
                <w:b/>
                <w:bCs/>
              </w:rPr>
              <w:t>0916</w:t>
            </w:r>
            <w:r w:rsidRPr="00A80FD7">
              <w:rPr>
                <w:rFonts w:ascii="Times New Roman" w:hAnsi="Times New Roman"/>
                <w:b/>
              </w:rPr>
              <w:t xml:space="preserve"> </w:t>
            </w:r>
          </w:p>
        </w:tc>
      </w:tr>
      <w:tr w:rsidR="00A1209A" w:rsidRPr="00A80FD7" w:rsidTr="006C6F99">
        <w:trPr>
          <w:trHeight w:val="300"/>
          <w:jc w:val="center"/>
        </w:trPr>
        <w:tc>
          <w:tcPr>
            <w:tcW w:w="3431"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rsidP="00C105A9">
            <w:pPr>
              <w:spacing w:after="0" w:line="240" w:lineRule="auto"/>
              <w:jc w:val="center"/>
              <w:rPr>
                <w:rFonts w:ascii="Times New Roman" w:hAnsi="Times New Roman"/>
                <w:sz w:val="24"/>
                <w:szCs w:val="24"/>
              </w:rPr>
            </w:pPr>
            <w:r w:rsidRPr="00A80FD7">
              <w:rPr>
                <w:rFonts w:ascii="Times New Roman" w:hAnsi="Times New Roman"/>
                <w:sz w:val="24"/>
                <w:szCs w:val="24"/>
              </w:rPr>
              <w:t>Liczba punktów ECTS</w:t>
            </w:r>
          </w:p>
        </w:tc>
        <w:tc>
          <w:tcPr>
            <w:tcW w:w="6379" w:type="dxa"/>
            <w:tcBorders>
              <w:top w:val="single" w:sz="4" w:space="0" w:color="auto"/>
              <w:left w:val="single" w:sz="4" w:space="0" w:color="auto"/>
              <w:bottom w:val="single" w:sz="4" w:space="0" w:color="auto"/>
              <w:right w:val="single" w:sz="4" w:space="0" w:color="auto"/>
            </w:tcBorders>
            <w:hideMark/>
          </w:tcPr>
          <w:p w:rsidR="00A1209A" w:rsidRPr="00A80FD7" w:rsidRDefault="00A1209A">
            <w:pPr>
              <w:autoSpaceDE w:val="0"/>
              <w:autoSpaceDN w:val="0"/>
              <w:adjustRightInd w:val="0"/>
              <w:spacing w:after="0" w:line="240" w:lineRule="auto"/>
              <w:jc w:val="center"/>
              <w:rPr>
                <w:rFonts w:ascii="Times New Roman" w:hAnsi="Times New Roman"/>
                <w:b/>
                <w:highlight w:val="lightGray"/>
              </w:rPr>
            </w:pPr>
            <w:r w:rsidRPr="00A80FD7">
              <w:rPr>
                <w:rFonts w:ascii="Times New Roman" w:hAnsi="Times New Roman"/>
                <w:b/>
              </w:rPr>
              <w:t>1</w:t>
            </w:r>
          </w:p>
        </w:tc>
      </w:tr>
      <w:tr w:rsidR="00A1209A" w:rsidRPr="00A80FD7" w:rsidTr="006C6F99">
        <w:trPr>
          <w:trHeight w:val="406"/>
          <w:jc w:val="center"/>
        </w:trPr>
        <w:tc>
          <w:tcPr>
            <w:tcW w:w="3431"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rsidP="00C105A9">
            <w:pPr>
              <w:spacing w:after="0" w:line="240" w:lineRule="auto"/>
              <w:jc w:val="center"/>
              <w:rPr>
                <w:rFonts w:ascii="Times New Roman" w:hAnsi="Times New Roman"/>
                <w:sz w:val="24"/>
                <w:szCs w:val="24"/>
              </w:rPr>
            </w:pPr>
            <w:r w:rsidRPr="00A80FD7">
              <w:rPr>
                <w:rFonts w:ascii="Times New Roman" w:hAnsi="Times New Roman"/>
                <w:sz w:val="24"/>
                <w:szCs w:val="24"/>
              </w:rPr>
              <w:t>Sposób zaliczenia</w:t>
            </w:r>
          </w:p>
        </w:tc>
        <w:tc>
          <w:tcPr>
            <w:tcW w:w="6379"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pPr>
              <w:autoSpaceDE w:val="0"/>
              <w:autoSpaceDN w:val="0"/>
              <w:adjustRightInd w:val="0"/>
              <w:spacing w:after="0" w:line="240" w:lineRule="auto"/>
              <w:jc w:val="center"/>
              <w:rPr>
                <w:rFonts w:ascii="Times New Roman" w:hAnsi="Times New Roman"/>
                <w:b/>
              </w:rPr>
            </w:pPr>
            <w:r w:rsidRPr="00A80FD7">
              <w:rPr>
                <w:rFonts w:ascii="Times New Roman" w:hAnsi="Times New Roman"/>
                <w:b/>
              </w:rPr>
              <w:t>Zaliczenie na ocenę</w:t>
            </w:r>
          </w:p>
        </w:tc>
      </w:tr>
      <w:tr w:rsidR="00A1209A" w:rsidRPr="00A80FD7" w:rsidTr="006C6F99">
        <w:trPr>
          <w:trHeight w:val="338"/>
          <w:jc w:val="center"/>
        </w:trPr>
        <w:tc>
          <w:tcPr>
            <w:tcW w:w="3431"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rsidP="00C105A9">
            <w:pPr>
              <w:spacing w:after="0" w:line="240" w:lineRule="auto"/>
              <w:jc w:val="center"/>
              <w:rPr>
                <w:rFonts w:ascii="Times New Roman" w:hAnsi="Times New Roman"/>
                <w:sz w:val="24"/>
                <w:szCs w:val="24"/>
              </w:rPr>
            </w:pPr>
            <w:r w:rsidRPr="00A80FD7">
              <w:rPr>
                <w:rFonts w:ascii="Times New Roman" w:hAnsi="Times New Roman"/>
                <w:sz w:val="24"/>
                <w:szCs w:val="24"/>
              </w:rPr>
              <w:t>Język wykładowy</w:t>
            </w:r>
          </w:p>
        </w:tc>
        <w:tc>
          <w:tcPr>
            <w:tcW w:w="6379"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pPr>
              <w:autoSpaceDE w:val="0"/>
              <w:autoSpaceDN w:val="0"/>
              <w:adjustRightInd w:val="0"/>
              <w:spacing w:after="0" w:line="240" w:lineRule="auto"/>
              <w:jc w:val="center"/>
              <w:rPr>
                <w:rFonts w:ascii="Times New Roman" w:hAnsi="Times New Roman"/>
                <w:b/>
              </w:rPr>
            </w:pPr>
            <w:r w:rsidRPr="00A80FD7">
              <w:rPr>
                <w:rFonts w:ascii="Times New Roman" w:hAnsi="Times New Roman"/>
                <w:b/>
              </w:rPr>
              <w:t>Polski</w:t>
            </w:r>
          </w:p>
        </w:tc>
      </w:tr>
      <w:tr w:rsidR="00A1209A" w:rsidRPr="00A80FD7" w:rsidTr="006C6F99">
        <w:trPr>
          <w:jc w:val="center"/>
        </w:trPr>
        <w:tc>
          <w:tcPr>
            <w:tcW w:w="3431"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rsidP="00C105A9">
            <w:pPr>
              <w:spacing w:after="0" w:line="240" w:lineRule="auto"/>
              <w:jc w:val="center"/>
              <w:rPr>
                <w:rFonts w:ascii="Times New Roman" w:hAnsi="Times New Roman"/>
                <w:sz w:val="24"/>
                <w:szCs w:val="24"/>
              </w:rPr>
            </w:pPr>
            <w:r w:rsidRPr="00A80FD7">
              <w:rPr>
                <w:rFonts w:ascii="Times New Roman" w:hAnsi="Times New Roman"/>
                <w:sz w:val="24"/>
                <w:szCs w:val="24"/>
              </w:rPr>
              <w:t>Określenie, czy przedmiot może być wielokrotnie zaliczany</w:t>
            </w:r>
          </w:p>
        </w:tc>
        <w:tc>
          <w:tcPr>
            <w:tcW w:w="6379"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pPr>
              <w:autoSpaceDE w:val="0"/>
              <w:autoSpaceDN w:val="0"/>
              <w:adjustRightInd w:val="0"/>
              <w:spacing w:after="0" w:line="240" w:lineRule="auto"/>
              <w:jc w:val="center"/>
              <w:rPr>
                <w:rFonts w:ascii="Times New Roman" w:hAnsi="Times New Roman"/>
                <w:b/>
              </w:rPr>
            </w:pPr>
            <w:r w:rsidRPr="00A80FD7">
              <w:rPr>
                <w:rFonts w:ascii="Times New Roman" w:hAnsi="Times New Roman"/>
                <w:b/>
              </w:rPr>
              <w:t>Nie</w:t>
            </w:r>
          </w:p>
        </w:tc>
      </w:tr>
      <w:tr w:rsidR="00A1209A" w:rsidRPr="00A80FD7" w:rsidTr="006C6F99">
        <w:trPr>
          <w:jc w:val="center"/>
        </w:trPr>
        <w:tc>
          <w:tcPr>
            <w:tcW w:w="3431"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rsidP="00C105A9">
            <w:pPr>
              <w:spacing w:after="0" w:line="240" w:lineRule="auto"/>
              <w:jc w:val="center"/>
              <w:rPr>
                <w:rFonts w:ascii="Times New Roman" w:hAnsi="Times New Roman"/>
                <w:sz w:val="24"/>
                <w:szCs w:val="24"/>
              </w:rPr>
            </w:pPr>
            <w:r w:rsidRPr="00A80FD7">
              <w:rPr>
                <w:rFonts w:ascii="Times New Roman" w:hAnsi="Times New Roman"/>
                <w:sz w:val="24"/>
                <w:szCs w:val="24"/>
              </w:rPr>
              <w:t>Przynależność przedmiotu do grupy przedmiotów</w:t>
            </w:r>
          </w:p>
        </w:tc>
        <w:tc>
          <w:tcPr>
            <w:tcW w:w="6379"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pPr>
              <w:autoSpaceDE w:val="0"/>
              <w:autoSpaceDN w:val="0"/>
              <w:adjustRightInd w:val="0"/>
              <w:spacing w:after="0" w:line="240" w:lineRule="auto"/>
              <w:jc w:val="center"/>
              <w:rPr>
                <w:rFonts w:ascii="Times New Roman" w:hAnsi="Times New Roman"/>
                <w:b/>
              </w:rPr>
            </w:pPr>
            <w:r w:rsidRPr="00A80FD7">
              <w:rPr>
                <w:rFonts w:ascii="Times New Roman" w:hAnsi="Times New Roman"/>
                <w:b/>
              </w:rPr>
              <w:t>Przedmiot do wyboru</w:t>
            </w:r>
          </w:p>
        </w:tc>
      </w:tr>
      <w:tr w:rsidR="00A1209A" w:rsidRPr="00A80FD7" w:rsidTr="006C6F99">
        <w:trPr>
          <w:trHeight w:val="1275"/>
          <w:jc w:val="center"/>
        </w:trPr>
        <w:tc>
          <w:tcPr>
            <w:tcW w:w="3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1209A" w:rsidRPr="00A80FD7" w:rsidRDefault="00A1209A" w:rsidP="00C105A9">
            <w:pPr>
              <w:spacing w:after="0" w:line="240" w:lineRule="auto"/>
              <w:jc w:val="center"/>
              <w:rPr>
                <w:rFonts w:ascii="Times New Roman" w:hAnsi="Times New Roman"/>
                <w:sz w:val="24"/>
                <w:szCs w:val="24"/>
              </w:rPr>
            </w:pPr>
            <w:r w:rsidRPr="00A80FD7">
              <w:rPr>
                <w:rFonts w:ascii="Times New Roman" w:hAnsi="Times New Roman"/>
                <w:sz w:val="24"/>
                <w:szCs w:val="24"/>
              </w:rPr>
              <w:t>Całkowity nakład pracy studenta/słuchacza studiów podyplomowych/uczestnika kursów dokształcających</w:t>
            </w:r>
          </w:p>
        </w:tc>
        <w:tc>
          <w:tcPr>
            <w:tcW w:w="6379" w:type="dxa"/>
            <w:tcBorders>
              <w:top w:val="single" w:sz="4" w:space="0" w:color="auto"/>
              <w:left w:val="single" w:sz="4" w:space="0" w:color="auto"/>
              <w:bottom w:val="single" w:sz="4" w:space="0" w:color="auto"/>
              <w:right w:val="single" w:sz="4" w:space="0" w:color="auto"/>
            </w:tcBorders>
            <w:shd w:val="clear" w:color="auto" w:fill="FFFFFF"/>
            <w:vAlign w:val="center"/>
          </w:tcPr>
          <w:p w:rsidR="00B7665F" w:rsidRPr="00A80FD7" w:rsidRDefault="00B7665F" w:rsidP="005471D7">
            <w:pPr>
              <w:pStyle w:val="Akapitzlist"/>
              <w:numPr>
                <w:ilvl w:val="0"/>
                <w:numId w:val="220"/>
              </w:numPr>
              <w:spacing w:before="120" w:after="0" w:line="240" w:lineRule="auto"/>
              <w:rPr>
                <w:color w:val="auto"/>
                <w:lang w:eastAsia="ar-SA"/>
              </w:rPr>
            </w:pPr>
            <w:r w:rsidRPr="00A80FD7">
              <w:rPr>
                <w:i w:val="0"/>
                <w:color w:val="auto"/>
              </w:rPr>
              <w:t>Godziny obowiązkowe realizowane z udziałem nauczyciela</w:t>
            </w:r>
            <w:r w:rsidRPr="00A80FD7">
              <w:rPr>
                <w:color w:val="auto"/>
              </w:rPr>
              <w:t>:</w:t>
            </w:r>
          </w:p>
          <w:p w:rsidR="00B7665F" w:rsidRPr="00A80FD7" w:rsidRDefault="00B7665F"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B7665F" w:rsidRPr="00A80FD7" w:rsidRDefault="00B7665F"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B7665F" w:rsidRPr="00A80FD7" w:rsidRDefault="00B7665F" w:rsidP="005471D7">
            <w:pPr>
              <w:pStyle w:val="Akapitzlist"/>
              <w:numPr>
                <w:ilvl w:val="0"/>
                <w:numId w:val="220"/>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B7665F" w:rsidRPr="00A80FD7" w:rsidRDefault="00B7665F"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B7665F" w:rsidRPr="00A80FD7" w:rsidRDefault="00B7665F"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B75197" w:rsidRPr="00A80FD7">
              <w:rPr>
                <w:color w:val="auto"/>
              </w:rPr>
              <w:t>o</w:t>
            </w:r>
            <w:r w:rsidRPr="00A80FD7">
              <w:rPr>
                <w:color w:val="auto"/>
              </w:rPr>
              <w:t>wej</w:t>
            </w:r>
            <w:r w:rsidRPr="00A80FD7">
              <w:rPr>
                <w:b/>
                <w:color w:val="auto"/>
              </w:rPr>
              <w:t xml:space="preserve"> – 10 godzin</w:t>
            </w:r>
          </w:p>
          <w:p w:rsidR="00B7665F" w:rsidRPr="00A80FD7" w:rsidRDefault="00B7665F" w:rsidP="005471D7">
            <w:pPr>
              <w:pStyle w:val="Akapitzlist"/>
              <w:numPr>
                <w:ilvl w:val="0"/>
                <w:numId w:val="220"/>
              </w:numPr>
              <w:spacing w:after="0" w:line="240" w:lineRule="auto"/>
              <w:ind w:left="318" w:hanging="284"/>
              <w:rPr>
                <w:b/>
                <w:color w:val="auto"/>
              </w:rPr>
            </w:pPr>
            <w:r w:rsidRPr="00A80FD7">
              <w:rPr>
                <w:i w:val="0"/>
                <w:color w:val="auto"/>
              </w:rPr>
              <w:t>Czas wym</w:t>
            </w:r>
            <w:r w:rsidR="00C7071F" w:rsidRPr="00A80FD7">
              <w:rPr>
                <w:i w:val="0"/>
                <w:color w:val="auto"/>
              </w:rPr>
              <w:t xml:space="preserve">agany do przygotowania się i </w:t>
            </w:r>
            <w:r w:rsidRPr="00A80FD7">
              <w:rPr>
                <w:i w:val="0"/>
                <w:color w:val="auto"/>
              </w:rPr>
              <w:t>uczestnictwa w procesie oceniania</w:t>
            </w:r>
            <w:r w:rsidRPr="00A80FD7">
              <w:rPr>
                <w:color w:val="auto"/>
              </w:rPr>
              <w:t xml:space="preserve">: </w:t>
            </w:r>
          </w:p>
          <w:p w:rsidR="00B7665F" w:rsidRPr="00A80FD7" w:rsidRDefault="00B7665F"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B7665F" w:rsidRPr="00A80FD7" w:rsidRDefault="00B7665F" w:rsidP="005471D7">
            <w:pPr>
              <w:pStyle w:val="Akapitzlist"/>
              <w:numPr>
                <w:ilvl w:val="0"/>
                <w:numId w:val="220"/>
              </w:numPr>
              <w:suppressAutoHyphens/>
              <w:spacing w:after="0" w:line="240" w:lineRule="auto"/>
              <w:ind w:left="318" w:hanging="284"/>
              <w:rPr>
                <w:color w:val="auto"/>
              </w:rPr>
            </w:pPr>
            <w:r w:rsidRPr="00A80FD7">
              <w:rPr>
                <w:i w:val="0"/>
                <w:iCs/>
                <w:color w:val="auto"/>
              </w:rPr>
              <w:t>Czas wymagany do odbycia obowiązkowej (-ych) praktyki (praktyk</w:t>
            </w:r>
            <w:r w:rsidRPr="00A80FD7">
              <w:rPr>
                <w:iCs/>
                <w:color w:val="auto"/>
              </w:rPr>
              <w:t xml:space="preserve"> – nie dotyczy.</w:t>
            </w:r>
          </w:p>
          <w:p w:rsidR="00A1209A" w:rsidRPr="00A80FD7" w:rsidRDefault="00B7665F" w:rsidP="005471D7">
            <w:pPr>
              <w:numPr>
                <w:ilvl w:val="0"/>
                <w:numId w:val="15"/>
              </w:numPr>
              <w:shd w:val="clear" w:color="auto" w:fill="FFFFFF"/>
              <w:tabs>
                <w:tab w:val="left" w:pos="626"/>
              </w:tabs>
              <w:spacing w:after="0" w:line="240" w:lineRule="auto"/>
              <w:ind w:hanging="771"/>
              <w:rPr>
                <w:rFonts w:ascii="Times New Roman" w:hAnsi="Times New Roman"/>
                <w:b/>
                <w:iCs/>
              </w:rPr>
            </w:pPr>
            <w:r w:rsidRPr="00A80FD7">
              <w:rPr>
                <w:rFonts w:ascii="Times New Roman" w:hAnsi="Times New Roman" w:cs="Times New Roman"/>
                <w:b/>
              </w:rPr>
              <w:t>Łączny nakład pracy studenta:  39 godzin</w:t>
            </w:r>
          </w:p>
        </w:tc>
      </w:tr>
      <w:tr w:rsidR="00A1209A" w:rsidRPr="00A80FD7" w:rsidTr="006C6F99">
        <w:trPr>
          <w:trHeight w:val="700"/>
          <w:jc w:val="center"/>
        </w:trPr>
        <w:tc>
          <w:tcPr>
            <w:tcW w:w="3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1209A" w:rsidRPr="00A80FD7" w:rsidRDefault="00A1209A" w:rsidP="00C105A9">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wiedza</w:t>
            </w:r>
          </w:p>
        </w:tc>
        <w:tc>
          <w:tcPr>
            <w:tcW w:w="6379" w:type="dxa"/>
            <w:tcBorders>
              <w:top w:val="single" w:sz="4" w:space="0" w:color="auto"/>
              <w:left w:val="single" w:sz="4" w:space="0" w:color="auto"/>
              <w:bottom w:val="single" w:sz="4" w:space="0" w:color="auto"/>
              <w:right w:val="single" w:sz="4" w:space="0" w:color="auto"/>
            </w:tcBorders>
            <w:shd w:val="clear" w:color="auto" w:fill="FFFFFF"/>
            <w:hideMark/>
          </w:tcPr>
          <w:p w:rsidR="00A1209A" w:rsidRPr="00A80FD7" w:rsidRDefault="00A1209A">
            <w:pPr>
              <w:tabs>
                <w:tab w:val="left" w:pos="548"/>
              </w:tabs>
              <w:autoSpaceDE w:val="0"/>
              <w:autoSpaceDN w:val="0"/>
              <w:adjustRightInd w:val="0"/>
              <w:spacing w:after="0" w:line="240" w:lineRule="auto"/>
              <w:ind w:left="406" w:hanging="406"/>
              <w:rPr>
                <w:rFonts w:ascii="Times New Roman" w:hAnsi="Times New Roman"/>
              </w:rPr>
            </w:pPr>
            <w:r w:rsidRPr="00A80FD7">
              <w:rPr>
                <w:rFonts w:ascii="Times New Roman" w:hAnsi="Times New Roman"/>
              </w:rPr>
              <w:t>W1: zna terminologię z zakresu komunikowania się drobnoustrojów i sposobów ingerencji w różne etapy tego procesu oraz związaną ze stosowaniem probiotyków</w:t>
            </w:r>
          </w:p>
          <w:p w:rsidR="00A1209A" w:rsidRPr="00A80FD7" w:rsidRDefault="00A1209A">
            <w:pPr>
              <w:tabs>
                <w:tab w:val="left" w:pos="548"/>
              </w:tabs>
              <w:autoSpaceDE w:val="0"/>
              <w:autoSpaceDN w:val="0"/>
              <w:adjustRightInd w:val="0"/>
              <w:spacing w:after="0" w:line="240" w:lineRule="auto"/>
              <w:ind w:left="406" w:hanging="406"/>
              <w:rPr>
                <w:rFonts w:ascii="Times New Roman" w:hAnsi="Times New Roman"/>
              </w:rPr>
            </w:pPr>
            <w:r w:rsidRPr="00A80FD7">
              <w:rPr>
                <w:rFonts w:ascii="Times New Roman" w:hAnsi="Times New Roman"/>
              </w:rPr>
              <w:t>W2: wyjaśnia możliwości zastosowania autoszczepionki, terapii fagowej</w:t>
            </w:r>
          </w:p>
          <w:p w:rsidR="00A1209A" w:rsidRPr="00A80FD7" w:rsidRDefault="00A1209A">
            <w:pPr>
              <w:tabs>
                <w:tab w:val="left" w:pos="548"/>
              </w:tabs>
              <w:autoSpaceDE w:val="0"/>
              <w:autoSpaceDN w:val="0"/>
              <w:adjustRightInd w:val="0"/>
              <w:spacing w:after="0" w:line="240" w:lineRule="auto"/>
              <w:ind w:left="406" w:hanging="406"/>
              <w:rPr>
                <w:rFonts w:ascii="Times New Roman" w:hAnsi="Times New Roman"/>
              </w:rPr>
            </w:pPr>
            <w:r w:rsidRPr="00A80FD7">
              <w:rPr>
                <w:rFonts w:ascii="Times New Roman" w:hAnsi="Times New Roman"/>
              </w:rPr>
              <w:t>W3: zna aktualny stan wiedzy na temat perspektyw leczenia zakażeń z udziałem szczepów wielolekoopornych</w:t>
            </w:r>
          </w:p>
        </w:tc>
      </w:tr>
      <w:tr w:rsidR="00A1209A" w:rsidRPr="00A80FD7" w:rsidTr="006C6F99">
        <w:trPr>
          <w:trHeight w:val="554"/>
          <w:jc w:val="center"/>
        </w:trPr>
        <w:tc>
          <w:tcPr>
            <w:tcW w:w="3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1209A" w:rsidRPr="00A80FD7" w:rsidRDefault="00A1209A" w:rsidP="00C105A9">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umiejętności</w:t>
            </w:r>
          </w:p>
        </w:tc>
        <w:tc>
          <w:tcPr>
            <w:tcW w:w="6379" w:type="dxa"/>
            <w:tcBorders>
              <w:top w:val="single" w:sz="4" w:space="0" w:color="auto"/>
              <w:left w:val="single" w:sz="4" w:space="0" w:color="auto"/>
              <w:bottom w:val="single" w:sz="4" w:space="0" w:color="auto"/>
              <w:right w:val="single" w:sz="4" w:space="0" w:color="auto"/>
            </w:tcBorders>
            <w:shd w:val="clear" w:color="auto" w:fill="FFFFFF"/>
            <w:hideMark/>
          </w:tcPr>
          <w:p w:rsidR="00A1209A" w:rsidRPr="00A80FD7" w:rsidRDefault="00A1209A">
            <w:pPr>
              <w:autoSpaceDE w:val="0"/>
              <w:autoSpaceDN w:val="0"/>
              <w:adjustRightInd w:val="0"/>
              <w:spacing w:after="0" w:line="240" w:lineRule="auto"/>
              <w:ind w:left="406" w:hanging="406"/>
              <w:rPr>
                <w:rFonts w:ascii="Times New Roman" w:hAnsi="Times New Roman"/>
              </w:rPr>
            </w:pPr>
            <w:r w:rsidRPr="00A80FD7">
              <w:rPr>
                <w:rFonts w:ascii="Times New Roman" w:hAnsi="Times New Roman"/>
              </w:rPr>
              <w:t xml:space="preserve">U1: identyfikuje współczesne problemy związane z trudnościami leczenia zakażeń </w:t>
            </w:r>
          </w:p>
        </w:tc>
      </w:tr>
      <w:tr w:rsidR="00A1209A" w:rsidRPr="00A80FD7" w:rsidTr="006C6F99">
        <w:trPr>
          <w:trHeight w:val="794"/>
          <w:jc w:val="center"/>
        </w:trPr>
        <w:tc>
          <w:tcPr>
            <w:tcW w:w="3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1209A" w:rsidRPr="00A80FD7" w:rsidRDefault="00A1209A" w:rsidP="00C105A9">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kompetencje społeczne</w:t>
            </w:r>
          </w:p>
        </w:tc>
        <w:tc>
          <w:tcPr>
            <w:tcW w:w="6379" w:type="dxa"/>
            <w:tcBorders>
              <w:top w:val="single" w:sz="4" w:space="0" w:color="auto"/>
              <w:left w:val="single" w:sz="4" w:space="0" w:color="auto"/>
              <w:bottom w:val="single" w:sz="4" w:space="0" w:color="auto"/>
              <w:right w:val="single" w:sz="4" w:space="0" w:color="auto"/>
            </w:tcBorders>
            <w:shd w:val="clear" w:color="auto" w:fill="FFFFFF"/>
            <w:hideMark/>
          </w:tcPr>
          <w:p w:rsidR="00A1209A" w:rsidRPr="00A80FD7" w:rsidRDefault="00A1209A">
            <w:pPr>
              <w:autoSpaceDE w:val="0"/>
              <w:autoSpaceDN w:val="0"/>
              <w:adjustRightInd w:val="0"/>
              <w:spacing w:after="0" w:line="240" w:lineRule="auto"/>
              <w:ind w:left="409" w:right="113" w:hanging="409"/>
              <w:rPr>
                <w:rFonts w:ascii="Times New Roman" w:hAnsi="Times New Roman"/>
              </w:rPr>
            </w:pPr>
            <w:r w:rsidRPr="00A80FD7">
              <w:rPr>
                <w:rFonts w:ascii="Times New Roman" w:hAnsi="Times New Roman"/>
                <w:iCs/>
              </w:rPr>
              <w:t>K1: korzysta</w:t>
            </w:r>
            <w:r w:rsidRPr="00A80FD7">
              <w:rPr>
                <w:rFonts w:ascii="Times New Roman" w:hAnsi="Times New Roman"/>
              </w:rPr>
              <w:t xml:space="preserve"> z dostępnych danych w celu właściwej interpretacji bieżącej sytuacji </w:t>
            </w:r>
          </w:p>
          <w:p w:rsidR="00A1209A" w:rsidRPr="00A80FD7" w:rsidRDefault="00A1209A">
            <w:pPr>
              <w:autoSpaceDE w:val="0"/>
              <w:autoSpaceDN w:val="0"/>
              <w:adjustRightInd w:val="0"/>
              <w:spacing w:after="0" w:line="240" w:lineRule="auto"/>
              <w:ind w:left="409" w:right="113" w:hanging="409"/>
              <w:rPr>
                <w:rFonts w:ascii="Times New Roman" w:hAnsi="Times New Roman"/>
                <w:strike/>
              </w:rPr>
            </w:pPr>
            <w:r w:rsidRPr="00A80FD7">
              <w:rPr>
                <w:rFonts w:ascii="Times New Roman" w:hAnsi="Times New Roman"/>
              </w:rPr>
              <w:t>K2: wykazuje umiejętność pracy w grupie i współpracuje z członkami zespołu</w:t>
            </w:r>
          </w:p>
        </w:tc>
      </w:tr>
      <w:tr w:rsidR="00A1209A" w:rsidRPr="00A80FD7" w:rsidTr="006C6F99">
        <w:trPr>
          <w:trHeight w:val="2492"/>
          <w:jc w:val="center"/>
        </w:trPr>
        <w:tc>
          <w:tcPr>
            <w:tcW w:w="3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1209A" w:rsidRPr="00A80FD7" w:rsidRDefault="00A1209A" w:rsidP="00C105A9">
            <w:pPr>
              <w:spacing w:after="0" w:line="240" w:lineRule="auto"/>
              <w:jc w:val="center"/>
              <w:rPr>
                <w:rFonts w:ascii="Times New Roman" w:hAnsi="Times New Roman"/>
                <w:sz w:val="24"/>
                <w:szCs w:val="24"/>
              </w:rPr>
            </w:pPr>
            <w:r w:rsidRPr="00A80FD7">
              <w:rPr>
                <w:rFonts w:ascii="Times New Roman" w:hAnsi="Times New Roman"/>
                <w:sz w:val="24"/>
                <w:szCs w:val="24"/>
              </w:rPr>
              <w:t>Metody dydaktyczne</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A1209A" w:rsidRPr="00A80FD7" w:rsidRDefault="00A1209A">
            <w:pPr>
              <w:autoSpaceDE w:val="0"/>
              <w:autoSpaceDN w:val="0"/>
              <w:adjustRightInd w:val="0"/>
              <w:spacing w:after="0" w:line="240" w:lineRule="auto"/>
              <w:ind w:firstLine="33"/>
              <w:jc w:val="both"/>
              <w:rPr>
                <w:rFonts w:ascii="Times New Roman" w:hAnsi="Times New Roman"/>
              </w:rPr>
            </w:pPr>
            <w:r w:rsidRPr="00A80FD7">
              <w:rPr>
                <w:rFonts w:ascii="Times New Roman" w:hAnsi="Times New Roman"/>
                <w:b/>
              </w:rPr>
              <w:t>Wykład</w:t>
            </w:r>
            <w:r w:rsidRPr="00A80FD7">
              <w:rPr>
                <w:rFonts w:ascii="Times New Roman" w:hAnsi="Times New Roman"/>
              </w:rPr>
              <w:t>:</w:t>
            </w:r>
          </w:p>
          <w:p w:rsidR="00A1209A" w:rsidRPr="00A80FD7" w:rsidRDefault="00A1209A" w:rsidP="005471D7">
            <w:pPr>
              <w:pStyle w:val="Akapitzlist2"/>
              <w:numPr>
                <w:ilvl w:val="0"/>
                <w:numId w:val="16"/>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 xml:space="preserve">wykład informacyjny (konwencjonalny) z prezentacją multimedialną </w:t>
            </w:r>
          </w:p>
          <w:p w:rsidR="00A1209A" w:rsidRPr="00A80FD7" w:rsidRDefault="00A1209A" w:rsidP="005471D7">
            <w:pPr>
              <w:pStyle w:val="Akapitzlist2"/>
              <w:numPr>
                <w:ilvl w:val="0"/>
                <w:numId w:val="16"/>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wykład problemowy</w:t>
            </w:r>
          </w:p>
          <w:p w:rsidR="00A1209A" w:rsidRPr="00A80FD7" w:rsidRDefault="00A1209A" w:rsidP="005471D7">
            <w:pPr>
              <w:pStyle w:val="Akapitzlist2"/>
              <w:numPr>
                <w:ilvl w:val="0"/>
                <w:numId w:val="16"/>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wykład konwersatoryjny</w:t>
            </w:r>
          </w:p>
          <w:p w:rsidR="00A1209A" w:rsidRPr="00A80FD7" w:rsidRDefault="00A1209A">
            <w:pPr>
              <w:autoSpaceDE w:val="0"/>
              <w:autoSpaceDN w:val="0"/>
              <w:adjustRightInd w:val="0"/>
              <w:spacing w:after="0" w:line="240" w:lineRule="auto"/>
              <w:ind w:firstLine="33"/>
              <w:jc w:val="both"/>
              <w:rPr>
                <w:rFonts w:ascii="Times New Roman" w:hAnsi="Times New Roman"/>
                <w:b/>
              </w:rPr>
            </w:pPr>
            <w:r w:rsidRPr="00A80FD7">
              <w:rPr>
                <w:rFonts w:ascii="Times New Roman" w:hAnsi="Times New Roman"/>
                <w:b/>
              </w:rPr>
              <w:t>Laboratoria:</w:t>
            </w:r>
          </w:p>
          <w:p w:rsidR="00A1209A" w:rsidRPr="00A80FD7" w:rsidRDefault="00A1209A" w:rsidP="005471D7">
            <w:pPr>
              <w:numPr>
                <w:ilvl w:val="0"/>
                <w:numId w:val="15"/>
              </w:numPr>
              <w:shd w:val="clear" w:color="auto" w:fill="FFFFFF"/>
              <w:tabs>
                <w:tab w:val="left" w:pos="406"/>
              </w:tabs>
              <w:spacing w:after="0" w:line="240" w:lineRule="auto"/>
              <w:ind w:hanging="1080"/>
              <w:rPr>
                <w:rFonts w:ascii="Times New Roman" w:hAnsi="Times New Roman"/>
                <w:iCs/>
              </w:rPr>
            </w:pPr>
            <w:r w:rsidRPr="00A80FD7">
              <w:rPr>
                <w:rFonts w:ascii="Times New Roman" w:hAnsi="Times New Roman"/>
                <w:iCs/>
              </w:rPr>
              <w:t>nie dotyczy</w:t>
            </w:r>
          </w:p>
          <w:p w:rsidR="00A1209A" w:rsidRPr="00A80FD7" w:rsidRDefault="00A1209A">
            <w:pPr>
              <w:autoSpaceDE w:val="0"/>
              <w:autoSpaceDN w:val="0"/>
              <w:adjustRightInd w:val="0"/>
              <w:spacing w:after="0" w:line="240" w:lineRule="auto"/>
              <w:ind w:firstLine="33"/>
              <w:rPr>
                <w:rFonts w:ascii="Times New Roman" w:hAnsi="Times New Roman"/>
                <w:b/>
              </w:rPr>
            </w:pPr>
            <w:r w:rsidRPr="00A80FD7">
              <w:rPr>
                <w:rFonts w:ascii="Times New Roman" w:hAnsi="Times New Roman"/>
                <w:b/>
              </w:rPr>
              <w:t>Seminaria:</w:t>
            </w:r>
          </w:p>
          <w:p w:rsidR="00A1209A" w:rsidRPr="00A80FD7" w:rsidRDefault="00A1209A" w:rsidP="005471D7">
            <w:pPr>
              <w:numPr>
                <w:ilvl w:val="0"/>
                <w:numId w:val="15"/>
              </w:numPr>
              <w:shd w:val="clear" w:color="auto" w:fill="FFFFFF"/>
              <w:tabs>
                <w:tab w:val="left" w:pos="406"/>
              </w:tabs>
              <w:spacing w:after="0" w:line="240" w:lineRule="auto"/>
              <w:ind w:hanging="1061"/>
              <w:rPr>
                <w:rFonts w:ascii="Times New Roman" w:hAnsi="Times New Roman"/>
                <w:iCs/>
              </w:rPr>
            </w:pPr>
            <w:r w:rsidRPr="00A80FD7">
              <w:rPr>
                <w:rFonts w:ascii="Times New Roman" w:hAnsi="Times New Roman"/>
                <w:iCs/>
              </w:rPr>
              <w:t>nie dotyczy</w:t>
            </w:r>
          </w:p>
        </w:tc>
      </w:tr>
      <w:tr w:rsidR="00A1209A" w:rsidRPr="00A80FD7" w:rsidTr="006C6F99">
        <w:trPr>
          <w:trHeight w:val="605"/>
          <w:jc w:val="center"/>
        </w:trPr>
        <w:tc>
          <w:tcPr>
            <w:tcW w:w="3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1209A" w:rsidRPr="00A80FD7" w:rsidRDefault="00A1209A" w:rsidP="00C105A9">
            <w:pPr>
              <w:spacing w:after="0" w:line="240" w:lineRule="auto"/>
              <w:jc w:val="center"/>
              <w:rPr>
                <w:rFonts w:ascii="Times New Roman" w:hAnsi="Times New Roman"/>
                <w:sz w:val="24"/>
                <w:szCs w:val="24"/>
              </w:rPr>
            </w:pPr>
            <w:r w:rsidRPr="00A80FD7">
              <w:rPr>
                <w:rFonts w:ascii="Times New Roman" w:hAnsi="Times New Roman"/>
                <w:sz w:val="24"/>
                <w:szCs w:val="24"/>
              </w:rPr>
              <w:t>Wymagania wstępne</w:t>
            </w:r>
          </w:p>
        </w:tc>
        <w:tc>
          <w:tcPr>
            <w:tcW w:w="6379" w:type="dxa"/>
            <w:tcBorders>
              <w:top w:val="single" w:sz="4" w:space="0" w:color="auto"/>
              <w:left w:val="single" w:sz="4" w:space="0" w:color="auto"/>
              <w:bottom w:val="single" w:sz="4" w:space="0" w:color="auto"/>
              <w:right w:val="single" w:sz="4" w:space="0" w:color="auto"/>
            </w:tcBorders>
            <w:shd w:val="clear" w:color="auto" w:fill="FFFFFF"/>
            <w:hideMark/>
          </w:tcPr>
          <w:p w:rsidR="00A1209A" w:rsidRPr="00A80FD7" w:rsidRDefault="00A1209A">
            <w:pPr>
              <w:spacing w:after="0" w:line="240" w:lineRule="auto"/>
              <w:jc w:val="both"/>
              <w:rPr>
                <w:rFonts w:ascii="Times New Roman" w:hAnsi="Times New Roman"/>
              </w:rPr>
            </w:pPr>
            <w:r w:rsidRPr="00A80FD7">
              <w:rPr>
                <w:rStyle w:val="Nagwek2Znak"/>
                <w:rFonts w:ascii="Times New Roman" w:hAnsi="Times New Roman"/>
                <w:b w:val="0"/>
                <w:bCs w:val="0"/>
                <w:color w:val="auto"/>
                <w:sz w:val="22"/>
                <w:szCs w:val="22"/>
                <w:lang w:val="pl-PL"/>
              </w:rPr>
              <w:t>Do realizacji opisywanego przedmiotu niezbędne jest posiadanie podstawowych wiadomości z zakresu mikrobiologii, antybiotykoterapii.</w:t>
            </w:r>
          </w:p>
        </w:tc>
      </w:tr>
      <w:tr w:rsidR="00A1209A" w:rsidRPr="00A80FD7" w:rsidTr="006C6F99">
        <w:trPr>
          <w:trHeight w:val="508"/>
          <w:jc w:val="center"/>
        </w:trPr>
        <w:tc>
          <w:tcPr>
            <w:tcW w:w="3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1209A" w:rsidRPr="00A80FD7" w:rsidRDefault="00A1209A" w:rsidP="00C105A9">
            <w:pPr>
              <w:spacing w:after="0" w:line="240" w:lineRule="auto"/>
              <w:jc w:val="center"/>
              <w:rPr>
                <w:rFonts w:ascii="Times New Roman" w:hAnsi="Times New Roman"/>
                <w:sz w:val="24"/>
                <w:szCs w:val="24"/>
              </w:rPr>
            </w:pPr>
            <w:r w:rsidRPr="00A80FD7">
              <w:rPr>
                <w:rFonts w:ascii="Times New Roman" w:hAnsi="Times New Roman"/>
                <w:sz w:val="24"/>
                <w:szCs w:val="24"/>
              </w:rPr>
              <w:t>Skrócony opis przedmiotu</w:t>
            </w:r>
          </w:p>
        </w:tc>
        <w:tc>
          <w:tcPr>
            <w:tcW w:w="6379" w:type="dxa"/>
            <w:tcBorders>
              <w:top w:val="single" w:sz="4" w:space="0" w:color="auto"/>
              <w:left w:val="single" w:sz="4" w:space="0" w:color="auto"/>
              <w:bottom w:val="single" w:sz="4" w:space="0" w:color="auto"/>
              <w:right w:val="single" w:sz="4" w:space="0" w:color="auto"/>
            </w:tcBorders>
            <w:shd w:val="clear" w:color="auto" w:fill="FFFFFF"/>
            <w:hideMark/>
          </w:tcPr>
          <w:p w:rsidR="00A1209A" w:rsidRPr="00A80FD7" w:rsidRDefault="00A1209A">
            <w:pPr>
              <w:spacing w:after="0" w:line="240" w:lineRule="auto"/>
              <w:jc w:val="both"/>
              <w:rPr>
                <w:rFonts w:ascii="Times New Roman" w:hAnsi="Times New Roman"/>
              </w:rPr>
            </w:pPr>
            <w:r w:rsidRPr="00A80FD7">
              <w:rPr>
                <w:rFonts w:ascii="Times New Roman" w:hAnsi="Times New Roman"/>
              </w:rPr>
              <w:t>Wykład fakultatywny jest dedykowany alternatywnym i nowym strategiom leczenia zakażeń.</w:t>
            </w:r>
          </w:p>
        </w:tc>
      </w:tr>
      <w:tr w:rsidR="00A1209A" w:rsidRPr="00A80FD7" w:rsidTr="006C6F99">
        <w:trPr>
          <w:trHeight w:val="3667"/>
          <w:jc w:val="center"/>
        </w:trPr>
        <w:tc>
          <w:tcPr>
            <w:tcW w:w="3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1209A" w:rsidRPr="00A80FD7" w:rsidRDefault="00A1209A" w:rsidP="00C105A9">
            <w:pPr>
              <w:spacing w:after="0" w:line="240" w:lineRule="auto"/>
              <w:jc w:val="center"/>
              <w:rPr>
                <w:rFonts w:ascii="Times New Roman" w:hAnsi="Times New Roman"/>
                <w:sz w:val="24"/>
                <w:szCs w:val="24"/>
              </w:rPr>
            </w:pPr>
            <w:r w:rsidRPr="00A80FD7">
              <w:rPr>
                <w:rFonts w:ascii="Times New Roman" w:hAnsi="Times New Roman"/>
                <w:sz w:val="24"/>
                <w:szCs w:val="24"/>
              </w:rPr>
              <w:t>Pełny opis przedmiotu</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A1209A" w:rsidRPr="00A80FD7" w:rsidRDefault="00A1209A">
            <w:pPr>
              <w:pStyle w:val="NormalnyWeb"/>
              <w:spacing w:before="0" w:beforeAutospacing="0" w:after="0" w:afterAutospacing="0"/>
              <w:jc w:val="both"/>
              <w:rPr>
                <w:sz w:val="22"/>
                <w:szCs w:val="22"/>
              </w:rPr>
            </w:pPr>
            <w:r w:rsidRPr="00A80FD7">
              <w:rPr>
                <w:b/>
                <w:sz w:val="22"/>
                <w:szCs w:val="22"/>
              </w:rPr>
              <w:t>Wykłady</w:t>
            </w:r>
            <w:r w:rsidRPr="00A80FD7">
              <w:rPr>
                <w:sz w:val="22"/>
                <w:szCs w:val="22"/>
              </w:rPr>
              <w:t xml:space="preserve"> </w:t>
            </w:r>
          </w:p>
          <w:p w:rsidR="00A1209A" w:rsidRPr="00A80FD7" w:rsidRDefault="00A1209A">
            <w:pPr>
              <w:pStyle w:val="NormalnyWeb"/>
              <w:spacing w:before="0" w:beforeAutospacing="0" w:after="0" w:afterAutospacing="0"/>
              <w:jc w:val="both"/>
              <w:rPr>
                <w:b/>
                <w:sz w:val="22"/>
                <w:szCs w:val="22"/>
              </w:rPr>
            </w:pPr>
            <w:r w:rsidRPr="00A80FD7">
              <w:rPr>
                <w:spacing w:val="-3"/>
                <w:sz w:val="22"/>
                <w:szCs w:val="22"/>
              </w:rPr>
              <w:t>Z</w:t>
            </w:r>
            <w:r w:rsidRPr="00A80FD7">
              <w:rPr>
                <w:sz w:val="22"/>
                <w:szCs w:val="22"/>
              </w:rPr>
              <w:t xml:space="preserve">asadniczym celem nauczania w cyklu zajęć fakultatywnych Alternatywne i nowe strategie leczenia zakażeń jest poszerzenie wiedzy na temat potencjalnych możliwości leczenia zakażeń w sytuacji, kiedy nie uzyskuje się skuteczności stosując zasady ujęte w dostępnych rekomendacjach. Na wykładach przedstawiona zostanie ich charakterystyka, etapy badań i możliwości dostępności w aspekcie praktycznych zastosowań. Omówione będą zasady i metody badań w odniesieniu do obowiązujących norm i zaleceń oraz lekooporności i znajomości występowania i interakcji mikrobioty. </w:t>
            </w:r>
          </w:p>
          <w:p w:rsidR="00A1209A" w:rsidRPr="00A80FD7" w:rsidRDefault="00A1209A">
            <w:pPr>
              <w:pStyle w:val="NormalnyWeb"/>
              <w:spacing w:before="0" w:beforeAutospacing="0" w:after="0" w:afterAutospacing="0"/>
              <w:jc w:val="both"/>
              <w:rPr>
                <w:sz w:val="22"/>
                <w:szCs w:val="22"/>
              </w:rPr>
            </w:pPr>
            <w:r w:rsidRPr="00A80FD7">
              <w:rPr>
                <w:b/>
                <w:sz w:val="22"/>
                <w:szCs w:val="22"/>
              </w:rPr>
              <w:t>Laboratoria</w:t>
            </w:r>
            <w:r w:rsidRPr="00A80FD7">
              <w:rPr>
                <w:sz w:val="22"/>
                <w:szCs w:val="22"/>
              </w:rPr>
              <w:t xml:space="preserve"> </w:t>
            </w:r>
          </w:p>
          <w:p w:rsidR="00A1209A" w:rsidRPr="00A80FD7" w:rsidRDefault="00A1209A" w:rsidP="005471D7">
            <w:pPr>
              <w:numPr>
                <w:ilvl w:val="0"/>
                <w:numId w:val="15"/>
              </w:numPr>
              <w:shd w:val="clear" w:color="auto" w:fill="FFFFFF"/>
              <w:tabs>
                <w:tab w:val="left" w:pos="406"/>
              </w:tabs>
              <w:spacing w:after="0" w:line="240" w:lineRule="auto"/>
              <w:ind w:hanging="1080"/>
              <w:rPr>
                <w:rFonts w:ascii="Times New Roman" w:hAnsi="Times New Roman"/>
                <w:iCs/>
              </w:rPr>
            </w:pPr>
            <w:r w:rsidRPr="00A80FD7">
              <w:rPr>
                <w:rFonts w:ascii="Times New Roman" w:hAnsi="Times New Roman"/>
                <w:iCs/>
              </w:rPr>
              <w:t>nie dotyczy</w:t>
            </w:r>
          </w:p>
          <w:p w:rsidR="00A1209A" w:rsidRPr="00A80FD7" w:rsidRDefault="00A1209A">
            <w:pPr>
              <w:pStyle w:val="NormalnyWeb"/>
              <w:spacing w:before="0" w:beforeAutospacing="0" w:after="0" w:afterAutospacing="0"/>
              <w:jc w:val="both"/>
              <w:rPr>
                <w:sz w:val="22"/>
                <w:szCs w:val="22"/>
              </w:rPr>
            </w:pPr>
            <w:r w:rsidRPr="00A80FD7">
              <w:rPr>
                <w:b/>
                <w:sz w:val="22"/>
                <w:szCs w:val="22"/>
              </w:rPr>
              <w:t>Seminaria</w:t>
            </w:r>
            <w:r w:rsidRPr="00A80FD7">
              <w:rPr>
                <w:sz w:val="22"/>
                <w:szCs w:val="22"/>
              </w:rPr>
              <w:t xml:space="preserve"> </w:t>
            </w:r>
          </w:p>
          <w:p w:rsidR="00A1209A" w:rsidRPr="00A80FD7" w:rsidRDefault="00A1209A" w:rsidP="005471D7">
            <w:pPr>
              <w:numPr>
                <w:ilvl w:val="0"/>
                <w:numId w:val="15"/>
              </w:numPr>
              <w:shd w:val="clear" w:color="auto" w:fill="FFFFFF"/>
              <w:tabs>
                <w:tab w:val="left" w:pos="406"/>
              </w:tabs>
              <w:spacing w:after="0" w:line="240" w:lineRule="auto"/>
              <w:ind w:hanging="1080"/>
              <w:rPr>
                <w:rFonts w:ascii="Times New Roman" w:hAnsi="Times New Roman"/>
                <w:iCs/>
              </w:rPr>
            </w:pPr>
            <w:r w:rsidRPr="00A80FD7">
              <w:rPr>
                <w:rFonts w:ascii="Times New Roman" w:hAnsi="Times New Roman"/>
                <w:iCs/>
              </w:rPr>
              <w:t>nie dotyczy</w:t>
            </w:r>
          </w:p>
        </w:tc>
      </w:tr>
      <w:tr w:rsidR="00A1209A" w:rsidRPr="00A80FD7" w:rsidTr="006C6F99">
        <w:trPr>
          <w:jc w:val="center"/>
        </w:trPr>
        <w:tc>
          <w:tcPr>
            <w:tcW w:w="3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1209A" w:rsidRPr="00A80FD7" w:rsidRDefault="00A1209A" w:rsidP="00C105A9">
            <w:pPr>
              <w:spacing w:after="0" w:line="240" w:lineRule="auto"/>
              <w:jc w:val="center"/>
              <w:rPr>
                <w:rFonts w:ascii="Times New Roman" w:hAnsi="Times New Roman"/>
                <w:sz w:val="24"/>
                <w:szCs w:val="24"/>
              </w:rPr>
            </w:pPr>
            <w:r w:rsidRPr="00A80FD7">
              <w:rPr>
                <w:rFonts w:ascii="Times New Roman" w:hAnsi="Times New Roman"/>
                <w:sz w:val="24"/>
                <w:szCs w:val="24"/>
              </w:rPr>
              <w:t>Literatura</w:t>
            </w:r>
          </w:p>
        </w:tc>
        <w:tc>
          <w:tcPr>
            <w:tcW w:w="6379" w:type="dxa"/>
            <w:tcBorders>
              <w:top w:val="single" w:sz="4" w:space="0" w:color="auto"/>
              <w:left w:val="single" w:sz="4" w:space="0" w:color="auto"/>
              <w:bottom w:val="single" w:sz="4" w:space="0" w:color="auto"/>
              <w:right w:val="single" w:sz="4" w:space="0" w:color="auto"/>
            </w:tcBorders>
            <w:shd w:val="clear" w:color="auto" w:fill="FFFFFF"/>
            <w:hideMark/>
          </w:tcPr>
          <w:p w:rsidR="00A1209A" w:rsidRPr="00A80FD7" w:rsidRDefault="00A1209A">
            <w:pPr>
              <w:pStyle w:val="Akapitzlist1"/>
              <w:spacing w:after="0" w:line="240" w:lineRule="auto"/>
              <w:jc w:val="both"/>
              <w:rPr>
                <w:rFonts w:ascii="Times New Roman" w:hAnsi="Times New Roman"/>
                <w:b/>
                <w:bCs/>
              </w:rPr>
            </w:pPr>
            <w:r w:rsidRPr="00A80FD7">
              <w:rPr>
                <w:rFonts w:ascii="Times New Roman" w:hAnsi="Times New Roman"/>
                <w:b/>
                <w:bCs/>
              </w:rPr>
              <w:t xml:space="preserve">Literatura podstawowa: </w:t>
            </w:r>
          </w:p>
          <w:p w:rsidR="00A1209A" w:rsidRPr="00A80FD7" w:rsidRDefault="00A1209A" w:rsidP="005471D7">
            <w:pPr>
              <w:numPr>
                <w:ilvl w:val="0"/>
                <w:numId w:val="175"/>
              </w:numPr>
              <w:spacing w:after="0" w:line="240" w:lineRule="auto"/>
              <w:jc w:val="both"/>
              <w:rPr>
                <w:rFonts w:ascii="Times New Roman" w:hAnsi="Times New Roman" w:cs="Times New Roman"/>
              </w:rPr>
            </w:pPr>
            <w:r w:rsidRPr="00A80FD7">
              <w:rPr>
                <w:rFonts w:ascii="Times New Roman" w:hAnsi="Times New Roman"/>
              </w:rPr>
              <w:t>Libudzisz Z, Kowal K, Żakowska Z. Mikrobiologia techniczna (tom 2). Wydawnictwo Naukowe PWN, Warszawa 2008</w:t>
            </w:r>
          </w:p>
          <w:p w:rsidR="00A1209A" w:rsidRPr="00A80FD7" w:rsidRDefault="00A1209A" w:rsidP="005471D7">
            <w:pPr>
              <w:numPr>
                <w:ilvl w:val="0"/>
                <w:numId w:val="175"/>
              </w:numPr>
              <w:spacing w:after="0" w:line="240" w:lineRule="auto"/>
              <w:jc w:val="both"/>
              <w:rPr>
                <w:rFonts w:ascii="Times New Roman" w:hAnsi="Times New Roman"/>
                <w:bCs/>
              </w:rPr>
            </w:pPr>
            <w:r w:rsidRPr="00A80FD7">
              <w:rPr>
                <w:rFonts w:ascii="Times New Roman" w:hAnsi="Times New Roman"/>
                <w:bCs/>
              </w:rPr>
              <w:t>Kwiatkowski Z, Markiewicz Z. Bakterie, antybiotyki, lekooporność. Wydawnictwo Naukowe PWN, Warszawa 2018</w:t>
            </w:r>
          </w:p>
          <w:p w:rsidR="00A1209A" w:rsidRPr="00A80FD7" w:rsidRDefault="00A1209A">
            <w:pPr>
              <w:pStyle w:val="Akapitzlist1"/>
              <w:spacing w:after="0" w:line="240" w:lineRule="auto"/>
              <w:jc w:val="both"/>
              <w:rPr>
                <w:rFonts w:ascii="Times New Roman" w:hAnsi="Times New Roman"/>
                <w:b/>
                <w:bCs/>
              </w:rPr>
            </w:pPr>
            <w:r w:rsidRPr="00A80FD7">
              <w:rPr>
                <w:rFonts w:ascii="Times New Roman" w:hAnsi="Times New Roman"/>
                <w:b/>
                <w:bCs/>
              </w:rPr>
              <w:t>Literatura uzupełniająca:</w:t>
            </w:r>
          </w:p>
          <w:p w:rsidR="00A1209A" w:rsidRPr="00A80FD7" w:rsidRDefault="00A1209A" w:rsidP="005471D7">
            <w:pPr>
              <w:pStyle w:val="Akapitzlist2"/>
              <w:numPr>
                <w:ilvl w:val="0"/>
                <w:numId w:val="176"/>
              </w:numPr>
              <w:autoSpaceDE w:val="0"/>
              <w:autoSpaceDN w:val="0"/>
              <w:adjustRightInd w:val="0"/>
              <w:spacing w:after="0" w:line="240" w:lineRule="auto"/>
              <w:rPr>
                <w:rFonts w:ascii="Times New Roman" w:hAnsi="Times New Roman"/>
                <w:b/>
              </w:rPr>
            </w:pPr>
            <w:r w:rsidRPr="00A80FD7">
              <w:rPr>
                <w:rFonts w:ascii="Times New Roman" w:hAnsi="Times New Roman"/>
              </w:rPr>
              <w:t>Artykuły dostępne w bazach publikacji</w:t>
            </w:r>
          </w:p>
        </w:tc>
      </w:tr>
      <w:tr w:rsidR="00A1209A" w:rsidRPr="00A80FD7" w:rsidTr="006C6F99">
        <w:trPr>
          <w:trHeight w:val="416"/>
          <w:jc w:val="center"/>
        </w:trPr>
        <w:tc>
          <w:tcPr>
            <w:tcW w:w="3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1209A" w:rsidRPr="00A80FD7" w:rsidRDefault="00A1209A" w:rsidP="00C105A9">
            <w:pPr>
              <w:spacing w:after="0" w:line="240" w:lineRule="auto"/>
              <w:jc w:val="center"/>
              <w:rPr>
                <w:rFonts w:ascii="Times New Roman" w:hAnsi="Times New Roman"/>
                <w:sz w:val="24"/>
                <w:szCs w:val="24"/>
              </w:rPr>
            </w:pPr>
            <w:r w:rsidRPr="00A80FD7">
              <w:rPr>
                <w:rFonts w:ascii="Times New Roman" w:hAnsi="Times New Roman"/>
                <w:sz w:val="24"/>
                <w:szCs w:val="24"/>
              </w:rPr>
              <w:t>Metody i kryteria oceniania</w:t>
            </w:r>
          </w:p>
        </w:tc>
        <w:tc>
          <w:tcPr>
            <w:tcW w:w="6379" w:type="dxa"/>
            <w:tcBorders>
              <w:top w:val="single" w:sz="4" w:space="0" w:color="auto"/>
              <w:left w:val="single" w:sz="4" w:space="0" w:color="auto"/>
              <w:bottom w:val="single" w:sz="4" w:space="0" w:color="auto"/>
              <w:right w:val="single" w:sz="4" w:space="0" w:color="auto"/>
            </w:tcBorders>
            <w:shd w:val="clear" w:color="auto" w:fill="FFFFFF"/>
          </w:tcPr>
          <w:p w:rsidR="00A1209A" w:rsidRPr="00A80FD7" w:rsidRDefault="00A1209A">
            <w:pPr>
              <w:shd w:val="clear" w:color="auto" w:fill="FFFFFF"/>
              <w:spacing w:after="0" w:line="240" w:lineRule="auto"/>
              <w:ind w:right="180"/>
              <w:jc w:val="both"/>
              <w:rPr>
                <w:rFonts w:ascii="Times New Roman" w:hAnsi="Times New Roman"/>
              </w:rPr>
            </w:pPr>
            <w:r w:rsidRPr="00A80FD7">
              <w:rPr>
                <w:rFonts w:ascii="Times New Roman" w:hAnsi="Times New Roman"/>
              </w:rPr>
              <w:t>Podstawą do zaliczenia przedmiotu jest obecność na wykładach oraz pozytywne zaliczenie kolokwium (sprawdzianu pisemnego ≥ 60%).</w:t>
            </w:r>
          </w:p>
          <w:p w:rsidR="00A1209A" w:rsidRPr="00A80FD7" w:rsidRDefault="00A1209A">
            <w:pPr>
              <w:spacing w:after="0" w:line="240" w:lineRule="auto"/>
              <w:jc w:val="both"/>
              <w:rPr>
                <w:rFonts w:ascii="Times New Roman" w:hAnsi="Times New Roman"/>
                <w:b/>
                <w:bCs/>
              </w:rPr>
            </w:pPr>
          </w:p>
          <w:p w:rsidR="00A1209A" w:rsidRPr="00A80FD7" w:rsidRDefault="00A1209A">
            <w:pPr>
              <w:spacing w:after="0" w:line="240" w:lineRule="auto"/>
              <w:jc w:val="both"/>
              <w:rPr>
                <w:rFonts w:ascii="Times New Roman" w:hAnsi="Times New Roman"/>
              </w:rPr>
            </w:pPr>
            <w:r w:rsidRPr="00A80FD7">
              <w:rPr>
                <w:rFonts w:ascii="Times New Roman" w:hAnsi="Times New Roman"/>
                <w:b/>
                <w:bCs/>
              </w:rPr>
              <w:t>Kolokwium (sprawdzian pisemny)</w:t>
            </w:r>
            <w:r w:rsidRPr="00A80FD7">
              <w:rPr>
                <w:rFonts w:ascii="Times New Roman" w:hAnsi="Times New Roman"/>
              </w:rPr>
              <w:t>: zaliczenie na ocenę na podstawie testu (test pisemny pytania zamknięte jednokrotnego wyboru) z wiedzy zdobytej na wykładach.</w:t>
            </w:r>
          </w:p>
          <w:p w:rsidR="00A1209A" w:rsidRPr="00A80FD7" w:rsidRDefault="00A1209A">
            <w:pPr>
              <w:shd w:val="clear" w:color="auto" w:fill="FFFFFF"/>
              <w:spacing w:after="0" w:line="240" w:lineRule="auto"/>
              <w:ind w:right="117"/>
              <w:jc w:val="both"/>
              <w:rPr>
                <w:rFonts w:ascii="Times New Roman" w:hAnsi="Times New Roman"/>
              </w:rPr>
            </w:pPr>
            <w:r w:rsidRPr="00A80FD7">
              <w:rPr>
                <w:rFonts w:ascii="Times New Roman" w:hAnsi="Times New Roman"/>
              </w:rPr>
              <w:t>Uzyskane punkty przelicza się na stopnie według następującej skali:</w:t>
            </w:r>
          </w:p>
          <w:p w:rsidR="00A1209A" w:rsidRPr="00A80FD7" w:rsidRDefault="00A1209A">
            <w:pPr>
              <w:shd w:val="clear" w:color="auto" w:fill="FFFFFF"/>
              <w:spacing w:after="0" w:line="240" w:lineRule="auto"/>
              <w:ind w:right="117"/>
              <w:jc w:val="both"/>
              <w:rPr>
                <w:rFonts w:ascii="Times New Roman" w:hAnsi="Times New Roman"/>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A1209A" w:rsidRPr="00A80FD7">
              <w:tc>
                <w:tcPr>
                  <w:tcW w:w="2825"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pPr>
                    <w:shd w:val="clear" w:color="auto" w:fill="FFFFFF"/>
                    <w:tabs>
                      <w:tab w:val="left" w:pos="16"/>
                    </w:tabs>
                    <w:spacing w:after="0" w:line="240" w:lineRule="auto"/>
                    <w:ind w:left="-535" w:firstLine="708"/>
                    <w:jc w:val="center"/>
                    <w:rPr>
                      <w:rFonts w:ascii="Times New Roman" w:hAnsi="Times New Roman"/>
                      <w:b/>
                      <w:bCs/>
                    </w:rPr>
                  </w:pPr>
                  <w:r w:rsidRPr="00A80FD7">
                    <w:rPr>
                      <w:rFonts w:ascii="Times New Roman" w:hAnsi="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pPr>
                    <w:spacing w:after="0" w:line="240" w:lineRule="auto"/>
                    <w:ind w:left="-535" w:firstLine="708"/>
                    <w:jc w:val="center"/>
                    <w:rPr>
                      <w:rFonts w:ascii="Times New Roman" w:hAnsi="Times New Roman"/>
                      <w:b/>
                      <w:bCs/>
                    </w:rPr>
                  </w:pPr>
                  <w:r w:rsidRPr="00A80FD7">
                    <w:rPr>
                      <w:rFonts w:ascii="Times New Roman" w:hAnsi="Times New Roman"/>
                      <w:b/>
                      <w:bCs/>
                    </w:rPr>
                    <w:t>Ocena</w:t>
                  </w:r>
                </w:p>
              </w:tc>
            </w:tr>
            <w:tr w:rsidR="00A1209A" w:rsidRPr="00A80FD7">
              <w:tc>
                <w:tcPr>
                  <w:tcW w:w="2825" w:type="dxa"/>
                  <w:tcBorders>
                    <w:top w:val="single" w:sz="4" w:space="0" w:color="auto"/>
                    <w:left w:val="single" w:sz="4" w:space="0" w:color="auto"/>
                    <w:bottom w:val="single" w:sz="4" w:space="0" w:color="auto"/>
                    <w:right w:val="single" w:sz="4" w:space="0" w:color="auto"/>
                  </w:tcBorders>
                  <w:hideMark/>
                </w:tcPr>
                <w:p w:rsidR="00A1209A" w:rsidRPr="00A80FD7" w:rsidRDefault="00A1209A">
                  <w:pPr>
                    <w:shd w:val="clear" w:color="auto" w:fill="FFFFFF"/>
                    <w:spacing w:after="0" w:line="240" w:lineRule="auto"/>
                    <w:ind w:left="-535" w:firstLine="708"/>
                    <w:jc w:val="center"/>
                    <w:rPr>
                      <w:rFonts w:ascii="Times New Roman" w:hAnsi="Times New Roman"/>
                    </w:rPr>
                  </w:pPr>
                  <w:r w:rsidRPr="00A80FD7">
                    <w:rPr>
                      <w:rFonts w:ascii="Times New Roman" w:hAnsi="Times New Roman"/>
                    </w:rPr>
                    <w:t>92-100%</w:t>
                  </w:r>
                </w:p>
              </w:tc>
              <w:tc>
                <w:tcPr>
                  <w:tcW w:w="2395" w:type="dxa"/>
                  <w:tcBorders>
                    <w:top w:val="single" w:sz="4" w:space="0" w:color="auto"/>
                    <w:left w:val="single" w:sz="4" w:space="0" w:color="auto"/>
                    <w:bottom w:val="single" w:sz="4" w:space="0" w:color="auto"/>
                    <w:right w:val="single" w:sz="4" w:space="0" w:color="auto"/>
                  </w:tcBorders>
                  <w:hideMark/>
                </w:tcPr>
                <w:p w:rsidR="00A1209A" w:rsidRPr="00A80FD7" w:rsidRDefault="00A1209A">
                  <w:pPr>
                    <w:spacing w:after="0" w:line="240" w:lineRule="auto"/>
                    <w:ind w:left="-535" w:firstLine="708"/>
                    <w:jc w:val="center"/>
                    <w:rPr>
                      <w:rFonts w:ascii="Times New Roman" w:hAnsi="Times New Roman"/>
                    </w:rPr>
                  </w:pPr>
                  <w:r w:rsidRPr="00A80FD7">
                    <w:rPr>
                      <w:rFonts w:ascii="Times New Roman" w:hAnsi="Times New Roman"/>
                    </w:rPr>
                    <w:t>Bardzo dobry</w:t>
                  </w:r>
                </w:p>
              </w:tc>
            </w:tr>
            <w:tr w:rsidR="00A1209A" w:rsidRPr="00A80FD7">
              <w:tc>
                <w:tcPr>
                  <w:tcW w:w="2825" w:type="dxa"/>
                  <w:tcBorders>
                    <w:top w:val="single" w:sz="4" w:space="0" w:color="auto"/>
                    <w:left w:val="single" w:sz="4" w:space="0" w:color="auto"/>
                    <w:bottom w:val="single" w:sz="4" w:space="0" w:color="auto"/>
                    <w:right w:val="single" w:sz="4" w:space="0" w:color="auto"/>
                  </w:tcBorders>
                  <w:hideMark/>
                </w:tcPr>
                <w:p w:rsidR="00A1209A" w:rsidRPr="00A80FD7" w:rsidRDefault="00A1209A">
                  <w:pPr>
                    <w:shd w:val="clear" w:color="auto" w:fill="FFFFFF"/>
                    <w:spacing w:after="0" w:line="240" w:lineRule="auto"/>
                    <w:ind w:left="-535" w:firstLine="708"/>
                    <w:jc w:val="center"/>
                    <w:rPr>
                      <w:rFonts w:ascii="Times New Roman" w:hAnsi="Times New Roman"/>
                    </w:rPr>
                  </w:pPr>
                  <w:r w:rsidRPr="00A80FD7">
                    <w:rPr>
                      <w:rFonts w:ascii="Times New Roman" w:hAnsi="Times New Roman"/>
                    </w:rPr>
                    <w:t>84-91%</w:t>
                  </w:r>
                </w:p>
              </w:tc>
              <w:tc>
                <w:tcPr>
                  <w:tcW w:w="2395" w:type="dxa"/>
                  <w:tcBorders>
                    <w:top w:val="single" w:sz="4" w:space="0" w:color="auto"/>
                    <w:left w:val="single" w:sz="4" w:space="0" w:color="auto"/>
                    <w:bottom w:val="single" w:sz="4" w:space="0" w:color="auto"/>
                    <w:right w:val="single" w:sz="4" w:space="0" w:color="auto"/>
                  </w:tcBorders>
                  <w:hideMark/>
                </w:tcPr>
                <w:p w:rsidR="00A1209A" w:rsidRPr="00A80FD7" w:rsidRDefault="00A1209A">
                  <w:pPr>
                    <w:spacing w:after="0" w:line="240" w:lineRule="auto"/>
                    <w:ind w:left="-535" w:firstLine="708"/>
                    <w:jc w:val="center"/>
                    <w:rPr>
                      <w:rFonts w:ascii="Times New Roman" w:hAnsi="Times New Roman"/>
                    </w:rPr>
                  </w:pPr>
                  <w:r w:rsidRPr="00A80FD7">
                    <w:rPr>
                      <w:rFonts w:ascii="Times New Roman" w:hAnsi="Times New Roman"/>
                    </w:rPr>
                    <w:t>Dobry plus</w:t>
                  </w:r>
                </w:p>
              </w:tc>
            </w:tr>
            <w:tr w:rsidR="00A1209A" w:rsidRPr="00A80FD7">
              <w:tc>
                <w:tcPr>
                  <w:tcW w:w="2825" w:type="dxa"/>
                  <w:tcBorders>
                    <w:top w:val="single" w:sz="4" w:space="0" w:color="auto"/>
                    <w:left w:val="single" w:sz="4" w:space="0" w:color="auto"/>
                    <w:bottom w:val="single" w:sz="4" w:space="0" w:color="auto"/>
                    <w:right w:val="single" w:sz="4" w:space="0" w:color="auto"/>
                  </w:tcBorders>
                  <w:hideMark/>
                </w:tcPr>
                <w:p w:rsidR="00A1209A" w:rsidRPr="00A80FD7" w:rsidRDefault="00A1209A">
                  <w:pPr>
                    <w:shd w:val="clear" w:color="auto" w:fill="FFFFFF"/>
                    <w:spacing w:after="0" w:line="240" w:lineRule="auto"/>
                    <w:ind w:left="-535" w:firstLine="708"/>
                    <w:jc w:val="center"/>
                    <w:rPr>
                      <w:rFonts w:ascii="Times New Roman" w:hAnsi="Times New Roman"/>
                    </w:rPr>
                  </w:pPr>
                  <w:r w:rsidRPr="00A80FD7">
                    <w:rPr>
                      <w:rFonts w:ascii="Times New Roman" w:hAnsi="Times New Roman"/>
                    </w:rPr>
                    <w:t>76-83%</w:t>
                  </w:r>
                </w:p>
              </w:tc>
              <w:tc>
                <w:tcPr>
                  <w:tcW w:w="2395" w:type="dxa"/>
                  <w:tcBorders>
                    <w:top w:val="single" w:sz="4" w:space="0" w:color="auto"/>
                    <w:left w:val="single" w:sz="4" w:space="0" w:color="auto"/>
                    <w:bottom w:val="single" w:sz="4" w:space="0" w:color="auto"/>
                    <w:right w:val="single" w:sz="4" w:space="0" w:color="auto"/>
                  </w:tcBorders>
                  <w:hideMark/>
                </w:tcPr>
                <w:p w:rsidR="00A1209A" w:rsidRPr="00A80FD7" w:rsidRDefault="00A1209A">
                  <w:pPr>
                    <w:spacing w:after="0" w:line="240" w:lineRule="auto"/>
                    <w:ind w:left="-535" w:firstLine="708"/>
                    <w:jc w:val="center"/>
                    <w:rPr>
                      <w:rFonts w:ascii="Times New Roman" w:hAnsi="Times New Roman"/>
                    </w:rPr>
                  </w:pPr>
                  <w:r w:rsidRPr="00A80FD7">
                    <w:rPr>
                      <w:rFonts w:ascii="Times New Roman" w:hAnsi="Times New Roman"/>
                    </w:rPr>
                    <w:t>Dobry</w:t>
                  </w:r>
                </w:p>
              </w:tc>
            </w:tr>
            <w:tr w:rsidR="00A1209A" w:rsidRPr="00A80FD7">
              <w:tc>
                <w:tcPr>
                  <w:tcW w:w="2825" w:type="dxa"/>
                  <w:tcBorders>
                    <w:top w:val="single" w:sz="4" w:space="0" w:color="auto"/>
                    <w:left w:val="single" w:sz="4" w:space="0" w:color="auto"/>
                    <w:bottom w:val="single" w:sz="4" w:space="0" w:color="auto"/>
                    <w:right w:val="single" w:sz="4" w:space="0" w:color="auto"/>
                  </w:tcBorders>
                  <w:hideMark/>
                </w:tcPr>
                <w:p w:rsidR="00A1209A" w:rsidRPr="00A80FD7" w:rsidRDefault="00A1209A">
                  <w:pPr>
                    <w:shd w:val="clear" w:color="auto" w:fill="FFFFFF"/>
                    <w:spacing w:after="0" w:line="240" w:lineRule="auto"/>
                    <w:ind w:left="-535" w:firstLine="708"/>
                    <w:jc w:val="center"/>
                    <w:rPr>
                      <w:rFonts w:ascii="Times New Roman" w:hAnsi="Times New Roman"/>
                    </w:rPr>
                  </w:pPr>
                  <w:r w:rsidRPr="00A80FD7">
                    <w:rPr>
                      <w:rFonts w:ascii="Times New Roman" w:hAnsi="Times New Roman"/>
                    </w:rPr>
                    <w:t>68-75%</w:t>
                  </w:r>
                </w:p>
              </w:tc>
              <w:tc>
                <w:tcPr>
                  <w:tcW w:w="2395" w:type="dxa"/>
                  <w:tcBorders>
                    <w:top w:val="single" w:sz="4" w:space="0" w:color="auto"/>
                    <w:left w:val="single" w:sz="4" w:space="0" w:color="auto"/>
                    <w:bottom w:val="single" w:sz="4" w:space="0" w:color="auto"/>
                    <w:right w:val="single" w:sz="4" w:space="0" w:color="auto"/>
                  </w:tcBorders>
                  <w:hideMark/>
                </w:tcPr>
                <w:p w:rsidR="00A1209A" w:rsidRPr="00A80FD7" w:rsidRDefault="00A1209A">
                  <w:pPr>
                    <w:spacing w:after="0" w:line="240" w:lineRule="auto"/>
                    <w:ind w:left="-535" w:firstLine="708"/>
                    <w:jc w:val="center"/>
                    <w:rPr>
                      <w:rFonts w:ascii="Times New Roman" w:hAnsi="Times New Roman"/>
                    </w:rPr>
                  </w:pPr>
                  <w:r w:rsidRPr="00A80FD7">
                    <w:rPr>
                      <w:rFonts w:ascii="Times New Roman" w:hAnsi="Times New Roman"/>
                    </w:rPr>
                    <w:t>Dostateczny plus</w:t>
                  </w:r>
                </w:p>
              </w:tc>
            </w:tr>
            <w:tr w:rsidR="00A1209A" w:rsidRPr="00A80FD7">
              <w:tc>
                <w:tcPr>
                  <w:tcW w:w="2825" w:type="dxa"/>
                  <w:tcBorders>
                    <w:top w:val="single" w:sz="4" w:space="0" w:color="auto"/>
                    <w:left w:val="single" w:sz="4" w:space="0" w:color="auto"/>
                    <w:bottom w:val="single" w:sz="4" w:space="0" w:color="auto"/>
                    <w:right w:val="single" w:sz="4" w:space="0" w:color="auto"/>
                  </w:tcBorders>
                  <w:hideMark/>
                </w:tcPr>
                <w:p w:rsidR="00A1209A" w:rsidRPr="00A80FD7" w:rsidRDefault="00A1209A">
                  <w:pPr>
                    <w:shd w:val="clear" w:color="auto" w:fill="FFFFFF"/>
                    <w:spacing w:after="0" w:line="240" w:lineRule="auto"/>
                    <w:ind w:left="-535" w:firstLine="708"/>
                    <w:jc w:val="center"/>
                    <w:rPr>
                      <w:rFonts w:ascii="Times New Roman" w:hAnsi="Times New Roman"/>
                    </w:rPr>
                  </w:pPr>
                  <w:r w:rsidRPr="00A80FD7">
                    <w:rPr>
                      <w:rFonts w:ascii="Times New Roman" w:hAnsi="Times New Roman"/>
                    </w:rPr>
                    <w:t>60-67%</w:t>
                  </w:r>
                </w:p>
              </w:tc>
              <w:tc>
                <w:tcPr>
                  <w:tcW w:w="2395" w:type="dxa"/>
                  <w:tcBorders>
                    <w:top w:val="single" w:sz="4" w:space="0" w:color="auto"/>
                    <w:left w:val="single" w:sz="4" w:space="0" w:color="auto"/>
                    <w:bottom w:val="single" w:sz="4" w:space="0" w:color="auto"/>
                    <w:right w:val="single" w:sz="4" w:space="0" w:color="auto"/>
                  </w:tcBorders>
                  <w:hideMark/>
                </w:tcPr>
                <w:p w:rsidR="00A1209A" w:rsidRPr="00A80FD7" w:rsidRDefault="00A1209A">
                  <w:pPr>
                    <w:spacing w:after="0" w:line="240" w:lineRule="auto"/>
                    <w:ind w:left="-535" w:firstLine="708"/>
                    <w:jc w:val="center"/>
                    <w:rPr>
                      <w:rFonts w:ascii="Times New Roman" w:hAnsi="Times New Roman"/>
                    </w:rPr>
                  </w:pPr>
                  <w:r w:rsidRPr="00A80FD7">
                    <w:rPr>
                      <w:rFonts w:ascii="Times New Roman" w:hAnsi="Times New Roman"/>
                    </w:rPr>
                    <w:t>Dostateczny</w:t>
                  </w:r>
                </w:p>
              </w:tc>
            </w:tr>
            <w:tr w:rsidR="00A1209A" w:rsidRPr="00A80FD7">
              <w:tc>
                <w:tcPr>
                  <w:tcW w:w="2825" w:type="dxa"/>
                  <w:tcBorders>
                    <w:top w:val="single" w:sz="4" w:space="0" w:color="auto"/>
                    <w:left w:val="single" w:sz="4" w:space="0" w:color="auto"/>
                    <w:bottom w:val="single" w:sz="4" w:space="0" w:color="auto"/>
                    <w:right w:val="single" w:sz="4" w:space="0" w:color="auto"/>
                  </w:tcBorders>
                  <w:hideMark/>
                </w:tcPr>
                <w:p w:rsidR="00A1209A" w:rsidRPr="00A80FD7" w:rsidRDefault="00A1209A">
                  <w:pPr>
                    <w:shd w:val="clear" w:color="auto" w:fill="FFFFFF"/>
                    <w:spacing w:after="0" w:line="240" w:lineRule="auto"/>
                    <w:ind w:left="-535" w:firstLine="708"/>
                    <w:jc w:val="center"/>
                    <w:rPr>
                      <w:rFonts w:ascii="Times New Roman" w:hAnsi="Times New Roman"/>
                    </w:rPr>
                  </w:pPr>
                  <w:r w:rsidRPr="00A80FD7">
                    <w:rPr>
                      <w:rFonts w:ascii="Times New Roman" w:hAnsi="Times New Roman"/>
                    </w:rPr>
                    <w:t>0-59%</w:t>
                  </w:r>
                </w:p>
              </w:tc>
              <w:tc>
                <w:tcPr>
                  <w:tcW w:w="2395" w:type="dxa"/>
                  <w:tcBorders>
                    <w:top w:val="single" w:sz="4" w:space="0" w:color="auto"/>
                    <w:left w:val="single" w:sz="4" w:space="0" w:color="auto"/>
                    <w:bottom w:val="single" w:sz="4" w:space="0" w:color="auto"/>
                    <w:right w:val="single" w:sz="4" w:space="0" w:color="auto"/>
                  </w:tcBorders>
                  <w:hideMark/>
                </w:tcPr>
                <w:p w:rsidR="00A1209A" w:rsidRPr="00A80FD7" w:rsidRDefault="00A1209A">
                  <w:pPr>
                    <w:spacing w:after="0" w:line="240" w:lineRule="auto"/>
                    <w:ind w:left="-535" w:firstLine="708"/>
                    <w:jc w:val="center"/>
                    <w:rPr>
                      <w:rFonts w:ascii="Times New Roman" w:hAnsi="Times New Roman"/>
                    </w:rPr>
                  </w:pPr>
                  <w:r w:rsidRPr="00A80FD7">
                    <w:rPr>
                      <w:rFonts w:ascii="Times New Roman" w:hAnsi="Times New Roman"/>
                    </w:rPr>
                    <w:t>Niedostateczny</w:t>
                  </w:r>
                </w:p>
              </w:tc>
            </w:tr>
          </w:tbl>
          <w:p w:rsidR="00A1209A" w:rsidRPr="00A80FD7" w:rsidRDefault="00A1209A">
            <w:pPr>
              <w:pStyle w:val="Akapitzlist2"/>
              <w:autoSpaceDE w:val="0"/>
              <w:autoSpaceDN w:val="0"/>
              <w:adjustRightInd w:val="0"/>
              <w:spacing w:after="0" w:line="240" w:lineRule="auto"/>
              <w:ind w:left="0"/>
              <w:jc w:val="both"/>
              <w:rPr>
                <w:rFonts w:ascii="Times New Roman" w:hAnsi="Times New Roman"/>
              </w:rPr>
            </w:pPr>
          </w:p>
          <w:p w:rsidR="00A1209A" w:rsidRPr="00A80FD7" w:rsidRDefault="00A1209A">
            <w:pPr>
              <w:pStyle w:val="Akapitzlist2"/>
              <w:autoSpaceDE w:val="0"/>
              <w:autoSpaceDN w:val="0"/>
              <w:adjustRightInd w:val="0"/>
              <w:spacing w:after="0" w:line="240" w:lineRule="auto"/>
              <w:ind w:left="33"/>
              <w:jc w:val="both"/>
              <w:rPr>
                <w:rFonts w:ascii="Times New Roman" w:hAnsi="Times New Roman"/>
              </w:rPr>
            </w:pPr>
            <w:r w:rsidRPr="00A80FD7">
              <w:rPr>
                <w:rFonts w:ascii="Times New Roman" w:hAnsi="Times New Roman"/>
                <w:b/>
              </w:rPr>
              <w:t>Kolokwium (sprawdzian pisemny):</w:t>
            </w:r>
            <w:r w:rsidRPr="00A80FD7">
              <w:rPr>
                <w:rFonts w:ascii="Times New Roman" w:hAnsi="Times New Roman"/>
              </w:rPr>
              <w:t xml:space="preserve"> </w:t>
            </w:r>
            <w:r w:rsidRPr="00A80FD7">
              <w:rPr>
                <w:rFonts w:ascii="Times New Roman" w:hAnsi="Times New Roman"/>
              </w:rPr>
              <w:sym w:font="Symbol" w:char="F0B3"/>
            </w:r>
            <w:r w:rsidRPr="00A80FD7">
              <w:rPr>
                <w:rFonts w:ascii="Times New Roman" w:hAnsi="Times New Roman"/>
              </w:rPr>
              <w:t xml:space="preserve"> 60% (W1, W2, W3, U1, U2)</w:t>
            </w:r>
          </w:p>
        </w:tc>
      </w:tr>
      <w:tr w:rsidR="00A1209A" w:rsidRPr="00A80FD7" w:rsidTr="006C6F99">
        <w:trPr>
          <w:trHeight w:val="628"/>
          <w:jc w:val="center"/>
        </w:trPr>
        <w:tc>
          <w:tcPr>
            <w:tcW w:w="3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1209A" w:rsidRPr="00A80FD7" w:rsidRDefault="00A1209A" w:rsidP="00C105A9">
            <w:pPr>
              <w:spacing w:after="0" w:line="240" w:lineRule="auto"/>
              <w:jc w:val="center"/>
              <w:rPr>
                <w:rFonts w:ascii="Times New Roman" w:hAnsi="Times New Roman"/>
                <w:sz w:val="24"/>
                <w:szCs w:val="24"/>
              </w:rPr>
            </w:pPr>
            <w:r w:rsidRPr="00A80FD7">
              <w:rPr>
                <w:rFonts w:ascii="Times New Roman" w:hAnsi="Times New Roman"/>
                <w:sz w:val="24"/>
                <w:szCs w:val="24"/>
              </w:rPr>
              <w:t>Praktyki zawodowe w ramach przedmiotu</w:t>
            </w:r>
          </w:p>
        </w:tc>
        <w:tc>
          <w:tcPr>
            <w:tcW w:w="6379" w:type="dxa"/>
            <w:tcBorders>
              <w:top w:val="single" w:sz="4" w:space="0" w:color="auto"/>
              <w:left w:val="single" w:sz="4" w:space="0" w:color="auto"/>
              <w:bottom w:val="single" w:sz="4" w:space="0" w:color="auto"/>
              <w:right w:val="single" w:sz="4" w:space="0" w:color="auto"/>
            </w:tcBorders>
            <w:shd w:val="clear" w:color="auto" w:fill="FFFFFF"/>
            <w:hideMark/>
          </w:tcPr>
          <w:p w:rsidR="00A1209A" w:rsidRPr="00A80FD7" w:rsidRDefault="00A1209A">
            <w:pPr>
              <w:autoSpaceDE w:val="0"/>
              <w:autoSpaceDN w:val="0"/>
              <w:adjustRightInd w:val="0"/>
              <w:spacing w:after="0" w:line="240" w:lineRule="auto"/>
              <w:jc w:val="both"/>
              <w:rPr>
                <w:rFonts w:ascii="Times New Roman" w:hAnsi="Times New Roman"/>
              </w:rPr>
            </w:pPr>
            <w:r w:rsidRPr="00A80FD7">
              <w:rPr>
                <w:rFonts w:ascii="Times New Roman" w:hAnsi="Times New Roman"/>
              </w:rPr>
              <w:t>Program kształcenia przewiduje odbycie praktyk zawodowych:</w:t>
            </w:r>
          </w:p>
          <w:p w:rsidR="00A1209A" w:rsidRPr="00A80FD7" w:rsidRDefault="00A1209A" w:rsidP="005471D7">
            <w:pPr>
              <w:pStyle w:val="Akapitzlist2"/>
              <w:numPr>
                <w:ilvl w:val="0"/>
                <w:numId w:val="21"/>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nie dotyczy</w:t>
            </w:r>
          </w:p>
        </w:tc>
      </w:tr>
    </w:tbl>
    <w:p w:rsidR="00A1209A" w:rsidRPr="00A80FD7" w:rsidRDefault="00A1209A" w:rsidP="00A1209A">
      <w:pPr>
        <w:spacing w:after="120" w:line="240" w:lineRule="auto"/>
        <w:contextualSpacing/>
        <w:jc w:val="both"/>
        <w:rPr>
          <w:rFonts w:ascii="Times New Roman" w:hAnsi="Times New Roman"/>
          <w:b/>
        </w:rPr>
      </w:pPr>
    </w:p>
    <w:p w:rsidR="00A1209A" w:rsidRPr="00A80FD7" w:rsidRDefault="00A1209A" w:rsidP="00A1209A">
      <w:pPr>
        <w:spacing w:after="120" w:line="240" w:lineRule="auto"/>
        <w:contextualSpacing/>
        <w:jc w:val="both"/>
        <w:rPr>
          <w:rFonts w:ascii="Times New Roman" w:hAnsi="Times New Roman"/>
          <w:b/>
        </w:rPr>
      </w:pPr>
    </w:p>
    <w:p w:rsidR="00A1209A" w:rsidRPr="00A80FD7" w:rsidRDefault="00C105A9" w:rsidP="00C105A9">
      <w:pPr>
        <w:spacing w:after="120" w:line="240" w:lineRule="auto"/>
        <w:ind w:firstLine="709"/>
        <w:contextualSpacing/>
        <w:jc w:val="both"/>
        <w:rPr>
          <w:rFonts w:ascii="Times New Roman" w:hAnsi="Times New Roman"/>
          <w:b/>
        </w:rPr>
      </w:pPr>
      <w:r w:rsidRPr="00A80FD7">
        <w:rPr>
          <w:rFonts w:ascii="Times New Roman" w:hAnsi="Times New Roman"/>
          <w:b/>
        </w:rPr>
        <w:t>B.</w:t>
      </w:r>
      <w:r w:rsidR="00A1209A" w:rsidRPr="00A80FD7">
        <w:rPr>
          <w:rFonts w:ascii="Times New Roman" w:hAnsi="Times New Roman"/>
          <w:b/>
        </w:rPr>
        <w:t>Opi</w:t>
      </w:r>
      <w:r w:rsidR="00A1209A" w:rsidRPr="00A80FD7">
        <w:rPr>
          <w:rFonts w:ascii="Times New Roman" w:hAnsi="Times New Roman"/>
        </w:rPr>
        <w:t>s</w:t>
      </w:r>
      <w:r w:rsidR="00A1209A" w:rsidRPr="00A80FD7">
        <w:rPr>
          <w:rFonts w:ascii="Times New Roman" w:hAnsi="Times New Roman"/>
          <w:b/>
        </w:rPr>
        <w:t xml:space="preserve"> przedmiotu cyklu </w:t>
      </w:r>
    </w:p>
    <w:p w:rsidR="00A1209A" w:rsidRPr="00A80FD7" w:rsidRDefault="00A1209A" w:rsidP="00A1209A">
      <w:pPr>
        <w:spacing w:after="0" w:line="240" w:lineRule="auto"/>
        <w:ind w:left="1080"/>
        <w:contextualSpacing/>
        <w:jc w:val="both"/>
        <w:rPr>
          <w:rFonts w:ascii="Times New Roman" w:hAnsi="Times New Roman"/>
          <w: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379"/>
      </w:tblGrid>
      <w:tr w:rsidR="00A80FD7" w:rsidRPr="00A80FD7" w:rsidTr="00C105A9">
        <w:trPr>
          <w:trHeight w:val="475"/>
        </w:trPr>
        <w:tc>
          <w:tcPr>
            <w:tcW w:w="3227"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rsidP="00C105A9">
            <w:pPr>
              <w:spacing w:after="0" w:line="240" w:lineRule="auto"/>
              <w:jc w:val="center"/>
              <w:rPr>
                <w:rFonts w:ascii="Times New Roman" w:hAnsi="Times New Roman"/>
                <w:b/>
                <w:sz w:val="24"/>
                <w:szCs w:val="24"/>
              </w:rPr>
            </w:pPr>
            <w:r w:rsidRPr="00A80FD7">
              <w:rPr>
                <w:rFonts w:ascii="Times New Roman" w:hAnsi="Times New Roman"/>
                <w:b/>
                <w:sz w:val="24"/>
                <w:szCs w:val="24"/>
              </w:rPr>
              <w:t>Nazwa pola</w:t>
            </w:r>
          </w:p>
        </w:tc>
        <w:tc>
          <w:tcPr>
            <w:tcW w:w="6379"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rsidP="00C105A9">
            <w:pPr>
              <w:spacing w:after="0" w:line="240" w:lineRule="auto"/>
              <w:jc w:val="center"/>
              <w:rPr>
                <w:rFonts w:ascii="Times New Roman" w:hAnsi="Times New Roman"/>
                <w:b/>
                <w:sz w:val="24"/>
                <w:szCs w:val="24"/>
              </w:rPr>
            </w:pPr>
            <w:r w:rsidRPr="00A80FD7">
              <w:rPr>
                <w:rFonts w:ascii="Times New Roman" w:hAnsi="Times New Roman"/>
                <w:b/>
                <w:sz w:val="24"/>
                <w:szCs w:val="24"/>
              </w:rPr>
              <w:t>Komentarz</w:t>
            </w:r>
          </w:p>
        </w:tc>
      </w:tr>
      <w:tr w:rsidR="00A80FD7" w:rsidRPr="00A80FD7" w:rsidTr="00C105A9">
        <w:tc>
          <w:tcPr>
            <w:tcW w:w="3227"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rsidP="00C105A9">
            <w:pPr>
              <w:spacing w:after="0" w:line="240" w:lineRule="auto"/>
              <w:jc w:val="center"/>
              <w:rPr>
                <w:rFonts w:ascii="Times New Roman" w:hAnsi="Times New Roman"/>
                <w:sz w:val="24"/>
                <w:szCs w:val="24"/>
              </w:rPr>
            </w:pPr>
            <w:r w:rsidRPr="00A80FD7">
              <w:rPr>
                <w:rFonts w:ascii="Times New Roman" w:hAnsi="Times New Roman"/>
                <w:sz w:val="24"/>
                <w:szCs w:val="24"/>
              </w:rPr>
              <w:t>Cykl dydaktyczny, w którym przedmiot jest realizowany</w:t>
            </w:r>
          </w:p>
        </w:tc>
        <w:tc>
          <w:tcPr>
            <w:tcW w:w="6379"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pPr>
              <w:spacing w:after="0" w:line="240" w:lineRule="auto"/>
              <w:rPr>
                <w:rFonts w:ascii="Times New Roman" w:hAnsi="Times New Roman"/>
                <w:b/>
              </w:rPr>
            </w:pPr>
            <w:r w:rsidRPr="00A80FD7">
              <w:rPr>
                <w:rFonts w:ascii="Times New Roman" w:hAnsi="Times New Roman"/>
                <w:b/>
                <w:bCs/>
              </w:rPr>
              <w:t>Semestr VIII (letni), rok akademicki 2018/2019</w:t>
            </w:r>
          </w:p>
        </w:tc>
      </w:tr>
      <w:tr w:rsidR="00A80FD7" w:rsidRPr="00A80FD7" w:rsidTr="00C105A9">
        <w:tc>
          <w:tcPr>
            <w:tcW w:w="3227"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rsidP="00C105A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Sposób zaliczenia przedmiotu w cyklu</w:t>
            </w:r>
          </w:p>
        </w:tc>
        <w:tc>
          <w:tcPr>
            <w:tcW w:w="6379" w:type="dxa"/>
            <w:tcBorders>
              <w:top w:val="single" w:sz="4" w:space="0" w:color="auto"/>
              <w:left w:val="single" w:sz="4" w:space="0" w:color="auto"/>
              <w:bottom w:val="single" w:sz="4" w:space="0" w:color="auto"/>
              <w:right w:val="single" w:sz="4" w:space="0" w:color="auto"/>
            </w:tcBorders>
            <w:hideMark/>
          </w:tcPr>
          <w:p w:rsidR="00A1209A" w:rsidRPr="00A80FD7" w:rsidRDefault="00A1209A">
            <w:pPr>
              <w:suppressAutoHyphens/>
              <w:spacing w:after="0" w:line="100" w:lineRule="atLeast"/>
              <w:rPr>
                <w:rFonts w:ascii="Times New Roman" w:eastAsia="SimSun" w:hAnsi="Times New Roman"/>
                <w:b/>
                <w:iCs/>
              </w:rPr>
            </w:pPr>
            <w:r w:rsidRPr="00A80FD7">
              <w:rPr>
                <w:rFonts w:ascii="Times New Roman" w:eastAsia="SimSun" w:hAnsi="Times New Roman"/>
                <w:b/>
                <w:iCs/>
              </w:rPr>
              <w:t xml:space="preserve">Wykłady: </w:t>
            </w:r>
            <w:r w:rsidRPr="00A80FD7">
              <w:rPr>
                <w:rFonts w:ascii="Times New Roman" w:eastAsia="SimSun" w:hAnsi="Times New Roman"/>
                <w:iCs/>
              </w:rPr>
              <w:t>zaliczenie  na ocenę</w:t>
            </w:r>
          </w:p>
          <w:p w:rsidR="00A1209A" w:rsidRPr="00A80FD7" w:rsidRDefault="00A1209A">
            <w:pPr>
              <w:suppressAutoHyphens/>
              <w:spacing w:after="0" w:line="100" w:lineRule="atLeast"/>
              <w:rPr>
                <w:rFonts w:ascii="Times New Roman" w:eastAsia="SimSun" w:hAnsi="Times New Roman"/>
                <w:b/>
                <w:iCs/>
              </w:rPr>
            </w:pPr>
            <w:r w:rsidRPr="00A80FD7">
              <w:rPr>
                <w:rFonts w:ascii="Times New Roman" w:eastAsia="SimSun" w:hAnsi="Times New Roman"/>
                <w:b/>
                <w:iCs/>
              </w:rPr>
              <w:t xml:space="preserve">Laboratoria: </w:t>
            </w:r>
            <w:r w:rsidRPr="00A80FD7">
              <w:rPr>
                <w:rFonts w:ascii="Times New Roman" w:eastAsia="SimSun" w:hAnsi="Times New Roman"/>
                <w:iCs/>
              </w:rPr>
              <w:t>nie dotyczy</w:t>
            </w:r>
          </w:p>
          <w:p w:rsidR="00A1209A" w:rsidRPr="00A80FD7" w:rsidRDefault="00A1209A">
            <w:pPr>
              <w:spacing w:after="0" w:line="240" w:lineRule="auto"/>
              <w:rPr>
                <w:rFonts w:ascii="Times New Roman" w:hAnsi="Times New Roman"/>
              </w:rPr>
            </w:pPr>
            <w:r w:rsidRPr="00A80FD7">
              <w:rPr>
                <w:rFonts w:ascii="Times New Roman" w:hAnsi="Times New Roman"/>
                <w:b/>
                <w:iCs/>
              </w:rPr>
              <w:t xml:space="preserve">Seminaria: </w:t>
            </w:r>
            <w:r w:rsidRPr="00A80FD7">
              <w:rPr>
                <w:rFonts w:ascii="Times New Roman" w:hAnsi="Times New Roman"/>
                <w:iCs/>
              </w:rPr>
              <w:t>nie dotyczy</w:t>
            </w:r>
          </w:p>
        </w:tc>
      </w:tr>
      <w:tr w:rsidR="00A80FD7" w:rsidRPr="00A80FD7" w:rsidTr="00C105A9">
        <w:tc>
          <w:tcPr>
            <w:tcW w:w="3227"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rsidP="00C105A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Forma(y) i liczba godzin zajęć oraz sposoby ich zaliczenia</w:t>
            </w:r>
          </w:p>
        </w:tc>
        <w:tc>
          <w:tcPr>
            <w:tcW w:w="6379"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pPr>
              <w:spacing w:after="0" w:line="240" w:lineRule="auto"/>
              <w:rPr>
                <w:rFonts w:ascii="Times New Roman" w:hAnsi="Times New Roman"/>
              </w:rPr>
            </w:pPr>
            <w:r w:rsidRPr="00A80FD7">
              <w:rPr>
                <w:rFonts w:ascii="Times New Roman" w:hAnsi="Times New Roman"/>
                <w:b/>
                <w:bCs/>
              </w:rPr>
              <w:t xml:space="preserve">Wykłady: </w:t>
            </w:r>
            <w:r w:rsidRPr="00A80FD7">
              <w:rPr>
                <w:rFonts w:ascii="Times New Roman" w:hAnsi="Times New Roman"/>
              </w:rPr>
              <w:t xml:space="preserve">15 godzin </w:t>
            </w:r>
            <w:r w:rsidRPr="00A80FD7">
              <w:rPr>
                <w:rFonts w:ascii="Times New Roman" w:hAnsi="Times New Roman"/>
                <w:b/>
              </w:rPr>
              <w:t xml:space="preserve">– </w:t>
            </w:r>
            <w:r w:rsidRPr="00A80FD7">
              <w:rPr>
                <w:rFonts w:ascii="Times New Roman" w:hAnsi="Times New Roman"/>
              </w:rPr>
              <w:t>zaliczenie  na ocenę</w:t>
            </w:r>
          </w:p>
          <w:p w:rsidR="00A1209A" w:rsidRPr="00A80FD7" w:rsidRDefault="00A1209A">
            <w:pPr>
              <w:spacing w:after="0" w:line="240" w:lineRule="auto"/>
              <w:rPr>
                <w:rFonts w:ascii="Times New Roman" w:eastAsia="SimSun" w:hAnsi="Times New Roman"/>
                <w:iCs/>
              </w:rPr>
            </w:pPr>
            <w:r w:rsidRPr="00A80FD7">
              <w:rPr>
                <w:rFonts w:ascii="Times New Roman" w:hAnsi="Times New Roman"/>
                <w:b/>
                <w:bCs/>
              </w:rPr>
              <w:t>Laboratoria:</w:t>
            </w:r>
            <w:r w:rsidRPr="00A80FD7">
              <w:rPr>
                <w:rFonts w:ascii="Times New Roman" w:hAnsi="Times New Roman"/>
              </w:rPr>
              <w:t xml:space="preserve"> </w:t>
            </w:r>
            <w:r w:rsidRPr="00A80FD7">
              <w:rPr>
                <w:rFonts w:ascii="Times New Roman" w:eastAsia="SimSun" w:hAnsi="Times New Roman"/>
                <w:iCs/>
              </w:rPr>
              <w:t>nie dotyczy</w:t>
            </w:r>
          </w:p>
          <w:p w:rsidR="00A1209A" w:rsidRPr="00A80FD7" w:rsidRDefault="00A1209A">
            <w:pPr>
              <w:spacing w:after="0" w:line="240" w:lineRule="auto"/>
              <w:rPr>
                <w:rFonts w:ascii="Times New Roman" w:hAnsi="Times New Roman"/>
                <w:b/>
              </w:rPr>
            </w:pPr>
            <w:r w:rsidRPr="00A80FD7">
              <w:rPr>
                <w:rFonts w:ascii="Times New Roman" w:hAnsi="Times New Roman"/>
                <w:b/>
              </w:rPr>
              <w:t xml:space="preserve">Seminaria: </w:t>
            </w:r>
            <w:r w:rsidRPr="00A80FD7">
              <w:rPr>
                <w:rFonts w:ascii="Times New Roman" w:eastAsia="SimSun" w:hAnsi="Times New Roman"/>
                <w:iCs/>
              </w:rPr>
              <w:t>nie dotyczy</w:t>
            </w:r>
          </w:p>
        </w:tc>
      </w:tr>
      <w:tr w:rsidR="00A80FD7" w:rsidRPr="00A80FD7" w:rsidTr="00C105A9">
        <w:tc>
          <w:tcPr>
            <w:tcW w:w="3227"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rsidP="00C105A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Imię i nazwisko koordynatora/ów przedmiotu cyklu</w:t>
            </w:r>
          </w:p>
        </w:tc>
        <w:tc>
          <w:tcPr>
            <w:tcW w:w="6379"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pPr>
              <w:spacing w:after="0" w:line="240" w:lineRule="auto"/>
              <w:rPr>
                <w:rFonts w:ascii="Times New Roman" w:hAnsi="Times New Roman"/>
                <w:b/>
              </w:rPr>
            </w:pPr>
            <w:r w:rsidRPr="00A80FD7">
              <w:rPr>
                <w:rFonts w:ascii="Times New Roman" w:hAnsi="Times New Roman"/>
                <w:b/>
                <w:bCs/>
              </w:rPr>
              <w:t xml:space="preserve">Prof. dr hab. Eugenia Gospodarek </w:t>
            </w:r>
            <w:r w:rsidR="00F8488B" w:rsidRPr="00A80FD7">
              <w:rPr>
                <w:rFonts w:ascii="Times New Roman" w:hAnsi="Times New Roman"/>
                <w:b/>
                <w:bCs/>
              </w:rPr>
              <w:t>–</w:t>
            </w:r>
            <w:r w:rsidRPr="00A80FD7">
              <w:rPr>
                <w:rFonts w:ascii="Times New Roman" w:hAnsi="Times New Roman"/>
                <w:b/>
                <w:bCs/>
              </w:rPr>
              <w:t xml:space="preserve"> Komkowska</w:t>
            </w:r>
          </w:p>
        </w:tc>
      </w:tr>
      <w:tr w:rsidR="00A80FD7" w:rsidRPr="00A80FD7" w:rsidTr="00C105A9">
        <w:trPr>
          <w:trHeight w:val="1871"/>
        </w:trPr>
        <w:tc>
          <w:tcPr>
            <w:tcW w:w="3227"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rsidP="00C105A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Imię i nazwisko osób prowadzących grupy zajęciowe przedmiotu</w:t>
            </w:r>
          </w:p>
        </w:tc>
        <w:tc>
          <w:tcPr>
            <w:tcW w:w="6379" w:type="dxa"/>
            <w:tcBorders>
              <w:top w:val="single" w:sz="4" w:space="0" w:color="auto"/>
              <w:left w:val="single" w:sz="4" w:space="0" w:color="auto"/>
              <w:bottom w:val="single" w:sz="4" w:space="0" w:color="auto"/>
              <w:right w:val="single" w:sz="4" w:space="0" w:color="auto"/>
            </w:tcBorders>
          </w:tcPr>
          <w:p w:rsidR="00A1209A" w:rsidRPr="00A80FD7" w:rsidRDefault="00A1209A">
            <w:pPr>
              <w:spacing w:after="0" w:line="240" w:lineRule="auto"/>
              <w:jc w:val="both"/>
              <w:rPr>
                <w:rFonts w:ascii="Times New Roman" w:hAnsi="Times New Roman"/>
                <w:b/>
                <w:bCs/>
              </w:rPr>
            </w:pPr>
            <w:r w:rsidRPr="00A80FD7">
              <w:rPr>
                <w:rFonts w:ascii="Times New Roman" w:hAnsi="Times New Roman"/>
                <w:b/>
                <w:bCs/>
              </w:rPr>
              <w:t>Wykłady:</w:t>
            </w:r>
          </w:p>
          <w:p w:rsidR="00A1209A" w:rsidRPr="00A80FD7" w:rsidRDefault="00A1209A">
            <w:pPr>
              <w:spacing w:after="0" w:line="240" w:lineRule="auto"/>
              <w:jc w:val="both"/>
              <w:rPr>
                <w:rFonts w:ascii="Times New Roman" w:eastAsia="SimSun" w:hAnsi="Times New Roman"/>
              </w:rPr>
            </w:pPr>
            <w:r w:rsidRPr="00A80FD7">
              <w:rPr>
                <w:rFonts w:ascii="Times New Roman" w:hAnsi="Times New Roman"/>
                <w:bCs/>
              </w:rPr>
              <w:t>Prof. dr hab. Eugenia Gospodarek - Komkowska</w:t>
            </w:r>
          </w:p>
          <w:p w:rsidR="00A1209A" w:rsidRPr="00A80FD7" w:rsidRDefault="00A1209A">
            <w:pPr>
              <w:spacing w:after="0" w:line="240" w:lineRule="auto"/>
              <w:jc w:val="both"/>
              <w:rPr>
                <w:rFonts w:ascii="Times New Roman" w:eastAsia="Times New Roman" w:hAnsi="Times New Roman"/>
                <w:lang w:eastAsia="pl-PL"/>
              </w:rPr>
            </w:pPr>
            <w:r w:rsidRPr="00A80FD7">
              <w:rPr>
                <w:rFonts w:ascii="Times New Roman" w:eastAsia="SimSun" w:hAnsi="Times New Roman"/>
              </w:rPr>
              <w:t>Dr n med. Agnieszka Mikucka</w:t>
            </w:r>
          </w:p>
          <w:p w:rsidR="00A1209A" w:rsidRPr="00A80FD7" w:rsidRDefault="00A1209A">
            <w:pPr>
              <w:spacing w:after="0" w:line="240" w:lineRule="auto"/>
              <w:jc w:val="both"/>
              <w:rPr>
                <w:rFonts w:ascii="Times New Roman" w:hAnsi="Times New Roman"/>
                <w:b/>
              </w:rPr>
            </w:pPr>
            <w:r w:rsidRPr="00A80FD7">
              <w:rPr>
                <w:rFonts w:ascii="Times New Roman" w:hAnsi="Times New Roman"/>
                <w:b/>
                <w:bCs/>
              </w:rPr>
              <w:t>Laboratoria:</w:t>
            </w:r>
          </w:p>
          <w:p w:rsidR="00A1209A" w:rsidRPr="00A80FD7" w:rsidRDefault="00A1209A" w:rsidP="005471D7">
            <w:pPr>
              <w:numPr>
                <w:ilvl w:val="0"/>
                <w:numId w:val="25"/>
              </w:numPr>
              <w:spacing w:after="0" w:line="240" w:lineRule="auto"/>
              <w:ind w:left="317" w:hanging="284"/>
              <w:jc w:val="both"/>
              <w:rPr>
                <w:rFonts w:ascii="Times New Roman" w:hAnsi="Times New Roman"/>
                <w:b/>
              </w:rPr>
            </w:pPr>
            <w:r w:rsidRPr="00A80FD7">
              <w:rPr>
                <w:rFonts w:ascii="Times New Roman" w:hAnsi="Times New Roman"/>
              </w:rPr>
              <w:t>nie dotyczy</w:t>
            </w:r>
          </w:p>
          <w:p w:rsidR="00A1209A" w:rsidRPr="00A80FD7" w:rsidRDefault="00A1209A">
            <w:pPr>
              <w:spacing w:after="0" w:line="240" w:lineRule="auto"/>
              <w:ind w:left="33"/>
              <w:jc w:val="both"/>
              <w:rPr>
                <w:rFonts w:ascii="Times New Roman" w:hAnsi="Times New Roman"/>
                <w:b/>
              </w:rPr>
            </w:pPr>
            <w:r w:rsidRPr="00A80FD7">
              <w:rPr>
                <w:rFonts w:ascii="Times New Roman" w:hAnsi="Times New Roman"/>
                <w:b/>
              </w:rPr>
              <w:t>Seminaria:</w:t>
            </w:r>
          </w:p>
          <w:p w:rsidR="00A1209A" w:rsidRPr="00A80FD7" w:rsidRDefault="00A1209A" w:rsidP="005471D7">
            <w:pPr>
              <w:numPr>
                <w:ilvl w:val="0"/>
                <w:numId w:val="25"/>
              </w:numPr>
              <w:spacing w:after="0" w:line="240" w:lineRule="auto"/>
              <w:ind w:left="411" w:hanging="378"/>
              <w:jc w:val="both"/>
              <w:rPr>
                <w:rFonts w:ascii="Times New Roman" w:hAnsi="Times New Roman"/>
              </w:rPr>
            </w:pPr>
            <w:r w:rsidRPr="00A80FD7">
              <w:rPr>
                <w:rFonts w:ascii="Times New Roman" w:hAnsi="Times New Roman"/>
                <w:iCs/>
              </w:rPr>
              <w:t>nie dotyczy</w:t>
            </w:r>
          </w:p>
        </w:tc>
      </w:tr>
      <w:tr w:rsidR="00A80FD7" w:rsidRPr="00A80FD7" w:rsidTr="00C105A9">
        <w:tc>
          <w:tcPr>
            <w:tcW w:w="3227"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rsidP="00C105A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Atrybut (charakter) przedmiotu</w:t>
            </w:r>
          </w:p>
        </w:tc>
        <w:tc>
          <w:tcPr>
            <w:tcW w:w="6379" w:type="dxa"/>
            <w:tcBorders>
              <w:top w:val="single" w:sz="4" w:space="0" w:color="auto"/>
              <w:left w:val="single" w:sz="4" w:space="0" w:color="auto"/>
              <w:bottom w:val="single" w:sz="4" w:space="0" w:color="auto"/>
              <w:right w:val="single" w:sz="4" w:space="0" w:color="auto"/>
            </w:tcBorders>
            <w:hideMark/>
          </w:tcPr>
          <w:p w:rsidR="00A1209A" w:rsidRPr="00A80FD7" w:rsidRDefault="00A1209A">
            <w:pPr>
              <w:spacing w:after="0" w:line="240" w:lineRule="auto"/>
              <w:rPr>
                <w:rFonts w:ascii="Times New Roman" w:hAnsi="Times New Roman"/>
                <w:b/>
              </w:rPr>
            </w:pPr>
            <w:r w:rsidRPr="00A80FD7">
              <w:rPr>
                <w:rFonts w:ascii="Times New Roman" w:hAnsi="Times New Roman"/>
                <w:b/>
              </w:rPr>
              <w:t>Przedmiot fakultatywny</w:t>
            </w:r>
          </w:p>
        </w:tc>
      </w:tr>
      <w:tr w:rsidR="00A80FD7" w:rsidRPr="00A80FD7" w:rsidTr="00C105A9">
        <w:tc>
          <w:tcPr>
            <w:tcW w:w="3227"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rsidP="00C105A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Grupy zajęciowe z opisem i limitem miejsc w grupach</w:t>
            </w:r>
          </w:p>
        </w:tc>
        <w:tc>
          <w:tcPr>
            <w:tcW w:w="6379" w:type="dxa"/>
            <w:tcBorders>
              <w:top w:val="single" w:sz="4" w:space="0" w:color="auto"/>
              <w:left w:val="single" w:sz="4" w:space="0" w:color="auto"/>
              <w:bottom w:val="single" w:sz="4" w:space="0" w:color="auto"/>
              <w:right w:val="single" w:sz="4" w:space="0" w:color="auto"/>
            </w:tcBorders>
            <w:hideMark/>
          </w:tcPr>
          <w:p w:rsidR="00A1209A" w:rsidRPr="00A80FD7" w:rsidRDefault="00A1209A">
            <w:pPr>
              <w:autoSpaceDE w:val="0"/>
              <w:autoSpaceDN w:val="0"/>
              <w:adjustRightInd w:val="0"/>
              <w:spacing w:after="0" w:line="240" w:lineRule="auto"/>
              <w:rPr>
                <w:rFonts w:ascii="Times New Roman" w:hAnsi="Times New Roman"/>
                <w:bCs/>
              </w:rPr>
            </w:pPr>
            <w:r w:rsidRPr="00A80FD7">
              <w:rPr>
                <w:rFonts w:ascii="Times New Roman" w:hAnsi="Times New Roman"/>
                <w:b/>
                <w:bCs/>
              </w:rPr>
              <w:t xml:space="preserve">Wykład: </w:t>
            </w:r>
            <w:r w:rsidRPr="00A80FD7">
              <w:rPr>
                <w:rFonts w:ascii="Times New Roman" w:hAnsi="Times New Roman"/>
                <w:bCs/>
              </w:rPr>
              <w:t>cały rok</w:t>
            </w:r>
          </w:p>
          <w:p w:rsidR="00A1209A" w:rsidRPr="00A80FD7" w:rsidRDefault="00A1209A">
            <w:pPr>
              <w:spacing w:after="0" w:line="240" w:lineRule="auto"/>
              <w:jc w:val="both"/>
              <w:rPr>
                <w:rFonts w:ascii="Times New Roman" w:eastAsia="SimSun" w:hAnsi="Times New Roman"/>
                <w:bCs/>
              </w:rPr>
            </w:pPr>
            <w:r w:rsidRPr="00A80FD7">
              <w:rPr>
                <w:rFonts w:ascii="Times New Roman" w:eastAsia="SimSun" w:hAnsi="Times New Roman"/>
                <w:b/>
                <w:bCs/>
              </w:rPr>
              <w:t xml:space="preserve">Laboratoria: </w:t>
            </w:r>
            <w:r w:rsidRPr="00A80FD7">
              <w:rPr>
                <w:rFonts w:ascii="Times New Roman" w:eastAsia="SimSun" w:hAnsi="Times New Roman"/>
                <w:bCs/>
              </w:rPr>
              <w:t>nie dotyczy</w:t>
            </w:r>
          </w:p>
          <w:p w:rsidR="00A1209A" w:rsidRPr="00A80FD7" w:rsidRDefault="00A1209A">
            <w:pPr>
              <w:spacing w:after="0" w:line="240" w:lineRule="auto"/>
              <w:jc w:val="both"/>
              <w:rPr>
                <w:rFonts w:ascii="Times New Roman" w:hAnsi="Times New Roman"/>
                <w:iCs/>
              </w:rPr>
            </w:pPr>
            <w:r w:rsidRPr="00A80FD7">
              <w:rPr>
                <w:rFonts w:ascii="Times New Roman" w:hAnsi="Times New Roman"/>
                <w:b/>
                <w:bCs/>
              </w:rPr>
              <w:t xml:space="preserve">Seminaria: </w:t>
            </w:r>
            <w:r w:rsidRPr="00A80FD7">
              <w:rPr>
                <w:rFonts w:ascii="Times New Roman" w:hAnsi="Times New Roman"/>
                <w:bCs/>
              </w:rPr>
              <w:t>nie dotyczy</w:t>
            </w:r>
          </w:p>
        </w:tc>
      </w:tr>
      <w:tr w:rsidR="00A80FD7" w:rsidRPr="00A80FD7" w:rsidTr="00C105A9">
        <w:trPr>
          <w:trHeight w:val="2102"/>
        </w:trPr>
        <w:tc>
          <w:tcPr>
            <w:tcW w:w="3227"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rsidP="00C105A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Terminy i miejsca odbywania zajęć</w:t>
            </w:r>
          </w:p>
        </w:tc>
        <w:tc>
          <w:tcPr>
            <w:tcW w:w="6379" w:type="dxa"/>
            <w:tcBorders>
              <w:top w:val="single" w:sz="4" w:space="0" w:color="auto"/>
              <w:left w:val="single" w:sz="4" w:space="0" w:color="auto"/>
              <w:bottom w:val="single" w:sz="4" w:space="0" w:color="auto"/>
              <w:right w:val="single" w:sz="4" w:space="0" w:color="auto"/>
            </w:tcBorders>
          </w:tcPr>
          <w:p w:rsidR="00A1209A" w:rsidRPr="00A80FD7" w:rsidRDefault="00A1209A">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Wykłady:</w:t>
            </w:r>
          </w:p>
          <w:p w:rsidR="00A1209A" w:rsidRPr="00A80FD7" w:rsidRDefault="00A1209A">
            <w:pPr>
              <w:autoSpaceDE w:val="0"/>
              <w:autoSpaceDN w:val="0"/>
              <w:adjustRightInd w:val="0"/>
              <w:spacing w:after="0" w:line="240" w:lineRule="auto"/>
              <w:jc w:val="both"/>
              <w:rPr>
                <w:rFonts w:ascii="Times New Roman" w:hAnsi="Times New Roman"/>
                <w:bCs/>
              </w:rPr>
            </w:pPr>
            <w:r w:rsidRPr="00A80FD7">
              <w:rPr>
                <w:rFonts w:ascii="Times New Roman" w:hAnsi="Times New Roman"/>
                <w:bCs/>
              </w:rPr>
              <w:t>Sale wykładowe Collegium Medium im. L. Rydygiera w Bydgoszczy Uniwersytetu Mikołaja Kopernika w Toruniu, w terminach po</w:t>
            </w:r>
            <w:r w:rsidR="00C105A9" w:rsidRPr="00A80FD7">
              <w:rPr>
                <w:rFonts w:ascii="Times New Roman" w:hAnsi="Times New Roman"/>
                <w:bCs/>
              </w:rPr>
              <w:t xml:space="preserve">dawanych przez Dział Dydaktyki </w:t>
            </w:r>
          </w:p>
          <w:p w:rsidR="00A1209A" w:rsidRPr="00A80FD7" w:rsidRDefault="00A1209A">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Laboratoria:</w:t>
            </w:r>
          </w:p>
          <w:p w:rsidR="00A1209A" w:rsidRPr="00A80FD7" w:rsidRDefault="00A1209A" w:rsidP="005471D7">
            <w:pPr>
              <w:numPr>
                <w:ilvl w:val="0"/>
                <w:numId w:val="33"/>
              </w:numPr>
              <w:spacing w:after="0" w:line="240" w:lineRule="auto"/>
              <w:jc w:val="both"/>
              <w:rPr>
                <w:rFonts w:ascii="Times New Roman" w:hAnsi="Times New Roman"/>
                <w:lang w:eastAsia="pl-PL"/>
              </w:rPr>
            </w:pPr>
            <w:r w:rsidRPr="00A80FD7">
              <w:rPr>
                <w:rFonts w:ascii="Times New Roman" w:hAnsi="Times New Roman"/>
                <w:iCs/>
              </w:rPr>
              <w:t>nie dotyczy</w:t>
            </w:r>
          </w:p>
          <w:p w:rsidR="00A1209A" w:rsidRPr="00A80FD7" w:rsidRDefault="00A1209A">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Seminaria:</w:t>
            </w:r>
          </w:p>
          <w:p w:rsidR="00A1209A" w:rsidRPr="00A80FD7" w:rsidRDefault="00A1209A" w:rsidP="005471D7">
            <w:pPr>
              <w:numPr>
                <w:ilvl w:val="0"/>
                <w:numId w:val="33"/>
              </w:numPr>
              <w:spacing w:after="0" w:line="240" w:lineRule="auto"/>
              <w:jc w:val="both"/>
              <w:rPr>
                <w:rFonts w:ascii="Times New Roman" w:hAnsi="Times New Roman"/>
              </w:rPr>
            </w:pPr>
            <w:r w:rsidRPr="00A80FD7">
              <w:rPr>
                <w:rFonts w:ascii="Times New Roman" w:hAnsi="Times New Roman"/>
                <w:iCs/>
              </w:rPr>
              <w:t>nie dotyczy</w:t>
            </w:r>
          </w:p>
        </w:tc>
      </w:tr>
      <w:tr w:rsidR="00A80FD7" w:rsidRPr="00A80FD7" w:rsidTr="00C105A9">
        <w:tc>
          <w:tcPr>
            <w:tcW w:w="3227"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rsidP="00C105A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Liczba godzin zajęć prowadzonych z wykorzystaniem technik kształcenia na odległość</w:t>
            </w:r>
          </w:p>
        </w:tc>
        <w:tc>
          <w:tcPr>
            <w:tcW w:w="6379"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Nie dotyczy</w:t>
            </w:r>
          </w:p>
        </w:tc>
      </w:tr>
      <w:tr w:rsidR="00A80FD7" w:rsidRPr="00A80FD7" w:rsidTr="00C105A9">
        <w:trPr>
          <w:trHeight w:val="504"/>
        </w:trPr>
        <w:tc>
          <w:tcPr>
            <w:tcW w:w="3227"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rsidP="00C105A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Strona www przedmiotu</w:t>
            </w:r>
          </w:p>
        </w:tc>
        <w:tc>
          <w:tcPr>
            <w:tcW w:w="6379"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Nie dotyczy</w:t>
            </w:r>
          </w:p>
        </w:tc>
      </w:tr>
      <w:tr w:rsidR="00A80FD7" w:rsidRPr="00A80FD7" w:rsidTr="00C105A9">
        <w:trPr>
          <w:trHeight w:val="2203"/>
        </w:trPr>
        <w:tc>
          <w:tcPr>
            <w:tcW w:w="3227"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rsidP="00C105A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Efekty kształcenia, zdefiniowane dla danej formy zajęć w ramach przedmiotu</w:t>
            </w:r>
          </w:p>
        </w:tc>
        <w:tc>
          <w:tcPr>
            <w:tcW w:w="6379" w:type="dxa"/>
            <w:tcBorders>
              <w:top w:val="single" w:sz="4" w:space="0" w:color="auto"/>
              <w:left w:val="single" w:sz="4" w:space="0" w:color="auto"/>
              <w:bottom w:val="single" w:sz="4" w:space="0" w:color="auto"/>
              <w:right w:val="single" w:sz="4" w:space="0" w:color="auto"/>
            </w:tcBorders>
          </w:tcPr>
          <w:p w:rsidR="00A1209A" w:rsidRPr="00A80FD7" w:rsidRDefault="00A1209A">
            <w:pPr>
              <w:autoSpaceDE w:val="0"/>
              <w:autoSpaceDN w:val="0"/>
              <w:adjustRightInd w:val="0"/>
              <w:spacing w:after="0" w:line="240" w:lineRule="auto"/>
              <w:rPr>
                <w:rFonts w:ascii="Times New Roman" w:hAnsi="Times New Roman"/>
                <w:b/>
                <w:bCs/>
              </w:rPr>
            </w:pPr>
            <w:r w:rsidRPr="00A80FD7">
              <w:rPr>
                <w:rFonts w:ascii="Times New Roman" w:hAnsi="Times New Roman"/>
                <w:b/>
                <w:bCs/>
              </w:rPr>
              <w:t>Wykłady:</w:t>
            </w:r>
          </w:p>
          <w:p w:rsidR="00A1209A" w:rsidRPr="00A80FD7" w:rsidRDefault="00A1209A">
            <w:pPr>
              <w:tabs>
                <w:tab w:val="left" w:pos="548"/>
              </w:tabs>
              <w:autoSpaceDE w:val="0"/>
              <w:autoSpaceDN w:val="0"/>
              <w:adjustRightInd w:val="0"/>
              <w:spacing w:after="0" w:line="240" w:lineRule="auto"/>
              <w:ind w:left="406" w:hanging="406"/>
              <w:rPr>
                <w:rFonts w:ascii="Times New Roman" w:hAnsi="Times New Roman"/>
              </w:rPr>
            </w:pPr>
            <w:r w:rsidRPr="00A80FD7">
              <w:rPr>
                <w:rFonts w:ascii="Times New Roman" w:hAnsi="Times New Roman"/>
              </w:rPr>
              <w:t>W1: zna terminologię z zakresu komunikowania się drobnoustrojów i sposobów ingerencji w różne etapy tego procesu oraz związaną ze stosowaniem probiotyków</w:t>
            </w:r>
          </w:p>
          <w:p w:rsidR="00A1209A" w:rsidRPr="00A80FD7" w:rsidRDefault="00A1209A">
            <w:pPr>
              <w:tabs>
                <w:tab w:val="left" w:pos="548"/>
              </w:tabs>
              <w:autoSpaceDE w:val="0"/>
              <w:autoSpaceDN w:val="0"/>
              <w:adjustRightInd w:val="0"/>
              <w:spacing w:after="0" w:line="240" w:lineRule="auto"/>
              <w:ind w:left="406" w:hanging="406"/>
              <w:rPr>
                <w:rFonts w:ascii="Times New Roman" w:hAnsi="Times New Roman"/>
              </w:rPr>
            </w:pPr>
            <w:r w:rsidRPr="00A80FD7">
              <w:rPr>
                <w:rFonts w:ascii="Times New Roman" w:hAnsi="Times New Roman"/>
              </w:rPr>
              <w:t>W2: wyjaśnia możliwości zastosowania autoszczepionki, terapii fagowej</w:t>
            </w:r>
          </w:p>
          <w:p w:rsidR="00A1209A" w:rsidRPr="00A80FD7" w:rsidRDefault="00A1209A">
            <w:pPr>
              <w:autoSpaceDE w:val="0"/>
              <w:autoSpaceDN w:val="0"/>
              <w:adjustRightInd w:val="0"/>
              <w:spacing w:after="0" w:line="240" w:lineRule="auto"/>
              <w:ind w:left="406" w:hanging="406"/>
              <w:rPr>
                <w:rFonts w:ascii="Times New Roman" w:hAnsi="Times New Roman"/>
              </w:rPr>
            </w:pPr>
            <w:r w:rsidRPr="00A80FD7">
              <w:rPr>
                <w:rFonts w:ascii="Times New Roman" w:hAnsi="Times New Roman"/>
              </w:rPr>
              <w:t xml:space="preserve">W3: zna aktualny stan wiedzy na temat perspektyw leczenia zakażeń z udziałem szczepów wielolekoopornychU1: identyfikuje współczesne problemy związane z trudnościami leczenia zakażeń </w:t>
            </w:r>
          </w:p>
          <w:p w:rsidR="00A1209A" w:rsidRPr="00A80FD7" w:rsidRDefault="00A1209A">
            <w:pPr>
              <w:autoSpaceDE w:val="0"/>
              <w:autoSpaceDN w:val="0"/>
              <w:adjustRightInd w:val="0"/>
              <w:spacing w:after="0" w:line="240" w:lineRule="auto"/>
              <w:ind w:left="406" w:hanging="406"/>
              <w:rPr>
                <w:rFonts w:ascii="Times New Roman" w:hAnsi="Times New Roman"/>
              </w:rPr>
            </w:pPr>
            <w:r w:rsidRPr="00A80FD7">
              <w:rPr>
                <w:rFonts w:ascii="Times New Roman" w:hAnsi="Times New Roman"/>
              </w:rPr>
              <w:t>U1: identyfikuje współczesne problemy związane z trudnościami leczenia zakażeń</w:t>
            </w:r>
          </w:p>
          <w:p w:rsidR="00A1209A" w:rsidRPr="00A80FD7" w:rsidRDefault="00A1209A">
            <w:pPr>
              <w:autoSpaceDE w:val="0"/>
              <w:autoSpaceDN w:val="0"/>
              <w:adjustRightInd w:val="0"/>
              <w:spacing w:after="0" w:line="240" w:lineRule="auto"/>
              <w:ind w:left="409" w:right="113" w:hanging="409"/>
              <w:rPr>
                <w:rFonts w:ascii="Times New Roman" w:hAnsi="Times New Roman"/>
              </w:rPr>
            </w:pPr>
            <w:r w:rsidRPr="00A80FD7">
              <w:rPr>
                <w:rFonts w:ascii="Times New Roman" w:hAnsi="Times New Roman"/>
                <w:iCs/>
              </w:rPr>
              <w:t>K1: korzysta</w:t>
            </w:r>
            <w:r w:rsidRPr="00A80FD7">
              <w:rPr>
                <w:rFonts w:ascii="Times New Roman" w:hAnsi="Times New Roman"/>
              </w:rPr>
              <w:t xml:space="preserve"> z dostępnych danych w celu właściwej interpretacji bieżącej sytuacji </w:t>
            </w:r>
          </w:p>
          <w:p w:rsidR="00A1209A" w:rsidRPr="00A80FD7" w:rsidRDefault="00A1209A" w:rsidP="00C105A9">
            <w:pPr>
              <w:autoSpaceDE w:val="0"/>
              <w:autoSpaceDN w:val="0"/>
              <w:adjustRightInd w:val="0"/>
              <w:spacing w:after="0" w:line="240" w:lineRule="auto"/>
              <w:ind w:left="439" w:hanging="439"/>
              <w:rPr>
                <w:rFonts w:ascii="Times New Roman" w:hAnsi="Times New Roman"/>
              </w:rPr>
            </w:pPr>
            <w:r w:rsidRPr="00A80FD7">
              <w:rPr>
                <w:rFonts w:ascii="Times New Roman" w:hAnsi="Times New Roman"/>
              </w:rPr>
              <w:t>K2: wykazuje umiejętność pracy w grupie i w</w:t>
            </w:r>
            <w:r w:rsidR="00C105A9" w:rsidRPr="00A80FD7">
              <w:rPr>
                <w:rFonts w:ascii="Times New Roman" w:hAnsi="Times New Roman"/>
              </w:rPr>
              <w:t>spółpracuje z członkami zespołu</w:t>
            </w:r>
          </w:p>
          <w:p w:rsidR="00A1209A" w:rsidRPr="00A80FD7" w:rsidRDefault="00A1209A">
            <w:pPr>
              <w:autoSpaceDE w:val="0"/>
              <w:autoSpaceDN w:val="0"/>
              <w:adjustRightInd w:val="0"/>
              <w:spacing w:after="0" w:line="240" w:lineRule="auto"/>
              <w:ind w:left="459" w:hanging="426"/>
              <w:rPr>
                <w:rFonts w:ascii="Times New Roman" w:hAnsi="Times New Roman"/>
                <w:b/>
                <w:bCs/>
              </w:rPr>
            </w:pPr>
            <w:r w:rsidRPr="00A80FD7">
              <w:rPr>
                <w:rFonts w:ascii="Times New Roman" w:hAnsi="Times New Roman"/>
                <w:b/>
                <w:bCs/>
              </w:rPr>
              <w:t>Laboratoria:</w:t>
            </w:r>
          </w:p>
          <w:p w:rsidR="00A1209A" w:rsidRPr="00A80FD7" w:rsidRDefault="00A1209A" w:rsidP="005471D7">
            <w:pPr>
              <w:numPr>
                <w:ilvl w:val="0"/>
                <w:numId w:val="25"/>
              </w:numPr>
              <w:autoSpaceDE w:val="0"/>
              <w:autoSpaceDN w:val="0"/>
              <w:adjustRightInd w:val="0"/>
              <w:spacing w:after="0" w:line="240" w:lineRule="auto"/>
              <w:ind w:left="459" w:hanging="426"/>
              <w:rPr>
                <w:rFonts w:ascii="Times New Roman" w:hAnsi="Times New Roman"/>
                <w:bCs/>
              </w:rPr>
            </w:pPr>
            <w:r w:rsidRPr="00A80FD7">
              <w:rPr>
                <w:rFonts w:ascii="Times New Roman" w:hAnsi="Times New Roman"/>
                <w:bCs/>
              </w:rPr>
              <w:t>nie dotyczy</w:t>
            </w:r>
          </w:p>
          <w:p w:rsidR="00A1209A" w:rsidRPr="00A80FD7" w:rsidRDefault="00A1209A">
            <w:pPr>
              <w:autoSpaceDE w:val="0"/>
              <w:autoSpaceDN w:val="0"/>
              <w:adjustRightInd w:val="0"/>
              <w:spacing w:after="0" w:line="240" w:lineRule="auto"/>
              <w:rPr>
                <w:rFonts w:ascii="Times New Roman" w:hAnsi="Times New Roman"/>
              </w:rPr>
            </w:pPr>
            <w:r w:rsidRPr="00A80FD7">
              <w:rPr>
                <w:rFonts w:ascii="Times New Roman" w:hAnsi="Times New Roman"/>
                <w:b/>
              </w:rPr>
              <w:t>Seminaria:</w:t>
            </w:r>
          </w:p>
          <w:p w:rsidR="00A1209A" w:rsidRPr="00A80FD7" w:rsidRDefault="00A1209A" w:rsidP="005471D7">
            <w:pPr>
              <w:numPr>
                <w:ilvl w:val="0"/>
                <w:numId w:val="25"/>
              </w:numPr>
              <w:autoSpaceDE w:val="0"/>
              <w:autoSpaceDN w:val="0"/>
              <w:adjustRightInd w:val="0"/>
              <w:spacing w:after="0" w:line="240" w:lineRule="auto"/>
              <w:ind w:left="459" w:hanging="459"/>
              <w:jc w:val="both"/>
              <w:rPr>
                <w:rFonts w:ascii="Times New Roman" w:hAnsi="Times New Roman"/>
              </w:rPr>
            </w:pPr>
            <w:r w:rsidRPr="00A80FD7">
              <w:rPr>
                <w:rFonts w:ascii="Times New Roman" w:hAnsi="Times New Roman"/>
              </w:rPr>
              <w:t>nie dotyczy</w:t>
            </w:r>
          </w:p>
        </w:tc>
      </w:tr>
      <w:tr w:rsidR="00A80FD7" w:rsidRPr="00A80FD7" w:rsidTr="00C105A9">
        <w:trPr>
          <w:trHeight w:val="841"/>
        </w:trPr>
        <w:tc>
          <w:tcPr>
            <w:tcW w:w="3227"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rsidP="00C105A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Metody i kryteria oceniania danej formy zajęć w ramach przedmiotu</w:t>
            </w:r>
          </w:p>
        </w:tc>
        <w:tc>
          <w:tcPr>
            <w:tcW w:w="6379" w:type="dxa"/>
            <w:tcBorders>
              <w:top w:val="single" w:sz="4" w:space="0" w:color="auto"/>
              <w:left w:val="single" w:sz="4" w:space="0" w:color="auto"/>
              <w:bottom w:val="single" w:sz="4" w:space="0" w:color="auto"/>
              <w:right w:val="single" w:sz="4" w:space="0" w:color="auto"/>
            </w:tcBorders>
          </w:tcPr>
          <w:p w:rsidR="00A1209A" w:rsidRPr="00A80FD7" w:rsidRDefault="00A1209A">
            <w:pPr>
              <w:shd w:val="clear" w:color="auto" w:fill="FFFFFF"/>
              <w:spacing w:after="0" w:line="240" w:lineRule="auto"/>
              <w:ind w:right="180"/>
              <w:jc w:val="both"/>
              <w:rPr>
                <w:rFonts w:ascii="Times New Roman" w:hAnsi="Times New Roman"/>
              </w:rPr>
            </w:pPr>
            <w:r w:rsidRPr="00A80FD7">
              <w:rPr>
                <w:rFonts w:ascii="Times New Roman" w:hAnsi="Times New Roman"/>
              </w:rPr>
              <w:t>Podstawą do zaliczenia przedmiotu jest obecność na wykładach oraz pozytywne zaliczenie kolokwium (sprawdzianu pisemnego).</w:t>
            </w:r>
          </w:p>
          <w:p w:rsidR="00A1209A" w:rsidRPr="00A80FD7" w:rsidRDefault="00A1209A">
            <w:pPr>
              <w:spacing w:after="0" w:line="240" w:lineRule="auto"/>
              <w:jc w:val="both"/>
              <w:rPr>
                <w:rFonts w:ascii="Times New Roman" w:hAnsi="Times New Roman"/>
                <w:b/>
                <w:bCs/>
              </w:rPr>
            </w:pPr>
          </w:p>
          <w:p w:rsidR="00A1209A" w:rsidRPr="00A80FD7" w:rsidRDefault="00A1209A">
            <w:pPr>
              <w:spacing w:after="0" w:line="240" w:lineRule="auto"/>
              <w:jc w:val="both"/>
              <w:rPr>
                <w:rFonts w:ascii="Times New Roman" w:hAnsi="Times New Roman"/>
              </w:rPr>
            </w:pPr>
            <w:r w:rsidRPr="00A80FD7">
              <w:rPr>
                <w:rFonts w:ascii="Times New Roman" w:hAnsi="Times New Roman"/>
                <w:b/>
                <w:bCs/>
              </w:rPr>
              <w:t>Kolokwium (sprawdzian pisemny)</w:t>
            </w:r>
            <w:r w:rsidRPr="00A80FD7">
              <w:rPr>
                <w:rFonts w:ascii="Times New Roman" w:hAnsi="Times New Roman"/>
              </w:rPr>
              <w:t>: zaliczenie na ocenę na podstawie testu (test pisemny pytania zamknięte jednokrotnego wyboru) z wiedzy zdobytej na wykładach.</w:t>
            </w:r>
          </w:p>
          <w:p w:rsidR="00A1209A" w:rsidRPr="00A80FD7" w:rsidRDefault="00A1209A">
            <w:pPr>
              <w:shd w:val="clear" w:color="auto" w:fill="FFFFFF"/>
              <w:spacing w:after="0" w:line="240" w:lineRule="auto"/>
              <w:ind w:right="117"/>
              <w:jc w:val="both"/>
              <w:rPr>
                <w:rFonts w:ascii="Times New Roman" w:hAnsi="Times New Roman"/>
              </w:rPr>
            </w:pPr>
            <w:r w:rsidRPr="00A80FD7">
              <w:rPr>
                <w:rFonts w:ascii="Times New Roman" w:hAnsi="Times New Roman"/>
              </w:rPr>
              <w:t>Uzyskane punkty przelicza się na stopnie według następującej skali:</w:t>
            </w:r>
          </w:p>
          <w:p w:rsidR="00A1209A" w:rsidRPr="00A80FD7" w:rsidRDefault="00A1209A">
            <w:pPr>
              <w:shd w:val="clear" w:color="auto" w:fill="FFFFFF"/>
              <w:spacing w:after="0" w:line="240" w:lineRule="auto"/>
              <w:ind w:right="117"/>
              <w:jc w:val="both"/>
              <w:rPr>
                <w:rFonts w:ascii="Times New Roman" w:hAnsi="Times New Roman"/>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A80FD7" w:rsidRPr="00A80FD7">
              <w:tc>
                <w:tcPr>
                  <w:tcW w:w="2825"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pPr>
                    <w:shd w:val="clear" w:color="auto" w:fill="FFFFFF"/>
                    <w:tabs>
                      <w:tab w:val="left" w:pos="16"/>
                    </w:tabs>
                    <w:spacing w:after="0" w:line="240" w:lineRule="auto"/>
                    <w:ind w:left="-535" w:firstLine="708"/>
                    <w:jc w:val="center"/>
                    <w:rPr>
                      <w:rFonts w:ascii="Times New Roman" w:hAnsi="Times New Roman"/>
                      <w:b/>
                      <w:bCs/>
                    </w:rPr>
                  </w:pPr>
                  <w:r w:rsidRPr="00A80FD7">
                    <w:rPr>
                      <w:rFonts w:ascii="Times New Roman" w:hAnsi="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pPr>
                    <w:spacing w:after="0" w:line="240" w:lineRule="auto"/>
                    <w:ind w:left="-535" w:firstLine="708"/>
                    <w:jc w:val="center"/>
                    <w:rPr>
                      <w:rFonts w:ascii="Times New Roman" w:hAnsi="Times New Roman"/>
                      <w:b/>
                      <w:bCs/>
                    </w:rPr>
                  </w:pPr>
                  <w:r w:rsidRPr="00A80FD7">
                    <w:rPr>
                      <w:rFonts w:ascii="Times New Roman" w:hAnsi="Times New Roman"/>
                      <w:b/>
                      <w:bCs/>
                    </w:rPr>
                    <w:t>Ocena</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A1209A" w:rsidRPr="00A80FD7" w:rsidRDefault="00A1209A">
                  <w:pPr>
                    <w:shd w:val="clear" w:color="auto" w:fill="FFFFFF"/>
                    <w:spacing w:after="0" w:line="240" w:lineRule="auto"/>
                    <w:ind w:left="-535" w:firstLine="708"/>
                    <w:jc w:val="center"/>
                    <w:rPr>
                      <w:rFonts w:ascii="Times New Roman" w:hAnsi="Times New Roman"/>
                    </w:rPr>
                  </w:pPr>
                  <w:r w:rsidRPr="00A80FD7">
                    <w:rPr>
                      <w:rFonts w:ascii="Times New Roman" w:hAnsi="Times New Roman"/>
                    </w:rPr>
                    <w:t>92-100%</w:t>
                  </w:r>
                </w:p>
              </w:tc>
              <w:tc>
                <w:tcPr>
                  <w:tcW w:w="2395" w:type="dxa"/>
                  <w:tcBorders>
                    <w:top w:val="single" w:sz="4" w:space="0" w:color="auto"/>
                    <w:left w:val="single" w:sz="4" w:space="0" w:color="auto"/>
                    <w:bottom w:val="single" w:sz="4" w:space="0" w:color="auto"/>
                    <w:right w:val="single" w:sz="4" w:space="0" w:color="auto"/>
                  </w:tcBorders>
                  <w:hideMark/>
                </w:tcPr>
                <w:p w:rsidR="00A1209A" w:rsidRPr="00A80FD7" w:rsidRDefault="00A1209A">
                  <w:pPr>
                    <w:spacing w:after="0" w:line="240" w:lineRule="auto"/>
                    <w:ind w:left="-535" w:firstLine="708"/>
                    <w:jc w:val="center"/>
                    <w:rPr>
                      <w:rFonts w:ascii="Times New Roman" w:hAnsi="Times New Roman"/>
                    </w:rPr>
                  </w:pPr>
                  <w:r w:rsidRPr="00A80FD7">
                    <w:rPr>
                      <w:rFonts w:ascii="Times New Roman" w:hAnsi="Times New Roman"/>
                    </w:rPr>
                    <w:t>Bardzo dobry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A1209A" w:rsidRPr="00A80FD7" w:rsidRDefault="00A1209A">
                  <w:pPr>
                    <w:shd w:val="clear" w:color="auto" w:fill="FFFFFF"/>
                    <w:spacing w:after="0" w:line="240" w:lineRule="auto"/>
                    <w:ind w:left="-535" w:firstLine="708"/>
                    <w:jc w:val="center"/>
                    <w:rPr>
                      <w:rFonts w:ascii="Times New Roman" w:hAnsi="Times New Roman"/>
                    </w:rPr>
                  </w:pPr>
                  <w:r w:rsidRPr="00A80FD7">
                    <w:rPr>
                      <w:rFonts w:ascii="Times New Roman" w:hAnsi="Times New Roman"/>
                    </w:rPr>
                    <w:t>84-91%</w:t>
                  </w:r>
                </w:p>
              </w:tc>
              <w:tc>
                <w:tcPr>
                  <w:tcW w:w="2395" w:type="dxa"/>
                  <w:tcBorders>
                    <w:top w:val="single" w:sz="4" w:space="0" w:color="auto"/>
                    <w:left w:val="single" w:sz="4" w:space="0" w:color="auto"/>
                    <w:bottom w:val="single" w:sz="4" w:space="0" w:color="auto"/>
                    <w:right w:val="single" w:sz="4" w:space="0" w:color="auto"/>
                  </w:tcBorders>
                  <w:hideMark/>
                </w:tcPr>
                <w:p w:rsidR="00A1209A" w:rsidRPr="00A80FD7" w:rsidRDefault="00A1209A">
                  <w:pPr>
                    <w:spacing w:after="0" w:line="240" w:lineRule="auto"/>
                    <w:ind w:left="-535" w:firstLine="708"/>
                    <w:jc w:val="center"/>
                    <w:rPr>
                      <w:rFonts w:ascii="Times New Roman" w:hAnsi="Times New Roman"/>
                    </w:rPr>
                  </w:pPr>
                  <w:r w:rsidRPr="00A80FD7">
                    <w:rPr>
                      <w:rFonts w:ascii="Times New Roman" w:hAnsi="Times New Roman"/>
                    </w:rPr>
                    <w:t>Dobry plus</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A1209A" w:rsidRPr="00A80FD7" w:rsidRDefault="00A1209A">
                  <w:pPr>
                    <w:shd w:val="clear" w:color="auto" w:fill="FFFFFF"/>
                    <w:spacing w:after="0" w:line="240" w:lineRule="auto"/>
                    <w:ind w:left="-535" w:firstLine="708"/>
                    <w:jc w:val="center"/>
                    <w:rPr>
                      <w:rFonts w:ascii="Times New Roman" w:hAnsi="Times New Roman"/>
                    </w:rPr>
                  </w:pPr>
                  <w:r w:rsidRPr="00A80FD7">
                    <w:rPr>
                      <w:rFonts w:ascii="Times New Roman" w:hAnsi="Times New Roman"/>
                    </w:rPr>
                    <w:t>76-83%</w:t>
                  </w:r>
                </w:p>
              </w:tc>
              <w:tc>
                <w:tcPr>
                  <w:tcW w:w="2395" w:type="dxa"/>
                  <w:tcBorders>
                    <w:top w:val="single" w:sz="4" w:space="0" w:color="auto"/>
                    <w:left w:val="single" w:sz="4" w:space="0" w:color="auto"/>
                    <w:bottom w:val="single" w:sz="4" w:space="0" w:color="auto"/>
                    <w:right w:val="single" w:sz="4" w:space="0" w:color="auto"/>
                  </w:tcBorders>
                  <w:hideMark/>
                </w:tcPr>
                <w:p w:rsidR="00A1209A" w:rsidRPr="00A80FD7" w:rsidRDefault="00A1209A">
                  <w:pPr>
                    <w:spacing w:after="0" w:line="240" w:lineRule="auto"/>
                    <w:ind w:left="-535" w:firstLine="708"/>
                    <w:jc w:val="center"/>
                    <w:rPr>
                      <w:rFonts w:ascii="Times New Roman" w:hAnsi="Times New Roman"/>
                    </w:rPr>
                  </w:pPr>
                  <w:r w:rsidRPr="00A80FD7">
                    <w:rPr>
                      <w:rFonts w:ascii="Times New Roman" w:hAnsi="Times New Roman"/>
                    </w:rPr>
                    <w:t>Dobry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A1209A" w:rsidRPr="00A80FD7" w:rsidRDefault="00A1209A">
                  <w:pPr>
                    <w:shd w:val="clear" w:color="auto" w:fill="FFFFFF"/>
                    <w:spacing w:after="0" w:line="240" w:lineRule="auto"/>
                    <w:ind w:left="-535" w:firstLine="708"/>
                    <w:jc w:val="center"/>
                    <w:rPr>
                      <w:rFonts w:ascii="Times New Roman" w:hAnsi="Times New Roman"/>
                    </w:rPr>
                  </w:pPr>
                  <w:r w:rsidRPr="00A80FD7">
                    <w:rPr>
                      <w:rFonts w:ascii="Times New Roman" w:hAnsi="Times New Roman"/>
                    </w:rPr>
                    <w:t>68-75%</w:t>
                  </w:r>
                </w:p>
              </w:tc>
              <w:tc>
                <w:tcPr>
                  <w:tcW w:w="2395" w:type="dxa"/>
                  <w:tcBorders>
                    <w:top w:val="single" w:sz="4" w:space="0" w:color="auto"/>
                    <w:left w:val="single" w:sz="4" w:space="0" w:color="auto"/>
                    <w:bottom w:val="single" w:sz="4" w:space="0" w:color="auto"/>
                    <w:right w:val="single" w:sz="4" w:space="0" w:color="auto"/>
                  </w:tcBorders>
                  <w:hideMark/>
                </w:tcPr>
                <w:p w:rsidR="00A1209A" w:rsidRPr="00A80FD7" w:rsidRDefault="00A1209A">
                  <w:pPr>
                    <w:spacing w:after="0" w:line="240" w:lineRule="auto"/>
                    <w:ind w:left="-535" w:firstLine="708"/>
                    <w:jc w:val="center"/>
                    <w:rPr>
                      <w:rFonts w:ascii="Times New Roman" w:hAnsi="Times New Roman"/>
                    </w:rPr>
                  </w:pPr>
                  <w:r w:rsidRPr="00A80FD7">
                    <w:rPr>
                      <w:rFonts w:ascii="Times New Roman" w:hAnsi="Times New Roman"/>
                    </w:rPr>
                    <w:t>Dostateczny plus</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A1209A" w:rsidRPr="00A80FD7" w:rsidRDefault="00A1209A">
                  <w:pPr>
                    <w:shd w:val="clear" w:color="auto" w:fill="FFFFFF"/>
                    <w:spacing w:after="0" w:line="240" w:lineRule="auto"/>
                    <w:ind w:left="-535" w:firstLine="708"/>
                    <w:jc w:val="center"/>
                    <w:rPr>
                      <w:rFonts w:ascii="Times New Roman" w:hAnsi="Times New Roman"/>
                    </w:rPr>
                  </w:pPr>
                  <w:r w:rsidRPr="00A80FD7">
                    <w:rPr>
                      <w:rFonts w:ascii="Times New Roman" w:hAnsi="Times New Roman"/>
                    </w:rPr>
                    <w:t>60-67%</w:t>
                  </w:r>
                </w:p>
              </w:tc>
              <w:tc>
                <w:tcPr>
                  <w:tcW w:w="2395" w:type="dxa"/>
                  <w:tcBorders>
                    <w:top w:val="single" w:sz="4" w:space="0" w:color="auto"/>
                    <w:left w:val="single" w:sz="4" w:space="0" w:color="auto"/>
                    <w:bottom w:val="single" w:sz="4" w:space="0" w:color="auto"/>
                    <w:right w:val="single" w:sz="4" w:space="0" w:color="auto"/>
                  </w:tcBorders>
                  <w:hideMark/>
                </w:tcPr>
                <w:p w:rsidR="00A1209A" w:rsidRPr="00A80FD7" w:rsidRDefault="00A1209A">
                  <w:pPr>
                    <w:spacing w:after="0" w:line="240" w:lineRule="auto"/>
                    <w:ind w:left="-535" w:firstLine="708"/>
                    <w:jc w:val="center"/>
                    <w:rPr>
                      <w:rFonts w:ascii="Times New Roman" w:hAnsi="Times New Roman"/>
                    </w:rPr>
                  </w:pPr>
                  <w:r w:rsidRPr="00A80FD7">
                    <w:rPr>
                      <w:rFonts w:ascii="Times New Roman" w:hAnsi="Times New Roman"/>
                    </w:rPr>
                    <w:t>Dostateczny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A1209A" w:rsidRPr="00A80FD7" w:rsidRDefault="00A1209A">
                  <w:pPr>
                    <w:shd w:val="clear" w:color="auto" w:fill="FFFFFF"/>
                    <w:spacing w:after="0" w:line="240" w:lineRule="auto"/>
                    <w:ind w:left="-535" w:firstLine="708"/>
                    <w:jc w:val="center"/>
                    <w:rPr>
                      <w:rFonts w:ascii="Times New Roman" w:hAnsi="Times New Roman"/>
                    </w:rPr>
                  </w:pPr>
                  <w:r w:rsidRPr="00A80FD7">
                    <w:rPr>
                      <w:rFonts w:ascii="Times New Roman" w:hAnsi="Times New Roman"/>
                    </w:rPr>
                    <w:t>0-59%</w:t>
                  </w:r>
                </w:p>
              </w:tc>
              <w:tc>
                <w:tcPr>
                  <w:tcW w:w="2395" w:type="dxa"/>
                  <w:tcBorders>
                    <w:top w:val="single" w:sz="4" w:space="0" w:color="auto"/>
                    <w:left w:val="single" w:sz="4" w:space="0" w:color="auto"/>
                    <w:bottom w:val="single" w:sz="4" w:space="0" w:color="auto"/>
                    <w:right w:val="single" w:sz="4" w:space="0" w:color="auto"/>
                  </w:tcBorders>
                  <w:hideMark/>
                </w:tcPr>
                <w:p w:rsidR="00A1209A" w:rsidRPr="00A80FD7" w:rsidRDefault="00A1209A">
                  <w:pPr>
                    <w:spacing w:after="0" w:line="240" w:lineRule="auto"/>
                    <w:ind w:left="-535" w:firstLine="708"/>
                    <w:jc w:val="center"/>
                    <w:rPr>
                      <w:rFonts w:ascii="Times New Roman" w:hAnsi="Times New Roman"/>
                    </w:rPr>
                  </w:pPr>
                  <w:r w:rsidRPr="00A80FD7">
                    <w:rPr>
                      <w:rFonts w:ascii="Times New Roman" w:hAnsi="Times New Roman"/>
                    </w:rPr>
                    <w:t>Niedostateczny</w:t>
                  </w:r>
                </w:p>
              </w:tc>
            </w:tr>
          </w:tbl>
          <w:p w:rsidR="00A1209A" w:rsidRPr="00A80FD7" w:rsidRDefault="00A1209A">
            <w:pPr>
              <w:spacing w:after="0" w:line="240" w:lineRule="auto"/>
              <w:jc w:val="both"/>
              <w:rPr>
                <w:rFonts w:ascii="Times New Roman" w:hAnsi="Times New Roman"/>
              </w:rPr>
            </w:pPr>
          </w:p>
          <w:p w:rsidR="00A1209A" w:rsidRPr="00A80FD7" w:rsidRDefault="00A1209A">
            <w:pPr>
              <w:pStyle w:val="Akapitzlist2"/>
              <w:autoSpaceDE w:val="0"/>
              <w:autoSpaceDN w:val="0"/>
              <w:adjustRightInd w:val="0"/>
              <w:spacing w:after="0" w:line="240" w:lineRule="auto"/>
              <w:ind w:left="33"/>
              <w:jc w:val="both"/>
              <w:rPr>
                <w:rFonts w:ascii="Times New Roman" w:hAnsi="Times New Roman"/>
              </w:rPr>
            </w:pPr>
            <w:r w:rsidRPr="00A80FD7">
              <w:rPr>
                <w:rFonts w:ascii="Times New Roman" w:hAnsi="Times New Roman"/>
                <w:b/>
              </w:rPr>
              <w:t>Kolokwium (sprawdzian pisemny):</w:t>
            </w:r>
            <w:r w:rsidRPr="00A80FD7">
              <w:rPr>
                <w:rFonts w:ascii="Times New Roman" w:hAnsi="Times New Roman"/>
              </w:rPr>
              <w:t xml:space="preserve"> </w:t>
            </w:r>
            <w:r w:rsidRPr="00A80FD7">
              <w:rPr>
                <w:rFonts w:ascii="Times New Roman" w:hAnsi="Times New Roman"/>
              </w:rPr>
              <w:sym w:font="Symbol" w:char="F0B3"/>
            </w:r>
            <w:r w:rsidRPr="00A80FD7">
              <w:rPr>
                <w:rFonts w:ascii="Times New Roman" w:hAnsi="Times New Roman"/>
              </w:rPr>
              <w:t xml:space="preserve"> 60% (W1, W2, U1)</w:t>
            </w:r>
          </w:p>
          <w:p w:rsidR="00A1209A" w:rsidRPr="00A80FD7" w:rsidRDefault="00A1209A">
            <w:pPr>
              <w:pStyle w:val="Akapitzlist2"/>
              <w:autoSpaceDE w:val="0"/>
              <w:autoSpaceDN w:val="0"/>
              <w:adjustRightInd w:val="0"/>
              <w:spacing w:after="0" w:line="240" w:lineRule="auto"/>
              <w:ind w:left="33"/>
              <w:jc w:val="both"/>
              <w:rPr>
                <w:rFonts w:ascii="Times New Roman" w:hAnsi="Times New Roman"/>
              </w:rPr>
            </w:pPr>
            <w:r w:rsidRPr="00A80FD7">
              <w:rPr>
                <w:rFonts w:ascii="Times New Roman" w:hAnsi="Times New Roman"/>
                <w:b/>
              </w:rPr>
              <w:t>Raporty/ karty pracy:</w:t>
            </w:r>
            <w:r w:rsidRPr="00A80FD7">
              <w:rPr>
                <w:rFonts w:ascii="Times New Roman" w:hAnsi="Times New Roman"/>
              </w:rPr>
              <w:t xml:space="preserve"> </w:t>
            </w:r>
            <w:r w:rsidRPr="00A80FD7">
              <w:rPr>
                <w:rFonts w:ascii="Times New Roman" w:hAnsi="Times New Roman"/>
              </w:rPr>
              <w:sym w:font="Symbol" w:char="F0B3"/>
            </w:r>
            <w:r w:rsidRPr="00A80FD7">
              <w:rPr>
                <w:rFonts w:ascii="Times New Roman" w:hAnsi="Times New Roman"/>
              </w:rPr>
              <w:t xml:space="preserve"> 60% (W1, W2, U1, K1, K2)</w:t>
            </w:r>
          </w:p>
          <w:p w:rsidR="00A1209A" w:rsidRPr="00A80FD7" w:rsidRDefault="00A1209A">
            <w:pPr>
              <w:spacing w:after="0" w:line="240" w:lineRule="auto"/>
              <w:rPr>
                <w:rFonts w:ascii="Times New Roman" w:hAnsi="Times New Roman"/>
                <w:b/>
                <w:bCs/>
              </w:rPr>
            </w:pPr>
          </w:p>
          <w:p w:rsidR="00A1209A" w:rsidRPr="00A80FD7" w:rsidRDefault="00A1209A">
            <w:pPr>
              <w:spacing w:after="0" w:line="240" w:lineRule="auto"/>
              <w:rPr>
                <w:rFonts w:ascii="Times New Roman" w:hAnsi="Times New Roman"/>
                <w:b/>
                <w:bCs/>
              </w:rPr>
            </w:pPr>
            <w:r w:rsidRPr="00A80FD7">
              <w:rPr>
                <w:rFonts w:ascii="Times New Roman" w:hAnsi="Times New Roman"/>
                <w:b/>
                <w:bCs/>
              </w:rPr>
              <w:t>Wykład:</w:t>
            </w:r>
          </w:p>
          <w:p w:rsidR="00A1209A" w:rsidRPr="00A80FD7" w:rsidRDefault="00A1209A" w:rsidP="005471D7">
            <w:pPr>
              <w:pStyle w:val="Akapitzlist2"/>
              <w:numPr>
                <w:ilvl w:val="0"/>
                <w:numId w:val="26"/>
              </w:numPr>
              <w:autoSpaceDE w:val="0"/>
              <w:autoSpaceDN w:val="0"/>
              <w:adjustRightInd w:val="0"/>
              <w:spacing w:after="0" w:line="240" w:lineRule="auto"/>
              <w:ind w:left="317" w:hanging="284"/>
              <w:jc w:val="both"/>
              <w:rPr>
                <w:rFonts w:ascii="Times New Roman" w:hAnsi="Times New Roman"/>
              </w:rPr>
            </w:pPr>
            <w:r w:rsidRPr="00A80FD7">
              <w:rPr>
                <w:rFonts w:ascii="Times New Roman" w:hAnsi="Times New Roman"/>
                <w:b/>
              </w:rPr>
              <w:t>Kolokwium</w:t>
            </w:r>
            <w:r w:rsidRPr="00A80FD7">
              <w:rPr>
                <w:rFonts w:ascii="Times New Roman" w:hAnsi="Times New Roman"/>
              </w:rPr>
              <w:t>: zaliczenie na ocenę na podstawie testu (test pisemny: pytania zamknięte jednokrotnego wyboru) - zaliczenie ≥ 60% (W1, W2, U1)</w:t>
            </w:r>
          </w:p>
          <w:p w:rsidR="00A1209A" w:rsidRPr="00A80FD7" w:rsidRDefault="00A1209A" w:rsidP="005471D7">
            <w:pPr>
              <w:pStyle w:val="Akapitzlist2"/>
              <w:numPr>
                <w:ilvl w:val="0"/>
                <w:numId w:val="26"/>
              </w:numPr>
              <w:autoSpaceDE w:val="0"/>
              <w:autoSpaceDN w:val="0"/>
              <w:adjustRightInd w:val="0"/>
              <w:spacing w:after="0" w:line="240" w:lineRule="auto"/>
              <w:ind w:left="317" w:hanging="284"/>
              <w:jc w:val="both"/>
              <w:rPr>
                <w:rFonts w:ascii="Times New Roman" w:hAnsi="Times New Roman"/>
              </w:rPr>
            </w:pPr>
            <w:r w:rsidRPr="00A80FD7">
              <w:rPr>
                <w:rFonts w:ascii="Times New Roman" w:hAnsi="Times New Roman"/>
                <w:b/>
              </w:rPr>
              <w:t>Raporty/ karty pracy:</w:t>
            </w:r>
            <w:r w:rsidRPr="00A80FD7">
              <w:rPr>
                <w:rFonts w:ascii="Times New Roman" w:hAnsi="Times New Roman"/>
              </w:rPr>
              <w:t xml:space="preserve"> zaliczenie </w:t>
            </w:r>
            <w:r w:rsidRPr="00A80FD7">
              <w:rPr>
                <w:rFonts w:ascii="Times New Roman" w:hAnsi="Times New Roman"/>
              </w:rPr>
              <w:sym w:font="Symbol" w:char="F0B3"/>
            </w:r>
            <w:r w:rsidRPr="00A80FD7">
              <w:rPr>
                <w:rFonts w:ascii="Times New Roman" w:hAnsi="Times New Roman"/>
              </w:rPr>
              <w:t xml:space="preserve"> 60% (W1, W2, U1, K1, K2)</w:t>
            </w:r>
          </w:p>
          <w:p w:rsidR="00A1209A" w:rsidRPr="00A80FD7" w:rsidRDefault="00A1209A">
            <w:pPr>
              <w:spacing w:after="0" w:line="240" w:lineRule="auto"/>
              <w:rPr>
                <w:rFonts w:ascii="Times New Roman" w:hAnsi="Times New Roman"/>
                <w:b/>
                <w:bCs/>
              </w:rPr>
            </w:pPr>
          </w:p>
          <w:p w:rsidR="00A1209A" w:rsidRPr="00A80FD7" w:rsidRDefault="00A1209A">
            <w:pPr>
              <w:spacing w:after="0" w:line="240" w:lineRule="auto"/>
              <w:rPr>
                <w:rFonts w:ascii="Times New Roman" w:hAnsi="Times New Roman"/>
                <w:b/>
                <w:bCs/>
              </w:rPr>
            </w:pPr>
            <w:r w:rsidRPr="00A80FD7">
              <w:rPr>
                <w:rFonts w:ascii="Times New Roman" w:hAnsi="Times New Roman"/>
                <w:b/>
                <w:bCs/>
              </w:rPr>
              <w:t>Laboratoria:</w:t>
            </w:r>
          </w:p>
          <w:p w:rsidR="00A1209A" w:rsidRPr="00A80FD7" w:rsidRDefault="00A1209A" w:rsidP="005471D7">
            <w:pPr>
              <w:numPr>
                <w:ilvl w:val="0"/>
                <w:numId w:val="25"/>
              </w:numPr>
              <w:spacing w:after="0" w:line="240" w:lineRule="auto"/>
              <w:ind w:left="317" w:hanging="317"/>
              <w:rPr>
                <w:rFonts w:ascii="Times New Roman" w:hAnsi="Times New Roman"/>
              </w:rPr>
            </w:pPr>
            <w:r w:rsidRPr="00A80FD7">
              <w:rPr>
                <w:rFonts w:ascii="Times New Roman" w:hAnsi="Times New Roman"/>
              </w:rPr>
              <w:t>nie dotyczy</w:t>
            </w:r>
          </w:p>
          <w:p w:rsidR="00A1209A" w:rsidRPr="00A80FD7" w:rsidRDefault="00A1209A">
            <w:pPr>
              <w:spacing w:after="0" w:line="240" w:lineRule="auto"/>
              <w:jc w:val="both"/>
              <w:rPr>
                <w:rFonts w:ascii="Times New Roman" w:hAnsi="Times New Roman"/>
                <w:b/>
              </w:rPr>
            </w:pPr>
            <w:r w:rsidRPr="00A80FD7">
              <w:rPr>
                <w:rFonts w:ascii="Times New Roman" w:hAnsi="Times New Roman"/>
                <w:b/>
              </w:rPr>
              <w:t>Seminaria:</w:t>
            </w:r>
          </w:p>
          <w:p w:rsidR="00A1209A" w:rsidRPr="00A80FD7" w:rsidRDefault="00A1209A" w:rsidP="005471D7">
            <w:pPr>
              <w:pStyle w:val="Akapitzlist2"/>
              <w:numPr>
                <w:ilvl w:val="0"/>
                <w:numId w:val="26"/>
              </w:numPr>
              <w:autoSpaceDE w:val="0"/>
              <w:autoSpaceDN w:val="0"/>
              <w:adjustRightInd w:val="0"/>
              <w:spacing w:after="0" w:line="240" w:lineRule="auto"/>
              <w:ind w:left="317" w:hanging="284"/>
              <w:jc w:val="both"/>
              <w:rPr>
                <w:rFonts w:ascii="Times New Roman" w:hAnsi="Times New Roman"/>
              </w:rPr>
            </w:pPr>
            <w:r w:rsidRPr="00A80FD7">
              <w:rPr>
                <w:rFonts w:ascii="Times New Roman" w:hAnsi="Times New Roman"/>
              </w:rPr>
              <w:t xml:space="preserve">nie dotyczy </w:t>
            </w:r>
          </w:p>
        </w:tc>
      </w:tr>
      <w:tr w:rsidR="00A80FD7" w:rsidRPr="00A80FD7" w:rsidTr="00C105A9">
        <w:trPr>
          <w:trHeight w:val="274"/>
        </w:trPr>
        <w:tc>
          <w:tcPr>
            <w:tcW w:w="3227"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rsidP="00C105A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Zakres tematów (osobno dla danych form zajęć)</w:t>
            </w:r>
          </w:p>
        </w:tc>
        <w:tc>
          <w:tcPr>
            <w:tcW w:w="6379" w:type="dxa"/>
            <w:tcBorders>
              <w:top w:val="single" w:sz="4" w:space="0" w:color="auto"/>
              <w:left w:val="single" w:sz="4" w:space="0" w:color="auto"/>
              <w:bottom w:val="single" w:sz="4" w:space="0" w:color="auto"/>
              <w:right w:val="single" w:sz="4" w:space="0" w:color="auto"/>
            </w:tcBorders>
            <w:hideMark/>
          </w:tcPr>
          <w:p w:rsidR="00A1209A" w:rsidRPr="00A80FD7" w:rsidRDefault="00A1209A">
            <w:pPr>
              <w:pStyle w:val="NormalnyWeb"/>
              <w:spacing w:before="0" w:beforeAutospacing="0" w:after="0" w:afterAutospacing="0"/>
              <w:rPr>
                <w:b/>
                <w:bCs/>
                <w:sz w:val="22"/>
                <w:szCs w:val="22"/>
              </w:rPr>
            </w:pPr>
            <w:r w:rsidRPr="00A80FD7">
              <w:rPr>
                <w:b/>
                <w:bCs/>
                <w:sz w:val="22"/>
                <w:szCs w:val="22"/>
              </w:rPr>
              <w:t>Wykłady:</w:t>
            </w:r>
          </w:p>
          <w:p w:rsidR="00A1209A" w:rsidRPr="00A80FD7" w:rsidRDefault="00A1209A">
            <w:pPr>
              <w:pStyle w:val="NormalnyWeb"/>
              <w:spacing w:before="0" w:beforeAutospacing="0" w:after="0" w:afterAutospacing="0"/>
              <w:rPr>
                <w:b/>
                <w:bCs/>
                <w:sz w:val="22"/>
                <w:szCs w:val="22"/>
              </w:rPr>
            </w:pPr>
            <w:r w:rsidRPr="00A80FD7">
              <w:rPr>
                <w:bCs/>
                <w:sz w:val="22"/>
                <w:szCs w:val="22"/>
              </w:rPr>
              <w:t>Prof. dr hab. Eugenia Gospodarek – Komkowska (</w:t>
            </w:r>
            <w:r w:rsidRPr="00A80FD7">
              <w:rPr>
                <w:sz w:val="22"/>
                <w:szCs w:val="22"/>
              </w:rPr>
              <w:t>5 godzin)</w:t>
            </w:r>
          </w:p>
          <w:p w:rsidR="00A1209A" w:rsidRPr="00A80FD7" w:rsidRDefault="00A1209A" w:rsidP="005471D7">
            <w:pPr>
              <w:numPr>
                <w:ilvl w:val="0"/>
                <w:numId w:val="34"/>
              </w:numPr>
              <w:tabs>
                <w:tab w:val="num" w:pos="313"/>
              </w:tabs>
              <w:spacing w:after="0" w:line="240" w:lineRule="auto"/>
              <w:ind w:left="313" w:hanging="313"/>
              <w:jc w:val="both"/>
              <w:rPr>
                <w:rFonts w:ascii="Times New Roman" w:hAnsi="Times New Roman"/>
                <w:bCs/>
              </w:rPr>
            </w:pPr>
            <w:r w:rsidRPr="00A80FD7">
              <w:rPr>
                <w:rFonts w:ascii="Times New Roman" w:hAnsi="Times New Roman"/>
              </w:rPr>
              <w:t>Komunikowanie się drobnoustrojów - s</w:t>
            </w:r>
            <w:r w:rsidRPr="00A80FD7">
              <w:rPr>
                <w:rFonts w:ascii="Times New Roman" w:hAnsi="Times New Roman"/>
                <w:bCs/>
              </w:rPr>
              <w:t>ystemy sygnalizacji u bakterii Gram(+) i Gram(-): wewnątrzgatunkowe, międzygatunkowe i z gospodarzem.</w:t>
            </w:r>
          </w:p>
          <w:p w:rsidR="00A1209A" w:rsidRPr="00A80FD7" w:rsidRDefault="00A1209A" w:rsidP="005471D7">
            <w:pPr>
              <w:numPr>
                <w:ilvl w:val="0"/>
                <w:numId w:val="34"/>
              </w:numPr>
              <w:tabs>
                <w:tab w:val="num" w:pos="313"/>
              </w:tabs>
              <w:spacing w:after="0" w:line="240" w:lineRule="auto"/>
              <w:ind w:left="313" w:hanging="313"/>
              <w:jc w:val="both"/>
              <w:rPr>
                <w:rFonts w:ascii="Times New Roman" w:hAnsi="Times New Roman"/>
                <w:bCs/>
              </w:rPr>
            </w:pPr>
            <w:r w:rsidRPr="00A80FD7">
              <w:rPr>
                <w:rFonts w:ascii="Times New Roman" w:hAnsi="Times New Roman"/>
                <w:bCs/>
              </w:rPr>
              <w:t>Znaczenie komunikowania się w procesach fizjologicznych drobnoustrojów i w patogenezie chorób.</w:t>
            </w:r>
          </w:p>
          <w:p w:rsidR="00A1209A" w:rsidRPr="00A80FD7" w:rsidRDefault="00A1209A" w:rsidP="005471D7">
            <w:pPr>
              <w:numPr>
                <w:ilvl w:val="0"/>
                <w:numId w:val="34"/>
              </w:numPr>
              <w:tabs>
                <w:tab w:val="num" w:pos="313"/>
              </w:tabs>
              <w:spacing w:after="0" w:line="240" w:lineRule="auto"/>
              <w:ind w:left="313" w:hanging="313"/>
              <w:jc w:val="both"/>
              <w:rPr>
                <w:rFonts w:ascii="Times New Roman" w:hAnsi="Times New Roman"/>
                <w:bCs/>
              </w:rPr>
            </w:pPr>
            <w:r w:rsidRPr="00A80FD7">
              <w:rPr>
                <w:rFonts w:ascii="Times New Roman" w:hAnsi="Times New Roman"/>
                <w:bCs/>
              </w:rPr>
              <w:t>Komunikowanie się drobnoustrojów jako nowy cel terapeutyczny. Interferencja systemów informacji drobnoustrojów – perspektywy.</w:t>
            </w:r>
          </w:p>
          <w:p w:rsidR="00A1209A" w:rsidRPr="00A80FD7" w:rsidRDefault="00A1209A" w:rsidP="005471D7">
            <w:pPr>
              <w:numPr>
                <w:ilvl w:val="0"/>
                <w:numId w:val="34"/>
              </w:numPr>
              <w:tabs>
                <w:tab w:val="num" w:pos="313"/>
              </w:tabs>
              <w:spacing w:after="0" w:line="240" w:lineRule="auto"/>
              <w:ind w:left="313" w:hanging="313"/>
              <w:jc w:val="both"/>
              <w:rPr>
                <w:rFonts w:ascii="Times New Roman" w:hAnsi="Times New Roman"/>
                <w:bCs/>
              </w:rPr>
            </w:pPr>
            <w:r w:rsidRPr="00A80FD7">
              <w:rPr>
                <w:rFonts w:ascii="Times New Roman" w:hAnsi="Times New Roman"/>
                <w:bCs/>
              </w:rPr>
              <w:t xml:space="preserve">Czy człowiek może ingerować w komunikowanie się drobnoustrojów? </w:t>
            </w:r>
          </w:p>
          <w:p w:rsidR="00A1209A" w:rsidRPr="00A80FD7" w:rsidRDefault="00A1209A">
            <w:pPr>
              <w:tabs>
                <w:tab w:val="num" w:pos="596"/>
              </w:tabs>
              <w:spacing w:after="0" w:line="240" w:lineRule="auto"/>
              <w:ind w:left="596" w:hanging="596"/>
              <w:jc w:val="both"/>
              <w:rPr>
                <w:rFonts w:ascii="Times New Roman" w:hAnsi="Times New Roman"/>
              </w:rPr>
            </w:pPr>
            <w:r w:rsidRPr="00A80FD7">
              <w:rPr>
                <w:rFonts w:ascii="Times New Roman" w:hAnsi="Times New Roman"/>
                <w:bCs/>
              </w:rPr>
              <w:t>D</w:t>
            </w:r>
            <w:r w:rsidRPr="00A80FD7">
              <w:rPr>
                <w:rFonts w:ascii="Times New Roman" w:hAnsi="Times New Roman"/>
              </w:rPr>
              <w:t>r n. med. Agnieszka Mikucka (10 godzin)</w:t>
            </w:r>
          </w:p>
          <w:p w:rsidR="00A1209A" w:rsidRPr="00A80FD7" w:rsidRDefault="00A1209A" w:rsidP="005471D7">
            <w:pPr>
              <w:numPr>
                <w:ilvl w:val="0"/>
                <w:numId w:val="34"/>
              </w:numPr>
              <w:tabs>
                <w:tab w:val="num" w:pos="312"/>
              </w:tabs>
              <w:spacing w:after="0" w:line="240" w:lineRule="auto"/>
              <w:ind w:left="312" w:hanging="312"/>
              <w:jc w:val="both"/>
              <w:rPr>
                <w:rFonts w:ascii="Times New Roman" w:hAnsi="Times New Roman"/>
              </w:rPr>
            </w:pPr>
            <w:r w:rsidRPr="00A80FD7">
              <w:rPr>
                <w:rFonts w:ascii="Times New Roman" w:hAnsi="Times New Roman"/>
                <w:iCs/>
              </w:rPr>
              <w:t>Probiotyki, prebiotyki, synbiotyki, bioterapeutyki, psychobiotyki i farmabiotyki – charakterystyka i możliwości zastosowania w profilaktyce i leczeniu zakażeń (3 godziny).</w:t>
            </w:r>
          </w:p>
          <w:p w:rsidR="00A1209A" w:rsidRPr="00A80FD7" w:rsidRDefault="00A1209A" w:rsidP="005471D7">
            <w:pPr>
              <w:numPr>
                <w:ilvl w:val="0"/>
                <w:numId w:val="34"/>
              </w:numPr>
              <w:tabs>
                <w:tab w:val="num" w:pos="312"/>
              </w:tabs>
              <w:spacing w:after="0" w:line="240" w:lineRule="auto"/>
              <w:ind w:left="312" w:hanging="312"/>
              <w:jc w:val="both"/>
              <w:rPr>
                <w:rFonts w:ascii="Times New Roman" w:hAnsi="Times New Roman"/>
              </w:rPr>
            </w:pPr>
            <w:r w:rsidRPr="00A80FD7">
              <w:rPr>
                <w:rFonts w:ascii="Times New Roman" w:hAnsi="Times New Roman"/>
                <w:iCs/>
              </w:rPr>
              <w:t xml:space="preserve">Alternatywne metody leczenia zakażeń: autoszczepionka, terapia fagowa, (2 </w:t>
            </w:r>
            <w:r w:rsidRPr="00A80FD7">
              <w:rPr>
                <w:rFonts w:ascii="Times New Roman" w:hAnsi="Times New Roman"/>
              </w:rPr>
              <w:t>godziny).</w:t>
            </w:r>
          </w:p>
          <w:p w:rsidR="00A1209A" w:rsidRPr="00A80FD7" w:rsidRDefault="00A1209A" w:rsidP="005471D7">
            <w:pPr>
              <w:numPr>
                <w:ilvl w:val="0"/>
                <w:numId w:val="34"/>
              </w:numPr>
              <w:tabs>
                <w:tab w:val="num" w:pos="312"/>
              </w:tabs>
              <w:spacing w:after="0" w:line="240" w:lineRule="auto"/>
              <w:ind w:left="312" w:hanging="312"/>
              <w:jc w:val="both"/>
              <w:rPr>
                <w:rFonts w:ascii="Times New Roman" w:hAnsi="Times New Roman"/>
              </w:rPr>
            </w:pPr>
            <w:r w:rsidRPr="00A80FD7">
              <w:rPr>
                <w:rFonts w:ascii="Times New Roman" w:hAnsi="Times New Roman"/>
              </w:rPr>
              <w:t>Nowe antybiotyki i terapia skojarzona w leczeniu zakażeń z udziałem szczepów wielolekoopornych (4 godziny).</w:t>
            </w:r>
          </w:p>
          <w:p w:rsidR="00A1209A" w:rsidRPr="00A80FD7" w:rsidRDefault="00A1209A" w:rsidP="005471D7">
            <w:pPr>
              <w:numPr>
                <w:ilvl w:val="0"/>
                <w:numId w:val="34"/>
              </w:numPr>
              <w:tabs>
                <w:tab w:val="num" w:pos="313"/>
              </w:tabs>
              <w:spacing w:after="0" w:line="240" w:lineRule="auto"/>
              <w:ind w:hanging="677"/>
              <w:jc w:val="both"/>
              <w:rPr>
                <w:rFonts w:ascii="Times New Roman" w:hAnsi="Times New Roman"/>
              </w:rPr>
            </w:pPr>
            <w:r w:rsidRPr="00A80FD7">
              <w:rPr>
                <w:rFonts w:ascii="Times New Roman" w:hAnsi="Times New Roman"/>
              </w:rPr>
              <w:t>Kolokwium – dr n. med. Agnieszka Mikucka (1 godzina).</w:t>
            </w:r>
          </w:p>
        </w:tc>
      </w:tr>
      <w:tr w:rsidR="00A80FD7" w:rsidRPr="00A80FD7" w:rsidTr="00C105A9">
        <w:trPr>
          <w:trHeight w:val="2119"/>
        </w:trPr>
        <w:tc>
          <w:tcPr>
            <w:tcW w:w="3227"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rsidP="00C105A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Metody dydaktyczne</w:t>
            </w:r>
          </w:p>
        </w:tc>
        <w:tc>
          <w:tcPr>
            <w:tcW w:w="6379" w:type="dxa"/>
            <w:tcBorders>
              <w:top w:val="single" w:sz="4" w:space="0" w:color="auto"/>
              <w:left w:val="single" w:sz="4" w:space="0" w:color="auto"/>
              <w:bottom w:val="single" w:sz="4" w:space="0" w:color="auto"/>
              <w:right w:val="single" w:sz="4" w:space="0" w:color="auto"/>
            </w:tcBorders>
            <w:hideMark/>
          </w:tcPr>
          <w:p w:rsidR="00A1209A" w:rsidRPr="00A80FD7" w:rsidRDefault="00A1209A">
            <w:pPr>
              <w:tabs>
                <w:tab w:val="left" w:pos="33"/>
                <w:tab w:val="left" w:pos="459"/>
              </w:tabs>
              <w:spacing w:after="0" w:line="240" w:lineRule="auto"/>
              <w:rPr>
                <w:rFonts w:ascii="Times New Roman" w:hAnsi="Times New Roman"/>
                <w:b/>
              </w:rPr>
            </w:pPr>
            <w:r w:rsidRPr="00A80FD7">
              <w:rPr>
                <w:rFonts w:ascii="Times New Roman" w:hAnsi="Times New Roman"/>
                <w:b/>
              </w:rPr>
              <w:t>Wykłady:</w:t>
            </w:r>
          </w:p>
          <w:p w:rsidR="00A1209A" w:rsidRPr="00A80FD7" w:rsidRDefault="00A1209A" w:rsidP="005471D7">
            <w:pPr>
              <w:pStyle w:val="Akapitzlist2"/>
              <w:numPr>
                <w:ilvl w:val="0"/>
                <w:numId w:val="27"/>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informacyjny z prezentacją multimedialną</w:t>
            </w:r>
          </w:p>
          <w:p w:rsidR="00A1209A" w:rsidRPr="00A80FD7" w:rsidRDefault="00A1209A" w:rsidP="005471D7">
            <w:pPr>
              <w:pStyle w:val="Akapitzlist2"/>
              <w:numPr>
                <w:ilvl w:val="0"/>
                <w:numId w:val="27"/>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problemowy</w:t>
            </w:r>
          </w:p>
          <w:p w:rsidR="00A1209A" w:rsidRPr="00A80FD7" w:rsidRDefault="00A1209A" w:rsidP="005471D7">
            <w:pPr>
              <w:pStyle w:val="Akapitzlist2"/>
              <w:numPr>
                <w:ilvl w:val="0"/>
                <w:numId w:val="27"/>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konwersatoryjny</w:t>
            </w:r>
          </w:p>
          <w:p w:rsidR="00A1209A" w:rsidRPr="00A80FD7" w:rsidRDefault="00A1209A" w:rsidP="005471D7">
            <w:pPr>
              <w:pStyle w:val="Akapitzlist2"/>
              <w:numPr>
                <w:ilvl w:val="0"/>
                <w:numId w:val="27"/>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dyskusja</w:t>
            </w:r>
          </w:p>
          <w:p w:rsidR="00A1209A" w:rsidRPr="00A80FD7" w:rsidRDefault="00A1209A">
            <w:pPr>
              <w:spacing w:after="0" w:line="240" w:lineRule="auto"/>
              <w:rPr>
                <w:rFonts w:ascii="Times New Roman" w:hAnsi="Times New Roman"/>
              </w:rPr>
            </w:pPr>
            <w:r w:rsidRPr="00A80FD7">
              <w:rPr>
                <w:rFonts w:ascii="Times New Roman" w:hAnsi="Times New Roman"/>
                <w:b/>
                <w:bCs/>
              </w:rPr>
              <w:t>Laboratoria:</w:t>
            </w:r>
          </w:p>
          <w:p w:rsidR="00A1209A" w:rsidRPr="00A80FD7" w:rsidRDefault="00A1209A" w:rsidP="005471D7">
            <w:pPr>
              <w:numPr>
                <w:ilvl w:val="0"/>
                <w:numId w:val="25"/>
              </w:numPr>
              <w:spacing w:after="0" w:line="240" w:lineRule="auto"/>
              <w:ind w:left="317" w:hanging="317"/>
              <w:rPr>
                <w:rFonts w:ascii="Times New Roman" w:hAnsi="Times New Roman"/>
              </w:rPr>
            </w:pPr>
            <w:r w:rsidRPr="00A80FD7">
              <w:rPr>
                <w:rFonts w:ascii="Times New Roman" w:hAnsi="Times New Roman"/>
              </w:rPr>
              <w:t>nie dotyczy</w:t>
            </w:r>
          </w:p>
          <w:p w:rsidR="00A1209A" w:rsidRPr="00A80FD7" w:rsidRDefault="00A1209A">
            <w:pPr>
              <w:spacing w:after="0" w:line="240" w:lineRule="auto"/>
              <w:jc w:val="both"/>
              <w:rPr>
                <w:rFonts w:ascii="Times New Roman" w:hAnsi="Times New Roman"/>
                <w:b/>
              </w:rPr>
            </w:pPr>
            <w:r w:rsidRPr="00A80FD7">
              <w:rPr>
                <w:rFonts w:ascii="Times New Roman" w:hAnsi="Times New Roman"/>
                <w:b/>
              </w:rPr>
              <w:t>Seminaria:</w:t>
            </w:r>
          </w:p>
          <w:p w:rsidR="00A1209A" w:rsidRPr="00A80FD7" w:rsidRDefault="00A1209A" w:rsidP="005471D7">
            <w:pPr>
              <w:pStyle w:val="Akapitzlist2"/>
              <w:numPr>
                <w:ilvl w:val="0"/>
                <w:numId w:val="28"/>
              </w:numPr>
              <w:tabs>
                <w:tab w:val="left" w:pos="33"/>
                <w:tab w:val="left" w:pos="317"/>
              </w:tabs>
              <w:spacing w:after="0" w:line="240" w:lineRule="auto"/>
              <w:rPr>
                <w:rFonts w:ascii="Times New Roman" w:hAnsi="Times New Roman"/>
              </w:rPr>
            </w:pPr>
            <w:r w:rsidRPr="00A80FD7">
              <w:rPr>
                <w:rFonts w:ascii="Times New Roman" w:hAnsi="Times New Roman"/>
              </w:rPr>
              <w:t>nie dotyczy</w:t>
            </w:r>
          </w:p>
        </w:tc>
      </w:tr>
      <w:tr w:rsidR="00A1209A" w:rsidRPr="00A80FD7" w:rsidTr="00C105A9">
        <w:tc>
          <w:tcPr>
            <w:tcW w:w="3227" w:type="dxa"/>
            <w:tcBorders>
              <w:top w:val="single" w:sz="4" w:space="0" w:color="auto"/>
              <w:left w:val="single" w:sz="4" w:space="0" w:color="auto"/>
              <w:bottom w:val="single" w:sz="4" w:space="0" w:color="auto"/>
              <w:right w:val="single" w:sz="4" w:space="0" w:color="auto"/>
            </w:tcBorders>
            <w:vAlign w:val="center"/>
            <w:hideMark/>
          </w:tcPr>
          <w:p w:rsidR="00A1209A" w:rsidRPr="00A80FD7" w:rsidRDefault="00A1209A" w:rsidP="00C105A9">
            <w:pPr>
              <w:spacing w:after="0" w:line="240" w:lineRule="auto"/>
              <w:contextualSpacing/>
              <w:jc w:val="center"/>
              <w:rPr>
                <w:rFonts w:ascii="Times New Roman" w:hAnsi="Times New Roman"/>
                <w:sz w:val="24"/>
                <w:szCs w:val="24"/>
              </w:rPr>
            </w:pPr>
            <w:r w:rsidRPr="00A80FD7">
              <w:rPr>
                <w:rFonts w:ascii="Times New Roman" w:hAnsi="Times New Roman"/>
                <w:sz w:val="24"/>
                <w:szCs w:val="24"/>
              </w:rPr>
              <w:t>Literatura</w:t>
            </w:r>
          </w:p>
        </w:tc>
        <w:tc>
          <w:tcPr>
            <w:tcW w:w="6379" w:type="dxa"/>
            <w:tcBorders>
              <w:top w:val="single" w:sz="4" w:space="0" w:color="auto"/>
              <w:left w:val="single" w:sz="4" w:space="0" w:color="auto"/>
              <w:bottom w:val="single" w:sz="4" w:space="0" w:color="auto"/>
              <w:right w:val="single" w:sz="4" w:space="0" w:color="auto"/>
            </w:tcBorders>
            <w:hideMark/>
          </w:tcPr>
          <w:p w:rsidR="00A1209A" w:rsidRPr="00A80FD7" w:rsidRDefault="00A1209A">
            <w:pPr>
              <w:tabs>
                <w:tab w:val="left" w:pos="600"/>
              </w:tabs>
              <w:autoSpaceDE w:val="0"/>
              <w:autoSpaceDN w:val="0"/>
              <w:adjustRightInd w:val="0"/>
              <w:spacing w:after="0" w:line="240" w:lineRule="auto"/>
              <w:rPr>
                <w:rFonts w:ascii="Times New Roman" w:hAnsi="Times New Roman"/>
              </w:rPr>
            </w:pPr>
            <w:r w:rsidRPr="00A80FD7">
              <w:rPr>
                <w:rFonts w:ascii="Times New Roman" w:hAnsi="Times New Roman"/>
              </w:rPr>
              <w:t>Identycznie jak w części A.</w:t>
            </w:r>
          </w:p>
        </w:tc>
      </w:tr>
    </w:tbl>
    <w:p w:rsidR="00A1209A" w:rsidRPr="00A80FD7" w:rsidRDefault="00A1209A" w:rsidP="00A1209A">
      <w:pPr>
        <w:spacing w:after="0" w:line="240" w:lineRule="auto"/>
        <w:contextualSpacing/>
        <w:jc w:val="both"/>
        <w:rPr>
          <w:rFonts w:ascii="Times New Roman" w:hAnsi="Times New Roman"/>
          <w:i/>
        </w:rPr>
      </w:pPr>
    </w:p>
    <w:p w:rsidR="007E2F6A" w:rsidRPr="00A80FD7" w:rsidRDefault="007E2F6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143388" w:rsidRPr="00A80FD7" w:rsidRDefault="00C105A9" w:rsidP="008C0322">
      <w:pPr>
        <w:rPr>
          <w:rFonts w:ascii="Times New Roman" w:hAnsi="Times New Roman"/>
          <w:b/>
          <w:sz w:val="26"/>
          <w:szCs w:val="26"/>
        </w:rPr>
      </w:pPr>
      <w:r w:rsidRPr="00A80FD7">
        <w:rPr>
          <w:rFonts w:ascii="Times New Roman" w:hAnsi="Times New Roman" w:cs="Times New Roman"/>
          <w:b/>
          <w:sz w:val="26"/>
          <w:szCs w:val="26"/>
        </w:rPr>
        <w:t>32.</w:t>
      </w:r>
      <w:r w:rsidR="00841938" w:rsidRPr="00A80FD7">
        <w:rPr>
          <w:rFonts w:ascii="Times New Roman" w:hAnsi="Times New Roman" w:cs="Times New Roman"/>
          <w:b/>
          <w:sz w:val="26"/>
          <w:szCs w:val="26"/>
        </w:rPr>
        <w:t xml:space="preserve"> </w:t>
      </w:r>
      <w:r w:rsidR="007E2F6A" w:rsidRPr="00A80FD7">
        <w:rPr>
          <w:rFonts w:ascii="Times New Roman" w:hAnsi="Times New Roman" w:cs="Times New Roman"/>
          <w:b/>
          <w:sz w:val="26"/>
          <w:szCs w:val="26"/>
        </w:rPr>
        <w:t>Drobnoustroje – znaczenie w zdrowiu i chorobach nieinfekcyjnych</w:t>
      </w:r>
    </w:p>
    <w:p w:rsidR="00143388" w:rsidRPr="00A80FD7" w:rsidRDefault="00143388" w:rsidP="00143388">
      <w:pPr>
        <w:spacing w:after="0" w:line="240" w:lineRule="auto"/>
        <w:jc w:val="right"/>
        <w:outlineLvl w:val="0"/>
        <w:rPr>
          <w:rFonts w:ascii="Times New Roman" w:hAnsi="Times New Roman"/>
          <w:b/>
          <w:sz w:val="16"/>
          <w:szCs w:val="16"/>
        </w:rPr>
      </w:pPr>
    </w:p>
    <w:p w:rsidR="00143388" w:rsidRPr="00A80FD7" w:rsidRDefault="00C105A9" w:rsidP="00C105A9">
      <w:pPr>
        <w:spacing w:after="120" w:line="240" w:lineRule="auto"/>
        <w:ind w:firstLine="709"/>
        <w:contextualSpacing/>
        <w:jc w:val="both"/>
        <w:outlineLvl w:val="0"/>
        <w:rPr>
          <w:rFonts w:ascii="Times New Roman" w:hAnsi="Times New Roman"/>
          <w:b/>
        </w:rPr>
      </w:pPr>
      <w:r w:rsidRPr="00A80FD7">
        <w:rPr>
          <w:rFonts w:ascii="Times New Roman" w:hAnsi="Times New Roman"/>
          <w:b/>
        </w:rPr>
        <w:t>A.</w:t>
      </w:r>
      <w:r w:rsidR="00143388" w:rsidRPr="00A80FD7">
        <w:rPr>
          <w:rFonts w:ascii="Times New Roman" w:hAnsi="Times New Roman"/>
          <w:b/>
        </w:rPr>
        <w:t xml:space="preserve">Ogólny opis przedmiotu </w:t>
      </w:r>
    </w:p>
    <w:p w:rsidR="00143388" w:rsidRPr="00A80FD7" w:rsidRDefault="00143388" w:rsidP="00143388">
      <w:pPr>
        <w:spacing w:before="100" w:beforeAutospacing="1" w:after="100" w:afterAutospacing="1" w:line="240" w:lineRule="auto"/>
        <w:contextualSpacing/>
        <w:jc w:val="both"/>
        <w:rPr>
          <w:rFonts w:ascii="Times New Roman" w:hAnsi="Times New Roman"/>
        </w:rPr>
      </w:pP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4"/>
        <w:gridCol w:w="6243"/>
      </w:tblGrid>
      <w:tr w:rsidR="00143388" w:rsidRPr="00A80FD7" w:rsidTr="00954F04">
        <w:trPr>
          <w:jc w:val="center"/>
        </w:trPr>
        <w:tc>
          <w:tcPr>
            <w:tcW w:w="3694" w:type="dxa"/>
            <w:tcBorders>
              <w:top w:val="single" w:sz="4" w:space="0" w:color="auto"/>
              <w:left w:val="single" w:sz="4" w:space="0" w:color="auto"/>
              <w:bottom w:val="single" w:sz="4" w:space="0" w:color="auto"/>
              <w:right w:val="single" w:sz="4" w:space="0" w:color="auto"/>
            </w:tcBorders>
          </w:tcPr>
          <w:p w:rsidR="00143388" w:rsidRPr="00A80FD7" w:rsidRDefault="00143388">
            <w:pPr>
              <w:spacing w:after="0" w:line="240" w:lineRule="auto"/>
              <w:jc w:val="center"/>
              <w:rPr>
                <w:rFonts w:ascii="Times New Roman" w:hAnsi="Times New Roman"/>
                <w:b/>
                <w:sz w:val="24"/>
                <w:szCs w:val="24"/>
              </w:rPr>
            </w:pPr>
          </w:p>
          <w:p w:rsidR="00143388" w:rsidRPr="00A80FD7" w:rsidRDefault="00143388">
            <w:pPr>
              <w:spacing w:after="0" w:line="240" w:lineRule="auto"/>
              <w:jc w:val="center"/>
              <w:rPr>
                <w:rFonts w:ascii="Times New Roman" w:hAnsi="Times New Roman"/>
                <w:b/>
                <w:sz w:val="24"/>
                <w:szCs w:val="24"/>
              </w:rPr>
            </w:pPr>
            <w:r w:rsidRPr="00A80FD7">
              <w:rPr>
                <w:rFonts w:ascii="Times New Roman" w:hAnsi="Times New Roman"/>
                <w:b/>
                <w:sz w:val="24"/>
                <w:szCs w:val="24"/>
              </w:rPr>
              <w:t>Nazwa pola</w:t>
            </w:r>
          </w:p>
          <w:p w:rsidR="00143388" w:rsidRPr="00A80FD7" w:rsidRDefault="00143388">
            <w:pPr>
              <w:spacing w:after="0" w:line="240" w:lineRule="auto"/>
              <w:jc w:val="center"/>
              <w:rPr>
                <w:rFonts w:ascii="Times New Roman" w:hAnsi="Times New Roman"/>
                <w:b/>
                <w:sz w:val="24"/>
                <w:szCs w:val="24"/>
              </w:rPr>
            </w:pPr>
          </w:p>
        </w:tc>
        <w:tc>
          <w:tcPr>
            <w:tcW w:w="6243" w:type="dxa"/>
            <w:tcBorders>
              <w:top w:val="single" w:sz="4" w:space="0" w:color="auto"/>
              <w:left w:val="single" w:sz="4" w:space="0" w:color="auto"/>
              <w:bottom w:val="single" w:sz="4" w:space="0" w:color="auto"/>
              <w:right w:val="single" w:sz="4" w:space="0" w:color="auto"/>
            </w:tcBorders>
          </w:tcPr>
          <w:p w:rsidR="00143388" w:rsidRPr="00A80FD7" w:rsidRDefault="00143388">
            <w:pPr>
              <w:spacing w:after="0" w:line="240" w:lineRule="auto"/>
              <w:jc w:val="center"/>
              <w:rPr>
                <w:rFonts w:ascii="Times New Roman" w:hAnsi="Times New Roman"/>
                <w:b/>
                <w:sz w:val="24"/>
                <w:szCs w:val="24"/>
              </w:rPr>
            </w:pPr>
          </w:p>
          <w:p w:rsidR="00143388" w:rsidRPr="00A80FD7" w:rsidRDefault="00143388">
            <w:pPr>
              <w:spacing w:after="0" w:line="240" w:lineRule="auto"/>
              <w:jc w:val="center"/>
              <w:rPr>
                <w:rFonts w:ascii="Times New Roman" w:hAnsi="Times New Roman"/>
                <w:b/>
                <w:sz w:val="24"/>
                <w:szCs w:val="24"/>
              </w:rPr>
            </w:pPr>
            <w:r w:rsidRPr="00A80FD7">
              <w:rPr>
                <w:rFonts w:ascii="Times New Roman" w:hAnsi="Times New Roman"/>
                <w:b/>
                <w:sz w:val="24"/>
                <w:szCs w:val="24"/>
              </w:rPr>
              <w:t>Komentarz</w:t>
            </w:r>
          </w:p>
        </w:tc>
      </w:tr>
      <w:tr w:rsidR="00143388" w:rsidRPr="00A80FD7" w:rsidTr="00954F04">
        <w:trPr>
          <w:trHeight w:val="1444"/>
          <w:jc w:val="center"/>
        </w:trPr>
        <w:tc>
          <w:tcPr>
            <w:tcW w:w="3694"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rsidP="00781DA2">
            <w:pPr>
              <w:spacing w:after="0" w:line="240" w:lineRule="auto"/>
              <w:jc w:val="center"/>
              <w:rPr>
                <w:rFonts w:ascii="Times New Roman" w:hAnsi="Times New Roman"/>
                <w:sz w:val="24"/>
                <w:szCs w:val="24"/>
              </w:rPr>
            </w:pPr>
            <w:r w:rsidRPr="00A80FD7">
              <w:rPr>
                <w:rFonts w:ascii="Times New Roman" w:hAnsi="Times New Roman"/>
                <w:sz w:val="24"/>
                <w:szCs w:val="24"/>
              </w:rPr>
              <w:t>Nazwa przedmiotu (w języku polskim oraz angielskim)</w:t>
            </w:r>
          </w:p>
        </w:tc>
        <w:tc>
          <w:tcPr>
            <w:tcW w:w="6243"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pPr>
              <w:spacing w:after="0" w:line="240" w:lineRule="auto"/>
              <w:jc w:val="center"/>
              <w:rPr>
                <w:rFonts w:ascii="Times New Roman" w:hAnsi="Times New Roman"/>
                <w:b/>
                <w:bCs/>
              </w:rPr>
            </w:pPr>
            <w:r w:rsidRPr="00A80FD7">
              <w:rPr>
                <w:rFonts w:ascii="Times New Roman" w:hAnsi="Times New Roman"/>
                <w:b/>
              </w:rPr>
              <w:t>Zajęcia fakultatywne: Drobnoustroje – znaczenie w zdrowiu i chorobach nieinfekcyjnych</w:t>
            </w:r>
          </w:p>
          <w:p w:rsidR="00143388" w:rsidRPr="00A80FD7" w:rsidRDefault="00143388">
            <w:pPr>
              <w:spacing w:before="100" w:beforeAutospacing="1" w:after="100" w:afterAutospacing="1" w:line="240" w:lineRule="auto"/>
              <w:jc w:val="center"/>
              <w:rPr>
                <w:rFonts w:ascii="Times New Roman" w:hAnsi="Times New Roman"/>
                <w:b/>
                <w:lang w:val="en-GB"/>
              </w:rPr>
            </w:pPr>
            <w:r w:rsidRPr="00A80FD7">
              <w:rPr>
                <w:rFonts w:ascii="Times New Roman" w:hAnsi="Times New Roman"/>
                <w:b/>
                <w:lang w:val="en-GB"/>
              </w:rPr>
              <w:t>Facultative course</w:t>
            </w:r>
            <w:r w:rsidRPr="00A80FD7">
              <w:rPr>
                <w:rFonts w:ascii="Times New Roman" w:hAnsi="Times New Roman"/>
                <w:b/>
                <w:bCs/>
                <w:lang w:val="en-GB"/>
              </w:rPr>
              <w:t xml:space="preserve">: </w:t>
            </w:r>
            <w:hyperlink r:id="rId31" w:tooltip="&quot;microorganism&quot; po polsku" w:history="1">
              <w:r w:rsidRPr="00A80FD7">
                <w:rPr>
                  <w:rStyle w:val="Hipercze"/>
                  <w:rFonts w:ascii="Times New Roman" w:hAnsi="Times New Roman"/>
                  <w:b/>
                  <w:color w:val="auto"/>
                  <w:u w:val="none"/>
                  <w:lang w:val="en-GB"/>
                </w:rPr>
                <w:t>Microorganism</w:t>
              </w:r>
            </w:hyperlink>
            <w:r w:rsidRPr="00A80FD7">
              <w:rPr>
                <w:rFonts w:ascii="Times New Roman" w:hAnsi="Times New Roman"/>
                <w:b/>
                <w:lang w:val="en-GB"/>
              </w:rPr>
              <w:t>s – the significance in health and infectious diseases</w:t>
            </w:r>
          </w:p>
        </w:tc>
      </w:tr>
      <w:tr w:rsidR="00143388" w:rsidRPr="00A80FD7" w:rsidTr="00954F04">
        <w:trPr>
          <w:trHeight w:val="1156"/>
          <w:jc w:val="center"/>
        </w:trPr>
        <w:tc>
          <w:tcPr>
            <w:tcW w:w="3694"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rsidP="00781DA2">
            <w:pPr>
              <w:spacing w:after="0" w:line="240" w:lineRule="auto"/>
              <w:jc w:val="center"/>
              <w:rPr>
                <w:rFonts w:ascii="Times New Roman" w:hAnsi="Times New Roman"/>
                <w:sz w:val="24"/>
                <w:szCs w:val="24"/>
              </w:rPr>
            </w:pPr>
            <w:r w:rsidRPr="00A80FD7">
              <w:rPr>
                <w:rFonts w:ascii="Times New Roman" w:hAnsi="Times New Roman"/>
                <w:sz w:val="24"/>
                <w:szCs w:val="24"/>
              </w:rPr>
              <w:t>Jednostka oferująca przedmiot</w:t>
            </w:r>
          </w:p>
        </w:tc>
        <w:tc>
          <w:tcPr>
            <w:tcW w:w="6243"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pPr>
              <w:autoSpaceDE w:val="0"/>
              <w:autoSpaceDN w:val="0"/>
              <w:adjustRightInd w:val="0"/>
              <w:spacing w:after="0" w:line="240" w:lineRule="auto"/>
              <w:jc w:val="center"/>
              <w:rPr>
                <w:rFonts w:ascii="Times New Roman" w:hAnsi="Times New Roman"/>
                <w:b/>
              </w:rPr>
            </w:pPr>
            <w:r w:rsidRPr="00A80FD7">
              <w:rPr>
                <w:rFonts w:ascii="Times New Roman" w:hAnsi="Times New Roman"/>
                <w:b/>
              </w:rPr>
              <w:t xml:space="preserve">Katedra i Zakład Mikrobiologii </w:t>
            </w:r>
          </w:p>
          <w:p w:rsidR="00143388" w:rsidRPr="00A80FD7" w:rsidRDefault="00143388">
            <w:pPr>
              <w:autoSpaceDE w:val="0"/>
              <w:autoSpaceDN w:val="0"/>
              <w:adjustRightInd w:val="0"/>
              <w:spacing w:after="0" w:line="240" w:lineRule="auto"/>
              <w:jc w:val="center"/>
              <w:rPr>
                <w:rFonts w:ascii="Times New Roman" w:hAnsi="Times New Roman"/>
                <w:b/>
              </w:rPr>
            </w:pPr>
            <w:r w:rsidRPr="00A80FD7">
              <w:rPr>
                <w:rFonts w:ascii="Times New Roman" w:hAnsi="Times New Roman"/>
                <w:b/>
              </w:rPr>
              <w:t>Wydział Farmaceutyczny</w:t>
            </w:r>
          </w:p>
          <w:p w:rsidR="00143388" w:rsidRPr="00A80FD7" w:rsidRDefault="00143388">
            <w:pPr>
              <w:autoSpaceDE w:val="0"/>
              <w:autoSpaceDN w:val="0"/>
              <w:adjustRightInd w:val="0"/>
              <w:spacing w:after="0" w:line="240" w:lineRule="auto"/>
              <w:jc w:val="center"/>
              <w:rPr>
                <w:rFonts w:ascii="Times New Roman" w:hAnsi="Times New Roman"/>
                <w:b/>
              </w:rPr>
            </w:pPr>
            <w:r w:rsidRPr="00A80FD7">
              <w:rPr>
                <w:rFonts w:ascii="Times New Roman" w:hAnsi="Times New Roman"/>
                <w:b/>
              </w:rPr>
              <w:t>Collegium Medicum im. Ludwika Rydygiera w Bydgoszczy Uniwersytet Mikołaja Kopernika w Toruniu</w:t>
            </w:r>
          </w:p>
        </w:tc>
      </w:tr>
      <w:tr w:rsidR="00143388" w:rsidRPr="00A80FD7" w:rsidTr="00954F04">
        <w:trPr>
          <w:jc w:val="center"/>
        </w:trPr>
        <w:tc>
          <w:tcPr>
            <w:tcW w:w="3694"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rsidP="00781DA2">
            <w:pPr>
              <w:spacing w:after="0" w:line="240" w:lineRule="auto"/>
              <w:jc w:val="center"/>
              <w:rPr>
                <w:rFonts w:ascii="Times New Roman" w:hAnsi="Times New Roman"/>
                <w:sz w:val="24"/>
                <w:szCs w:val="24"/>
              </w:rPr>
            </w:pPr>
            <w:r w:rsidRPr="00A80FD7">
              <w:rPr>
                <w:rFonts w:ascii="Times New Roman" w:hAnsi="Times New Roman"/>
                <w:sz w:val="24"/>
                <w:szCs w:val="24"/>
              </w:rPr>
              <w:t>Jednostka, dla której przedmiot jest oferowany</w:t>
            </w:r>
          </w:p>
        </w:tc>
        <w:tc>
          <w:tcPr>
            <w:tcW w:w="6243"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pPr>
              <w:autoSpaceDE w:val="0"/>
              <w:autoSpaceDN w:val="0"/>
              <w:adjustRightInd w:val="0"/>
              <w:spacing w:after="0" w:line="240" w:lineRule="auto"/>
              <w:jc w:val="center"/>
              <w:rPr>
                <w:rFonts w:ascii="Times New Roman" w:hAnsi="Times New Roman"/>
                <w:b/>
              </w:rPr>
            </w:pPr>
            <w:r w:rsidRPr="00A80FD7">
              <w:rPr>
                <w:rFonts w:ascii="Times New Roman" w:hAnsi="Times New Roman"/>
                <w:b/>
              </w:rPr>
              <w:t>Wydział Farmaceutyczny</w:t>
            </w:r>
          </w:p>
          <w:p w:rsidR="00143388" w:rsidRPr="00A80FD7" w:rsidRDefault="00841938" w:rsidP="00841938">
            <w:pPr>
              <w:autoSpaceDE w:val="0"/>
              <w:autoSpaceDN w:val="0"/>
              <w:adjustRightInd w:val="0"/>
              <w:spacing w:after="0" w:line="240" w:lineRule="auto"/>
              <w:jc w:val="center"/>
              <w:rPr>
                <w:rFonts w:ascii="Times New Roman" w:hAnsi="Times New Roman"/>
                <w:b/>
              </w:rPr>
            </w:pPr>
            <w:r w:rsidRPr="00A80FD7">
              <w:rPr>
                <w:rFonts w:ascii="Times New Roman" w:hAnsi="Times New Roman"/>
                <w:b/>
              </w:rPr>
              <w:t>Kierunek: Farmacja</w:t>
            </w:r>
          </w:p>
        </w:tc>
      </w:tr>
      <w:tr w:rsidR="00143388" w:rsidRPr="00A80FD7" w:rsidTr="00954F04">
        <w:trPr>
          <w:trHeight w:val="467"/>
          <w:jc w:val="center"/>
        </w:trPr>
        <w:tc>
          <w:tcPr>
            <w:tcW w:w="3694"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rsidP="00781DA2">
            <w:pPr>
              <w:spacing w:after="0" w:line="240" w:lineRule="auto"/>
              <w:jc w:val="center"/>
              <w:rPr>
                <w:rFonts w:ascii="Times New Roman" w:hAnsi="Times New Roman"/>
                <w:sz w:val="24"/>
                <w:szCs w:val="24"/>
              </w:rPr>
            </w:pPr>
            <w:r w:rsidRPr="00A80FD7">
              <w:rPr>
                <w:rFonts w:ascii="Times New Roman" w:hAnsi="Times New Roman"/>
                <w:sz w:val="24"/>
                <w:szCs w:val="24"/>
              </w:rPr>
              <w:t>Kod przedmiotu</w:t>
            </w:r>
          </w:p>
        </w:tc>
        <w:tc>
          <w:tcPr>
            <w:tcW w:w="6243"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pPr>
              <w:pStyle w:val="Default"/>
              <w:widowControl w:val="0"/>
              <w:ind w:left="601"/>
              <w:jc w:val="center"/>
              <w:rPr>
                <w:b/>
                <w:color w:val="auto"/>
                <w:sz w:val="22"/>
                <w:szCs w:val="22"/>
              </w:rPr>
            </w:pPr>
            <w:r w:rsidRPr="00A80FD7">
              <w:rPr>
                <w:b/>
                <w:color w:val="auto"/>
                <w:sz w:val="22"/>
              </w:rPr>
              <w:t>1716-F-WF64-J</w:t>
            </w:r>
          </w:p>
        </w:tc>
      </w:tr>
      <w:tr w:rsidR="00143388" w:rsidRPr="00A80FD7" w:rsidTr="00954F04">
        <w:trPr>
          <w:jc w:val="center"/>
        </w:trPr>
        <w:tc>
          <w:tcPr>
            <w:tcW w:w="3694"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rsidP="00781DA2">
            <w:pPr>
              <w:spacing w:after="0" w:line="240" w:lineRule="auto"/>
              <w:jc w:val="center"/>
              <w:rPr>
                <w:rFonts w:ascii="Times New Roman" w:hAnsi="Times New Roman"/>
                <w:sz w:val="24"/>
                <w:szCs w:val="24"/>
              </w:rPr>
            </w:pPr>
            <w:r w:rsidRPr="00A80FD7">
              <w:rPr>
                <w:rFonts w:ascii="Times New Roman" w:hAnsi="Times New Roman"/>
                <w:sz w:val="24"/>
                <w:szCs w:val="24"/>
              </w:rPr>
              <w:t>Kod ISCED</w:t>
            </w:r>
          </w:p>
        </w:tc>
        <w:tc>
          <w:tcPr>
            <w:tcW w:w="6243" w:type="dxa"/>
            <w:tcBorders>
              <w:top w:val="single" w:sz="4" w:space="0" w:color="auto"/>
              <w:left w:val="single" w:sz="4" w:space="0" w:color="auto"/>
              <w:bottom w:val="single" w:sz="4" w:space="0" w:color="auto"/>
              <w:right w:val="single" w:sz="4" w:space="0" w:color="auto"/>
            </w:tcBorders>
            <w:shd w:val="clear" w:color="auto" w:fill="auto"/>
            <w:hideMark/>
          </w:tcPr>
          <w:p w:rsidR="00143388" w:rsidRPr="00A80FD7" w:rsidRDefault="00143388">
            <w:pPr>
              <w:autoSpaceDE w:val="0"/>
              <w:autoSpaceDN w:val="0"/>
              <w:adjustRightInd w:val="0"/>
              <w:spacing w:after="0" w:line="240" w:lineRule="auto"/>
              <w:jc w:val="center"/>
              <w:rPr>
                <w:rFonts w:ascii="Times New Roman" w:hAnsi="Times New Roman"/>
                <w:b/>
                <w:bCs/>
                <w:highlight w:val="lightGray"/>
              </w:rPr>
            </w:pPr>
            <w:r w:rsidRPr="00A80FD7">
              <w:rPr>
                <w:rFonts w:ascii="Times New Roman" w:hAnsi="Times New Roman"/>
                <w:b/>
                <w:bCs/>
              </w:rPr>
              <w:t>0916</w:t>
            </w:r>
            <w:r w:rsidRPr="00A80FD7">
              <w:rPr>
                <w:rFonts w:ascii="Times New Roman" w:hAnsi="Times New Roman"/>
                <w:b/>
              </w:rPr>
              <w:t xml:space="preserve"> </w:t>
            </w:r>
          </w:p>
        </w:tc>
      </w:tr>
      <w:tr w:rsidR="00143388" w:rsidRPr="00A80FD7" w:rsidTr="00954F04">
        <w:trPr>
          <w:trHeight w:val="300"/>
          <w:jc w:val="center"/>
        </w:trPr>
        <w:tc>
          <w:tcPr>
            <w:tcW w:w="3694"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rsidP="00781DA2">
            <w:pPr>
              <w:spacing w:after="0" w:line="240" w:lineRule="auto"/>
              <w:jc w:val="center"/>
              <w:rPr>
                <w:rFonts w:ascii="Times New Roman" w:hAnsi="Times New Roman"/>
                <w:sz w:val="24"/>
                <w:szCs w:val="24"/>
              </w:rPr>
            </w:pPr>
            <w:r w:rsidRPr="00A80FD7">
              <w:rPr>
                <w:rFonts w:ascii="Times New Roman" w:hAnsi="Times New Roman"/>
                <w:sz w:val="24"/>
                <w:szCs w:val="24"/>
              </w:rPr>
              <w:t>Liczba punktów ECTS</w:t>
            </w:r>
          </w:p>
        </w:tc>
        <w:tc>
          <w:tcPr>
            <w:tcW w:w="6243" w:type="dxa"/>
            <w:tcBorders>
              <w:top w:val="single" w:sz="4" w:space="0" w:color="auto"/>
              <w:left w:val="single" w:sz="4" w:space="0" w:color="auto"/>
              <w:bottom w:val="single" w:sz="4" w:space="0" w:color="auto"/>
              <w:right w:val="single" w:sz="4" w:space="0" w:color="auto"/>
            </w:tcBorders>
            <w:hideMark/>
          </w:tcPr>
          <w:p w:rsidR="00143388" w:rsidRPr="00A80FD7" w:rsidRDefault="00143388">
            <w:pPr>
              <w:autoSpaceDE w:val="0"/>
              <w:autoSpaceDN w:val="0"/>
              <w:adjustRightInd w:val="0"/>
              <w:spacing w:after="0" w:line="240" w:lineRule="auto"/>
              <w:jc w:val="center"/>
              <w:rPr>
                <w:rFonts w:ascii="Times New Roman" w:hAnsi="Times New Roman"/>
                <w:b/>
                <w:highlight w:val="lightGray"/>
              </w:rPr>
            </w:pPr>
            <w:r w:rsidRPr="00A80FD7">
              <w:rPr>
                <w:rFonts w:ascii="Times New Roman" w:hAnsi="Times New Roman"/>
                <w:b/>
              </w:rPr>
              <w:t>1</w:t>
            </w:r>
          </w:p>
        </w:tc>
      </w:tr>
      <w:tr w:rsidR="00143388" w:rsidRPr="00A80FD7" w:rsidTr="00954F04">
        <w:trPr>
          <w:trHeight w:val="406"/>
          <w:jc w:val="center"/>
        </w:trPr>
        <w:tc>
          <w:tcPr>
            <w:tcW w:w="3694"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rsidP="00781DA2">
            <w:pPr>
              <w:spacing w:after="0" w:line="240" w:lineRule="auto"/>
              <w:jc w:val="center"/>
              <w:rPr>
                <w:rFonts w:ascii="Times New Roman" w:hAnsi="Times New Roman"/>
                <w:sz w:val="24"/>
                <w:szCs w:val="24"/>
              </w:rPr>
            </w:pPr>
            <w:r w:rsidRPr="00A80FD7">
              <w:rPr>
                <w:rFonts w:ascii="Times New Roman" w:hAnsi="Times New Roman"/>
                <w:sz w:val="24"/>
                <w:szCs w:val="24"/>
              </w:rPr>
              <w:t>Sposób zaliczenia</w:t>
            </w:r>
          </w:p>
        </w:tc>
        <w:tc>
          <w:tcPr>
            <w:tcW w:w="6243"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pPr>
              <w:autoSpaceDE w:val="0"/>
              <w:autoSpaceDN w:val="0"/>
              <w:adjustRightInd w:val="0"/>
              <w:spacing w:after="0" w:line="240" w:lineRule="auto"/>
              <w:jc w:val="center"/>
              <w:rPr>
                <w:rFonts w:ascii="Times New Roman" w:hAnsi="Times New Roman"/>
                <w:b/>
              </w:rPr>
            </w:pPr>
            <w:r w:rsidRPr="00A80FD7">
              <w:rPr>
                <w:rFonts w:ascii="Times New Roman" w:hAnsi="Times New Roman"/>
                <w:b/>
              </w:rPr>
              <w:t>Zaliczenie na ocenę</w:t>
            </w:r>
          </w:p>
        </w:tc>
      </w:tr>
      <w:tr w:rsidR="00143388" w:rsidRPr="00A80FD7" w:rsidTr="00954F04">
        <w:trPr>
          <w:trHeight w:val="338"/>
          <w:jc w:val="center"/>
        </w:trPr>
        <w:tc>
          <w:tcPr>
            <w:tcW w:w="3694"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rsidP="00781DA2">
            <w:pPr>
              <w:spacing w:after="0" w:line="240" w:lineRule="auto"/>
              <w:jc w:val="center"/>
              <w:rPr>
                <w:rFonts w:ascii="Times New Roman" w:hAnsi="Times New Roman"/>
                <w:sz w:val="24"/>
                <w:szCs w:val="24"/>
              </w:rPr>
            </w:pPr>
            <w:r w:rsidRPr="00A80FD7">
              <w:rPr>
                <w:rFonts w:ascii="Times New Roman" w:hAnsi="Times New Roman"/>
                <w:sz w:val="24"/>
                <w:szCs w:val="24"/>
              </w:rPr>
              <w:t>Język wykładowy</w:t>
            </w:r>
          </w:p>
        </w:tc>
        <w:tc>
          <w:tcPr>
            <w:tcW w:w="6243"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pPr>
              <w:autoSpaceDE w:val="0"/>
              <w:autoSpaceDN w:val="0"/>
              <w:adjustRightInd w:val="0"/>
              <w:spacing w:after="0" w:line="240" w:lineRule="auto"/>
              <w:jc w:val="center"/>
              <w:rPr>
                <w:rFonts w:ascii="Times New Roman" w:hAnsi="Times New Roman"/>
                <w:b/>
              </w:rPr>
            </w:pPr>
            <w:r w:rsidRPr="00A80FD7">
              <w:rPr>
                <w:rFonts w:ascii="Times New Roman" w:hAnsi="Times New Roman"/>
                <w:b/>
              </w:rPr>
              <w:t>Polski</w:t>
            </w:r>
          </w:p>
        </w:tc>
      </w:tr>
      <w:tr w:rsidR="00143388" w:rsidRPr="00A80FD7" w:rsidTr="00954F04">
        <w:trPr>
          <w:jc w:val="center"/>
        </w:trPr>
        <w:tc>
          <w:tcPr>
            <w:tcW w:w="3694"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rsidP="00781DA2">
            <w:pPr>
              <w:spacing w:after="0" w:line="240" w:lineRule="auto"/>
              <w:jc w:val="center"/>
              <w:rPr>
                <w:rFonts w:ascii="Times New Roman" w:hAnsi="Times New Roman"/>
                <w:sz w:val="24"/>
                <w:szCs w:val="24"/>
              </w:rPr>
            </w:pPr>
            <w:r w:rsidRPr="00A80FD7">
              <w:rPr>
                <w:rFonts w:ascii="Times New Roman" w:hAnsi="Times New Roman"/>
                <w:sz w:val="24"/>
                <w:szCs w:val="24"/>
              </w:rPr>
              <w:t>Określenie, czy przedmiot może być wielokrotnie zaliczany</w:t>
            </w:r>
          </w:p>
        </w:tc>
        <w:tc>
          <w:tcPr>
            <w:tcW w:w="6243"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pPr>
              <w:autoSpaceDE w:val="0"/>
              <w:autoSpaceDN w:val="0"/>
              <w:adjustRightInd w:val="0"/>
              <w:spacing w:after="0" w:line="240" w:lineRule="auto"/>
              <w:jc w:val="center"/>
              <w:rPr>
                <w:rFonts w:ascii="Times New Roman" w:hAnsi="Times New Roman"/>
                <w:b/>
              </w:rPr>
            </w:pPr>
            <w:r w:rsidRPr="00A80FD7">
              <w:rPr>
                <w:rFonts w:ascii="Times New Roman" w:hAnsi="Times New Roman"/>
                <w:b/>
              </w:rPr>
              <w:t>Nie</w:t>
            </w:r>
          </w:p>
        </w:tc>
      </w:tr>
      <w:tr w:rsidR="00143388" w:rsidRPr="00A80FD7" w:rsidTr="00954F04">
        <w:trPr>
          <w:jc w:val="center"/>
        </w:trPr>
        <w:tc>
          <w:tcPr>
            <w:tcW w:w="3694"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rsidP="00781DA2">
            <w:pPr>
              <w:spacing w:after="0" w:line="240" w:lineRule="auto"/>
              <w:jc w:val="center"/>
              <w:rPr>
                <w:rFonts w:ascii="Times New Roman" w:hAnsi="Times New Roman"/>
                <w:sz w:val="24"/>
                <w:szCs w:val="24"/>
              </w:rPr>
            </w:pPr>
            <w:r w:rsidRPr="00A80FD7">
              <w:rPr>
                <w:rFonts w:ascii="Times New Roman" w:hAnsi="Times New Roman"/>
                <w:sz w:val="24"/>
                <w:szCs w:val="24"/>
              </w:rPr>
              <w:t>Przynależność przedmiotu do grupy przedmiotów</w:t>
            </w:r>
          </w:p>
        </w:tc>
        <w:tc>
          <w:tcPr>
            <w:tcW w:w="6243"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pPr>
              <w:autoSpaceDE w:val="0"/>
              <w:autoSpaceDN w:val="0"/>
              <w:adjustRightInd w:val="0"/>
              <w:spacing w:after="0" w:line="240" w:lineRule="auto"/>
              <w:jc w:val="center"/>
              <w:rPr>
                <w:rFonts w:ascii="Times New Roman" w:hAnsi="Times New Roman"/>
                <w:b/>
              </w:rPr>
            </w:pPr>
            <w:r w:rsidRPr="00A80FD7">
              <w:rPr>
                <w:rFonts w:ascii="Times New Roman" w:hAnsi="Times New Roman"/>
                <w:b/>
              </w:rPr>
              <w:t>Przedmiot do wyboru</w:t>
            </w:r>
          </w:p>
        </w:tc>
      </w:tr>
      <w:tr w:rsidR="00143388" w:rsidRPr="00A80FD7" w:rsidTr="00954F04">
        <w:trPr>
          <w:trHeight w:val="708"/>
          <w:jc w:val="center"/>
        </w:trPr>
        <w:tc>
          <w:tcPr>
            <w:tcW w:w="3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3388" w:rsidRPr="00A80FD7" w:rsidRDefault="00143388" w:rsidP="00781DA2">
            <w:pPr>
              <w:spacing w:after="0" w:line="240" w:lineRule="auto"/>
              <w:jc w:val="center"/>
              <w:rPr>
                <w:rFonts w:ascii="Times New Roman" w:hAnsi="Times New Roman"/>
                <w:sz w:val="24"/>
                <w:szCs w:val="24"/>
              </w:rPr>
            </w:pPr>
            <w:r w:rsidRPr="00A80FD7">
              <w:rPr>
                <w:rFonts w:ascii="Times New Roman" w:hAnsi="Times New Roman"/>
                <w:sz w:val="24"/>
                <w:szCs w:val="24"/>
              </w:rPr>
              <w:t>Całkowity nakład pracy studenta/słuchacza studiów podyplomowych/uczestnika kursów dokształcających</w:t>
            </w:r>
          </w:p>
        </w:tc>
        <w:tc>
          <w:tcPr>
            <w:tcW w:w="6243" w:type="dxa"/>
            <w:tcBorders>
              <w:top w:val="single" w:sz="4" w:space="0" w:color="auto"/>
              <w:left w:val="single" w:sz="4" w:space="0" w:color="auto"/>
              <w:bottom w:val="single" w:sz="4" w:space="0" w:color="auto"/>
              <w:right w:val="single" w:sz="4" w:space="0" w:color="auto"/>
            </w:tcBorders>
            <w:shd w:val="clear" w:color="auto" w:fill="FFFFFF"/>
            <w:vAlign w:val="center"/>
          </w:tcPr>
          <w:p w:rsidR="00C80111" w:rsidRPr="00A80FD7" w:rsidRDefault="00C80111" w:rsidP="005471D7">
            <w:pPr>
              <w:pStyle w:val="Akapitzlist"/>
              <w:numPr>
                <w:ilvl w:val="0"/>
                <w:numId w:val="221"/>
              </w:numPr>
              <w:spacing w:before="120" w:after="0" w:line="240" w:lineRule="auto"/>
              <w:ind w:left="317" w:hanging="284"/>
              <w:rPr>
                <w:color w:val="auto"/>
                <w:lang w:eastAsia="ar-SA"/>
              </w:rPr>
            </w:pPr>
            <w:r w:rsidRPr="00A80FD7">
              <w:rPr>
                <w:i w:val="0"/>
                <w:color w:val="auto"/>
              </w:rPr>
              <w:t>Godziny obowiązkowe realizowane z udziałem nauczyciela</w:t>
            </w:r>
            <w:r w:rsidRPr="00A80FD7">
              <w:rPr>
                <w:color w:val="auto"/>
              </w:rPr>
              <w:t>:</w:t>
            </w:r>
          </w:p>
          <w:p w:rsidR="00C80111" w:rsidRPr="00A80FD7" w:rsidRDefault="00C80111"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C80111" w:rsidRPr="00A80FD7" w:rsidRDefault="00C80111"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C80111" w:rsidRPr="00A80FD7" w:rsidRDefault="00C80111" w:rsidP="005471D7">
            <w:pPr>
              <w:pStyle w:val="Akapitzlist"/>
              <w:numPr>
                <w:ilvl w:val="0"/>
                <w:numId w:val="221"/>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C80111" w:rsidRPr="00A80FD7" w:rsidRDefault="00C80111"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C80111" w:rsidRPr="00A80FD7" w:rsidRDefault="00C80111"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B75197" w:rsidRPr="00A80FD7">
              <w:rPr>
                <w:color w:val="auto"/>
              </w:rPr>
              <w:t>o</w:t>
            </w:r>
            <w:r w:rsidRPr="00A80FD7">
              <w:rPr>
                <w:color w:val="auto"/>
              </w:rPr>
              <w:t>wej</w:t>
            </w:r>
            <w:r w:rsidRPr="00A80FD7">
              <w:rPr>
                <w:b/>
                <w:color w:val="auto"/>
              </w:rPr>
              <w:t xml:space="preserve"> – 10 godzin</w:t>
            </w:r>
          </w:p>
          <w:p w:rsidR="00C80111" w:rsidRPr="00A80FD7" w:rsidRDefault="00C80111" w:rsidP="005471D7">
            <w:pPr>
              <w:pStyle w:val="Akapitzlist"/>
              <w:numPr>
                <w:ilvl w:val="0"/>
                <w:numId w:val="221"/>
              </w:numPr>
              <w:spacing w:after="0" w:line="240" w:lineRule="auto"/>
              <w:ind w:left="318" w:hanging="284"/>
              <w:rPr>
                <w:b/>
                <w:color w:val="auto"/>
              </w:rPr>
            </w:pPr>
            <w:r w:rsidRPr="00A80FD7">
              <w:rPr>
                <w:i w:val="0"/>
                <w:color w:val="auto"/>
              </w:rPr>
              <w:t>Czas wymagany do przygotowania się i uczestnictwa w procesie oceniania</w:t>
            </w:r>
            <w:r w:rsidRPr="00A80FD7">
              <w:rPr>
                <w:color w:val="auto"/>
              </w:rPr>
              <w:t xml:space="preserve">: </w:t>
            </w:r>
          </w:p>
          <w:p w:rsidR="00C80111" w:rsidRPr="00A80FD7" w:rsidRDefault="00C80111"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C80111" w:rsidRPr="00A80FD7" w:rsidRDefault="00C80111" w:rsidP="005471D7">
            <w:pPr>
              <w:pStyle w:val="Akapitzlist"/>
              <w:numPr>
                <w:ilvl w:val="0"/>
                <w:numId w:val="221"/>
              </w:numPr>
              <w:suppressAutoHyphens/>
              <w:spacing w:after="0" w:line="240" w:lineRule="auto"/>
              <w:ind w:left="318" w:hanging="284"/>
              <w:rPr>
                <w:color w:val="auto"/>
              </w:rPr>
            </w:pPr>
            <w:r w:rsidRPr="00A80FD7">
              <w:rPr>
                <w:i w:val="0"/>
                <w:iCs/>
                <w:color w:val="auto"/>
              </w:rPr>
              <w:t>Czas wymagany do odbycia obowiązkowej (-ych) praktyki (praktyk</w:t>
            </w:r>
            <w:r w:rsidRPr="00A80FD7">
              <w:rPr>
                <w:iCs/>
                <w:color w:val="auto"/>
              </w:rPr>
              <w:t xml:space="preserve"> – nie dotyczy.</w:t>
            </w:r>
          </w:p>
          <w:p w:rsidR="00143388" w:rsidRPr="00A80FD7" w:rsidRDefault="00C80111" w:rsidP="005471D7">
            <w:pPr>
              <w:numPr>
                <w:ilvl w:val="0"/>
                <w:numId w:val="15"/>
              </w:numPr>
              <w:shd w:val="clear" w:color="auto" w:fill="FFFFFF"/>
              <w:tabs>
                <w:tab w:val="left" w:pos="626"/>
              </w:tabs>
              <w:spacing w:after="0" w:line="240" w:lineRule="auto"/>
              <w:ind w:hanging="771"/>
              <w:rPr>
                <w:rFonts w:ascii="Times New Roman" w:hAnsi="Times New Roman"/>
                <w:b/>
                <w:iCs/>
              </w:rPr>
            </w:pPr>
            <w:r w:rsidRPr="00A80FD7">
              <w:rPr>
                <w:rFonts w:ascii="Times New Roman" w:hAnsi="Times New Roman" w:cs="Times New Roman"/>
                <w:b/>
              </w:rPr>
              <w:t>Łączny nakład pracy studenta:  39 godzin</w:t>
            </w:r>
          </w:p>
        </w:tc>
      </w:tr>
      <w:tr w:rsidR="00143388" w:rsidRPr="00A80FD7" w:rsidTr="00954F04">
        <w:trPr>
          <w:trHeight w:val="700"/>
          <w:jc w:val="center"/>
        </w:trPr>
        <w:tc>
          <w:tcPr>
            <w:tcW w:w="3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3388" w:rsidRPr="00A80FD7" w:rsidRDefault="00143388" w:rsidP="00781DA2">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wiedza</w:t>
            </w:r>
          </w:p>
        </w:tc>
        <w:tc>
          <w:tcPr>
            <w:tcW w:w="6243" w:type="dxa"/>
            <w:tcBorders>
              <w:top w:val="single" w:sz="4" w:space="0" w:color="auto"/>
              <w:left w:val="single" w:sz="4" w:space="0" w:color="auto"/>
              <w:bottom w:val="single" w:sz="4" w:space="0" w:color="auto"/>
              <w:right w:val="single" w:sz="4" w:space="0" w:color="auto"/>
            </w:tcBorders>
            <w:shd w:val="clear" w:color="auto" w:fill="FFFFFF"/>
            <w:hideMark/>
          </w:tcPr>
          <w:p w:rsidR="00143388" w:rsidRPr="00A80FD7" w:rsidRDefault="00143388">
            <w:pPr>
              <w:tabs>
                <w:tab w:val="left" w:pos="548"/>
              </w:tabs>
              <w:autoSpaceDE w:val="0"/>
              <w:autoSpaceDN w:val="0"/>
              <w:adjustRightInd w:val="0"/>
              <w:spacing w:after="0" w:line="240" w:lineRule="auto"/>
              <w:ind w:left="406" w:hanging="406"/>
              <w:rPr>
                <w:rFonts w:ascii="Times New Roman" w:hAnsi="Times New Roman"/>
              </w:rPr>
            </w:pPr>
            <w:r w:rsidRPr="00A80FD7">
              <w:rPr>
                <w:rFonts w:ascii="Times New Roman" w:hAnsi="Times New Roman"/>
              </w:rPr>
              <w:t xml:space="preserve">W1: </w:t>
            </w:r>
            <w:r w:rsidRPr="00A80FD7">
              <w:rPr>
                <w:rFonts w:ascii="Times New Roman" w:hAnsi="Times New Roman"/>
                <w:iCs/>
              </w:rPr>
              <w:t>zna</w:t>
            </w:r>
            <w:r w:rsidRPr="00A80FD7">
              <w:rPr>
                <w:rFonts w:ascii="Times New Roman" w:hAnsi="Times New Roman"/>
              </w:rPr>
              <w:t xml:space="preserve"> terminologię dotyczącą drobnoustrojów, mikrobiomu </w:t>
            </w:r>
          </w:p>
          <w:p w:rsidR="00143388" w:rsidRPr="00A80FD7" w:rsidRDefault="00143388">
            <w:pPr>
              <w:tabs>
                <w:tab w:val="left" w:pos="548"/>
              </w:tabs>
              <w:autoSpaceDE w:val="0"/>
              <w:autoSpaceDN w:val="0"/>
              <w:adjustRightInd w:val="0"/>
              <w:spacing w:after="0" w:line="240" w:lineRule="auto"/>
              <w:ind w:left="406" w:hanging="406"/>
              <w:rPr>
                <w:rFonts w:ascii="Times New Roman" w:hAnsi="Times New Roman"/>
              </w:rPr>
            </w:pPr>
            <w:r w:rsidRPr="00A80FD7">
              <w:rPr>
                <w:rFonts w:ascii="Times New Roman" w:hAnsi="Times New Roman"/>
              </w:rPr>
              <w:t xml:space="preserve">W2: </w:t>
            </w:r>
            <w:r w:rsidRPr="00A80FD7">
              <w:rPr>
                <w:rFonts w:ascii="Times New Roman" w:hAnsi="Times New Roman"/>
                <w:iCs/>
              </w:rPr>
              <w:t>posiada wiedzę na temat</w:t>
            </w:r>
            <w:r w:rsidRPr="00A80FD7">
              <w:rPr>
                <w:rFonts w:ascii="Times New Roman" w:hAnsi="Times New Roman"/>
              </w:rPr>
              <w:t xml:space="preserve"> występowania i znaczenia mikrobioty i jej metabolitów dla zdrowia i w chorobach nieinfekcyjnych człowieka</w:t>
            </w:r>
          </w:p>
        </w:tc>
      </w:tr>
      <w:tr w:rsidR="00143388" w:rsidRPr="00A80FD7" w:rsidTr="00954F04">
        <w:trPr>
          <w:trHeight w:val="554"/>
          <w:jc w:val="center"/>
        </w:trPr>
        <w:tc>
          <w:tcPr>
            <w:tcW w:w="3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3388" w:rsidRPr="00A80FD7" w:rsidRDefault="00143388" w:rsidP="00781DA2">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umiejętności</w:t>
            </w:r>
          </w:p>
        </w:tc>
        <w:tc>
          <w:tcPr>
            <w:tcW w:w="6243" w:type="dxa"/>
            <w:tcBorders>
              <w:top w:val="single" w:sz="4" w:space="0" w:color="auto"/>
              <w:left w:val="single" w:sz="4" w:space="0" w:color="auto"/>
              <w:bottom w:val="single" w:sz="4" w:space="0" w:color="auto"/>
              <w:right w:val="single" w:sz="4" w:space="0" w:color="auto"/>
            </w:tcBorders>
            <w:shd w:val="clear" w:color="auto" w:fill="FFFFFF"/>
            <w:hideMark/>
          </w:tcPr>
          <w:p w:rsidR="00143388" w:rsidRPr="00A80FD7" w:rsidRDefault="00143388">
            <w:pPr>
              <w:autoSpaceDE w:val="0"/>
              <w:autoSpaceDN w:val="0"/>
              <w:adjustRightInd w:val="0"/>
              <w:spacing w:after="0" w:line="240" w:lineRule="auto"/>
              <w:ind w:left="406" w:hanging="406"/>
              <w:rPr>
                <w:rFonts w:ascii="Times New Roman" w:hAnsi="Times New Roman"/>
              </w:rPr>
            </w:pPr>
            <w:r w:rsidRPr="00A80FD7">
              <w:rPr>
                <w:rFonts w:ascii="Times New Roman" w:hAnsi="Times New Roman"/>
              </w:rPr>
              <w:t>U1: identyfikuje drobnoustroje stanowiące mikrobiotę człowieka</w:t>
            </w:r>
          </w:p>
          <w:p w:rsidR="00143388" w:rsidRPr="00A80FD7" w:rsidRDefault="00143388">
            <w:pPr>
              <w:autoSpaceDE w:val="0"/>
              <w:autoSpaceDN w:val="0"/>
              <w:adjustRightInd w:val="0"/>
              <w:spacing w:after="0" w:line="240" w:lineRule="auto"/>
              <w:ind w:left="406" w:hanging="406"/>
              <w:rPr>
                <w:rFonts w:ascii="Times New Roman" w:hAnsi="Times New Roman"/>
              </w:rPr>
            </w:pPr>
            <w:r w:rsidRPr="00A80FD7">
              <w:rPr>
                <w:rFonts w:ascii="Times New Roman" w:hAnsi="Times New Roman"/>
              </w:rPr>
              <w:t>U2: potrafi wyjaśnić znaczenie drobnoustrojów i ich interakcji w zdrowiu i patomechanizmie różnych chorób nieinfekcyjnych</w:t>
            </w:r>
          </w:p>
        </w:tc>
      </w:tr>
      <w:tr w:rsidR="00143388" w:rsidRPr="00A80FD7" w:rsidTr="00954F04">
        <w:trPr>
          <w:trHeight w:val="794"/>
          <w:jc w:val="center"/>
        </w:trPr>
        <w:tc>
          <w:tcPr>
            <w:tcW w:w="3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3388" w:rsidRPr="00A80FD7" w:rsidRDefault="00143388" w:rsidP="00781DA2">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kompetencje społeczne</w:t>
            </w:r>
          </w:p>
        </w:tc>
        <w:tc>
          <w:tcPr>
            <w:tcW w:w="6243" w:type="dxa"/>
            <w:tcBorders>
              <w:top w:val="single" w:sz="4" w:space="0" w:color="auto"/>
              <w:left w:val="single" w:sz="4" w:space="0" w:color="auto"/>
              <w:bottom w:val="single" w:sz="4" w:space="0" w:color="auto"/>
              <w:right w:val="single" w:sz="4" w:space="0" w:color="auto"/>
            </w:tcBorders>
            <w:shd w:val="clear" w:color="auto" w:fill="FFFFFF"/>
            <w:hideMark/>
          </w:tcPr>
          <w:p w:rsidR="00143388" w:rsidRPr="00A80FD7" w:rsidRDefault="00143388">
            <w:pPr>
              <w:autoSpaceDE w:val="0"/>
              <w:autoSpaceDN w:val="0"/>
              <w:adjustRightInd w:val="0"/>
              <w:spacing w:after="0" w:line="240" w:lineRule="auto"/>
              <w:ind w:left="409" w:right="113" w:hanging="409"/>
              <w:rPr>
                <w:rFonts w:ascii="Times New Roman" w:hAnsi="Times New Roman"/>
              </w:rPr>
            </w:pPr>
            <w:bookmarkStart w:id="17" w:name="OLE_LINK3"/>
            <w:bookmarkStart w:id="18" w:name="OLE_LINK4"/>
            <w:r w:rsidRPr="00A80FD7">
              <w:rPr>
                <w:rFonts w:ascii="Times New Roman" w:hAnsi="Times New Roman"/>
                <w:iCs/>
              </w:rPr>
              <w:t>K1: korzysta</w:t>
            </w:r>
            <w:r w:rsidRPr="00A80FD7">
              <w:rPr>
                <w:rFonts w:ascii="Times New Roman" w:hAnsi="Times New Roman"/>
              </w:rPr>
              <w:t xml:space="preserve"> z dostępnych danych w celu właściwej interpretacji znaczenia drobnoustrojów w zdrowiu człowieka i w chorobach nieinfekcyjnych </w:t>
            </w:r>
          </w:p>
          <w:p w:rsidR="00143388" w:rsidRPr="00A80FD7" w:rsidRDefault="00143388">
            <w:pPr>
              <w:autoSpaceDE w:val="0"/>
              <w:autoSpaceDN w:val="0"/>
              <w:adjustRightInd w:val="0"/>
              <w:spacing w:after="0" w:line="240" w:lineRule="auto"/>
              <w:ind w:left="409" w:right="113" w:hanging="409"/>
              <w:rPr>
                <w:rFonts w:ascii="Times New Roman" w:hAnsi="Times New Roman"/>
                <w:strike/>
              </w:rPr>
            </w:pPr>
            <w:r w:rsidRPr="00A80FD7">
              <w:rPr>
                <w:rFonts w:ascii="Times New Roman" w:hAnsi="Times New Roman"/>
              </w:rPr>
              <w:t xml:space="preserve">K2: pracuje w grupie i współpracuje z członkami zespołu </w:t>
            </w:r>
            <w:bookmarkEnd w:id="17"/>
            <w:bookmarkEnd w:id="18"/>
          </w:p>
        </w:tc>
      </w:tr>
      <w:tr w:rsidR="00143388" w:rsidRPr="00A80FD7" w:rsidTr="00954F04">
        <w:trPr>
          <w:trHeight w:val="2492"/>
          <w:jc w:val="center"/>
        </w:trPr>
        <w:tc>
          <w:tcPr>
            <w:tcW w:w="3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3388" w:rsidRPr="00A80FD7" w:rsidRDefault="00143388" w:rsidP="00781DA2">
            <w:pPr>
              <w:spacing w:after="0" w:line="240" w:lineRule="auto"/>
              <w:jc w:val="center"/>
              <w:rPr>
                <w:rFonts w:ascii="Times New Roman" w:hAnsi="Times New Roman"/>
                <w:sz w:val="24"/>
                <w:szCs w:val="24"/>
              </w:rPr>
            </w:pPr>
            <w:r w:rsidRPr="00A80FD7">
              <w:rPr>
                <w:rFonts w:ascii="Times New Roman" w:hAnsi="Times New Roman"/>
                <w:sz w:val="24"/>
                <w:szCs w:val="24"/>
              </w:rPr>
              <w:t>Metody dydaktyczne</w:t>
            </w:r>
          </w:p>
        </w:tc>
        <w:tc>
          <w:tcPr>
            <w:tcW w:w="6243" w:type="dxa"/>
            <w:tcBorders>
              <w:top w:val="single" w:sz="4" w:space="0" w:color="auto"/>
              <w:left w:val="single" w:sz="4" w:space="0" w:color="auto"/>
              <w:bottom w:val="single" w:sz="4" w:space="0" w:color="auto"/>
              <w:right w:val="single" w:sz="4" w:space="0" w:color="auto"/>
            </w:tcBorders>
            <w:shd w:val="clear" w:color="auto" w:fill="FFFFFF"/>
          </w:tcPr>
          <w:p w:rsidR="00143388" w:rsidRPr="00A80FD7" w:rsidRDefault="00143388">
            <w:pPr>
              <w:autoSpaceDE w:val="0"/>
              <w:autoSpaceDN w:val="0"/>
              <w:adjustRightInd w:val="0"/>
              <w:spacing w:after="0" w:line="240" w:lineRule="auto"/>
              <w:ind w:firstLine="33"/>
              <w:jc w:val="both"/>
              <w:rPr>
                <w:rFonts w:ascii="Times New Roman" w:hAnsi="Times New Roman"/>
              </w:rPr>
            </w:pPr>
            <w:r w:rsidRPr="00A80FD7">
              <w:rPr>
                <w:rFonts w:ascii="Times New Roman" w:hAnsi="Times New Roman"/>
                <w:b/>
              </w:rPr>
              <w:t>Wykład</w:t>
            </w:r>
            <w:r w:rsidRPr="00A80FD7">
              <w:rPr>
                <w:rFonts w:ascii="Times New Roman" w:hAnsi="Times New Roman"/>
              </w:rPr>
              <w:t>:</w:t>
            </w:r>
          </w:p>
          <w:p w:rsidR="00143388" w:rsidRPr="00A80FD7" w:rsidRDefault="00143388" w:rsidP="005471D7">
            <w:pPr>
              <w:pStyle w:val="Akapitzlist2"/>
              <w:numPr>
                <w:ilvl w:val="0"/>
                <w:numId w:val="16"/>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 xml:space="preserve">wykład informacyjny (konwencjonalny) z prezentacją multimedialną </w:t>
            </w:r>
          </w:p>
          <w:p w:rsidR="00143388" w:rsidRPr="00A80FD7" w:rsidRDefault="00143388" w:rsidP="005471D7">
            <w:pPr>
              <w:pStyle w:val="Akapitzlist2"/>
              <w:numPr>
                <w:ilvl w:val="0"/>
                <w:numId w:val="16"/>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wykład problemowy</w:t>
            </w:r>
          </w:p>
          <w:p w:rsidR="00143388" w:rsidRPr="00A80FD7" w:rsidRDefault="00143388" w:rsidP="005471D7">
            <w:pPr>
              <w:pStyle w:val="Akapitzlist2"/>
              <w:numPr>
                <w:ilvl w:val="0"/>
                <w:numId w:val="16"/>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wykład konwersatoryjny</w:t>
            </w:r>
          </w:p>
          <w:p w:rsidR="00143388" w:rsidRPr="00A80FD7" w:rsidRDefault="00143388">
            <w:pPr>
              <w:autoSpaceDE w:val="0"/>
              <w:autoSpaceDN w:val="0"/>
              <w:adjustRightInd w:val="0"/>
              <w:spacing w:after="0" w:line="240" w:lineRule="auto"/>
              <w:ind w:firstLine="33"/>
              <w:jc w:val="both"/>
              <w:rPr>
                <w:rFonts w:ascii="Times New Roman" w:hAnsi="Times New Roman"/>
                <w:b/>
              </w:rPr>
            </w:pPr>
            <w:r w:rsidRPr="00A80FD7">
              <w:rPr>
                <w:rFonts w:ascii="Times New Roman" w:hAnsi="Times New Roman"/>
                <w:b/>
              </w:rPr>
              <w:t>Laboratoria:</w:t>
            </w:r>
          </w:p>
          <w:p w:rsidR="00143388" w:rsidRPr="00A80FD7" w:rsidRDefault="00143388" w:rsidP="005471D7">
            <w:pPr>
              <w:numPr>
                <w:ilvl w:val="0"/>
                <w:numId w:val="15"/>
              </w:numPr>
              <w:shd w:val="clear" w:color="auto" w:fill="FFFFFF"/>
              <w:tabs>
                <w:tab w:val="left" w:pos="406"/>
              </w:tabs>
              <w:spacing w:after="0" w:line="240" w:lineRule="auto"/>
              <w:ind w:hanging="1080"/>
              <w:rPr>
                <w:rFonts w:ascii="Times New Roman" w:hAnsi="Times New Roman"/>
                <w:iCs/>
              </w:rPr>
            </w:pPr>
            <w:r w:rsidRPr="00A80FD7">
              <w:rPr>
                <w:rFonts w:ascii="Times New Roman" w:hAnsi="Times New Roman"/>
                <w:iCs/>
              </w:rPr>
              <w:t>nie dotyczy</w:t>
            </w:r>
          </w:p>
          <w:p w:rsidR="00143388" w:rsidRPr="00A80FD7" w:rsidRDefault="00143388">
            <w:pPr>
              <w:autoSpaceDE w:val="0"/>
              <w:autoSpaceDN w:val="0"/>
              <w:adjustRightInd w:val="0"/>
              <w:spacing w:after="0" w:line="240" w:lineRule="auto"/>
              <w:ind w:firstLine="33"/>
              <w:rPr>
                <w:rFonts w:ascii="Times New Roman" w:hAnsi="Times New Roman"/>
                <w:b/>
              </w:rPr>
            </w:pPr>
            <w:r w:rsidRPr="00A80FD7">
              <w:rPr>
                <w:rFonts w:ascii="Times New Roman" w:hAnsi="Times New Roman"/>
                <w:b/>
              </w:rPr>
              <w:t>Seminaria:</w:t>
            </w:r>
          </w:p>
          <w:p w:rsidR="00143388" w:rsidRPr="00A80FD7" w:rsidRDefault="00143388" w:rsidP="005471D7">
            <w:pPr>
              <w:numPr>
                <w:ilvl w:val="0"/>
                <w:numId w:val="15"/>
              </w:numPr>
              <w:shd w:val="clear" w:color="auto" w:fill="FFFFFF"/>
              <w:tabs>
                <w:tab w:val="left" w:pos="406"/>
              </w:tabs>
              <w:spacing w:after="0" w:line="240" w:lineRule="auto"/>
              <w:ind w:hanging="1061"/>
              <w:rPr>
                <w:rFonts w:ascii="Times New Roman" w:hAnsi="Times New Roman"/>
                <w:iCs/>
              </w:rPr>
            </w:pPr>
            <w:r w:rsidRPr="00A80FD7">
              <w:rPr>
                <w:rFonts w:ascii="Times New Roman" w:hAnsi="Times New Roman"/>
                <w:iCs/>
              </w:rPr>
              <w:t>nie dotyczy</w:t>
            </w:r>
          </w:p>
        </w:tc>
      </w:tr>
      <w:tr w:rsidR="00143388" w:rsidRPr="00A80FD7" w:rsidTr="00954F04">
        <w:trPr>
          <w:trHeight w:val="534"/>
          <w:jc w:val="center"/>
        </w:trPr>
        <w:tc>
          <w:tcPr>
            <w:tcW w:w="3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3388" w:rsidRPr="00A80FD7" w:rsidRDefault="00143388" w:rsidP="00781DA2">
            <w:pPr>
              <w:spacing w:after="0" w:line="240" w:lineRule="auto"/>
              <w:jc w:val="center"/>
              <w:rPr>
                <w:rFonts w:ascii="Times New Roman" w:hAnsi="Times New Roman"/>
                <w:sz w:val="24"/>
                <w:szCs w:val="24"/>
              </w:rPr>
            </w:pPr>
            <w:r w:rsidRPr="00A80FD7">
              <w:rPr>
                <w:rFonts w:ascii="Times New Roman" w:hAnsi="Times New Roman"/>
                <w:sz w:val="24"/>
                <w:szCs w:val="24"/>
              </w:rPr>
              <w:t>Wymagania wstępne</w:t>
            </w:r>
          </w:p>
        </w:tc>
        <w:tc>
          <w:tcPr>
            <w:tcW w:w="6243" w:type="dxa"/>
            <w:tcBorders>
              <w:top w:val="single" w:sz="4" w:space="0" w:color="auto"/>
              <w:left w:val="single" w:sz="4" w:space="0" w:color="auto"/>
              <w:bottom w:val="single" w:sz="4" w:space="0" w:color="auto"/>
              <w:right w:val="single" w:sz="4" w:space="0" w:color="auto"/>
            </w:tcBorders>
            <w:shd w:val="clear" w:color="auto" w:fill="FFFFFF"/>
            <w:hideMark/>
          </w:tcPr>
          <w:p w:rsidR="00143388" w:rsidRPr="00A80FD7" w:rsidRDefault="00143388">
            <w:pPr>
              <w:spacing w:after="0" w:line="240" w:lineRule="auto"/>
              <w:jc w:val="both"/>
              <w:rPr>
                <w:rFonts w:ascii="Times New Roman" w:hAnsi="Times New Roman"/>
              </w:rPr>
            </w:pPr>
            <w:r w:rsidRPr="00A80FD7">
              <w:rPr>
                <w:rStyle w:val="Nagwek2Znak"/>
                <w:rFonts w:ascii="Times New Roman" w:hAnsi="Times New Roman"/>
                <w:b w:val="0"/>
                <w:bCs w:val="0"/>
                <w:color w:val="auto"/>
                <w:sz w:val="22"/>
                <w:szCs w:val="22"/>
                <w:lang w:val="pl-PL"/>
              </w:rPr>
              <w:t>Do realizacji opisywanego przedmiotu niezbędne jest posiadanie podstawowych wiadomości z zakresu mikrobiologii.</w:t>
            </w:r>
          </w:p>
        </w:tc>
      </w:tr>
      <w:tr w:rsidR="00143388" w:rsidRPr="00A80FD7" w:rsidTr="00954F04">
        <w:trPr>
          <w:trHeight w:val="458"/>
          <w:jc w:val="center"/>
        </w:trPr>
        <w:tc>
          <w:tcPr>
            <w:tcW w:w="3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3388" w:rsidRPr="00A80FD7" w:rsidRDefault="00143388" w:rsidP="00781DA2">
            <w:pPr>
              <w:spacing w:after="0" w:line="240" w:lineRule="auto"/>
              <w:jc w:val="center"/>
              <w:rPr>
                <w:rFonts w:ascii="Times New Roman" w:hAnsi="Times New Roman"/>
                <w:sz w:val="24"/>
                <w:szCs w:val="24"/>
              </w:rPr>
            </w:pPr>
            <w:r w:rsidRPr="00A80FD7">
              <w:rPr>
                <w:rFonts w:ascii="Times New Roman" w:hAnsi="Times New Roman"/>
                <w:sz w:val="24"/>
                <w:szCs w:val="24"/>
              </w:rPr>
              <w:t>Skrócony opis przedmiotu</w:t>
            </w:r>
          </w:p>
        </w:tc>
        <w:tc>
          <w:tcPr>
            <w:tcW w:w="6243" w:type="dxa"/>
            <w:tcBorders>
              <w:top w:val="single" w:sz="4" w:space="0" w:color="auto"/>
              <w:left w:val="single" w:sz="4" w:space="0" w:color="auto"/>
              <w:bottom w:val="single" w:sz="4" w:space="0" w:color="auto"/>
              <w:right w:val="single" w:sz="4" w:space="0" w:color="auto"/>
            </w:tcBorders>
            <w:shd w:val="clear" w:color="auto" w:fill="FFFFFF"/>
            <w:hideMark/>
          </w:tcPr>
          <w:p w:rsidR="00143388" w:rsidRPr="00A80FD7" w:rsidRDefault="00143388">
            <w:pPr>
              <w:spacing w:after="0" w:line="240" w:lineRule="auto"/>
              <w:jc w:val="both"/>
              <w:rPr>
                <w:rFonts w:ascii="Times New Roman" w:hAnsi="Times New Roman"/>
              </w:rPr>
            </w:pPr>
            <w:r w:rsidRPr="00A80FD7">
              <w:rPr>
                <w:rFonts w:ascii="Times New Roman" w:hAnsi="Times New Roman"/>
              </w:rPr>
              <w:t>Wykład fakultatywny jest dedykowany nowemu spojrzeniu na znaczenie drobnoustrojów w chorobach nieinfekcyjnych.</w:t>
            </w:r>
          </w:p>
        </w:tc>
      </w:tr>
      <w:tr w:rsidR="00143388" w:rsidRPr="00A80FD7" w:rsidTr="00954F04">
        <w:trPr>
          <w:trHeight w:val="3667"/>
          <w:jc w:val="center"/>
        </w:trPr>
        <w:tc>
          <w:tcPr>
            <w:tcW w:w="3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3388" w:rsidRPr="00A80FD7" w:rsidRDefault="00143388" w:rsidP="00781DA2">
            <w:pPr>
              <w:spacing w:after="0" w:line="240" w:lineRule="auto"/>
              <w:jc w:val="center"/>
              <w:rPr>
                <w:rFonts w:ascii="Times New Roman" w:hAnsi="Times New Roman"/>
                <w:sz w:val="24"/>
                <w:szCs w:val="24"/>
              </w:rPr>
            </w:pPr>
            <w:r w:rsidRPr="00A80FD7">
              <w:rPr>
                <w:rFonts w:ascii="Times New Roman" w:hAnsi="Times New Roman"/>
                <w:sz w:val="24"/>
                <w:szCs w:val="24"/>
              </w:rPr>
              <w:t>Pełny opis przedmiotu</w:t>
            </w:r>
          </w:p>
        </w:tc>
        <w:tc>
          <w:tcPr>
            <w:tcW w:w="6243" w:type="dxa"/>
            <w:tcBorders>
              <w:top w:val="single" w:sz="4" w:space="0" w:color="auto"/>
              <w:left w:val="single" w:sz="4" w:space="0" w:color="auto"/>
              <w:bottom w:val="single" w:sz="4" w:space="0" w:color="auto"/>
              <w:right w:val="single" w:sz="4" w:space="0" w:color="auto"/>
            </w:tcBorders>
            <w:shd w:val="clear" w:color="auto" w:fill="FFFFFF"/>
          </w:tcPr>
          <w:p w:rsidR="00143388" w:rsidRPr="00A80FD7" w:rsidRDefault="00143388">
            <w:pPr>
              <w:pStyle w:val="NormalnyWeb"/>
              <w:spacing w:before="0" w:beforeAutospacing="0" w:after="0" w:afterAutospacing="0"/>
              <w:jc w:val="both"/>
              <w:rPr>
                <w:sz w:val="22"/>
                <w:szCs w:val="22"/>
              </w:rPr>
            </w:pPr>
            <w:r w:rsidRPr="00A80FD7">
              <w:rPr>
                <w:b/>
                <w:sz w:val="22"/>
                <w:szCs w:val="22"/>
              </w:rPr>
              <w:t>Wykłady</w:t>
            </w:r>
            <w:r w:rsidRPr="00A80FD7">
              <w:rPr>
                <w:sz w:val="22"/>
                <w:szCs w:val="22"/>
              </w:rPr>
              <w:t xml:space="preserve"> </w:t>
            </w:r>
          </w:p>
          <w:p w:rsidR="00143388" w:rsidRPr="00A80FD7" w:rsidRDefault="00143388">
            <w:pPr>
              <w:pStyle w:val="NormalnyWeb"/>
              <w:spacing w:before="0" w:beforeAutospacing="0" w:after="0" w:afterAutospacing="0"/>
              <w:jc w:val="both"/>
              <w:rPr>
                <w:b/>
                <w:sz w:val="22"/>
                <w:szCs w:val="22"/>
              </w:rPr>
            </w:pPr>
            <w:r w:rsidRPr="00A80FD7">
              <w:rPr>
                <w:spacing w:val="-3"/>
                <w:sz w:val="22"/>
                <w:szCs w:val="22"/>
              </w:rPr>
              <w:t>Z</w:t>
            </w:r>
            <w:r w:rsidRPr="00A80FD7">
              <w:rPr>
                <w:sz w:val="22"/>
                <w:szCs w:val="22"/>
              </w:rPr>
              <w:t xml:space="preserve">asadniczym celem uczenia w cyklu zajęć fakultatywnych Drobnoustroje – znaczenie w zdrowiu i chorobach nieinfekcyjnych jest ukierunkowanie świadomości studenta pozwalającej spojrzeć na nowe oblicze drobnoustrojów, szersze i liczniejsze ich występowanie jako mikrobioty fizjologicznej, znaczenie w chorobach człowieka innych niż zakażenia. Omówione zostaną funkcje drobnoustrojów istotne dla rozwoju człowieka i utrzymania stanu zdrowia oraz bioróżnorodność zależna od czynników środowiskowych a także związanych z człowiekiem. Na zajęciach przedstawione zostaną nowe technologie i narzędzia badawcze służące wykrywaniu drobnoustrojów, w tym niehodowlanych oraz ocenie dysbiozy. </w:t>
            </w:r>
          </w:p>
          <w:p w:rsidR="00143388" w:rsidRPr="00A80FD7" w:rsidRDefault="00143388">
            <w:pPr>
              <w:pStyle w:val="NormalnyWeb"/>
              <w:spacing w:before="0" w:beforeAutospacing="0" w:after="0" w:afterAutospacing="0"/>
              <w:jc w:val="both"/>
              <w:rPr>
                <w:sz w:val="22"/>
                <w:szCs w:val="22"/>
              </w:rPr>
            </w:pPr>
            <w:r w:rsidRPr="00A80FD7">
              <w:rPr>
                <w:b/>
                <w:sz w:val="22"/>
                <w:szCs w:val="22"/>
              </w:rPr>
              <w:t>Laboratoria</w:t>
            </w:r>
            <w:r w:rsidRPr="00A80FD7">
              <w:rPr>
                <w:sz w:val="22"/>
                <w:szCs w:val="22"/>
              </w:rPr>
              <w:t xml:space="preserve"> </w:t>
            </w:r>
          </w:p>
          <w:p w:rsidR="00143388" w:rsidRPr="00A80FD7" w:rsidRDefault="00143388" w:rsidP="005471D7">
            <w:pPr>
              <w:numPr>
                <w:ilvl w:val="0"/>
                <w:numId w:val="15"/>
              </w:numPr>
              <w:shd w:val="clear" w:color="auto" w:fill="FFFFFF"/>
              <w:tabs>
                <w:tab w:val="left" w:pos="406"/>
              </w:tabs>
              <w:spacing w:after="0" w:line="240" w:lineRule="auto"/>
              <w:ind w:hanging="1080"/>
              <w:rPr>
                <w:rFonts w:ascii="Times New Roman" w:hAnsi="Times New Roman"/>
                <w:iCs/>
              </w:rPr>
            </w:pPr>
            <w:r w:rsidRPr="00A80FD7">
              <w:rPr>
                <w:rFonts w:ascii="Times New Roman" w:hAnsi="Times New Roman"/>
                <w:iCs/>
              </w:rPr>
              <w:t>nie dotyczy</w:t>
            </w:r>
          </w:p>
          <w:p w:rsidR="00143388" w:rsidRPr="00A80FD7" w:rsidRDefault="00143388">
            <w:pPr>
              <w:pStyle w:val="NormalnyWeb"/>
              <w:spacing w:before="0" w:beforeAutospacing="0" w:after="0" w:afterAutospacing="0"/>
              <w:jc w:val="both"/>
              <w:rPr>
                <w:sz w:val="22"/>
                <w:szCs w:val="22"/>
              </w:rPr>
            </w:pPr>
            <w:r w:rsidRPr="00A80FD7">
              <w:rPr>
                <w:b/>
                <w:sz w:val="22"/>
                <w:szCs w:val="22"/>
              </w:rPr>
              <w:t>Seminaria</w:t>
            </w:r>
            <w:r w:rsidRPr="00A80FD7">
              <w:rPr>
                <w:sz w:val="22"/>
                <w:szCs w:val="22"/>
              </w:rPr>
              <w:t xml:space="preserve"> </w:t>
            </w:r>
          </w:p>
          <w:p w:rsidR="00143388" w:rsidRPr="00A80FD7" w:rsidRDefault="00143388" w:rsidP="005471D7">
            <w:pPr>
              <w:numPr>
                <w:ilvl w:val="0"/>
                <w:numId w:val="15"/>
              </w:numPr>
              <w:shd w:val="clear" w:color="auto" w:fill="FFFFFF"/>
              <w:tabs>
                <w:tab w:val="left" w:pos="406"/>
              </w:tabs>
              <w:spacing w:after="0" w:line="240" w:lineRule="auto"/>
              <w:ind w:hanging="1080"/>
              <w:rPr>
                <w:rFonts w:ascii="Times New Roman" w:hAnsi="Times New Roman"/>
                <w:iCs/>
              </w:rPr>
            </w:pPr>
            <w:r w:rsidRPr="00A80FD7">
              <w:rPr>
                <w:rFonts w:ascii="Times New Roman" w:hAnsi="Times New Roman"/>
                <w:iCs/>
              </w:rPr>
              <w:t>nie dotyczy</w:t>
            </w:r>
          </w:p>
        </w:tc>
      </w:tr>
      <w:tr w:rsidR="00143388" w:rsidRPr="00A80FD7" w:rsidTr="00954F04">
        <w:trPr>
          <w:jc w:val="center"/>
        </w:trPr>
        <w:tc>
          <w:tcPr>
            <w:tcW w:w="3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3388" w:rsidRPr="00A80FD7" w:rsidRDefault="00143388" w:rsidP="00781DA2">
            <w:pPr>
              <w:spacing w:after="0" w:line="240" w:lineRule="auto"/>
              <w:jc w:val="center"/>
              <w:rPr>
                <w:rFonts w:ascii="Times New Roman" w:hAnsi="Times New Roman"/>
                <w:sz w:val="24"/>
                <w:szCs w:val="24"/>
              </w:rPr>
            </w:pPr>
            <w:r w:rsidRPr="00A80FD7">
              <w:rPr>
                <w:rFonts w:ascii="Times New Roman" w:hAnsi="Times New Roman"/>
                <w:sz w:val="24"/>
                <w:szCs w:val="24"/>
              </w:rPr>
              <w:t>Literatura</w:t>
            </w:r>
          </w:p>
        </w:tc>
        <w:tc>
          <w:tcPr>
            <w:tcW w:w="6243" w:type="dxa"/>
            <w:tcBorders>
              <w:top w:val="single" w:sz="4" w:space="0" w:color="auto"/>
              <w:left w:val="single" w:sz="4" w:space="0" w:color="auto"/>
              <w:bottom w:val="single" w:sz="4" w:space="0" w:color="auto"/>
              <w:right w:val="single" w:sz="4" w:space="0" w:color="auto"/>
            </w:tcBorders>
            <w:shd w:val="clear" w:color="auto" w:fill="FFFFFF"/>
            <w:hideMark/>
          </w:tcPr>
          <w:p w:rsidR="00143388" w:rsidRPr="00A80FD7" w:rsidRDefault="00143388">
            <w:pPr>
              <w:pStyle w:val="Akapitzlist1"/>
              <w:spacing w:after="0" w:line="240" w:lineRule="auto"/>
              <w:jc w:val="both"/>
              <w:rPr>
                <w:rFonts w:ascii="Times New Roman" w:hAnsi="Times New Roman"/>
                <w:b/>
                <w:bCs/>
              </w:rPr>
            </w:pPr>
            <w:r w:rsidRPr="00A80FD7">
              <w:rPr>
                <w:rFonts w:ascii="Times New Roman" w:hAnsi="Times New Roman"/>
                <w:b/>
                <w:bCs/>
              </w:rPr>
              <w:t xml:space="preserve">Literatura podstawowa: </w:t>
            </w:r>
          </w:p>
          <w:p w:rsidR="00143388" w:rsidRPr="00A80FD7" w:rsidRDefault="00143388" w:rsidP="005471D7">
            <w:pPr>
              <w:pStyle w:val="Akapitzlist2"/>
              <w:numPr>
                <w:ilvl w:val="0"/>
                <w:numId w:val="177"/>
              </w:numPr>
              <w:autoSpaceDE w:val="0"/>
              <w:autoSpaceDN w:val="0"/>
              <w:adjustRightInd w:val="0"/>
              <w:spacing w:after="0" w:line="240" w:lineRule="auto"/>
              <w:rPr>
                <w:rFonts w:ascii="Times New Roman" w:hAnsi="Times New Roman"/>
                <w:b/>
              </w:rPr>
            </w:pPr>
            <w:r w:rsidRPr="00A80FD7">
              <w:rPr>
                <w:rFonts w:ascii="Times New Roman" w:hAnsi="Times New Roman"/>
              </w:rPr>
              <w:t>Artykuły dostępne w bazach publikacji</w:t>
            </w:r>
          </w:p>
        </w:tc>
      </w:tr>
      <w:tr w:rsidR="00143388" w:rsidRPr="00A80FD7" w:rsidTr="00954F04">
        <w:trPr>
          <w:trHeight w:val="416"/>
          <w:jc w:val="center"/>
        </w:trPr>
        <w:tc>
          <w:tcPr>
            <w:tcW w:w="3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3388" w:rsidRPr="00A80FD7" w:rsidRDefault="00143388" w:rsidP="00781DA2">
            <w:pPr>
              <w:spacing w:after="0" w:line="240" w:lineRule="auto"/>
              <w:jc w:val="center"/>
              <w:rPr>
                <w:rFonts w:ascii="Times New Roman" w:hAnsi="Times New Roman"/>
                <w:sz w:val="24"/>
                <w:szCs w:val="24"/>
              </w:rPr>
            </w:pPr>
            <w:r w:rsidRPr="00A80FD7">
              <w:rPr>
                <w:rFonts w:ascii="Times New Roman" w:hAnsi="Times New Roman"/>
                <w:sz w:val="24"/>
                <w:szCs w:val="24"/>
              </w:rPr>
              <w:t>Metody i kryteria oceniania</w:t>
            </w:r>
          </w:p>
        </w:tc>
        <w:tc>
          <w:tcPr>
            <w:tcW w:w="6243" w:type="dxa"/>
            <w:tcBorders>
              <w:top w:val="single" w:sz="4" w:space="0" w:color="auto"/>
              <w:left w:val="single" w:sz="4" w:space="0" w:color="auto"/>
              <w:bottom w:val="single" w:sz="4" w:space="0" w:color="auto"/>
              <w:right w:val="single" w:sz="4" w:space="0" w:color="auto"/>
            </w:tcBorders>
            <w:shd w:val="clear" w:color="auto" w:fill="FFFFFF"/>
          </w:tcPr>
          <w:p w:rsidR="00143388" w:rsidRPr="00A80FD7" w:rsidRDefault="00143388">
            <w:pPr>
              <w:shd w:val="clear" w:color="auto" w:fill="FFFFFF"/>
              <w:spacing w:after="0" w:line="240" w:lineRule="auto"/>
              <w:ind w:right="180"/>
              <w:jc w:val="both"/>
              <w:rPr>
                <w:rFonts w:ascii="Tahoma" w:hAnsi="Tahoma" w:cs="Tahoma"/>
                <w:sz w:val="20"/>
                <w:szCs w:val="20"/>
              </w:rPr>
            </w:pPr>
            <w:r w:rsidRPr="00A80FD7">
              <w:rPr>
                <w:rFonts w:ascii="Times New Roman" w:hAnsi="Times New Roman"/>
              </w:rPr>
              <w:t>Podstawą do zaliczenia przedmiotu jest obecność na wykładach oraz pozytywne zaliczenie kolokwium (sprawdzianu pisemnego ≥ 60%).</w:t>
            </w:r>
          </w:p>
          <w:p w:rsidR="00143388" w:rsidRPr="00A80FD7" w:rsidRDefault="00143388">
            <w:pPr>
              <w:spacing w:after="0" w:line="240" w:lineRule="auto"/>
              <w:jc w:val="both"/>
              <w:rPr>
                <w:rFonts w:ascii="Times New Roman" w:hAnsi="Times New Roman" w:cs="Times New Roman"/>
                <w:b/>
                <w:bCs/>
              </w:rPr>
            </w:pPr>
          </w:p>
          <w:p w:rsidR="00143388" w:rsidRPr="00A80FD7" w:rsidRDefault="00143388">
            <w:pPr>
              <w:spacing w:after="0" w:line="240" w:lineRule="auto"/>
              <w:jc w:val="both"/>
              <w:rPr>
                <w:rFonts w:ascii="Times New Roman" w:hAnsi="Times New Roman"/>
              </w:rPr>
            </w:pPr>
            <w:r w:rsidRPr="00A80FD7">
              <w:rPr>
                <w:rFonts w:ascii="Times New Roman" w:hAnsi="Times New Roman"/>
                <w:b/>
                <w:bCs/>
              </w:rPr>
              <w:t>Kolokwium (sprawdzian pisemny)</w:t>
            </w:r>
            <w:r w:rsidRPr="00A80FD7">
              <w:rPr>
                <w:rFonts w:ascii="Times New Roman" w:hAnsi="Times New Roman"/>
              </w:rPr>
              <w:t>: zaliczenie na ocenę na podstawie testu (test pisemny pytania zamknięte jednokrotnego wyboru) z wiedzy zdobytej na wykładach.</w:t>
            </w:r>
          </w:p>
          <w:p w:rsidR="00143388" w:rsidRPr="00A80FD7" w:rsidRDefault="00143388">
            <w:pPr>
              <w:shd w:val="clear" w:color="auto" w:fill="FFFFFF"/>
              <w:spacing w:after="0" w:line="240" w:lineRule="auto"/>
              <w:ind w:right="117"/>
              <w:jc w:val="both"/>
              <w:rPr>
                <w:rFonts w:ascii="Times New Roman" w:hAnsi="Times New Roman"/>
              </w:rPr>
            </w:pPr>
            <w:r w:rsidRPr="00A80FD7">
              <w:rPr>
                <w:rFonts w:ascii="Times New Roman" w:hAnsi="Times New Roman"/>
              </w:rPr>
              <w:t>Uzyskane punkty przelicza się na stopnie według następującej skali:</w:t>
            </w:r>
          </w:p>
          <w:p w:rsidR="00143388" w:rsidRPr="00A80FD7" w:rsidRDefault="00143388">
            <w:pPr>
              <w:shd w:val="clear" w:color="auto" w:fill="FFFFFF"/>
              <w:spacing w:after="0" w:line="240" w:lineRule="auto"/>
              <w:ind w:right="117"/>
              <w:jc w:val="both"/>
              <w:rPr>
                <w:rFonts w:ascii="Times New Roman" w:hAnsi="Times New Roman"/>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143388" w:rsidRPr="00A80FD7">
              <w:tc>
                <w:tcPr>
                  <w:tcW w:w="2825"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pPr>
                    <w:shd w:val="clear" w:color="auto" w:fill="FFFFFF"/>
                    <w:tabs>
                      <w:tab w:val="left" w:pos="16"/>
                    </w:tabs>
                    <w:spacing w:after="0" w:line="240" w:lineRule="auto"/>
                    <w:ind w:left="-535" w:firstLine="708"/>
                    <w:jc w:val="center"/>
                    <w:rPr>
                      <w:rFonts w:ascii="Times New Roman" w:hAnsi="Times New Roman"/>
                      <w:b/>
                      <w:bCs/>
                    </w:rPr>
                  </w:pPr>
                  <w:r w:rsidRPr="00A80FD7">
                    <w:rPr>
                      <w:rFonts w:ascii="Times New Roman" w:hAnsi="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pPr>
                    <w:spacing w:after="0" w:line="240" w:lineRule="auto"/>
                    <w:ind w:left="-535" w:firstLine="708"/>
                    <w:jc w:val="center"/>
                    <w:rPr>
                      <w:rFonts w:ascii="Times New Roman" w:hAnsi="Times New Roman"/>
                      <w:b/>
                      <w:bCs/>
                    </w:rPr>
                  </w:pPr>
                  <w:r w:rsidRPr="00A80FD7">
                    <w:rPr>
                      <w:rFonts w:ascii="Times New Roman" w:hAnsi="Times New Roman"/>
                      <w:b/>
                      <w:bCs/>
                    </w:rPr>
                    <w:t>Ocena</w:t>
                  </w:r>
                </w:p>
              </w:tc>
            </w:tr>
            <w:tr w:rsidR="00143388" w:rsidRPr="00A80FD7">
              <w:tc>
                <w:tcPr>
                  <w:tcW w:w="2825" w:type="dxa"/>
                  <w:tcBorders>
                    <w:top w:val="single" w:sz="4" w:space="0" w:color="auto"/>
                    <w:left w:val="single" w:sz="4" w:space="0" w:color="auto"/>
                    <w:bottom w:val="single" w:sz="4" w:space="0" w:color="auto"/>
                    <w:right w:val="single" w:sz="4" w:space="0" w:color="auto"/>
                  </w:tcBorders>
                  <w:hideMark/>
                </w:tcPr>
                <w:p w:rsidR="00143388" w:rsidRPr="00A80FD7" w:rsidRDefault="00143388">
                  <w:pPr>
                    <w:shd w:val="clear" w:color="auto" w:fill="FFFFFF"/>
                    <w:spacing w:after="0" w:line="240" w:lineRule="auto"/>
                    <w:ind w:left="-535" w:firstLine="708"/>
                    <w:jc w:val="center"/>
                    <w:rPr>
                      <w:rFonts w:ascii="Times New Roman" w:hAnsi="Times New Roman"/>
                    </w:rPr>
                  </w:pPr>
                  <w:r w:rsidRPr="00A80FD7">
                    <w:rPr>
                      <w:rFonts w:ascii="Times New Roman" w:hAnsi="Times New Roman"/>
                    </w:rPr>
                    <w:t>92-100%</w:t>
                  </w:r>
                </w:p>
              </w:tc>
              <w:tc>
                <w:tcPr>
                  <w:tcW w:w="2395" w:type="dxa"/>
                  <w:tcBorders>
                    <w:top w:val="single" w:sz="4" w:space="0" w:color="auto"/>
                    <w:left w:val="single" w:sz="4" w:space="0" w:color="auto"/>
                    <w:bottom w:val="single" w:sz="4" w:space="0" w:color="auto"/>
                    <w:right w:val="single" w:sz="4" w:space="0" w:color="auto"/>
                  </w:tcBorders>
                  <w:hideMark/>
                </w:tcPr>
                <w:p w:rsidR="00143388" w:rsidRPr="00A80FD7" w:rsidRDefault="00143388">
                  <w:pPr>
                    <w:spacing w:after="0" w:line="240" w:lineRule="auto"/>
                    <w:ind w:left="-535" w:firstLine="708"/>
                    <w:jc w:val="center"/>
                    <w:rPr>
                      <w:rFonts w:ascii="Times New Roman" w:hAnsi="Times New Roman"/>
                    </w:rPr>
                  </w:pPr>
                  <w:r w:rsidRPr="00A80FD7">
                    <w:rPr>
                      <w:rFonts w:ascii="Times New Roman" w:hAnsi="Times New Roman"/>
                    </w:rPr>
                    <w:t>Bardzo dobry</w:t>
                  </w:r>
                </w:p>
              </w:tc>
            </w:tr>
            <w:tr w:rsidR="00143388" w:rsidRPr="00A80FD7">
              <w:tc>
                <w:tcPr>
                  <w:tcW w:w="2825" w:type="dxa"/>
                  <w:tcBorders>
                    <w:top w:val="single" w:sz="4" w:space="0" w:color="auto"/>
                    <w:left w:val="single" w:sz="4" w:space="0" w:color="auto"/>
                    <w:bottom w:val="single" w:sz="4" w:space="0" w:color="auto"/>
                    <w:right w:val="single" w:sz="4" w:space="0" w:color="auto"/>
                  </w:tcBorders>
                  <w:hideMark/>
                </w:tcPr>
                <w:p w:rsidR="00143388" w:rsidRPr="00A80FD7" w:rsidRDefault="00143388">
                  <w:pPr>
                    <w:shd w:val="clear" w:color="auto" w:fill="FFFFFF"/>
                    <w:spacing w:after="0" w:line="240" w:lineRule="auto"/>
                    <w:ind w:left="-535" w:firstLine="708"/>
                    <w:jc w:val="center"/>
                    <w:rPr>
                      <w:rFonts w:ascii="Times New Roman" w:hAnsi="Times New Roman"/>
                    </w:rPr>
                  </w:pPr>
                  <w:r w:rsidRPr="00A80FD7">
                    <w:rPr>
                      <w:rFonts w:ascii="Times New Roman" w:hAnsi="Times New Roman"/>
                    </w:rPr>
                    <w:t>84-91%</w:t>
                  </w:r>
                </w:p>
              </w:tc>
              <w:tc>
                <w:tcPr>
                  <w:tcW w:w="2395" w:type="dxa"/>
                  <w:tcBorders>
                    <w:top w:val="single" w:sz="4" w:space="0" w:color="auto"/>
                    <w:left w:val="single" w:sz="4" w:space="0" w:color="auto"/>
                    <w:bottom w:val="single" w:sz="4" w:space="0" w:color="auto"/>
                    <w:right w:val="single" w:sz="4" w:space="0" w:color="auto"/>
                  </w:tcBorders>
                  <w:hideMark/>
                </w:tcPr>
                <w:p w:rsidR="00143388" w:rsidRPr="00A80FD7" w:rsidRDefault="00143388">
                  <w:pPr>
                    <w:spacing w:after="0" w:line="240" w:lineRule="auto"/>
                    <w:ind w:left="-535" w:firstLine="708"/>
                    <w:jc w:val="center"/>
                    <w:rPr>
                      <w:rFonts w:ascii="Times New Roman" w:hAnsi="Times New Roman"/>
                    </w:rPr>
                  </w:pPr>
                  <w:r w:rsidRPr="00A80FD7">
                    <w:rPr>
                      <w:rFonts w:ascii="Times New Roman" w:hAnsi="Times New Roman"/>
                    </w:rPr>
                    <w:t>Dobry plus</w:t>
                  </w:r>
                </w:p>
              </w:tc>
            </w:tr>
            <w:tr w:rsidR="00143388" w:rsidRPr="00A80FD7">
              <w:tc>
                <w:tcPr>
                  <w:tcW w:w="2825" w:type="dxa"/>
                  <w:tcBorders>
                    <w:top w:val="single" w:sz="4" w:space="0" w:color="auto"/>
                    <w:left w:val="single" w:sz="4" w:space="0" w:color="auto"/>
                    <w:bottom w:val="single" w:sz="4" w:space="0" w:color="auto"/>
                    <w:right w:val="single" w:sz="4" w:space="0" w:color="auto"/>
                  </w:tcBorders>
                  <w:hideMark/>
                </w:tcPr>
                <w:p w:rsidR="00143388" w:rsidRPr="00A80FD7" w:rsidRDefault="00143388">
                  <w:pPr>
                    <w:shd w:val="clear" w:color="auto" w:fill="FFFFFF"/>
                    <w:spacing w:after="0" w:line="240" w:lineRule="auto"/>
                    <w:ind w:left="-535" w:firstLine="708"/>
                    <w:jc w:val="center"/>
                    <w:rPr>
                      <w:rFonts w:ascii="Times New Roman" w:hAnsi="Times New Roman"/>
                    </w:rPr>
                  </w:pPr>
                  <w:r w:rsidRPr="00A80FD7">
                    <w:rPr>
                      <w:rFonts w:ascii="Times New Roman" w:hAnsi="Times New Roman"/>
                    </w:rPr>
                    <w:t>76-83%</w:t>
                  </w:r>
                </w:p>
              </w:tc>
              <w:tc>
                <w:tcPr>
                  <w:tcW w:w="2395" w:type="dxa"/>
                  <w:tcBorders>
                    <w:top w:val="single" w:sz="4" w:space="0" w:color="auto"/>
                    <w:left w:val="single" w:sz="4" w:space="0" w:color="auto"/>
                    <w:bottom w:val="single" w:sz="4" w:space="0" w:color="auto"/>
                    <w:right w:val="single" w:sz="4" w:space="0" w:color="auto"/>
                  </w:tcBorders>
                  <w:hideMark/>
                </w:tcPr>
                <w:p w:rsidR="00143388" w:rsidRPr="00A80FD7" w:rsidRDefault="00143388">
                  <w:pPr>
                    <w:spacing w:after="0" w:line="240" w:lineRule="auto"/>
                    <w:ind w:left="-535" w:firstLine="708"/>
                    <w:jc w:val="center"/>
                    <w:rPr>
                      <w:rFonts w:ascii="Times New Roman" w:hAnsi="Times New Roman"/>
                    </w:rPr>
                  </w:pPr>
                  <w:r w:rsidRPr="00A80FD7">
                    <w:rPr>
                      <w:rFonts w:ascii="Times New Roman" w:hAnsi="Times New Roman"/>
                    </w:rPr>
                    <w:t>Dobry</w:t>
                  </w:r>
                </w:p>
              </w:tc>
            </w:tr>
            <w:tr w:rsidR="00143388" w:rsidRPr="00A80FD7">
              <w:tc>
                <w:tcPr>
                  <w:tcW w:w="2825" w:type="dxa"/>
                  <w:tcBorders>
                    <w:top w:val="single" w:sz="4" w:space="0" w:color="auto"/>
                    <w:left w:val="single" w:sz="4" w:space="0" w:color="auto"/>
                    <w:bottom w:val="single" w:sz="4" w:space="0" w:color="auto"/>
                    <w:right w:val="single" w:sz="4" w:space="0" w:color="auto"/>
                  </w:tcBorders>
                  <w:hideMark/>
                </w:tcPr>
                <w:p w:rsidR="00143388" w:rsidRPr="00A80FD7" w:rsidRDefault="00143388">
                  <w:pPr>
                    <w:shd w:val="clear" w:color="auto" w:fill="FFFFFF"/>
                    <w:spacing w:after="0" w:line="240" w:lineRule="auto"/>
                    <w:ind w:left="-535" w:firstLine="708"/>
                    <w:jc w:val="center"/>
                    <w:rPr>
                      <w:rFonts w:ascii="Times New Roman" w:hAnsi="Times New Roman"/>
                    </w:rPr>
                  </w:pPr>
                  <w:r w:rsidRPr="00A80FD7">
                    <w:rPr>
                      <w:rFonts w:ascii="Times New Roman" w:hAnsi="Times New Roman"/>
                    </w:rPr>
                    <w:t>68-75%</w:t>
                  </w:r>
                </w:p>
              </w:tc>
              <w:tc>
                <w:tcPr>
                  <w:tcW w:w="2395" w:type="dxa"/>
                  <w:tcBorders>
                    <w:top w:val="single" w:sz="4" w:space="0" w:color="auto"/>
                    <w:left w:val="single" w:sz="4" w:space="0" w:color="auto"/>
                    <w:bottom w:val="single" w:sz="4" w:space="0" w:color="auto"/>
                    <w:right w:val="single" w:sz="4" w:space="0" w:color="auto"/>
                  </w:tcBorders>
                  <w:hideMark/>
                </w:tcPr>
                <w:p w:rsidR="00143388" w:rsidRPr="00A80FD7" w:rsidRDefault="00143388">
                  <w:pPr>
                    <w:spacing w:after="0" w:line="240" w:lineRule="auto"/>
                    <w:ind w:left="-535" w:firstLine="708"/>
                    <w:jc w:val="center"/>
                    <w:rPr>
                      <w:rFonts w:ascii="Times New Roman" w:hAnsi="Times New Roman"/>
                    </w:rPr>
                  </w:pPr>
                  <w:r w:rsidRPr="00A80FD7">
                    <w:rPr>
                      <w:rFonts w:ascii="Times New Roman" w:hAnsi="Times New Roman"/>
                    </w:rPr>
                    <w:t>Dostateczny plus</w:t>
                  </w:r>
                </w:p>
              </w:tc>
            </w:tr>
            <w:tr w:rsidR="00143388" w:rsidRPr="00A80FD7">
              <w:tc>
                <w:tcPr>
                  <w:tcW w:w="2825" w:type="dxa"/>
                  <w:tcBorders>
                    <w:top w:val="single" w:sz="4" w:space="0" w:color="auto"/>
                    <w:left w:val="single" w:sz="4" w:space="0" w:color="auto"/>
                    <w:bottom w:val="single" w:sz="4" w:space="0" w:color="auto"/>
                    <w:right w:val="single" w:sz="4" w:space="0" w:color="auto"/>
                  </w:tcBorders>
                  <w:hideMark/>
                </w:tcPr>
                <w:p w:rsidR="00143388" w:rsidRPr="00A80FD7" w:rsidRDefault="00143388">
                  <w:pPr>
                    <w:shd w:val="clear" w:color="auto" w:fill="FFFFFF"/>
                    <w:spacing w:after="0" w:line="240" w:lineRule="auto"/>
                    <w:ind w:left="-535" w:firstLine="708"/>
                    <w:jc w:val="center"/>
                    <w:rPr>
                      <w:rFonts w:ascii="Times New Roman" w:hAnsi="Times New Roman"/>
                    </w:rPr>
                  </w:pPr>
                  <w:r w:rsidRPr="00A80FD7">
                    <w:rPr>
                      <w:rFonts w:ascii="Times New Roman" w:hAnsi="Times New Roman"/>
                    </w:rPr>
                    <w:t>60-67%</w:t>
                  </w:r>
                </w:p>
              </w:tc>
              <w:tc>
                <w:tcPr>
                  <w:tcW w:w="2395" w:type="dxa"/>
                  <w:tcBorders>
                    <w:top w:val="single" w:sz="4" w:space="0" w:color="auto"/>
                    <w:left w:val="single" w:sz="4" w:space="0" w:color="auto"/>
                    <w:bottom w:val="single" w:sz="4" w:space="0" w:color="auto"/>
                    <w:right w:val="single" w:sz="4" w:space="0" w:color="auto"/>
                  </w:tcBorders>
                  <w:hideMark/>
                </w:tcPr>
                <w:p w:rsidR="00143388" w:rsidRPr="00A80FD7" w:rsidRDefault="00143388">
                  <w:pPr>
                    <w:spacing w:after="0" w:line="240" w:lineRule="auto"/>
                    <w:ind w:left="-535" w:firstLine="708"/>
                    <w:jc w:val="center"/>
                    <w:rPr>
                      <w:rFonts w:ascii="Times New Roman" w:hAnsi="Times New Roman"/>
                    </w:rPr>
                  </w:pPr>
                  <w:r w:rsidRPr="00A80FD7">
                    <w:rPr>
                      <w:rFonts w:ascii="Times New Roman" w:hAnsi="Times New Roman"/>
                    </w:rPr>
                    <w:t>Dostateczny</w:t>
                  </w:r>
                </w:p>
              </w:tc>
            </w:tr>
            <w:tr w:rsidR="00143388" w:rsidRPr="00A80FD7">
              <w:tc>
                <w:tcPr>
                  <w:tcW w:w="2825" w:type="dxa"/>
                  <w:tcBorders>
                    <w:top w:val="single" w:sz="4" w:space="0" w:color="auto"/>
                    <w:left w:val="single" w:sz="4" w:space="0" w:color="auto"/>
                    <w:bottom w:val="single" w:sz="4" w:space="0" w:color="auto"/>
                    <w:right w:val="single" w:sz="4" w:space="0" w:color="auto"/>
                  </w:tcBorders>
                  <w:hideMark/>
                </w:tcPr>
                <w:p w:rsidR="00143388" w:rsidRPr="00A80FD7" w:rsidRDefault="00143388">
                  <w:pPr>
                    <w:shd w:val="clear" w:color="auto" w:fill="FFFFFF"/>
                    <w:spacing w:after="0" w:line="240" w:lineRule="auto"/>
                    <w:ind w:left="-535" w:firstLine="708"/>
                    <w:jc w:val="center"/>
                    <w:rPr>
                      <w:rFonts w:ascii="Times New Roman" w:hAnsi="Times New Roman"/>
                    </w:rPr>
                  </w:pPr>
                  <w:r w:rsidRPr="00A80FD7">
                    <w:rPr>
                      <w:rFonts w:ascii="Times New Roman" w:hAnsi="Times New Roman"/>
                    </w:rPr>
                    <w:t>0-59%</w:t>
                  </w:r>
                </w:p>
              </w:tc>
              <w:tc>
                <w:tcPr>
                  <w:tcW w:w="2395" w:type="dxa"/>
                  <w:tcBorders>
                    <w:top w:val="single" w:sz="4" w:space="0" w:color="auto"/>
                    <w:left w:val="single" w:sz="4" w:space="0" w:color="auto"/>
                    <w:bottom w:val="single" w:sz="4" w:space="0" w:color="auto"/>
                    <w:right w:val="single" w:sz="4" w:space="0" w:color="auto"/>
                  </w:tcBorders>
                  <w:hideMark/>
                </w:tcPr>
                <w:p w:rsidR="00143388" w:rsidRPr="00A80FD7" w:rsidRDefault="00143388">
                  <w:pPr>
                    <w:spacing w:after="0" w:line="240" w:lineRule="auto"/>
                    <w:ind w:left="-535" w:firstLine="708"/>
                    <w:jc w:val="center"/>
                    <w:rPr>
                      <w:rFonts w:ascii="Times New Roman" w:hAnsi="Times New Roman"/>
                    </w:rPr>
                  </w:pPr>
                  <w:r w:rsidRPr="00A80FD7">
                    <w:rPr>
                      <w:rFonts w:ascii="Times New Roman" w:hAnsi="Times New Roman"/>
                    </w:rPr>
                    <w:t>Niedostateczny</w:t>
                  </w:r>
                </w:p>
              </w:tc>
            </w:tr>
          </w:tbl>
          <w:p w:rsidR="00143388" w:rsidRPr="00A80FD7" w:rsidRDefault="00143388">
            <w:pPr>
              <w:pStyle w:val="Akapitzlist2"/>
              <w:autoSpaceDE w:val="0"/>
              <w:autoSpaceDN w:val="0"/>
              <w:adjustRightInd w:val="0"/>
              <w:spacing w:after="0" w:line="240" w:lineRule="auto"/>
              <w:ind w:left="0"/>
              <w:jc w:val="both"/>
              <w:rPr>
                <w:rFonts w:ascii="Times New Roman" w:hAnsi="Times New Roman"/>
              </w:rPr>
            </w:pPr>
          </w:p>
          <w:p w:rsidR="00143388" w:rsidRPr="00A80FD7" w:rsidRDefault="00143388">
            <w:pPr>
              <w:pStyle w:val="Akapitzlist2"/>
              <w:autoSpaceDE w:val="0"/>
              <w:autoSpaceDN w:val="0"/>
              <w:adjustRightInd w:val="0"/>
              <w:spacing w:after="0" w:line="240" w:lineRule="auto"/>
              <w:ind w:left="33"/>
              <w:jc w:val="both"/>
              <w:rPr>
                <w:rFonts w:ascii="Times New Roman" w:hAnsi="Times New Roman"/>
              </w:rPr>
            </w:pPr>
            <w:r w:rsidRPr="00A80FD7">
              <w:rPr>
                <w:rFonts w:ascii="Times New Roman" w:hAnsi="Times New Roman"/>
                <w:b/>
              </w:rPr>
              <w:t>Kolokwium (sprawdzian pisemny):</w:t>
            </w:r>
            <w:r w:rsidRPr="00A80FD7">
              <w:rPr>
                <w:rFonts w:ascii="Times New Roman" w:hAnsi="Times New Roman"/>
              </w:rPr>
              <w:t xml:space="preserve"> </w:t>
            </w:r>
            <w:r w:rsidRPr="00A80FD7">
              <w:rPr>
                <w:rFonts w:ascii="Times New Roman" w:hAnsi="Times New Roman"/>
              </w:rPr>
              <w:sym w:font="Symbol" w:char="F0B3"/>
            </w:r>
            <w:r w:rsidRPr="00A80FD7">
              <w:rPr>
                <w:rFonts w:ascii="Times New Roman" w:hAnsi="Times New Roman"/>
              </w:rPr>
              <w:t xml:space="preserve"> 60% (W1, W2, U1, U2)</w:t>
            </w:r>
          </w:p>
        </w:tc>
      </w:tr>
      <w:tr w:rsidR="00143388" w:rsidRPr="00A80FD7" w:rsidTr="00954F04">
        <w:trPr>
          <w:trHeight w:val="628"/>
          <w:jc w:val="center"/>
        </w:trPr>
        <w:tc>
          <w:tcPr>
            <w:tcW w:w="3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43388" w:rsidRPr="00A80FD7" w:rsidRDefault="00143388" w:rsidP="00781DA2">
            <w:pPr>
              <w:spacing w:after="0" w:line="240" w:lineRule="auto"/>
              <w:jc w:val="center"/>
              <w:rPr>
                <w:rFonts w:ascii="Times New Roman" w:hAnsi="Times New Roman"/>
                <w:sz w:val="24"/>
                <w:szCs w:val="24"/>
              </w:rPr>
            </w:pPr>
            <w:r w:rsidRPr="00A80FD7">
              <w:rPr>
                <w:rFonts w:ascii="Times New Roman" w:hAnsi="Times New Roman"/>
                <w:sz w:val="24"/>
                <w:szCs w:val="24"/>
              </w:rPr>
              <w:t>Praktyki zawodowe w ramach przedmiotu</w:t>
            </w:r>
          </w:p>
        </w:tc>
        <w:tc>
          <w:tcPr>
            <w:tcW w:w="6243" w:type="dxa"/>
            <w:tcBorders>
              <w:top w:val="single" w:sz="4" w:space="0" w:color="auto"/>
              <w:left w:val="single" w:sz="4" w:space="0" w:color="auto"/>
              <w:bottom w:val="single" w:sz="4" w:space="0" w:color="auto"/>
              <w:right w:val="single" w:sz="4" w:space="0" w:color="auto"/>
            </w:tcBorders>
            <w:shd w:val="clear" w:color="auto" w:fill="FFFFFF"/>
            <w:hideMark/>
          </w:tcPr>
          <w:p w:rsidR="00143388" w:rsidRPr="00A80FD7" w:rsidRDefault="00143388">
            <w:pPr>
              <w:autoSpaceDE w:val="0"/>
              <w:autoSpaceDN w:val="0"/>
              <w:adjustRightInd w:val="0"/>
              <w:spacing w:after="0" w:line="240" w:lineRule="auto"/>
              <w:jc w:val="both"/>
              <w:rPr>
                <w:rFonts w:ascii="Times New Roman" w:hAnsi="Times New Roman"/>
              </w:rPr>
            </w:pPr>
            <w:r w:rsidRPr="00A80FD7">
              <w:rPr>
                <w:rFonts w:ascii="Times New Roman" w:hAnsi="Times New Roman"/>
              </w:rPr>
              <w:t>Program kształcenia przewiduje odbycie praktyk zawodowych:</w:t>
            </w:r>
          </w:p>
          <w:p w:rsidR="00143388" w:rsidRPr="00A80FD7" w:rsidRDefault="00143388" w:rsidP="005471D7">
            <w:pPr>
              <w:pStyle w:val="Akapitzlist2"/>
              <w:numPr>
                <w:ilvl w:val="0"/>
                <w:numId w:val="21"/>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nie dotyczy</w:t>
            </w:r>
          </w:p>
        </w:tc>
      </w:tr>
    </w:tbl>
    <w:p w:rsidR="00143388" w:rsidRPr="00A80FD7" w:rsidRDefault="00143388" w:rsidP="00143388">
      <w:pPr>
        <w:spacing w:after="120" w:line="240" w:lineRule="auto"/>
        <w:contextualSpacing/>
        <w:jc w:val="both"/>
        <w:rPr>
          <w:rFonts w:ascii="Times New Roman" w:hAnsi="Times New Roman"/>
          <w:b/>
        </w:rPr>
      </w:pPr>
    </w:p>
    <w:p w:rsidR="00143388" w:rsidRPr="00A80FD7" w:rsidRDefault="00143388" w:rsidP="00143388">
      <w:pPr>
        <w:spacing w:after="120" w:line="240" w:lineRule="auto"/>
        <w:contextualSpacing/>
        <w:jc w:val="both"/>
        <w:rPr>
          <w:rFonts w:ascii="Times New Roman" w:hAnsi="Times New Roman"/>
          <w:b/>
        </w:rPr>
      </w:pPr>
    </w:p>
    <w:p w:rsidR="00143388" w:rsidRPr="00A80FD7" w:rsidRDefault="00781DA2" w:rsidP="00781DA2">
      <w:pPr>
        <w:spacing w:after="120" w:line="240" w:lineRule="auto"/>
        <w:ind w:firstLine="709"/>
        <w:contextualSpacing/>
        <w:jc w:val="both"/>
        <w:rPr>
          <w:rFonts w:ascii="Times New Roman" w:hAnsi="Times New Roman"/>
          <w:b/>
        </w:rPr>
      </w:pPr>
      <w:r w:rsidRPr="00A80FD7">
        <w:rPr>
          <w:rFonts w:ascii="Times New Roman" w:hAnsi="Times New Roman"/>
          <w:b/>
        </w:rPr>
        <w:t>B.</w:t>
      </w:r>
      <w:r w:rsidR="00143388" w:rsidRPr="00A80FD7">
        <w:rPr>
          <w:rFonts w:ascii="Times New Roman" w:hAnsi="Times New Roman"/>
          <w:b/>
        </w:rPr>
        <w:t>Opi</w:t>
      </w:r>
      <w:r w:rsidR="00143388" w:rsidRPr="00A80FD7">
        <w:rPr>
          <w:rFonts w:ascii="Times New Roman" w:hAnsi="Times New Roman"/>
        </w:rPr>
        <w:t>s</w:t>
      </w:r>
      <w:r w:rsidR="00143388" w:rsidRPr="00A80FD7">
        <w:rPr>
          <w:rFonts w:ascii="Times New Roman" w:hAnsi="Times New Roman"/>
          <w:b/>
        </w:rPr>
        <w:t xml:space="preserve"> przedmiotu cyklu </w:t>
      </w:r>
    </w:p>
    <w:p w:rsidR="00143388" w:rsidRPr="00A80FD7" w:rsidRDefault="00143388" w:rsidP="00143388">
      <w:pPr>
        <w:spacing w:after="0" w:line="240" w:lineRule="auto"/>
        <w:ind w:left="1080"/>
        <w:contextualSpacing/>
        <w:jc w:val="both"/>
        <w:rPr>
          <w:rFonts w:ascii="Times New Roman" w:hAnsi="Times New Roman"/>
          <w: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6"/>
      </w:tblGrid>
      <w:tr w:rsidR="00A80FD7" w:rsidRPr="00A80FD7" w:rsidTr="00954F04">
        <w:trPr>
          <w:trHeight w:val="514"/>
        </w:trPr>
        <w:tc>
          <w:tcPr>
            <w:tcW w:w="3510"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rsidP="00781DA2">
            <w:pPr>
              <w:spacing w:after="0" w:line="240" w:lineRule="auto"/>
              <w:jc w:val="center"/>
              <w:rPr>
                <w:rFonts w:ascii="Times New Roman" w:hAnsi="Times New Roman"/>
                <w:b/>
                <w:sz w:val="24"/>
                <w:szCs w:val="24"/>
              </w:rPr>
            </w:pPr>
            <w:r w:rsidRPr="00A80FD7">
              <w:rPr>
                <w:rFonts w:ascii="Times New Roman" w:hAnsi="Times New Roman"/>
                <w:b/>
                <w:sz w:val="24"/>
                <w:szCs w:val="24"/>
              </w:rPr>
              <w:t>Nazwa pola</w:t>
            </w:r>
          </w:p>
        </w:tc>
        <w:tc>
          <w:tcPr>
            <w:tcW w:w="6096"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rsidP="00781DA2">
            <w:pPr>
              <w:spacing w:after="0" w:line="240" w:lineRule="auto"/>
              <w:jc w:val="center"/>
              <w:rPr>
                <w:rFonts w:ascii="Times New Roman" w:hAnsi="Times New Roman"/>
                <w:b/>
                <w:sz w:val="24"/>
                <w:szCs w:val="24"/>
              </w:rPr>
            </w:pPr>
            <w:r w:rsidRPr="00A80FD7">
              <w:rPr>
                <w:rFonts w:ascii="Times New Roman" w:hAnsi="Times New Roman"/>
                <w:b/>
                <w:sz w:val="24"/>
                <w:szCs w:val="24"/>
              </w:rPr>
              <w:t>Komentarz</w:t>
            </w:r>
          </w:p>
        </w:tc>
      </w:tr>
      <w:tr w:rsidR="00A80FD7" w:rsidRPr="00A80FD7" w:rsidTr="00954F04">
        <w:tc>
          <w:tcPr>
            <w:tcW w:w="3510"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rsidP="00781DA2">
            <w:pPr>
              <w:spacing w:after="0" w:line="240" w:lineRule="auto"/>
              <w:jc w:val="center"/>
              <w:rPr>
                <w:rFonts w:ascii="Times New Roman" w:hAnsi="Times New Roman"/>
                <w:sz w:val="24"/>
                <w:szCs w:val="24"/>
              </w:rPr>
            </w:pPr>
            <w:r w:rsidRPr="00A80FD7">
              <w:rPr>
                <w:rFonts w:ascii="Times New Roman" w:hAnsi="Times New Roman"/>
                <w:sz w:val="24"/>
                <w:szCs w:val="24"/>
              </w:rPr>
              <w:t>Cykl dydaktyczny, w którym przedmiot jest realizowany</w:t>
            </w:r>
          </w:p>
        </w:tc>
        <w:tc>
          <w:tcPr>
            <w:tcW w:w="6096"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pPr>
              <w:spacing w:after="0" w:line="240" w:lineRule="auto"/>
              <w:rPr>
                <w:rFonts w:ascii="Times New Roman" w:hAnsi="Times New Roman"/>
                <w:b/>
              </w:rPr>
            </w:pPr>
            <w:r w:rsidRPr="00A80FD7">
              <w:rPr>
                <w:rFonts w:ascii="Times New Roman" w:hAnsi="Times New Roman"/>
                <w:b/>
                <w:bCs/>
              </w:rPr>
              <w:t>Semestr VII/VIII (zimowy) lub IX/X (letni), rok akademicki 2018/2019</w:t>
            </w:r>
          </w:p>
        </w:tc>
      </w:tr>
      <w:tr w:rsidR="00A80FD7" w:rsidRPr="00A80FD7" w:rsidTr="00954F04">
        <w:tc>
          <w:tcPr>
            <w:tcW w:w="3510"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rsidP="00781DA2">
            <w:pPr>
              <w:spacing w:after="0" w:line="240" w:lineRule="auto"/>
              <w:contextualSpacing/>
              <w:jc w:val="center"/>
              <w:rPr>
                <w:rFonts w:ascii="Times New Roman" w:hAnsi="Times New Roman"/>
                <w:sz w:val="24"/>
                <w:szCs w:val="24"/>
              </w:rPr>
            </w:pPr>
            <w:r w:rsidRPr="00A80FD7">
              <w:rPr>
                <w:rFonts w:ascii="Times New Roman" w:hAnsi="Times New Roman"/>
                <w:sz w:val="24"/>
                <w:szCs w:val="24"/>
              </w:rPr>
              <w:t>Sposób zaliczenia przedmiotu w cyklu</w:t>
            </w:r>
          </w:p>
        </w:tc>
        <w:tc>
          <w:tcPr>
            <w:tcW w:w="6096" w:type="dxa"/>
            <w:tcBorders>
              <w:top w:val="single" w:sz="4" w:space="0" w:color="auto"/>
              <w:left w:val="single" w:sz="4" w:space="0" w:color="auto"/>
              <w:bottom w:val="single" w:sz="4" w:space="0" w:color="auto"/>
              <w:right w:val="single" w:sz="4" w:space="0" w:color="auto"/>
            </w:tcBorders>
            <w:hideMark/>
          </w:tcPr>
          <w:p w:rsidR="00143388" w:rsidRPr="00A80FD7" w:rsidRDefault="00143388">
            <w:pPr>
              <w:suppressAutoHyphens/>
              <w:spacing w:after="0" w:line="100" w:lineRule="atLeast"/>
              <w:rPr>
                <w:rFonts w:ascii="Times New Roman" w:eastAsia="SimSun" w:hAnsi="Times New Roman"/>
                <w:b/>
                <w:iCs/>
              </w:rPr>
            </w:pPr>
            <w:r w:rsidRPr="00A80FD7">
              <w:rPr>
                <w:rFonts w:ascii="Times New Roman" w:eastAsia="SimSun" w:hAnsi="Times New Roman"/>
                <w:b/>
                <w:iCs/>
              </w:rPr>
              <w:t xml:space="preserve">Wykłady: </w:t>
            </w:r>
            <w:r w:rsidRPr="00A80FD7">
              <w:rPr>
                <w:rFonts w:ascii="Times New Roman" w:eastAsia="SimSun" w:hAnsi="Times New Roman"/>
                <w:iCs/>
              </w:rPr>
              <w:t>zaliczenie na ocenę</w:t>
            </w:r>
          </w:p>
          <w:p w:rsidR="00143388" w:rsidRPr="00A80FD7" w:rsidRDefault="00143388">
            <w:pPr>
              <w:suppressAutoHyphens/>
              <w:spacing w:after="0" w:line="100" w:lineRule="atLeast"/>
              <w:rPr>
                <w:rFonts w:ascii="Times New Roman" w:eastAsia="SimSun" w:hAnsi="Times New Roman"/>
                <w:b/>
                <w:iCs/>
              </w:rPr>
            </w:pPr>
            <w:r w:rsidRPr="00A80FD7">
              <w:rPr>
                <w:rFonts w:ascii="Times New Roman" w:eastAsia="SimSun" w:hAnsi="Times New Roman"/>
                <w:b/>
                <w:iCs/>
              </w:rPr>
              <w:t xml:space="preserve">Laboratoria: </w:t>
            </w:r>
            <w:r w:rsidRPr="00A80FD7">
              <w:rPr>
                <w:rFonts w:ascii="Times New Roman" w:eastAsia="SimSun" w:hAnsi="Times New Roman"/>
                <w:iCs/>
              </w:rPr>
              <w:t>nie dotyczy</w:t>
            </w:r>
          </w:p>
          <w:p w:rsidR="00143388" w:rsidRPr="00A80FD7" w:rsidRDefault="00143388">
            <w:pPr>
              <w:spacing w:after="0" w:line="240" w:lineRule="auto"/>
              <w:rPr>
                <w:rFonts w:ascii="Times New Roman" w:hAnsi="Times New Roman"/>
              </w:rPr>
            </w:pPr>
            <w:r w:rsidRPr="00A80FD7">
              <w:rPr>
                <w:rFonts w:ascii="Times New Roman" w:hAnsi="Times New Roman"/>
                <w:b/>
                <w:iCs/>
              </w:rPr>
              <w:t xml:space="preserve">Seminaria: </w:t>
            </w:r>
            <w:r w:rsidRPr="00A80FD7">
              <w:rPr>
                <w:rFonts w:ascii="Times New Roman" w:hAnsi="Times New Roman"/>
                <w:iCs/>
              </w:rPr>
              <w:t>nie dotyczy</w:t>
            </w:r>
          </w:p>
        </w:tc>
      </w:tr>
      <w:tr w:rsidR="00A80FD7" w:rsidRPr="00A80FD7" w:rsidTr="00954F04">
        <w:tc>
          <w:tcPr>
            <w:tcW w:w="3510"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rsidP="00781DA2">
            <w:pPr>
              <w:spacing w:after="0" w:line="240" w:lineRule="auto"/>
              <w:contextualSpacing/>
              <w:jc w:val="center"/>
              <w:rPr>
                <w:rFonts w:ascii="Times New Roman" w:hAnsi="Times New Roman"/>
                <w:sz w:val="24"/>
                <w:szCs w:val="24"/>
              </w:rPr>
            </w:pPr>
            <w:r w:rsidRPr="00A80FD7">
              <w:rPr>
                <w:rFonts w:ascii="Times New Roman" w:hAnsi="Times New Roman"/>
                <w:sz w:val="24"/>
                <w:szCs w:val="24"/>
              </w:rPr>
              <w:t>Forma(y) i liczba godzin zajęć oraz sposoby ich zaliczenia</w:t>
            </w:r>
          </w:p>
        </w:tc>
        <w:tc>
          <w:tcPr>
            <w:tcW w:w="6096"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pPr>
              <w:spacing w:after="0" w:line="240" w:lineRule="auto"/>
              <w:rPr>
                <w:rFonts w:ascii="Times New Roman" w:hAnsi="Times New Roman"/>
              </w:rPr>
            </w:pPr>
            <w:r w:rsidRPr="00A80FD7">
              <w:rPr>
                <w:rFonts w:ascii="Times New Roman" w:hAnsi="Times New Roman"/>
                <w:b/>
                <w:bCs/>
              </w:rPr>
              <w:t xml:space="preserve">Wykłady: </w:t>
            </w:r>
            <w:r w:rsidRPr="00A80FD7">
              <w:rPr>
                <w:rFonts w:ascii="Times New Roman" w:hAnsi="Times New Roman"/>
              </w:rPr>
              <w:t xml:space="preserve">15 godzin </w:t>
            </w:r>
            <w:r w:rsidRPr="00A80FD7">
              <w:rPr>
                <w:rFonts w:ascii="Times New Roman" w:hAnsi="Times New Roman"/>
                <w:b/>
              </w:rPr>
              <w:t xml:space="preserve">– </w:t>
            </w:r>
            <w:r w:rsidRPr="00A80FD7">
              <w:rPr>
                <w:rFonts w:ascii="Times New Roman" w:hAnsi="Times New Roman"/>
              </w:rPr>
              <w:t>zaliczenie  na ocenę</w:t>
            </w:r>
          </w:p>
          <w:p w:rsidR="00143388" w:rsidRPr="00A80FD7" w:rsidRDefault="00143388">
            <w:pPr>
              <w:spacing w:after="0" w:line="240" w:lineRule="auto"/>
              <w:rPr>
                <w:rFonts w:ascii="Times New Roman" w:eastAsia="SimSun" w:hAnsi="Times New Roman"/>
                <w:iCs/>
              </w:rPr>
            </w:pPr>
            <w:r w:rsidRPr="00A80FD7">
              <w:rPr>
                <w:rFonts w:ascii="Times New Roman" w:hAnsi="Times New Roman"/>
                <w:b/>
                <w:bCs/>
              </w:rPr>
              <w:t xml:space="preserve">Laboratoria: </w:t>
            </w:r>
            <w:r w:rsidRPr="00A80FD7">
              <w:rPr>
                <w:rFonts w:ascii="Times New Roman" w:eastAsia="SimSun" w:hAnsi="Times New Roman"/>
                <w:iCs/>
              </w:rPr>
              <w:t>nie dotyczy</w:t>
            </w:r>
          </w:p>
          <w:p w:rsidR="00143388" w:rsidRPr="00A80FD7" w:rsidRDefault="00143388">
            <w:pPr>
              <w:spacing w:after="0" w:line="240" w:lineRule="auto"/>
              <w:rPr>
                <w:rFonts w:ascii="Times New Roman" w:hAnsi="Times New Roman"/>
                <w:b/>
              </w:rPr>
            </w:pPr>
            <w:r w:rsidRPr="00A80FD7">
              <w:rPr>
                <w:rFonts w:ascii="Times New Roman" w:hAnsi="Times New Roman"/>
                <w:b/>
              </w:rPr>
              <w:t xml:space="preserve">Seminaria: </w:t>
            </w:r>
            <w:r w:rsidRPr="00A80FD7">
              <w:rPr>
                <w:rFonts w:ascii="Times New Roman" w:eastAsia="SimSun" w:hAnsi="Times New Roman"/>
                <w:iCs/>
              </w:rPr>
              <w:t>nie dotyczy</w:t>
            </w:r>
          </w:p>
        </w:tc>
      </w:tr>
      <w:tr w:rsidR="00A80FD7" w:rsidRPr="00A80FD7" w:rsidTr="00954F04">
        <w:tc>
          <w:tcPr>
            <w:tcW w:w="3510"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rsidP="00781DA2">
            <w:pPr>
              <w:spacing w:after="0" w:line="240" w:lineRule="auto"/>
              <w:contextualSpacing/>
              <w:jc w:val="center"/>
              <w:rPr>
                <w:rFonts w:ascii="Times New Roman" w:hAnsi="Times New Roman"/>
                <w:sz w:val="24"/>
                <w:szCs w:val="24"/>
              </w:rPr>
            </w:pPr>
            <w:r w:rsidRPr="00A80FD7">
              <w:rPr>
                <w:rFonts w:ascii="Times New Roman" w:hAnsi="Times New Roman"/>
                <w:sz w:val="24"/>
                <w:szCs w:val="24"/>
              </w:rPr>
              <w:t>Imię i nazwisko koordynatora/ów przedmiotu cyklu</w:t>
            </w:r>
          </w:p>
        </w:tc>
        <w:tc>
          <w:tcPr>
            <w:tcW w:w="6096"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pPr>
              <w:spacing w:after="0" w:line="240" w:lineRule="auto"/>
              <w:rPr>
                <w:rFonts w:ascii="Times New Roman" w:hAnsi="Times New Roman"/>
                <w:b/>
              </w:rPr>
            </w:pPr>
            <w:r w:rsidRPr="00A80FD7">
              <w:rPr>
                <w:rFonts w:ascii="Times New Roman" w:hAnsi="Times New Roman"/>
                <w:b/>
                <w:bCs/>
              </w:rPr>
              <w:t xml:space="preserve">Prof. dr hab. Eugenia Gospodarek </w:t>
            </w:r>
            <w:r w:rsidR="00F8488B" w:rsidRPr="00A80FD7">
              <w:rPr>
                <w:rFonts w:ascii="Times New Roman" w:hAnsi="Times New Roman"/>
                <w:b/>
                <w:bCs/>
              </w:rPr>
              <w:t>–</w:t>
            </w:r>
            <w:r w:rsidRPr="00A80FD7">
              <w:rPr>
                <w:rFonts w:ascii="Times New Roman" w:hAnsi="Times New Roman"/>
                <w:b/>
                <w:bCs/>
              </w:rPr>
              <w:t xml:space="preserve"> Komkowska</w:t>
            </w:r>
          </w:p>
        </w:tc>
      </w:tr>
      <w:tr w:rsidR="00A80FD7" w:rsidRPr="00A80FD7" w:rsidTr="00954F04">
        <w:trPr>
          <w:trHeight w:val="1709"/>
        </w:trPr>
        <w:tc>
          <w:tcPr>
            <w:tcW w:w="3510"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rsidP="00781DA2">
            <w:pPr>
              <w:spacing w:after="0" w:line="240" w:lineRule="auto"/>
              <w:contextualSpacing/>
              <w:jc w:val="center"/>
              <w:rPr>
                <w:rFonts w:ascii="Times New Roman" w:hAnsi="Times New Roman"/>
                <w:sz w:val="24"/>
                <w:szCs w:val="24"/>
              </w:rPr>
            </w:pPr>
            <w:r w:rsidRPr="00A80FD7">
              <w:rPr>
                <w:rFonts w:ascii="Times New Roman" w:hAnsi="Times New Roman"/>
                <w:sz w:val="24"/>
                <w:szCs w:val="24"/>
              </w:rPr>
              <w:t>Imię i nazwisko osób prowadzących grupy zajęciowe przedmiotu</w:t>
            </w:r>
          </w:p>
        </w:tc>
        <w:tc>
          <w:tcPr>
            <w:tcW w:w="6096" w:type="dxa"/>
            <w:tcBorders>
              <w:top w:val="single" w:sz="4" w:space="0" w:color="auto"/>
              <w:left w:val="single" w:sz="4" w:space="0" w:color="auto"/>
              <w:bottom w:val="single" w:sz="4" w:space="0" w:color="auto"/>
              <w:right w:val="single" w:sz="4" w:space="0" w:color="auto"/>
            </w:tcBorders>
          </w:tcPr>
          <w:p w:rsidR="00143388" w:rsidRPr="00A80FD7" w:rsidRDefault="00143388">
            <w:pPr>
              <w:spacing w:after="0" w:line="240" w:lineRule="auto"/>
              <w:jc w:val="both"/>
              <w:rPr>
                <w:rFonts w:ascii="Times New Roman" w:hAnsi="Times New Roman"/>
                <w:b/>
                <w:bCs/>
              </w:rPr>
            </w:pPr>
            <w:r w:rsidRPr="00A80FD7">
              <w:rPr>
                <w:rFonts w:ascii="Times New Roman" w:hAnsi="Times New Roman"/>
                <w:b/>
                <w:bCs/>
              </w:rPr>
              <w:t>Wykłady:</w:t>
            </w:r>
          </w:p>
          <w:p w:rsidR="00143388" w:rsidRPr="00A80FD7" w:rsidRDefault="00143388">
            <w:pPr>
              <w:spacing w:after="0" w:line="240" w:lineRule="auto"/>
              <w:jc w:val="both"/>
              <w:rPr>
                <w:rFonts w:ascii="Times New Roman" w:hAnsi="Times New Roman"/>
                <w:b/>
                <w:bCs/>
              </w:rPr>
            </w:pPr>
            <w:r w:rsidRPr="00A80FD7">
              <w:rPr>
                <w:rFonts w:ascii="Times New Roman" w:hAnsi="Times New Roman"/>
                <w:b/>
                <w:bCs/>
              </w:rPr>
              <w:t xml:space="preserve">Prof. dr hab. </w:t>
            </w:r>
            <w:r w:rsidR="00781DA2" w:rsidRPr="00A80FD7">
              <w:rPr>
                <w:rFonts w:ascii="Times New Roman" w:hAnsi="Times New Roman"/>
                <w:b/>
                <w:bCs/>
              </w:rPr>
              <w:t xml:space="preserve">Eugenia Gospodarek - Komkowska </w:t>
            </w:r>
          </w:p>
          <w:p w:rsidR="00143388" w:rsidRPr="00A80FD7" w:rsidRDefault="00143388">
            <w:pPr>
              <w:spacing w:after="0" w:line="240" w:lineRule="auto"/>
              <w:jc w:val="both"/>
              <w:rPr>
                <w:rFonts w:ascii="Times New Roman" w:hAnsi="Times New Roman"/>
                <w:b/>
              </w:rPr>
            </w:pPr>
            <w:r w:rsidRPr="00A80FD7">
              <w:rPr>
                <w:rFonts w:ascii="Times New Roman" w:hAnsi="Times New Roman"/>
                <w:b/>
                <w:bCs/>
              </w:rPr>
              <w:t>Laboratoria:</w:t>
            </w:r>
          </w:p>
          <w:p w:rsidR="00143388" w:rsidRPr="00A80FD7" w:rsidRDefault="00143388" w:rsidP="005471D7">
            <w:pPr>
              <w:numPr>
                <w:ilvl w:val="0"/>
                <w:numId w:val="25"/>
              </w:numPr>
              <w:spacing w:after="0" w:line="240" w:lineRule="auto"/>
              <w:ind w:left="317" w:hanging="284"/>
              <w:jc w:val="both"/>
              <w:rPr>
                <w:rFonts w:ascii="Times New Roman" w:hAnsi="Times New Roman"/>
                <w:b/>
              </w:rPr>
            </w:pPr>
            <w:r w:rsidRPr="00A80FD7">
              <w:rPr>
                <w:rFonts w:ascii="Times New Roman" w:hAnsi="Times New Roman"/>
              </w:rPr>
              <w:t>nie dotyczy</w:t>
            </w:r>
          </w:p>
          <w:p w:rsidR="00143388" w:rsidRPr="00A80FD7" w:rsidRDefault="00143388">
            <w:pPr>
              <w:spacing w:after="0" w:line="240" w:lineRule="auto"/>
              <w:ind w:left="33"/>
              <w:jc w:val="both"/>
              <w:rPr>
                <w:rFonts w:ascii="Times New Roman" w:hAnsi="Times New Roman"/>
                <w:b/>
              </w:rPr>
            </w:pPr>
            <w:r w:rsidRPr="00A80FD7">
              <w:rPr>
                <w:rFonts w:ascii="Times New Roman" w:hAnsi="Times New Roman"/>
                <w:b/>
              </w:rPr>
              <w:t>Seminaria:</w:t>
            </w:r>
          </w:p>
          <w:p w:rsidR="00143388" w:rsidRPr="00A80FD7" w:rsidRDefault="00143388" w:rsidP="005471D7">
            <w:pPr>
              <w:numPr>
                <w:ilvl w:val="0"/>
                <w:numId w:val="25"/>
              </w:numPr>
              <w:spacing w:after="0" w:line="240" w:lineRule="auto"/>
              <w:ind w:left="411" w:hanging="378"/>
              <w:jc w:val="both"/>
              <w:rPr>
                <w:rFonts w:ascii="Times New Roman" w:hAnsi="Times New Roman"/>
              </w:rPr>
            </w:pPr>
            <w:r w:rsidRPr="00A80FD7">
              <w:rPr>
                <w:rFonts w:ascii="Times New Roman" w:hAnsi="Times New Roman"/>
                <w:iCs/>
              </w:rPr>
              <w:t>nie dotyczy</w:t>
            </w:r>
          </w:p>
        </w:tc>
      </w:tr>
      <w:tr w:rsidR="00A80FD7" w:rsidRPr="00A80FD7" w:rsidTr="00954F04">
        <w:tc>
          <w:tcPr>
            <w:tcW w:w="3510"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rsidP="00781DA2">
            <w:pPr>
              <w:spacing w:after="0" w:line="240" w:lineRule="auto"/>
              <w:contextualSpacing/>
              <w:jc w:val="center"/>
              <w:rPr>
                <w:rFonts w:ascii="Times New Roman" w:hAnsi="Times New Roman"/>
                <w:sz w:val="24"/>
                <w:szCs w:val="24"/>
              </w:rPr>
            </w:pPr>
            <w:r w:rsidRPr="00A80FD7">
              <w:rPr>
                <w:rFonts w:ascii="Times New Roman" w:hAnsi="Times New Roman"/>
                <w:sz w:val="24"/>
                <w:szCs w:val="24"/>
              </w:rPr>
              <w:t>Atrybut (charakter) przedmiotu</w:t>
            </w:r>
          </w:p>
        </w:tc>
        <w:tc>
          <w:tcPr>
            <w:tcW w:w="6096" w:type="dxa"/>
            <w:tcBorders>
              <w:top w:val="single" w:sz="4" w:space="0" w:color="auto"/>
              <w:left w:val="single" w:sz="4" w:space="0" w:color="auto"/>
              <w:bottom w:val="single" w:sz="4" w:space="0" w:color="auto"/>
              <w:right w:val="single" w:sz="4" w:space="0" w:color="auto"/>
            </w:tcBorders>
            <w:hideMark/>
          </w:tcPr>
          <w:p w:rsidR="00143388" w:rsidRPr="00A80FD7" w:rsidRDefault="00143388">
            <w:pPr>
              <w:spacing w:after="0" w:line="240" w:lineRule="auto"/>
              <w:rPr>
                <w:rFonts w:ascii="Times New Roman" w:hAnsi="Times New Roman"/>
                <w:b/>
              </w:rPr>
            </w:pPr>
            <w:r w:rsidRPr="00A80FD7">
              <w:rPr>
                <w:rFonts w:ascii="Times New Roman" w:hAnsi="Times New Roman"/>
                <w:b/>
              </w:rPr>
              <w:t>Przedmiot fakultatywny</w:t>
            </w:r>
          </w:p>
        </w:tc>
      </w:tr>
      <w:tr w:rsidR="00A80FD7" w:rsidRPr="00A80FD7" w:rsidTr="00954F04">
        <w:tc>
          <w:tcPr>
            <w:tcW w:w="3510"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rsidP="00781DA2">
            <w:pPr>
              <w:spacing w:after="0" w:line="240" w:lineRule="auto"/>
              <w:contextualSpacing/>
              <w:jc w:val="center"/>
              <w:rPr>
                <w:rFonts w:ascii="Times New Roman" w:hAnsi="Times New Roman"/>
                <w:sz w:val="24"/>
                <w:szCs w:val="24"/>
              </w:rPr>
            </w:pPr>
            <w:r w:rsidRPr="00A80FD7">
              <w:rPr>
                <w:rFonts w:ascii="Times New Roman" w:hAnsi="Times New Roman"/>
                <w:sz w:val="24"/>
                <w:szCs w:val="24"/>
              </w:rPr>
              <w:t>Grupy zajęciowe z opisem i limitem miejsc w grupach</w:t>
            </w:r>
          </w:p>
        </w:tc>
        <w:tc>
          <w:tcPr>
            <w:tcW w:w="6096" w:type="dxa"/>
            <w:tcBorders>
              <w:top w:val="single" w:sz="4" w:space="0" w:color="auto"/>
              <w:left w:val="single" w:sz="4" w:space="0" w:color="auto"/>
              <w:bottom w:val="single" w:sz="4" w:space="0" w:color="auto"/>
              <w:right w:val="single" w:sz="4" w:space="0" w:color="auto"/>
            </w:tcBorders>
            <w:hideMark/>
          </w:tcPr>
          <w:p w:rsidR="00143388" w:rsidRPr="00A80FD7" w:rsidRDefault="00143388">
            <w:pPr>
              <w:autoSpaceDE w:val="0"/>
              <w:autoSpaceDN w:val="0"/>
              <w:adjustRightInd w:val="0"/>
              <w:spacing w:after="0" w:line="240" w:lineRule="auto"/>
              <w:rPr>
                <w:rFonts w:ascii="Times New Roman" w:hAnsi="Times New Roman"/>
                <w:bCs/>
              </w:rPr>
            </w:pPr>
            <w:r w:rsidRPr="00A80FD7">
              <w:rPr>
                <w:rFonts w:ascii="Times New Roman" w:hAnsi="Times New Roman"/>
                <w:b/>
                <w:bCs/>
              </w:rPr>
              <w:t xml:space="preserve">Wykład: </w:t>
            </w:r>
            <w:r w:rsidRPr="00A80FD7">
              <w:rPr>
                <w:rFonts w:ascii="Times New Roman" w:hAnsi="Times New Roman"/>
                <w:bCs/>
              </w:rPr>
              <w:t>cały rok</w:t>
            </w:r>
          </w:p>
          <w:p w:rsidR="00143388" w:rsidRPr="00A80FD7" w:rsidRDefault="00143388">
            <w:pPr>
              <w:spacing w:after="0" w:line="240" w:lineRule="auto"/>
              <w:jc w:val="both"/>
              <w:rPr>
                <w:rFonts w:ascii="Times New Roman" w:eastAsia="SimSun" w:hAnsi="Times New Roman"/>
                <w:bCs/>
              </w:rPr>
            </w:pPr>
            <w:r w:rsidRPr="00A80FD7">
              <w:rPr>
                <w:rFonts w:ascii="Times New Roman" w:eastAsia="SimSun" w:hAnsi="Times New Roman"/>
                <w:b/>
                <w:bCs/>
              </w:rPr>
              <w:t xml:space="preserve">Laboratoria: </w:t>
            </w:r>
            <w:r w:rsidRPr="00A80FD7">
              <w:rPr>
                <w:rFonts w:ascii="Times New Roman" w:eastAsia="SimSun" w:hAnsi="Times New Roman"/>
                <w:bCs/>
              </w:rPr>
              <w:t>nie dotyczy</w:t>
            </w:r>
          </w:p>
          <w:p w:rsidR="00143388" w:rsidRPr="00A80FD7" w:rsidRDefault="00143388">
            <w:pPr>
              <w:spacing w:after="0" w:line="240" w:lineRule="auto"/>
              <w:jc w:val="both"/>
              <w:rPr>
                <w:rFonts w:ascii="Times New Roman" w:hAnsi="Times New Roman"/>
                <w:iCs/>
              </w:rPr>
            </w:pPr>
            <w:r w:rsidRPr="00A80FD7">
              <w:rPr>
                <w:rFonts w:ascii="Times New Roman" w:hAnsi="Times New Roman"/>
                <w:b/>
                <w:bCs/>
              </w:rPr>
              <w:t xml:space="preserve">Seminaria: </w:t>
            </w:r>
            <w:r w:rsidRPr="00A80FD7">
              <w:rPr>
                <w:rFonts w:ascii="Times New Roman" w:hAnsi="Times New Roman"/>
                <w:bCs/>
              </w:rPr>
              <w:t>nie dotyczy</w:t>
            </w:r>
          </w:p>
        </w:tc>
      </w:tr>
      <w:tr w:rsidR="00A80FD7" w:rsidRPr="00A80FD7" w:rsidTr="00954F04">
        <w:trPr>
          <w:trHeight w:val="2225"/>
        </w:trPr>
        <w:tc>
          <w:tcPr>
            <w:tcW w:w="3510"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rsidP="00781DA2">
            <w:pPr>
              <w:spacing w:after="0" w:line="240" w:lineRule="auto"/>
              <w:contextualSpacing/>
              <w:jc w:val="center"/>
              <w:rPr>
                <w:rFonts w:ascii="Times New Roman" w:hAnsi="Times New Roman"/>
                <w:sz w:val="24"/>
                <w:szCs w:val="24"/>
              </w:rPr>
            </w:pPr>
            <w:r w:rsidRPr="00A80FD7">
              <w:rPr>
                <w:rFonts w:ascii="Times New Roman" w:hAnsi="Times New Roman"/>
                <w:sz w:val="24"/>
                <w:szCs w:val="24"/>
              </w:rPr>
              <w:t>Terminy i miejsca odbywania zajęć</w:t>
            </w:r>
          </w:p>
        </w:tc>
        <w:tc>
          <w:tcPr>
            <w:tcW w:w="6096" w:type="dxa"/>
            <w:tcBorders>
              <w:top w:val="single" w:sz="4" w:space="0" w:color="auto"/>
              <w:left w:val="single" w:sz="4" w:space="0" w:color="auto"/>
              <w:bottom w:val="single" w:sz="4" w:space="0" w:color="auto"/>
              <w:right w:val="single" w:sz="4" w:space="0" w:color="auto"/>
            </w:tcBorders>
          </w:tcPr>
          <w:p w:rsidR="00143388" w:rsidRPr="00A80FD7" w:rsidRDefault="00143388">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Wykłady:</w:t>
            </w:r>
          </w:p>
          <w:p w:rsidR="00143388" w:rsidRPr="00A80FD7" w:rsidRDefault="00143388">
            <w:pPr>
              <w:autoSpaceDE w:val="0"/>
              <w:autoSpaceDN w:val="0"/>
              <w:adjustRightInd w:val="0"/>
              <w:spacing w:after="0" w:line="240" w:lineRule="auto"/>
              <w:jc w:val="both"/>
              <w:rPr>
                <w:rFonts w:ascii="Times New Roman" w:hAnsi="Times New Roman"/>
                <w:bCs/>
              </w:rPr>
            </w:pPr>
            <w:r w:rsidRPr="00A80FD7">
              <w:rPr>
                <w:rFonts w:ascii="Times New Roman" w:hAnsi="Times New Roman"/>
                <w:bCs/>
              </w:rPr>
              <w:t>Sale wykładowe Collegium Medium im. L. Rydygiera w Bydgoszczy Uniwersytetu Mikołaja Kopernika w Toruniu, w terminach po</w:t>
            </w:r>
            <w:r w:rsidR="00781DA2" w:rsidRPr="00A80FD7">
              <w:rPr>
                <w:rFonts w:ascii="Times New Roman" w:hAnsi="Times New Roman"/>
                <w:bCs/>
              </w:rPr>
              <w:t xml:space="preserve">dawanych przez Dział Dydaktyki </w:t>
            </w:r>
          </w:p>
          <w:p w:rsidR="00143388" w:rsidRPr="00A80FD7" w:rsidRDefault="00143388">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Laboratoria:</w:t>
            </w:r>
          </w:p>
          <w:p w:rsidR="00143388" w:rsidRPr="00A80FD7" w:rsidRDefault="00143388" w:rsidP="00781DA2">
            <w:pPr>
              <w:spacing w:after="0" w:line="240" w:lineRule="auto"/>
              <w:jc w:val="both"/>
              <w:rPr>
                <w:rFonts w:ascii="Times New Roman" w:hAnsi="Times New Roman"/>
                <w:lang w:eastAsia="pl-PL"/>
              </w:rPr>
            </w:pPr>
            <w:r w:rsidRPr="00A80FD7">
              <w:rPr>
                <w:iCs/>
              </w:rPr>
              <w:t>-</w:t>
            </w:r>
            <w:r w:rsidRPr="00A80FD7">
              <w:rPr>
                <w:rFonts w:ascii="Times New Roman" w:hAnsi="Times New Roman"/>
                <w:iCs/>
              </w:rPr>
              <w:t xml:space="preserve"> nie dotyczy</w:t>
            </w:r>
          </w:p>
          <w:p w:rsidR="00143388" w:rsidRPr="00A80FD7" w:rsidRDefault="00143388">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Seminaria:</w:t>
            </w:r>
          </w:p>
          <w:p w:rsidR="00143388" w:rsidRPr="00A80FD7" w:rsidRDefault="00143388">
            <w:pPr>
              <w:spacing w:after="0" w:line="240" w:lineRule="auto"/>
              <w:ind w:left="33"/>
              <w:jc w:val="both"/>
              <w:rPr>
                <w:rFonts w:ascii="Times New Roman" w:hAnsi="Times New Roman"/>
              </w:rPr>
            </w:pPr>
            <w:r w:rsidRPr="00A80FD7">
              <w:rPr>
                <w:iCs/>
              </w:rPr>
              <w:t>-</w:t>
            </w:r>
            <w:r w:rsidRPr="00A80FD7">
              <w:rPr>
                <w:rFonts w:ascii="Times New Roman" w:hAnsi="Times New Roman"/>
                <w:iCs/>
              </w:rPr>
              <w:t xml:space="preserve"> nie dotyczy</w:t>
            </w:r>
          </w:p>
        </w:tc>
      </w:tr>
      <w:tr w:rsidR="00A80FD7" w:rsidRPr="00A80FD7" w:rsidTr="00954F04">
        <w:tc>
          <w:tcPr>
            <w:tcW w:w="3510"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rsidP="00781DA2">
            <w:pPr>
              <w:spacing w:after="0" w:line="240" w:lineRule="auto"/>
              <w:contextualSpacing/>
              <w:jc w:val="center"/>
              <w:rPr>
                <w:rFonts w:ascii="Times New Roman" w:hAnsi="Times New Roman"/>
                <w:sz w:val="24"/>
                <w:szCs w:val="24"/>
              </w:rPr>
            </w:pPr>
            <w:r w:rsidRPr="00A80FD7">
              <w:rPr>
                <w:rFonts w:ascii="Times New Roman" w:hAnsi="Times New Roman"/>
                <w:sz w:val="24"/>
                <w:szCs w:val="24"/>
              </w:rPr>
              <w:t>Liczba godzin zajęć prowadzonych z wykorzystaniem technik kształcenia na odległość</w:t>
            </w:r>
          </w:p>
        </w:tc>
        <w:tc>
          <w:tcPr>
            <w:tcW w:w="6096"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Nie dotyczy</w:t>
            </w:r>
          </w:p>
        </w:tc>
      </w:tr>
      <w:tr w:rsidR="00A80FD7" w:rsidRPr="00A80FD7" w:rsidTr="00954F04">
        <w:trPr>
          <w:trHeight w:val="504"/>
        </w:trPr>
        <w:tc>
          <w:tcPr>
            <w:tcW w:w="3510"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rsidP="00781DA2">
            <w:pPr>
              <w:spacing w:after="0" w:line="240" w:lineRule="auto"/>
              <w:contextualSpacing/>
              <w:jc w:val="center"/>
              <w:rPr>
                <w:rFonts w:ascii="Times New Roman" w:hAnsi="Times New Roman"/>
                <w:sz w:val="24"/>
                <w:szCs w:val="24"/>
              </w:rPr>
            </w:pPr>
            <w:r w:rsidRPr="00A80FD7">
              <w:rPr>
                <w:rFonts w:ascii="Times New Roman" w:hAnsi="Times New Roman"/>
                <w:sz w:val="24"/>
                <w:szCs w:val="24"/>
              </w:rPr>
              <w:t>Strona www przedmiotu</w:t>
            </w:r>
          </w:p>
        </w:tc>
        <w:tc>
          <w:tcPr>
            <w:tcW w:w="6096"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Nie dotyczy</w:t>
            </w:r>
          </w:p>
        </w:tc>
      </w:tr>
      <w:tr w:rsidR="00A80FD7" w:rsidRPr="00A80FD7" w:rsidTr="00954F04">
        <w:trPr>
          <w:trHeight w:val="2203"/>
        </w:trPr>
        <w:tc>
          <w:tcPr>
            <w:tcW w:w="3510"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rsidP="00781DA2">
            <w:pPr>
              <w:spacing w:after="0" w:line="240" w:lineRule="auto"/>
              <w:contextualSpacing/>
              <w:jc w:val="center"/>
              <w:rPr>
                <w:rFonts w:ascii="Times New Roman" w:hAnsi="Times New Roman"/>
                <w:sz w:val="24"/>
                <w:szCs w:val="24"/>
              </w:rPr>
            </w:pPr>
            <w:r w:rsidRPr="00A80FD7">
              <w:rPr>
                <w:rFonts w:ascii="Times New Roman" w:hAnsi="Times New Roman"/>
                <w:sz w:val="24"/>
                <w:szCs w:val="24"/>
              </w:rPr>
              <w:t>Efekty kształcenia, zdefiniowane dla danej formy zajęć w ramach przedmiotu</w:t>
            </w:r>
          </w:p>
        </w:tc>
        <w:tc>
          <w:tcPr>
            <w:tcW w:w="6096" w:type="dxa"/>
            <w:tcBorders>
              <w:top w:val="single" w:sz="4" w:space="0" w:color="auto"/>
              <w:left w:val="single" w:sz="4" w:space="0" w:color="auto"/>
              <w:bottom w:val="single" w:sz="4" w:space="0" w:color="auto"/>
              <w:right w:val="single" w:sz="4" w:space="0" w:color="auto"/>
            </w:tcBorders>
          </w:tcPr>
          <w:p w:rsidR="00143388" w:rsidRPr="00A80FD7" w:rsidRDefault="00143388">
            <w:pPr>
              <w:autoSpaceDE w:val="0"/>
              <w:autoSpaceDN w:val="0"/>
              <w:adjustRightInd w:val="0"/>
              <w:spacing w:after="0" w:line="240" w:lineRule="auto"/>
              <w:rPr>
                <w:rFonts w:ascii="Times New Roman" w:hAnsi="Times New Roman"/>
                <w:b/>
                <w:bCs/>
              </w:rPr>
            </w:pPr>
            <w:r w:rsidRPr="00A80FD7">
              <w:rPr>
                <w:rFonts w:ascii="Times New Roman" w:hAnsi="Times New Roman"/>
                <w:b/>
                <w:bCs/>
              </w:rPr>
              <w:t>Wykłady:</w:t>
            </w:r>
          </w:p>
          <w:p w:rsidR="00143388" w:rsidRPr="00A80FD7" w:rsidRDefault="00143388">
            <w:pPr>
              <w:tabs>
                <w:tab w:val="left" w:pos="548"/>
              </w:tabs>
              <w:autoSpaceDE w:val="0"/>
              <w:autoSpaceDN w:val="0"/>
              <w:adjustRightInd w:val="0"/>
              <w:spacing w:after="0" w:line="240" w:lineRule="auto"/>
              <w:ind w:left="406" w:hanging="406"/>
              <w:rPr>
                <w:rFonts w:ascii="Times New Roman" w:hAnsi="Times New Roman"/>
              </w:rPr>
            </w:pPr>
            <w:r w:rsidRPr="00A80FD7">
              <w:rPr>
                <w:rFonts w:ascii="Times New Roman" w:hAnsi="Times New Roman"/>
              </w:rPr>
              <w:t xml:space="preserve">W1: </w:t>
            </w:r>
            <w:r w:rsidRPr="00A80FD7">
              <w:rPr>
                <w:rFonts w:ascii="Times New Roman" w:hAnsi="Times New Roman"/>
                <w:iCs/>
              </w:rPr>
              <w:t>zna</w:t>
            </w:r>
            <w:r w:rsidRPr="00A80FD7">
              <w:rPr>
                <w:rFonts w:ascii="Times New Roman" w:hAnsi="Times New Roman"/>
              </w:rPr>
              <w:t xml:space="preserve"> terminologię dotyczącą drobnoustrojów, mikrobiomu </w:t>
            </w:r>
          </w:p>
          <w:p w:rsidR="00143388" w:rsidRPr="00A80FD7" w:rsidRDefault="00143388">
            <w:pPr>
              <w:tabs>
                <w:tab w:val="left" w:pos="548"/>
              </w:tabs>
              <w:autoSpaceDE w:val="0"/>
              <w:autoSpaceDN w:val="0"/>
              <w:adjustRightInd w:val="0"/>
              <w:spacing w:after="0" w:line="240" w:lineRule="auto"/>
              <w:ind w:left="439" w:hanging="439"/>
              <w:rPr>
                <w:rFonts w:ascii="Times New Roman" w:hAnsi="Times New Roman"/>
              </w:rPr>
            </w:pPr>
            <w:r w:rsidRPr="00A80FD7">
              <w:rPr>
                <w:rFonts w:ascii="Times New Roman" w:hAnsi="Times New Roman"/>
              </w:rPr>
              <w:t xml:space="preserve">W2: </w:t>
            </w:r>
            <w:r w:rsidRPr="00A80FD7">
              <w:rPr>
                <w:rFonts w:ascii="Times New Roman" w:hAnsi="Times New Roman"/>
                <w:iCs/>
              </w:rPr>
              <w:t>posiada wiedzę na temat</w:t>
            </w:r>
            <w:r w:rsidRPr="00A80FD7">
              <w:rPr>
                <w:rFonts w:ascii="Times New Roman" w:hAnsi="Times New Roman"/>
              </w:rPr>
              <w:t xml:space="preserve"> występowania i znaczenia mikrobioty i jej metabolitów dla zdrowia i w chorobach nieinfekcyjnych człowieka </w:t>
            </w:r>
          </w:p>
          <w:p w:rsidR="00143388" w:rsidRPr="00A80FD7" w:rsidRDefault="00143388">
            <w:pPr>
              <w:autoSpaceDE w:val="0"/>
              <w:autoSpaceDN w:val="0"/>
              <w:adjustRightInd w:val="0"/>
              <w:spacing w:after="0" w:line="240" w:lineRule="auto"/>
              <w:ind w:left="406" w:hanging="406"/>
              <w:rPr>
                <w:rFonts w:ascii="Times New Roman" w:hAnsi="Times New Roman"/>
              </w:rPr>
            </w:pPr>
            <w:r w:rsidRPr="00A80FD7">
              <w:rPr>
                <w:rFonts w:ascii="Times New Roman" w:hAnsi="Times New Roman"/>
              </w:rPr>
              <w:t>U1: identyfikuje drobnoustroje stanowiące mikrobiotę człowieka</w:t>
            </w:r>
          </w:p>
          <w:p w:rsidR="00143388" w:rsidRPr="00A80FD7" w:rsidRDefault="00143388">
            <w:pPr>
              <w:autoSpaceDE w:val="0"/>
              <w:autoSpaceDN w:val="0"/>
              <w:adjustRightInd w:val="0"/>
              <w:spacing w:after="0" w:line="240" w:lineRule="auto"/>
              <w:ind w:left="439" w:right="113" w:hanging="439"/>
              <w:rPr>
                <w:rFonts w:ascii="Times New Roman" w:hAnsi="Times New Roman"/>
                <w:iCs/>
              </w:rPr>
            </w:pPr>
            <w:r w:rsidRPr="00A80FD7">
              <w:rPr>
                <w:rFonts w:ascii="Times New Roman" w:hAnsi="Times New Roman"/>
              </w:rPr>
              <w:t>U2: potrafi wyjaśnić znaczenie drobnoustrojów i ich interakcji w zdrowiu i patomechanizmie różnych chorób nieinfekcyjnych</w:t>
            </w:r>
          </w:p>
          <w:p w:rsidR="00143388" w:rsidRPr="00A80FD7" w:rsidRDefault="00143388">
            <w:pPr>
              <w:autoSpaceDE w:val="0"/>
              <w:autoSpaceDN w:val="0"/>
              <w:adjustRightInd w:val="0"/>
              <w:spacing w:after="0" w:line="240" w:lineRule="auto"/>
              <w:ind w:left="409" w:right="113" w:hanging="409"/>
              <w:rPr>
                <w:rFonts w:ascii="Times New Roman" w:hAnsi="Times New Roman"/>
              </w:rPr>
            </w:pPr>
            <w:r w:rsidRPr="00A80FD7">
              <w:rPr>
                <w:rFonts w:ascii="Times New Roman" w:hAnsi="Times New Roman"/>
                <w:iCs/>
              </w:rPr>
              <w:t>K1: korzysta</w:t>
            </w:r>
            <w:r w:rsidRPr="00A80FD7">
              <w:rPr>
                <w:rFonts w:ascii="Times New Roman" w:hAnsi="Times New Roman"/>
              </w:rPr>
              <w:t xml:space="preserve"> z dostępnych danych w celu właściwej interpretacji znaczenia drobnoustrojów w zdrowiu człowieka i w chorobach nieinfekcyjnych </w:t>
            </w:r>
          </w:p>
          <w:p w:rsidR="00143388" w:rsidRPr="00A80FD7" w:rsidRDefault="00143388" w:rsidP="00781DA2">
            <w:pPr>
              <w:autoSpaceDE w:val="0"/>
              <w:autoSpaceDN w:val="0"/>
              <w:adjustRightInd w:val="0"/>
              <w:spacing w:after="0" w:line="240" w:lineRule="auto"/>
              <w:ind w:left="459" w:hanging="426"/>
              <w:rPr>
                <w:rFonts w:ascii="Times New Roman" w:hAnsi="Times New Roman"/>
              </w:rPr>
            </w:pPr>
            <w:r w:rsidRPr="00A80FD7">
              <w:rPr>
                <w:rFonts w:ascii="Times New Roman" w:hAnsi="Times New Roman"/>
              </w:rPr>
              <w:t>K2: pracuje w grupie i ws</w:t>
            </w:r>
            <w:r w:rsidR="00781DA2" w:rsidRPr="00A80FD7">
              <w:rPr>
                <w:rFonts w:ascii="Times New Roman" w:hAnsi="Times New Roman"/>
              </w:rPr>
              <w:t xml:space="preserve">półpracuje z członkami zespołu </w:t>
            </w:r>
          </w:p>
          <w:p w:rsidR="00143388" w:rsidRPr="00A80FD7" w:rsidRDefault="00143388">
            <w:pPr>
              <w:autoSpaceDE w:val="0"/>
              <w:autoSpaceDN w:val="0"/>
              <w:adjustRightInd w:val="0"/>
              <w:spacing w:after="0" w:line="240" w:lineRule="auto"/>
              <w:ind w:left="459" w:hanging="426"/>
              <w:rPr>
                <w:rFonts w:ascii="Times New Roman" w:hAnsi="Times New Roman"/>
                <w:b/>
                <w:bCs/>
              </w:rPr>
            </w:pPr>
            <w:r w:rsidRPr="00A80FD7">
              <w:rPr>
                <w:rFonts w:ascii="Times New Roman" w:hAnsi="Times New Roman"/>
                <w:b/>
                <w:bCs/>
              </w:rPr>
              <w:t>Laboratoria:</w:t>
            </w:r>
          </w:p>
          <w:p w:rsidR="00143388" w:rsidRPr="00A80FD7" w:rsidRDefault="00143388" w:rsidP="005471D7">
            <w:pPr>
              <w:numPr>
                <w:ilvl w:val="0"/>
                <w:numId w:val="25"/>
              </w:numPr>
              <w:autoSpaceDE w:val="0"/>
              <w:autoSpaceDN w:val="0"/>
              <w:adjustRightInd w:val="0"/>
              <w:spacing w:after="0" w:line="240" w:lineRule="auto"/>
              <w:ind w:left="459" w:hanging="426"/>
              <w:rPr>
                <w:rFonts w:ascii="Times New Roman" w:hAnsi="Times New Roman"/>
                <w:bCs/>
              </w:rPr>
            </w:pPr>
            <w:r w:rsidRPr="00A80FD7">
              <w:rPr>
                <w:rFonts w:ascii="Times New Roman" w:hAnsi="Times New Roman"/>
                <w:bCs/>
              </w:rPr>
              <w:t>nie dotyczy</w:t>
            </w:r>
          </w:p>
          <w:p w:rsidR="00143388" w:rsidRPr="00A80FD7" w:rsidRDefault="00143388">
            <w:pPr>
              <w:autoSpaceDE w:val="0"/>
              <w:autoSpaceDN w:val="0"/>
              <w:adjustRightInd w:val="0"/>
              <w:spacing w:after="0" w:line="240" w:lineRule="auto"/>
              <w:rPr>
                <w:rFonts w:ascii="Times New Roman" w:hAnsi="Times New Roman"/>
              </w:rPr>
            </w:pPr>
            <w:r w:rsidRPr="00A80FD7">
              <w:rPr>
                <w:rFonts w:ascii="Times New Roman" w:hAnsi="Times New Roman"/>
                <w:b/>
              </w:rPr>
              <w:t>Seminaria:</w:t>
            </w:r>
          </w:p>
          <w:p w:rsidR="00143388" w:rsidRPr="00A80FD7" w:rsidRDefault="00143388" w:rsidP="005471D7">
            <w:pPr>
              <w:numPr>
                <w:ilvl w:val="0"/>
                <w:numId w:val="25"/>
              </w:numPr>
              <w:autoSpaceDE w:val="0"/>
              <w:autoSpaceDN w:val="0"/>
              <w:adjustRightInd w:val="0"/>
              <w:spacing w:after="0" w:line="240" w:lineRule="auto"/>
              <w:ind w:left="459" w:hanging="459"/>
              <w:jc w:val="both"/>
              <w:rPr>
                <w:rFonts w:ascii="Times New Roman" w:hAnsi="Times New Roman"/>
              </w:rPr>
            </w:pPr>
            <w:r w:rsidRPr="00A80FD7">
              <w:rPr>
                <w:rFonts w:ascii="Times New Roman" w:hAnsi="Times New Roman"/>
              </w:rPr>
              <w:t>nie dotyczy</w:t>
            </w:r>
          </w:p>
        </w:tc>
      </w:tr>
      <w:tr w:rsidR="00A80FD7" w:rsidRPr="00A80FD7" w:rsidTr="00954F04">
        <w:trPr>
          <w:trHeight w:val="841"/>
        </w:trPr>
        <w:tc>
          <w:tcPr>
            <w:tcW w:w="3510"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rsidP="00781DA2">
            <w:pPr>
              <w:spacing w:after="0" w:line="240" w:lineRule="auto"/>
              <w:contextualSpacing/>
              <w:jc w:val="center"/>
              <w:rPr>
                <w:rFonts w:ascii="Times New Roman" w:hAnsi="Times New Roman"/>
                <w:sz w:val="24"/>
                <w:szCs w:val="24"/>
              </w:rPr>
            </w:pPr>
            <w:r w:rsidRPr="00A80FD7">
              <w:rPr>
                <w:rFonts w:ascii="Times New Roman" w:hAnsi="Times New Roman"/>
                <w:sz w:val="24"/>
                <w:szCs w:val="24"/>
              </w:rPr>
              <w:t>Metody i kryteria oceniania danej formy zajęć w ramach przedmiotu</w:t>
            </w:r>
          </w:p>
        </w:tc>
        <w:tc>
          <w:tcPr>
            <w:tcW w:w="6096" w:type="dxa"/>
            <w:tcBorders>
              <w:top w:val="single" w:sz="4" w:space="0" w:color="auto"/>
              <w:left w:val="single" w:sz="4" w:space="0" w:color="auto"/>
              <w:bottom w:val="single" w:sz="4" w:space="0" w:color="auto"/>
              <w:right w:val="single" w:sz="4" w:space="0" w:color="auto"/>
            </w:tcBorders>
          </w:tcPr>
          <w:p w:rsidR="00143388" w:rsidRPr="00A80FD7" w:rsidRDefault="00143388">
            <w:pPr>
              <w:shd w:val="clear" w:color="auto" w:fill="FFFFFF"/>
              <w:spacing w:after="0" w:line="240" w:lineRule="auto"/>
              <w:ind w:right="180"/>
              <w:jc w:val="both"/>
              <w:rPr>
                <w:rFonts w:ascii="Tahoma" w:hAnsi="Tahoma" w:cs="Tahoma"/>
                <w:sz w:val="20"/>
                <w:szCs w:val="20"/>
              </w:rPr>
            </w:pPr>
            <w:r w:rsidRPr="00A80FD7">
              <w:rPr>
                <w:rFonts w:ascii="Times New Roman" w:hAnsi="Times New Roman"/>
              </w:rPr>
              <w:t>Podstawą do zaliczenia przedmiotu jest obecność na wykładach oraz pozytywne zaliczenie kolokwium (sprawdzianu pisemnego).</w:t>
            </w:r>
          </w:p>
          <w:p w:rsidR="00143388" w:rsidRPr="00A80FD7" w:rsidRDefault="00143388">
            <w:pPr>
              <w:spacing w:after="0" w:line="240" w:lineRule="auto"/>
              <w:jc w:val="both"/>
              <w:rPr>
                <w:rFonts w:ascii="Times New Roman" w:hAnsi="Times New Roman" w:cs="Times New Roman"/>
                <w:b/>
                <w:bCs/>
              </w:rPr>
            </w:pPr>
          </w:p>
          <w:p w:rsidR="00143388" w:rsidRPr="00A80FD7" w:rsidRDefault="00143388">
            <w:pPr>
              <w:spacing w:after="0" w:line="240" w:lineRule="auto"/>
              <w:jc w:val="both"/>
              <w:rPr>
                <w:rFonts w:ascii="Times New Roman" w:hAnsi="Times New Roman"/>
              </w:rPr>
            </w:pPr>
            <w:r w:rsidRPr="00A80FD7">
              <w:rPr>
                <w:rFonts w:ascii="Times New Roman" w:hAnsi="Times New Roman"/>
                <w:b/>
                <w:bCs/>
              </w:rPr>
              <w:t>Kolokwium (sprawdzian pisemny)</w:t>
            </w:r>
            <w:r w:rsidRPr="00A80FD7">
              <w:rPr>
                <w:rFonts w:ascii="Times New Roman" w:hAnsi="Times New Roman"/>
              </w:rPr>
              <w:t>: zaliczenie na ocenę na podstawie testu (test pisemny pytania zamknięte jednokrotnego wyboru) z wiedzy zdobytej na wykładach.</w:t>
            </w:r>
          </w:p>
          <w:p w:rsidR="00143388" w:rsidRPr="00A80FD7" w:rsidRDefault="00143388">
            <w:pPr>
              <w:shd w:val="clear" w:color="auto" w:fill="FFFFFF"/>
              <w:spacing w:after="0" w:line="240" w:lineRule="auto"/>
              <w:ind w:right="117"/>
              <w:jc w:val="both"/>
              <w:rPr>
                <w:rFonts w:ascii="Times New Roman" w:hAnsi="Times New Roman"/>
              </w:rPr>
            </w:pPr>
            <w:r w:rsidRPr="00A80FD7">
              <w:rPr>
                <w:rFonts w:ascii="Times New Roman" w:hAnsi="Times New Roman"/>
              </w:rPr>
              <w:t>Uzyskane punkty przelicza się na stopnie według następującej skali:</w:t>
            </w:r>
          </w:p>
          <w:p w:rsidR="00143388" w:rsidRPr="00A80FD7" w:rsidRDefault="00143388">
            <w:pPr>
              <w:shd w:val="clear" w:color="auto" w:fill="FFFFFF"/>
              <w:spacing w:after="0" w:line="240" w:lineRule="auto"/>
              <w:ind w:right="117"/>
              <w:jc w:val="both"/>
              <w:rPr>
                <w:rFonts w:ascii="Times New Roman" w:hAnsi="Times New Roman"/>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A80FD7" w:rsidRPr="00A80FD7">
              <w:tc>
                <w:tcPr>
                  <w:tcW w:w="2825"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pPr>
                    <w:shd w:val="clear" w:color="auto" w:fill="FFFFFF"/>
                    <w:tabs>
                      <w:tab w:val="left" w:pos="16"/>
                    </w:tabs>
                    <w:spacing w:after="0" w:line="240" w:lineRule="auto"/>
                    <w:ind w:left="-535" w:firstLine="708"/>
                    <w:jc w:val="center"/>
                    <w:rPr>
                      <w:rFonts w:ascii="Times New Roman" w:hAnsi="Times New Roman"/>
                      <w:b/>
                      <w:bCs/>
                    </w:rPr>
                  </w:pPr>
                  <w:r w:rsidRPr="00A80FD7">
                    <w:rPr>
                      <w:rFonts w:ascii="Times New Roman" w:hAnsi="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pPr>
                    <w:spacing w:after="0" w:line="240" w:lineRule="auto"/>
                    <w:ind w:left="-535" w:firstLine="708"/>
                    <w:jc w:val="center"/>
                    <w:rPr>
                      <w:rFonts w:ascii="Times New Roman" w:hAnsi="Times New Roman"/>
                      <w:b/>
                      <w:bCs/>
                    </w:rPr>
                  </w:pPr>
                  <w:r w:rsidRPr="00A80FD7">
                    <w:rPr>
                      <w:rFonts w:ascii="Times New Roman" w:hAnsi="Times New Roman"/>
                      <w:b/>
                      <w:bCs/>
                    </w:rPr>
                    <w:t>Ocena</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143388" w:rsidRPr="00A80FD7" w:rsidRDefault="00143388">
                  <w:pPr>
                    <w:shd w:val="clear" w:color="auto" w:fill="FFFFFF"/>
                    <w:spacing w:after="0" w:line="240" w:lineRule="auto"/>
                    <w:ind w:left="-535" w:firstLine="708"/>
                    <w:jc w:val="center"/>
                    <w:rPr>
                      <w:rFonts w:ascii="Times New Roman" w:hAnsi="Times New Roman"/>
                    </w:rPr>
                  </w:pPr>
                  <w:r w:rsidRPr="00A80FD7">
                    <w:rPr>
                      <w:rFonts w:ascii="Times New Roman" w:hAnsi="Times New Roman"/>
                    </w:rPr>
                    <w:t>92-100%</w:t>
                  </w:r>
                </w:p>
              </w:tc>
              <w:tc>
                <w:tcPr>
                  <w:tcW w:w="2395" w:type="dxa"/>
                  <w:tcBorders>
                    <w:top w:val="single" w:sz="4" w:space="0" w:color="auto"/>
                    <w:left w:val="single" w:sz="4" w:space="0" w:color="auto"/>
                    <w:bottom w:val="single" w:sz="4" w:space="0" w:color="auto"/>
                    <w:right w:val="single" w:sz="4" w:space="0" w:color="auto"/>
                  </w:tcBorders>
                  <w:hideMark/>
                </w:tcPr>
                <w:p w:rsidR="00143388" w:rsidRPr="00A80FD7" w:rsidRDefault="00143388">
                  <w:pPr>
                    <w:spacing w:after="0" w:line="240" w:lineRule="auto"/>
                    <w:ind w:left="-535" w:firstLine="708"/>
                    <w:jc w:val="center"/>
                    <w:rPr>
                      <w:rFonts w:ascii="Times New Roman" w:hAnsi="Times New Roman"/>
                    </w:rPr>
                  </w:pPr>
                  <w:r w:rsidRPr="00A80FD7">
                    <w:rPr>
                      <w:rFonts w:ascii="Times New Roman" w:hAnsi="Times New Roman"/>
                    </w:rPr>
                    <w:t>Bardzo dobry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143388" w:rsidRPr="00A80FD7" w:rsidRDefault="00143388">
                  <w:pPr>
                    <w:shd w:val="clear" w:color="auto" w:fill="FFFFFF"/>
                    <w:spacing w:after="0" w:line="240" w:lineRule="auto"/>
                    <w:ind w:left="-535" w:firstLine="708"/>
                    <w:jc w:val="center"/>
                    <w:rPr>
                      <w:rFonts w:ascii="Times New Roman" w:hAnsi="Times New Roman"/>
                    </w:rPr>
                  </w:pPr>
                  <w:r w:rsidRPr="00A80FD7">
                    <w:rPr>
                      <w:rFonts w:ascii="Times New Roman" w:hAnsi="Times New Roman"/>
                    </w:rPr>
                    <w:t>84-91%</w:t>
                  </w:r>
                </w:p>
              </w:tc>
              <w:tc>
                <w:tcPr>
                  <w:tcW w:w="2395" w:type="dxa"/>
                  <w:tcBorders>
                    <w:top w:val="single" w:sz="4" w:space="0" w:color="auto"/>
                    <w:left w:val="single" w:sz="4" w:space="0" w:color="auto"/>
                    <w:bottom w:val="single" w:sz="4" w:space="0" w:color="auto"/>
                    <w:right w:val="single" w:sz="4" w:space="0" w:color="auto"/>
                  </w:tcBorders>
                  <w:hideMark/>
                </w:tcPr>
                <w:p w:rsidR="00143388" w:rsidRPr="00A80FD7" w:rsidRDefault="00143388">
                  <w:pPr>
                    <w:spacing w:after="0" w:line="240" w:lineRule="auto"/>
                    <w:ind w:left="-535" w:firstLine="708"/>
                    <w:jc w:val="center"/>
                    <w:rPr>
                      <w:rFonts w:ascii="Times New Roman" w:hAnsi="Times New Roman"/>
                    </w:rPr>
                  </w:pPr>
                  <w:r w:rsidRPr="00A80FD7">
                    <w:rPr>
                      <w:rFonts w:ascii="Times New Roman" w:hAnsi="Times New Roman"/>
                    </w:rPr>
                    <w:t>Dobry plus</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143388" w:rsidRPr="00A80FD7" w:rsidRDefault="00143388">
                  <w:pPr>
                    <w:shd w:val="clear" w:color="auto" w:fill="FFFFFF"/>
                    <w:spacing w:after="0" w:line="240" w:lineRule="auto"/>
                    <w:ind w:left="-535" w:firstLine="708"/>
                    <w:jc w:val="center"/>
                    <w:rPr>
                      <w:rFonts w:ascii="Times New Roman" w:hAnsi="Times New Roman"/>
                    </w:rPr>
                  </w:pPr>
                  <w:r w:rsidRPr="00A80FD7">
                    <w:rPr>
                      <w:rFonts w:ascii="Times New Roman" w:hAnsi="Times New Roman"/>
                    </w:rPr>
                    <w:t>76-83%</w:t>
                  </w:r>
                </w:p>
              </w:tc>
              <w:tc>
                <w:tcPr>
                  <w:tcW w:w="2395" w:type="dxa"/>
                  <w:tcBorders>
                    <w:top w:val="single" w:sz="4" w:space="0" w:color="auto"/>
                    <w:left w:val="single" w:sz="4" w:space="0" w:color="auto"/>
                    <w:bottom w:val="single" w:sz="4" w:space="0" w:color="auto"/>
                    <w:right w:val="single" w:sz="4" w:space="0" w:color="auto"/>
                  </w:tcBorders>
                  <w:hideMark/>
                </w:tcPr>
                <w:p w:rsidR="00143388" w:rsidRPr="00A80FD7" w:rsidRDefault="00143388">
                  <w:pPr>
                    <w:spacing w:after="0" w:line="240" w:lineRule="auto"/>
                    <w:ind w:left="-535" w:firstLine="708"/>
                    <w:jc w:val="center"/>
                    <w:rPr>
                      <w:rFonts w:ascii="Times New Roman" w:hAnsi="Times New Roman"/>
                    </w:rPr>
                  </w:pPr>
                  <w:r w:rsidRPr="00A80FD7">
                    <w:rPr>
                      <w:rFonts w:ascii="Times New Roman" w:hAnsi="Times New Roman"/>
                    </w:rPr>
                    <w:t>Dobry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143388" w:rsidRPr="00A80FD7" w:rsidRDefault="00143388">
                  <w:pPr>
                    <w:shd w:val="clear" w:color="auto" w:fill="FFFFFF"/>
                    <w:spacing w:after="0" w:line="240" w:lineRule="auto"/>
                    <w:ind w:left="-535" w:firstLine="708"/>
                    <w:jc w:val="center"/>
                    <w:rPr>
                      <w:rFonts w:ascii="Times New Roman" w:hAnsi="Times New Roman"/>
                    </w:rPr>
                  </w:pPr>
                  <w:r w:rsidRPr="00A80FD7">
                    <w:rPr>
                      <w:rFonts w:ascii="Times New Roman" w:hAnsi="Times New Roman"/>
                    </w:rPr>
                    <w:t>68-75%</w:t>
                  </w:r>
                </w:p>
              </w:tc>
              <w:tc>
                <w:tcPr>
                  <w:tcW w:w="2395" w:type="dxa"/>
                  <w:tcBorders>
                    <w:top w:val="single" w:sz="4" w:space="0" w:color="auto"/>
                    <w:left w:val="single" w:sz="4" w:space="0" w:color="auto"/>
                    <w:bottom w:val="single" w:sz="4" w:space="0" w:color="auto"/>
                    <w:right w:val="single" w:sz="4" w:space="0" w:color="auto"/>
                  </w:tcBorders>
                  <w:hideMark/>
                </w:tcPr>
                <w:p w:rsidR="00143388" w:rsidRPr="00A80FD7" w:rsidRDefault="00143388">
                  <w:pPr>
                    <w:spacing w:after="0" w:line="240" w:lineRule="auto"/>
                    <w:ind w:left="-535" w:firstLine="708"/>
                    <w:jc w:val="center"/>
                    <w:rPr>
                      <w:rFonts w:ascii="Times New Roman" w:hAnsi="Times New Roman"/>
                    </w:rPr>
                  </w:pPr>
                  <w:r w:rsidRPr="00A80FD7">
                    <w:rPr>
                      <w:rFonts w:ascii="Times New Roman" w:hAnsi="Times New Roman"/>
                    </w:rPr>
                    <w:t>Dostateczny plus</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143388" w:rsidRPr="00A80FD7" w:rsidRDefault="00143388">
                  <w:pPr>
                    <w:shd w:val="clear" w:color="auto" w:fill="FFFFFF"/>
                    <w:spacing w:after="0" w:line="240" w:lineRule="auto"/>
                    <w:ind w:left="-535" w:firstLine="708"/>
                    <w:jc w:val="center"/>
                    <w:rPr>
                      <w:rFonts w:ascii="Times New Roman" w:hAnsi="Times New Roman"/>
                    </w:rPr>
                  </w:pPr>
                  <w:r w:rsidRPr="00A80FD7">
                    <w:rPr>
                      <w:rFonts w:ascii="Times New Roman" w:hAnsi="Times New Roman"/>
                    </w:rPr>
                    <w:t>60-67%</w:t>
                  </w:r>
                </w:p>
              </w:tc>
              <w:tc>
                <w:tcPr>
                  <w:tcW w:w="2395" w:type="dxa"/>
                  <w:tcBorders>
                    <w:top w:val="single" w:sz="4" w:space="0" w:color="auto"/>
                    <w:left w:val="single" w:sz="4" w:space="0" w:color="auto"/>
                    <w:bottom w:val="single" w:sz="4" w:space="0" w:color="auto"/>
                    <w:right w:val="single" w:sz="4" w:space="0" w:color="auto"/>
                  </w:tcBorders>
                  <w:hideMark/>
                </w:tcPr>
                <w:p w:rsidR="00143388" w:rsidRPr="00A80FD7" w:rsidRDefault="00143388">
                  <w:pPr>
                    <w:spacing w:after="0" w:line="240" w:lineRule="auto"/>
                    <w:ind w:left="-535" w:firstLine="708"/>
                    <w:jc w:val="center"/>
                    <w:rPr>
                      <w:rFonts w:ascii="Times New Roman" w:hAnsi="Times New Roman"/>
                    </w:rPr>
                  </w:pPr>
                  <w:r w:rsidRPr="00A80FD7">
                    <w:rPr>
                      <w:rFonts w:ascii="Times New Roman" w:hAnsi="Times New Roman"/>
                    </w:rPr>
                    <w:t>Dostateczny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143388" w:rsidRPr="00A80FD7" w:rsidRDefault="00143388">
                  <w:pPr>
                    <w:shd w:val="clear" w:color="auto" w:fill="FFFFFF"/>
                    <w:spacing w:after="0" w:line="240" w:lineRule="auto"/>
                    <w:ind w:left="-535" w:firstLine="708"/>
                    <w:jc w:val="center"/>
                    <w:rPr>
                      <w:rFonts w:ascii="Times New Roman" w:hAnsi="Times New Roman"/>
                    </w:rPr>
                  </w:pPr>
                  <w:r w:rsidRPr="00A80FD7">
                    <w:rPr>
                      <w:rFonts w:ascii="Times New Roman" w:hAnsi="Times New Roman"/>
                    </w:rPr>
                    <w:t>0-59%</w:t>
                  </w:r>
                </w:p>
              </w:tc>
              <w:tc>
                <w:tcPr>
                  <w:tcW w:w="2395" w:type="dxa"/>
                  <w:tcBorders>
                    <w:top w:val="single" w:sz="4" w:space="0" w:color="auto"/>
                    <w:left w:val="single" w:sz="4" w:space="0" w:color="auto"/>
                    <w:bottom w:val="single" w:sz="4" w:space="0" w:color="auto"/>
                    <w:right w:val="single" w:sz="4" w:space="0" w:color="auto"/>
                  </w:tcBorders>
                  <w:hideMark/>
                </w:tcPr>
                <w:p w:rsidR="00143388" w:rsidRPr="00A80FD7" w:rsidRDefault="00143388">
                  <w:pPr>
                    <w:spacing w:after="0" w:line="240" w:lineRule="auto"/>
                    <w:ind w:left="-535" w:firstLine="708"/>
                    <w:jc w:val="center"/>
                    <w:rPr>
                      <w:rFonts w:ascii="Times New Roman" w:hAnsi="Times New Roman"/>
                    </w:rPr>
                  </w:pPr>
                  <w:r w:rsidRPr="00A80FD7">
                    <w:rPr>
                      <w:rFonts w:ascii="Times New Roman" w:hAnsi="Times New Roman"/>
                    </w:rPr>
                    <w:t>Niedostateczny</w:t>
                  </w:r>
                </w:p>
              </w:tc>
            </w:tr>
          </w:tbl>
          <w:p w:rsidR="00143388" w:rsidRPr="00A80FD7" w:rsidRDefault="00143388">
            <w:pPr>
              <w:spacing w:after="0" w:line="240" w:lineRule="auto"/>
              <w:jc w:val="both"/>
              <w:rPr>
                <w:rFonts w:ascii="Times New Roman" w:hAnsi="Times New Roman"/>
              </w:rPr>
            </w:pPr>
          </w:p>
          <w:p w:rsidR="00143388" w:rsidRPr="00A80FD7" w:rsidRDefault="00143388">
            <w:pPr>
              <w:pStyle w:val="Akapitzlist2"/>
              <w:autoSpaceDE w:val="0"/>
              <w:autoSpaceDN w:val="0"/>
              <w:adjustRightInd w:val="0"/>
              <w:spacing w:after="0" w:line="240" w:lineRule="auto"/>
              <w:ind w:left="33"/>
              <w:jc w:val="both"/>
              <w:rPr>
                <w:rFonts w:ascii="Times New Roman" w:hAnsi="Times New Roman"/>
              </w:rPr>
            </w:pPr>
            <w:r w:rsidRPr="00A80FD7">
              <w:rPr>
                <w:rFonts w:ascii="Times New Roman" w:hAnsi="Times New Roman"/>
                <w:b/>
              </w:rPr>
              <w:t>Kolokwium (sprawdzian pisemny):</w:t>
            </w:r>
            <w:r w:rsidRPr="00A80FD7">
              <w:rPr>
                <w:rFonts w:ascii="Times New Roman" w:hAnsi="Times New Roman"/>
              </w:rPr>
              <w:t xml:space="preserve"> </w:t>
            </w:r>
            <w:r w:rsidRPr="00A80FD7">
              <w:rPr>
                <w:rFonts w:ascii="Times New Roman" w:hAnsi="Times New Roman"/>
              </w:rPr>
              <w:sym w:font="Symbol" w:char="F0B3"/>
            </w:r>
            <w:r w:rsidRPr="00A80FD7">
              <w:rPr>
                <w:rFonts w:ascii="Times New Roman" w:hAnsi="Times New Roman"/>
              </w:rPr>
              <w:t xml:space="preserve"> 60% (W1, W2, U1, U2)</w:t>
            </w:r>
          </w:p>
          <w:p w:rsidR="00143388" w:rsidRPr="00A80FD7" w:rsidRDefault="00143388">
            <w:pPr>
              <w:pStyle w:val="Akapitzlist2"/>
              <w:autoSpaceDE w:val="0"/>
              <w:autoSpaceDN w:val="0"/>
              <w:adjustRightInd w:val="0"/>
              <w:spacing w:after="0" w:line="240" w:lineRule="auto"/>
              <w:ind w:left="33"/>
              <w:jc w:val="both"/>
              <w:rPr>
                <w:rFonts w:ascii="Times New Roman" w:hAnsi="Times New Roman"/>
              </w:rPr>
            </w:pPr>
            <w:r w:rsidRPr="00A80FD7">
              <w:rPr>
                <w:rFonts w:ascii="Times New Roman" w:hAnsi="Times New Roman"/>
                <w:b/>
              </w:rPr>
              <w:t>Raporty/ karty pracy:</w:t>
            </w:r>
            <w:r w:rsidRPr="00A80FD7">
              <w:rPr>
                <w:rFonts w:ascii="Times New Roman" w:hAnsi="Times New Roman"/>
              </w:rPr>
              <w:t xml:space="preserve"> </w:t>
            </w:r>
            <w:r w:rsidRPr="00A80FD7">
              <w:rPr>
                <w:rFonts w:ascii="Times New Roman" w:hAnsi="Times New Roman"/>
              </w:rPr>
              <w:sym w:font="Symbol" w:char="F0B3"/>
            </w:r>
            <w:r w:rsidRPr="00A80FD7">
              <w:rPr>
                <w:rFonts w:ascii="Times New Roman" w:hAnsi="Times New Roman"/>
              </w:rPr>
              <w:t xml:space="preserve"> 60% (W1, W2, U1, U2, K1, K2)</w:t>
            </w:r>
          </w:p>
          <w:p w:rsidR="00143388" w:rsidRPr="00A80FD7" w:rsidRDefault="00143388">
            <w:pPr>
              <w:spacing w:after="0" w:line="240" w:lineRule="auto"/>
              <w:rPr>
                <w:rFonts w:ascii="Times New Roman" w:hAnsi="Times New Roman"/>
                <w:b/>
                <w:bCs/>
              </w:rPr>
            </w:pPr>
          </w:p>
          <w:p w:rsidR="00143388" w:rsidRPr="00A80FD7" w:rsidRDefault="00143388">
            <w:pPr>
              <w:spacing w:after="0" w:line="240" w:lineRule="auto"/>
              <w:rPr>
                <w:rFonts w:ascii="Times New Roman" w:hAnsi="Times New Roman"/>
                <w:b/>
                <w:bCs/>
              </w:rPr>
            </w:pPr>
            <w:r w:rsidRPr="00A80FD7">
              <w:rPr>
                <w:rFonts w:ascii="Times New Roman" w:hAnsi="Times New Roman"/>
                <w:b/>
                <w:bCs/>
              </w:rPr>
              <w:t>Wykład:</w:t>
            </w:r>
          </w:p>
          <w:p w:rsidR="00143388" w:rsidRPr="00A80FD7" w:rsidRDefault="00143388" w:rsidP="005471D7">
            <w:pPr>
              <w:pStyle w:val="Akapitzlist2"/>
              <w:numPr>
                <w:ilvl w:val="0"/>
                <w:numId w:val="26"/>
              </w:numPr>
              <w:autoSpaceDE w:val="0"/>
              <w:autoSpaceDN w:val="0"/>
              <w:adjustRightInd w:val="0"/>
              <w:spacing w:after="0" w:line="240" w:lineRule="auto"/>
              <w:ind w:left="317" w:hanging="284"/>
              <w:jc w:val="both"/>
              <w:rPr>
                <w:rFonts w:ascii="Times New Roman" w:hAnsi="Times New Roman"/>
              </w:rPr>
            </w:pPr>
            <w:r w:rsidRPr="00A80FD7">
              <w:rPr>
                <w:rFonts w:ascii="Times New Roman" w:hAnsi="Times New Roman"/>
                <w:b/>
              </w:rPr>
              <w:t>Kolokwium</w:t>
            </w:r>
            <w:r w:rsidRPr="00A80FD7">
              <w:rPr>
                <w:rFonts w:ascii="Times New Roman" w:hAnsi="Times New Roman"/>
              </w:rPr>
              <w:t>: zaliczenie na ocenę na podstawie testu (test pisemny: pytania zamknięte jednokrotnego wyboru) - zaliczenie ≥ 60% (W1, W2, U1)</w:t>
            </w:r>
          </w:p>
          <w:p w:rsidR="00143388" w:rsidRPr="00A80FD7" w:rsidRDefault="00143388" w:rsidP="005471D7">
            <w:pPr>
              <w:pStyle w:val="Akapitzlist2"/>
              <w:numPr>
                <w:ilvl w:val="0"/>
                <w:numId w:val="26"/>
              </w:numPr>
              <w:autoSpaceDE w:val="0"/>
              <w:autoSpaceDN w:val="0"/>
              <w:adjustRightInd w:val="0"/>
              <w:spacing w:after="0" w:line="240" w:lineRule="auto"/>
              <w:ind w:left="317" w:hanging="284"/>
              <w:jc w:val="both"/>
              <w:rPr>
                <w:rFonts w:ascii="Times New Roman" w:hAnsi="Times New Roman"/>
              </w:rPr>
            </w:pPr>
            <w:r w:rsidRPr="00A80FD7">
              <w:rPr>
                <w:rFonts w:ascii="Times New Roman" w:hAnsi="Times New Roman"/>
                <w:b/>
              </w:rPr>
              <w:t>Raporty/ karty pracy:</w:t>
            </w:r>
            <w:r w:rsidRPr="00A80FD7">
              <w:rPr>
                <w:rFonts w:ascii="Times New Roman" w:hAnsi="Times New Roman"/>
              </w:rPr>
              <w:t xml:space="preserve"> zaliczenie </w:t>
            </w:r>
            <w:r w:rsidRPr="00A80FD7">
              <w:rPr>
                <w:rFonts w:ascii="Times New Roman" w:hAnsi="Times New Roman"/>
              </w:rPr>
              <w:sym w:font="Symbol" w:char="F0B3"/>
            </w:r>
            <w:r w:rsidRPr="00A80FD7">
              <w:rPr>
                <w:rFonts w:ascii="Times New Roman" w:hAnsi="Times New Roman"/>
              </w:rPr>
              <w:t xml:space="preserve"> 60% (W1, W2, U1, U2, K1, K2)</w:t>
            </w:r>
          </w:p>
          <w:p w:rsidR="00143388" w:rsidRPr="00A80FD7" w:rsidRDefault="00143388">
            <w:pPr>
              <w:spacing w:after="0" w:line="240" w:lineRule="auto"/>
              <w:rPr>
                <w:rFonts w:ascii="Times New Roman" w:hAnsi="Times New Roman"/>
                <w:b/>
                <w:bCs/>
              </w:rPr>
            </w:pPr>
          </w:p>
          <w:p w:rsidR="00143388" w:rsidRPr="00A80FD7" w:rsidRDefault="00143388">
            <w:pPr>
              <w:spacing w:after="0" w:line="240" w:lineRule="auto"/>
              <w:rPr>
                <w:rFonts w:ascii="Times New Roman" w:hAnsi="Times New Roman"/>
                <w:b/>
                <w:bCs/>
              </w:rPr>
            </w:pPr>
            <w:r w:rsidRPr="00A80FD7">
              <w:rPr>
                <w:rFonts w:ascii="Times New Roman" w:hAnsi="Times New Roman"/>
                <w:b/>
                <w:bCs/>
              </w:rPr>
              <w:t>Laboratoria:</w:t>
            </w:r>
          </w:p>
          <w:p w:rsidR="00143388" w:rsidRPr="00A80FD7" w:rsidRDefault="00143388" w:rsidP="005471D7">
            <w:pPr>
              <w:numPr>
                <w:ilvl w:val="0"/>
                <w:numId w:val="25"/>
              </w:numPr>
              <w:spacing w:after="0" w:line="240" w:lineRule="auto"/>
              <w:ind w:left="317" w:hanging="317"/>
              <w:rPr>
                <w:rFonts w:ascii="Times New Roman" w:hAnsi="Times New Roman"/>
              </w:rPr>
            </w:pPr>
            <w:r w:rsidRPr="00A80FD7">
              <w:rPr>
                <w:rFonts w:ascii="Times New Roman" w:hAnsi="Times New Roman"/>
              </w:rPr>
              <w:t>nie dotyczy</w:t>
            </w:r>
          </w:p>
          <w:p w:rsidR="00143388" w:rsidRPr="00A80FD7" w:rsidRDefault="00143388">
            <w:pPr>
              <w:spacing w:after="0" w:line="240" w:lineRule="auto"/>
              <w:jc w:val="both"/>
              <w:rPr>
                <w:rFonts w:ascii="Times New Roman" w:hAnsi="Times New Roman"/>
                <w:b/>
              </w:rPr>
            </w:pPr>
            <w:r w:rsidRPr="00A80FD7">
              <w:rPr>
                <w:rFonts w:ascii="Times New Roman" w:hAnsi="Times New Roman"/>
                <w:b/>
              </w:rPr>
              <w:t>Seminaria:</w:t>
            </w:r>
          </w:p>
          <w:p w:rsidR="00143388" w:rsidRPr="00A80FD7" w:rsidRDefault="00143388" w:rsidP="005471D7">
            <w:pPr>
              <w:pStyle w:val="Akapitzlist2"/>
              <w:numPr>
                <w:ilvl w:val="0"/>
                <w:numId w:val="26"/>
              </w:numPr>
              <w:autoSpaceDE w:val="0"/>
              <w:autoSpaceDN w:val="0"/>
              <w:adjustRightInd w:val="0"/>
              <w:spacing w:after="0" w:line="240" w:lineRule="auto"/>
              <w:ind w:left="317" w:hanging="284"/>
              <w:jc w:val="both"/>
              <w:rPr>
                <w:rFonts w:ascii="Times New Roman" w:hAnsi="Times New Roman"/>
              </w:rPr>
            </w:pPr>
            <w:r w:rsidRPr="00A80FD7">
              <w:rPr>
                <w:rFonts w:ascii="Times New Roman" w:hAnsi="Times New Roman"/>
              </w:rPr>
              <w:t xml:space="preserve">nie dotyczy </w:t>
            </w:r>
          </w:p>
        </w:tc>
      </w:tr>
      <w:tr w:rsidR="00A80FD7" w:rsidRPr="00A80FD7" w:rsidTr="00954F04">
        <w:trPr>
          <w:trHeight w:val="274"/>
        </w:trPr>
        <w:tc>
          <w:tcPr>
            <w:tcW w:w="3510"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rsidP="00781DA2">
            <w:pPr>
              <w:spacing w:after="0" w:line="240" w:lineRule="auto"/>
              <w:contextualSpacing/>
              <w:jc w:val="center"/>
              <w:rPr>
                <w:rFonts w:ascii="Times New Roman" w:hAnsi="Times New Roman"/>
                <w:sz w:val="24"/>
                <w:szCs w:val="24"/>
              </w:rPr>
            </w:pPr>
            <w:r w:rsidRPr="00A80FD7">
              <w:rPr>
                <w:rFonts w:ascii="Times New Roman" w:hAnsi="Times New Roman"/>
                <w:sz w:val="24"/>
                <w:szCs w:val="24"/>
              </w:rPr>
              <w:t>Zakres tematów (osobno dla danych form zajęć)</w:t>
            </w:r>
          </w:p>
        </w:tc>
        <w:tc>
          <w:tcPr>
            <w:tcW w:w="6096" w:type="dxa"/>
            <w:tcBorders>
              <w:top w:val="single" w:sz="4" w:space="0" w:color="auto"/>
              <w:left w:val="single" w:sz="4" w:space="0" w:color="auto"/>
              <w:bottom w:val="single" w:sz="4" w:space="0" w:color="auto"/>
              <w:right w:val="single" w:sz="4" w:space="0" w:color="auto"/>
            </w:tcBorders>
            <w:hideMark/>
          </w:tcPr>
          <w:p w:rsidR="00143388" w:rsidRPr="00A80FD7" w:rsidRDefault="00143388">
            <w:pPr>
              <w:pStyle w:val="NormalnyWeb"/>
              <w:spacing w:before="0" w:beforeAutospacing="0" w:after="0" w:afterAutospacing="0"/>
              <w:rPr>
                <w:b/>
                <w:bCs/>
                <w:sz w:val="22"/>
                <w:szCs w:val="22"/>
              </w:rPr>
            </w:pPr>
            <w:r w:rsidRPr="00A80FD7">
              <w:rPr>
                <w:b/>
                <w:bCs/>
                <w:sz w:val="22"/>
                <w:szCs w:val="22"/>
              </w:rPr>
              <w:t>Wykłady:</w:t>
            </w:r>
          </w:p>
          <w:p w:rsidR="00143388" w:rsidRPr="00A80FD7" w:rsidRDefault="00143388" w:rsidP="005471D7">
            <w:pPr>
              <w:numPr>
                <w:ilvl w:val="0"/>
                <w:numId w:val="178"/>
              </w:numPr>
              <w:tabs>
                <w:tab w:val="num" w:pos="720"/>
              </w:tabs>
              <w:spacing w:after="0" w:line="240" w:lineRule="auto"/>
              <w:jc w:val="both"/>
              <w:rPr>
                <w:rFonts w:ascii="Times New Roman" w:hAnsi="Times New Roman"/>
              </w:rPr>
            </w:pPr>
            <w:r w:rsidRPr="00A80FD7">
              <w:rPr>
                <w:rFonts w:ascii="Times New Roman" w:hAnsi="Times New Roman"/>
                <w:bCs/>
              </w:rPr>
              <w:t xml:space="preserve">Drobnoustroje, mikrobom – definicje i znaczenie. </w:t>
            </w:r>
          </w:p>
          <w:p w:rsidR="00143388" w:rsidRPr="00A80FD7" w:rsidRDefault="00143388" w:rsidP="005471D7">
            <w:pPr>
              <w:numPr>
                <w:ilvl w:val="0"/>
                <w:numId w:val="178"/>
              </w:numPr>
              <w:tabs>
                <w:tab w:val="num" w:pos="720"/>
              </w:tabs>
              <w:spacing w:after="0" w:line="240" w:lineRule="auto"/>
              <w:ind w:left="317" w:hanging="317"/>
              <w:jc w:val="both"/>
              <w:rPr>
                <w:rFonts w:ascii="Times New Roman" w:hAnsi="Times New Roman"/>
              </w:rPr>
            </w:pPr>
            <w:r w:rsidRPr="00A80FD7">
              <w:rPr>
                <w:rFonts w:ascii="Times New Roman" w:hAnsi="Times New Roman"/>
              </w:rPr>
              <w:t>Nowe metod identyfikacji drobnoustrojów i nowe strategie ich badania.</w:t>
            </w:r>
          </w:p>
          <w:p w:rsidR="00143388" w:rsidRPr="00A80FD7" w:rsidRDefault="00143388" w:rsidP="005471D7">
            <w:pPr>
              <w:numPr>
                <w:ilvl w:val="0"/>
                <w:numId w:val="178"/>
              </w:numPr>
              <w:tabs>
                <w:tab w:val="num" w:pos="720"/>
              </w:tabs>
              <w:spacing w:after="0" w:line="240" w:lineRule="auto"/>
              <w:ind w:left="317" w:hanging="317"/>
              <w:jc w:val="both"/>
              <w:rPr>
                <w:rFonts w:ascii="Times New Roman" w:hAnsi="Times New Roman"/>
              </w:rPr>
            </w:pPr>
            <w:r w:rsidRPr="00A80FD7">
              <w:rPr>
                <w:rFonts w:ascii="Times New Roman" w:hAnsi="Times New Roman"/>
              </w:rPr>
              <w:t>Mikrobom – znaczenie w zdrowiu i chorobach nieinfekcyjnych: alergia, astma, autyzm, celiakia, choroby autoimmunologiczne, metaboliczne (cukrzyca typu 2, otyłość, anoreksja), sercowo-naczyniowe (miażdżyca), neurologiczne (udar mózgu, stwardnienie rozsiane, choroba Alzheimera, choroba Parkinsona), nowotworowe, psychiatryczne (schizofrenia, stany lękowe, depresja).</w:t>
            </w:r>
          </w:p>
          <w:p w:rsidR="00143388" w:rsidRPr="00A80FD7" w:rsidRDefault="00143388" w:rsidP="005471D7">
            <w:pPr>
              <w:numPr>
                <w:ilvl w:val="0"/>
                <w:numId w:val="178"/>
              </w:numPr>
              <w:tabs>
                <w:tab w:val="num" w:pos="720"/>
              </w:tabs>
              <w:spacing w:after="0" w:line="240" w:lineRule="auto"/>
              <w:ind w:left="317" w:hanging="317"/>
              <w:jc w:val="both"/>
              <w:rPr>
                <w:rFonts w:ascii="Times New Roman" w:hAnsi="Times New Roman"/>
              </w:rPr>
            </w:pPr>
            <w:r w:rsidRPr="00A80FD7">
              <w:rPr>
                <w:rFonts w:ascii="Times New Roman" w:hAnsi="Times New Roman"/>
              </w:rPr>
              <w:t>Drobnoustroje a proces starzenia się.</w:t>
            </w:r>
          </w:p>
          <w:p w:rsidR="00143388" w:rsidRPr="00A80FD7" w:rsidRDefault="00143388" w:rsidP="005471D7">
            <w:pPr>
              <w:numPr>
                <w:ilvl w:val="0"/>
                <w:numId w:val="178"/>
              </w:numPr>
              <w:tabs>
                <w:tab w:val="num" w:pos="720"/>
              </w:tabs>
              <w:spacing w:after="0" w:line="240" w:lineRule="auto"/>
              <w:ind w:left="317" w:hanging="317"/>
              <w:jc w:val="both"/>
              <w:rPr>
                <w:rFonts w:ascii="Times New Roman" w:hAnsi="Times New Roman"/>
              </w:rPr>
            </w:pPr>
            <w:r w:rsidRPr="00A80FD7">
              <w:rPr>
                <w:rFonts w:ascii="Times New Roman" w:hAnsi="Times New Roman"/>
                <w:bCs/>
                <w:iCs/>
              </w:rPr>
              <w:t>Znaczenie drobnoustrojów w zdrowiu i chorobach nieinfekcyjnych - nowe wyzwania dla współczesnej medycyny</w:t>
            </w:r>
            <w:r w:rsidRPr="00A80FD7">
              <w:rPr>
                <w:rFonts w:ascii="Times New Roman" w:hAnsi="Times New Roman"/>
              </w:rPr>
              <w:t>.</w:t>
            </w:r>
          </w:p>
          <w:p w:rsidR="00143388" w:rsidRPr="00A80FD7" w:rsidRDefault="00143388" w:rsidP="005471D7">
            <w:pPr>
              <w:numPr>
                <w:ilvl w:val="0"/>
                <w:numId w:val="178"/>
              </w:numPr>
              <w:tabs>
                <w:tab w:val="num" w:pos="720"/>
              </w:tabs>
              <w:spacing w:after="0" w:line="240" w:lineRule="auto"/>
              <w:ind w:left="317" w:hanging="317"/>
              <w:jc w:val="both"/>
              <w:rPr>
                <w:rFonts w:ascii="Times New Roman" w:hAnsi="Times New Roman"/>
              </w:rPr>
            </w:pPr>
            <w:r w:rsidRPr="00A80FD7">
              <w:rPr>
                <w:rFonts w:ascii="Times New Roman" w:hAnsi="Times New Roman"/>
              </w:rPr>
              <w:t>Kolokwium (1 godzina).</w:t>
            </w:r>
          </w:p>
        </w:tc>
      </w:tr>
      <w:tr w:rsidR="00A80FD7" w:rsidRPr="00A80FD7" w:rsidTr="00954F04">
        <w:trPr>
          <w:trHeight w:val="2119"/>
        </w:trPr>
        <w:tc>
          <w:tcPr>
            <w:tcW w:w="3510"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rsidP="00781DA2">
            <w:pPr>
              <w:spacing w:after="0" w:line="240" w:lineRule="auto"/>
              <w:contextualSpacing/>
              <w:jc w:val="center"/>
              <w:rPr>
                <w:rFonts w:ascii="Times New Roman" w:hAnsi="Times New Roman"/>
                <w:sz w:val="24"/>
                <w:szCs w:val="24"/>
              </w:rPr>
            </w:pPr>
            <w:r w:rsidRPr="00A80FD7">
              <w:rPr>
                <w:rFonts w:ascii="Times New Roman" w:hAnsi="Times New Roman"/>
                <w:sz w:val="24"/>
                <w:szCs w:val="24"/>
              </w:rPr>
              <w:t>Metody dydaktyczne</w:t>
            </w:r>
          </w:p>
        </w:tc>
        <w:tc>
          <w:tcPr>
            <w:tcW w:w="6096" w:type="dxa"/>
            <w:tcBorders>
              <w:top w:val="single" w:sz="4" w:space="0" w:color="auto"/>
              <w:left w:val="single" w:sz="4" w:space="0" w:color="auto"/>
              <w:bottom w:val="single" w:sz="4" w:space="0" w:color="auto"/>
              <w:right w:val="single" w:sz="4" w:space="0" w:color="auto"/>
            </w:tcBorders>
          </w:tcPr>
          <w:p w:rsidR="00143388" w:rsidRPr="00A80FD7" w:rsidRDefault="00143388">
            <w:pPr>
              <w:tabs>
                <w:tab w:val="left" w:pos="33"/>
                <w:tab w:val="left" w:pos="459"/>
              </w:tabs>
              <w:spacing w:after="0" w:line="240" w:lineRule="auto"/>
              <w:rPr>
                <w:rFonts w:ascii="Times New Roman" w:hAnsi="Times New Roman"/>
                <w:b/>
              </w:rPr>
            </w:pPr>
            <w:r w:rsidRPr="00A80FD7">
              <w:rPr>
                <w:rFonts w:ascii="Times New Roman" w:hAnsi="Times New Roman"/>
                <w:b/>
              </w:rPr>
              <w:t>Wykłady:</w:t>
            </w:r>
          </w:p>
          <w:p w:rsidR="00143388" w:rsidRPr="00A80FD7" w:rsidRDefault="00143388" w:rsidP="005471D7">
            <w:pPr>
              <w:pStyle w:val="Akapitzlist2"/>
              <w:numPr>
                <w:ilvl w:val="0"/>
                <w:numId w:val="27"/>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informacyjny z prezentacją multimedialną</w:t>
            </w:r>
          </w:p>
          <w:p w:rsidR="00143388" w:rsidRPr="00A80FD7" w:rsidRDefault="00143388" w:rsidP="005471D7">
            <w:pPr>
              <w:pStyle w:val="Akapitzlist2"/>
              <w:numPr>
                <w:ilvl w:val="0"/>
                <w:numId w:val="27"/>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problemowy</w:t>
            </w:r>
          </w:p>
          <w:p w:rsidR="00143388" w:rsidRPr="00A80FD7" w:rsidRDefault="00143388" w:rsidP="005471D7">
            <w:pPr>
              <w:pStyle w:val="Akapitzlist2"/>
              <w:numPr>
                <w:ilvl w:val="0"/>
                <w:numId w:val="27"/>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konwersatoryjny</w:t>
            </w:r>
          </w:p>
          <w:p w:rsidR="00143388" w:rsidRPr="00A80FD7" w:rsidRDefault="00143388">
            <w:pPr>
              <w:spacing w:after="0" w:line="240" w:lineRule="auto"/>
              <w:rPr>
                <w:rFonts w:ascii="Times New Roman" w:hAnsi="Times New Roman"/>
              </w:rPr>
            </w:pPr>
            <w:r w:rsidRPr="00A80FD7">
              <w:rPr>
                <w:rFonts w:ascii="Times New Roman" w:hAnsi="Times New Roman"/>
                <w:b/>
                <w:bCs/>
              </w:rPr>
              <w:t>Laboratoria:</w:t>
            </w:r>
          </w:p>
          <w:p w:rsidR="00143388" w:rsidRPr="00A80FD7" w:rsidRDefault="00143388" w:rsidP="005471D7">
            <w:pPr>
              <w:numPr>
                <w:ilvl w:val="0"/>
                <w:numId w:val="25"/>
              </w:numPr>
              <w:spacing w:after="0" w:line="240" w:lineRule="auto"/>
              <w:ind w:left="317" w:hanging="317"/>
              <w:rPr>
                <w:rFonts w:ascii="Times New Roman" w:hAnsi="Times New Roman"/>
              </w:rPr>
            </w:pPr>
            <w:r w:rsidRPr="00A80FD7">
              <w:rPr>
                <w:rFonts w:ascii="Times New Roman" w:hAnsi="Times New Roman"/>
              </w:rPr>
              <w:t>nie dotyczy</w:t>
            </w:r>
          </w:p>
          <w:p w:rsidR="00143388" w:rsidRPr="00A80FD7" w:rsidRDefault="00143388">
            <w:pPr>
              <w:spacing w:after="0" w:line="240" w:lineRule="auto"/>
              <w:jc w:val="both"/>
              <w:rPr>
                <w:rFonts w:ascii="Times New Roman" w:hAnsi="Times New Roman"/>
                <w:b/>
              </w:rPr>
            </w:pPr>
            <w:r w:rsidRPr="00A80FD7">
              <w:rPr>
                <w:rFonts w:ascii="Times New Roman" w:hAnsi="Times New Roman"/>
                <w:b/>
              </w:rPr>
              <w:t>Seminaria:</w:t>
            </w:r>
          </w:p>
          <w:p w:rsidR="00143388" w:rsidRPr="00A80FD7" w:rsidRDefault="00143388" w:rsidP="005471D7">
            <w:pPr>
              <w:pStyle w:val="Akapitzlist2"/>
              <w:numPr>
                <w:ilvl w:val="0"/>
                <w:numId w:val="28"/>
              </w:numPr>
              <w:tabs>
                <w:tab w:val="left" w:pos="33"/>
                <w:tab w:val="left" w:pos="317"/>
              </w:tabs>
              <w:spacing w:after="0" w:line="240" w:lineRule="auto"/>
              <w:rPr>
                <w:rFonts w:ascii="Times New Roman" w:hAnsi="Times New Roman"/>
              </w:rPr>
            </w:pPr>
            <w:r w:rsidRPr="00A80FD7">
              <w:rPr>
                <w:rFonts w:ascii="Times New Roman" w:hAnsi="Times New Roman"/>
              </w:rPr>
              <w:t>nie dotyczy</w:t>
            </w:r>
          </w:p>
        </w:tc>
      </w:tr>
      <w:tr w:rsidR="00A80FD7" w:rsidRPr="00A80FD7" w:rsidTr="00954F04">
        <w:tc>
          <w:tcPr>
            <w:tcW w:w="3510" w:type="dxa"/>
            <w:tcBorders>
              <w:top w:val="single" w:sz="4" w:space="0" w:color="auto"/>
              <w:left w:val="single" w:sz="4" w:space="0" w:color="auto"/>
              <w:bottom w:val="single" w:sz="4" w:space="0" w:color="auto"/>
              <w:right w:val="single" w:sz="4" w:space="0" w:color="auto"/>
            </w:tcBorders>
            <w:vAlign w:val="center"/>
            <w:hideMark/>
          </w:tcPr>
          <w:p w:rsidR="00143388" w:rsidRPr="00A80FD7" w:rsidRDefault="00143388" w:rsidP="00781DA2">
            <w:pPr>
              <w:spacing w:after="0" w:line="240" w:lineRule="auto"/>
              <w:contextualSpacing/>
              <w:jc w:val="center"/>
              <w:rPr>
                <w:rFonts w:ascii="Times New Roman" w:hAnsi="Times New Roman"/>
                <w:sz w:val="24"/>
                <w:szCs w:val="24"/>
              </w:rPr>
            </w:pPr>
            <w:r w:rsidRPr="00A80FD7">
              <w:rPr>
                <w:rFonts w:ascii="Times New Roman" w:hAnsi="Times New Roman"/>
                <w:sz w:val="24"/>
                <w:szCs w:val="24"/>
              </w:rPr>
              <w:t>Literatura</w:t>
            </w:r>
          </w:p>
        </w:tc>
        <w:tc>
          <w:tcPr>
            <w:tcW w:w="6096" w:type="dxa"/>
            <w:tcBorders>
              <w:top w:val="single" w:sz="4" w:space="0" w:color="auto"/>
              <w:left w:val="single" w:sz="4" w:space="0" w:color="auto"/>
              <w:bottom w:val="single" w:sz="4" w:space="0" w:color="auto"/>
              <w:right w:val="single" w:sz="4" w:space="0" w:color="auto"/>
            </w:tcBorders>
            <w:hideMark/>
          </w:tcPr>
          <w:p w:rsidR="00143388" w:rsidRPr="00A80FD7" w:rsidRDefault="00143388">
            <w:pPr>
              <w:tabs>
                <w:tab w:val="left" w:pos="600"/>
              </w:tabs>
              <w:autoSpaceDE w:val="0"/>
              <w:autoSpaceDN w:val="0"/>
              <w:adjustRightInd w:val="0"/>
              <w:spacing w:after="0" w:line="240" w:lineRule="auto"/>
              <w:rPr>
                <w:rFonts w:ascii="Times New Roman" w:hAnsi="Times New Roman"/>
              </w:rPr>
            </w:pPr>
            <w:r w:rsidRPr="00A80FD7">
              <w:rPr>
                <w:rFonts w:ascii="Times New Roman" w:hAnsi="Times New Roman"/>
              </w:rPr>
              <w:t>Identycznie jak w części A.</w:t>
            </w:r>
          </w:p>
        </w:tc>
      </w:tr>
    </w:tbl>
    <w:p w:rsidR="007E2F6A" w:rsidRPr="00A80FD7" w:rsidRDefault="007E2F6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7E2F6A" w:rsidRPr="00A80FD7" w:rsidRDefault="00C105A9" w:rsidP="007E2F6A">
      <w:pPr>
        <w:rPr>
          <w:rFonts w:ascii="Times New Roman" w:hAnsi="Times New Roman" w:cs="Times New Roman"/>
          <w:b/>
          <w:sz w:val="26"/>
          <w:szCs w:val="26"/>
        </w:rPr>
      </w:pPr>
      <w:r w:rsidRPr="00A80FD7">
        <w:rPr>
          <w:rFonts w:ascii="Times New Roman" w:hAnsi="Times New Roman" w:cs="Times New Roman"/>
          <w:b/>
          <w:sz w:val="26"/>
          <w:szCs w:val="26"/>
        </w:rPr>
        <w:t>33.</w:t>
      </w:r>
      <w:r w:rsidR="00841938" w:rsidRPr="00A80FD7">
        <w:rPr>
          <w:rFonts w:ascii="Times New Roman" w:hAnsi="Times New Roman" w:cs="Times New Roman"/>
          <w:b/>
          <w:sz w:val="26"/>
          <w:szCs w:val="26"/>
        </w:rPr>
        <w:t xml:space="preserve"> </w:t>
      </w:r>
      <w:r w:rsidR="007E2F6A" w:rsidRPr="00A80FD7">
        <w:rPr>
          <w:rFonts w:ascii="Times New Roman" w:hAnsi="Times New Roman" w:cs="Times New Roman"/>
          <w:b/>
          <w:sz w:val="26"/>
          <w:szCs w:val="26"/>
        </w:rPr>
        <w:t>Współczesne problemy związane z diagnostyką i leczeniem zakażeń</w:t>
      </w:r>
    </w:p>
    <w:p w:rsidR="00650369" w:rsidRPr="00A80FD7" w:rsidRDefault="00650369" w:rsidP="00650369">
      <w:pPr>
        <w:spacing w:after="0" w:line="240" w:lineRule="auto"/>
        <w:jc w:val="right"/>
        <w:outlineLvl w:val="0"/>
        <w:rPr>
          <w:rFonts w:ascii="Times New Roman" w:hAnsi="Times New Roman"/>
          <w:b/>
          <w:sz w:val="16"/>
          <w:szCs w:val="16"/>
        </w:rPr>
      </w:pPr>
    </w:p>
    <w:p w:rsidR="00650369" w:rsidRPr="00A80FD7" w:rsidRDefault="003B05A8" w:rsidP="003B05A8">
      <w:pPr>
        <w:spacing w:after="120" w:line="240" w:lineRule="auto"/>
        <w:ind w:firstLine="709"/>
        <w:contextualSpacing/>
        <w:jc w:val="both"/>
        <w:outlineLvl w:val="0"/>
        <w:rPr>
          <w:rFonts w:ascii="Times New Roman" w:hAnsi="Times New Roman"/>
          <w:b/>
        </w:rPr>
      </w:pPr>
      <w:r w:rsidRPr="00A80FD7">
        <w:rPr>
          <w:rFonts w:ascii="Times New Roman" w:hAnsi="Times New Roman"/>
          <w:b/>
        </w:rPr>
        <w:t>A.</w:t>
      </w:r>
      <w:r w:rsidR="00650369" w:rsidRPr="00A80FD7">
        <w:rPr>
          <w:rFonts w:ascii="Times New Roman" w:hAnsi="Times New Roman"/>
          <w:b/>
        </w:rPr>
        <w:t xml:space="preserve">Ogólny opis przedmiotu </w:t>
      </w:r>
    </w:p>
    <w:p w:rsidR="00650369" w:rsidRPr="00A80FD7" w:rsidRDefault="00650369" w:rsidP="00650369">
      <w:pPr>
        <w:spacing w:before="100" w:beforeAutospacing="1" w:after="100" w:afterAutospacing="1" w:line="240" w:lineRule="auto"/>
        <w:contextualSpacing/>
        <w:jc w:val="both"/>
        <w:rPr>
          <w:rFonts w:ascii="Times New Roman" w:hAnsi="Times New Roman"/>
        </w:rPr>
      </w:pP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2"/>
        <w:gridCol w:w="6109"/>
      </w:tblGrid>
      <w:tr w:rsidR="00650369" w:rsidRPr="00A80FD7" w:rsidTr="00954F04">
        <w:trPr>
          <w:trHeight w:val="504"/>
          <w:jc w:val="center"/>
        </w:trPr>
        <w:tc>
          <w:tcPr>
            <w:tcW w:w="3842" w:type="dxa"/>
            <w:tcBorders>
              <w:top w:val="single" w:sz="4" w:space="0" w:color="auto"/>
              <w:left w:val="single" w:sz="4" w:space="0" w:color="auto"/>
              <w:bottom w:val="single" w:sz="4" w:space="0" w:color="auto"/>
              <w:right w:val="single" w:sz="4" w:space="0" w:color="auto"/>
            </w:tcBorders>
            <w:vAlign w:val="center"/>
          </w:tcPr>
          <w:p w:rsidR="00650369" w:rsidRPr="00A80FD7" w:rsidRDefault="003B05A8" w:rsidP="003B05A8">
            <w:pPr>
              <w:spacing w:after="0" w:line="240" w:lineRule="auto"/>
              <w:jc w:val="center"/>
              <w:rPr>
                <w:rFonts w:ascii="Times New Roman" w:hAnsi="Times New Roman"/>
                <w:b/>
                <w:sz w:val="24"/>
                <w:szCs w:val="24"/>
              </w:rPr>
            </w:pPr>
            <w:r w:rsidRPr="00A80FD7">
              <w:rPr>
                <w:rFonts w:ascii="Times New Roman" w:hAnsi="Times New Roman"/>
                <w:b/>
                <w:sz w:val="24"/>
                <w:szCs w:val="24"/>
              </w:rPr>
              <w:t>Nazwa pola</w:t>
            </w:r>
          </w:p>
        </w:tc>
        <w:tc>
          <w:tcPr>
            <w:tcW w:w="6109" w:type="dxa"/>
            <w:tcBorders>
              <w:top w:val="single" w:sz="4" w:space="0" w:color="auto"/>
              <w:left w:val="single" w:sz="4" w:space="0" w:color="auto"/>
              <w:bottom w:val="single" w:sz="4" w:space="0" w:color="auto"/>
              <w:right w:val="single" w:sz="4" w:space="0" w:color="auto"/>
            </w:tcBorders>
            <w:vAlign w:val="center"/>
          </w:tcPr>
          <w:p w:rsidR="00650369" w:rsidRPr="00A80FD7" w:rsidRDefault="00650369" w:rsidP="003B05A8">
            <w:pPr>
              <w:spacing w:after="0" w:line="240" w:lineRule="auto"/>
              <w:jc w:val="center"/>
              <w:rPr>
                <w:rFonts w:ascii="Times New Roman" w:hAnsi="Times New Roman"/>
                <w:b/>
                <w:sz w:val="24"/>
                <w:szCs w:val="24"/>
              </w:rPr>
            </w:pPr>
            <w:r w:rsidRPr="00A80FD7">
              <w:rPr>
                <w:rFonts w:ascii="Times New Roman" w:hAnsi="Times New Roman"/>
                <w:b/>
                <w:sz w:val="24"/>
                <w:szCs w:val="24"/>
              </w:rPr>
              <w:t>Komentarz</w:t>
            </w:r>
          </w:p>
        </w:tc>
      </w:tr>
      <w:tr w:rsidR="00650369" w:rsidRPr="00A80FD7" w:rsidTr="00954F04">
        <w:trPr>
          <w:trHeight w:val="877"/>
          <w:jc w:val="center"/>
        </w:trPr>
        <w:tc>
          <w:tcPr>
            <w:tcW w:w="3842"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rsidP="003B05A8">
            <w:pPr>
              <w:spacing w:after="0" w:line="240" w:lineRule="auto"/>
              <w:jc w:val="center"/>
              <w:rPr>
                <w:rFonts w:ascii="Times New Roman" w:hAnsi="Times New Roman"/>
                <w:sz w:val="24"/>
                <w:szCs w:val="24"/>
              </w:rPr>
            </w:pPr>
            <w:r w:rsidRPr="00A80FD7">
              <w:rPr>
                <w:rFonts w:ascii="Times New Roman" w:hAnsi="Times New Roman"/>
                <w:sz w:val="24"/>
                <w:szCs w:val="24"/>
              </w:rPr>
              <w:t>Nazwa przedmiotu (w języku polskim oraz angielskim)</w:t>
            </w:r>
          </w:p>
        </w:tc>
        <w:tc>
          <w:tcPr>
            <w:tcW w:w="6109" w:type="dxa"/>
            <w:tcBorders>
              <w:top w:val="single" w:sz="4" w:space="0" w:color="auto"/>
              <w:left w:val="single" w:sz="4" w:space="0" w:color="auto"/>
              <w:bottom w:val="single" w:sz="4" w:space="0" w:color="auto"/>
              <w:right w:val="single" w:sz="4" w:space="0" w:color="auto"/>
            </w:tcBorders>
            <w:vAlign w:val="center"/>
          </w:tcPr>
          <w:p w:rsidR="00650369" w:rsidRPr="00A80FD7" w:rsidRDefault="00650369">
            <w:pPr>
              <w:spacing w:before="100" w:beforeAutospacing="1" w:after="0" w:line="240" w:lineRule="auto"/>
              <w:jc w:val="center"/>
              <w:rPr>
                <w:rFonts w:ascii="Times New Roman" w:hAnsi="Times New Roman"/>
                <w:b/>
              </w:rPr>
            </w:pPr>
            <w:r w:rsidRPr="00A80FD7">
              <w:rPr>
                <w:rFonts w:ascii="Times New Roman" w:hAnsi="Times New Roman"/>
                <w:b/>
              </w:rPr>
              <w:t>Zajęcia fakultatywne: Współczesne problemy związane z diagnostyką i leczeniem zakażeń</w:t>
            </w:r>
          </w:p>
          <w:p w:rsidR="00650369" w:rsidRPr="00A80FD7" w:rsidRDefault="00650369">
            <w:pPr>
              <w:spacing w:after="0" w:line="240" w:lineRule="auto"/>
              <w:jc w:val="center"/>
              <w:rPr>
                <w:rFonts w:ascii="Times New Roman" w:hAnsi="Times New Roman"/>
                <w:b/>
              </w:rPr>
            </w:pPr>
          </w:p>
          <w:p w:rsidR="00650369" w:rsidRPr="00A80FD7" w:rsidRDefault="00650369">
            <w:pPr>
              <w:spacing w:after="0" w:line="240" w:lineRule="auto"/>
              <w:jc w:val="center"/>
              <w:rPr>
                <w:rFonts w:ascii="Times New Roman" w:hAnsi="Times New Roman"/>
                <w:b/>
                <w:lang w:val="en-GB"/>
              </w:rPr>
            </w:pPr>
            <w:r w:rsidRPr="00A80FD7">
              <w:rPr>
                <w:rFonts w:ascii="Times New Roman" w:hAnsi="Times New Roman"/>
                <w:b/>
                <w:lang w:val="en-GB"/>
              </w:rPr>
              <w:t>Facultative course</w:t>
            </w:r>
            <w:r w:rsidRPr="00A80FD7">
              <w:rPr>
                <w:rFonts w:ascii="Times New Roman" w:hAnsi="Times New Roman"/>
                <w:b/>
                <w:bCs/>
                <w:lang w:val="en-GB"/>
              </w:rPr>
              <w:t xml:space="preserve">: </w:t>
            </w:r>
            <w:r w:rsidRPr="00A80FD7">
              <w:rPr>
                <w:rFonts w:ascii="Times New Roman" w:hAnsi="Times New Roman"/>
                <w:b/>
                <w:lang w:val="en-GB"/>
              </w:rPr>
              <w:t>Current problems related to the diagnosis and treatment of infections</w:t>
            </w:r>
          </w:p>
        </w:tc>
      </w:tr>
      <w:tr w:rsidR="00650369" w:rsidRPr="00A80FD7" w:rsidTr="00954F04">
        <w:trPr>
          <w:trHeight w:val="1156"/>
          <w:jc w:val="center"/>
        </w:trPr>
        <w:tc>
          <w:tcPr>
            <w:tcW w:w="3842"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rsidP="003B05A8">
            <w:pPr>
              <w:spacing w:after="0" w:line="240" w:lineRule="auto"/>
              <w:jc w:val="center"/>
              <w:rPr>
                <w:rFonts w:ascii="Times New Roman" w:hAnsi="Times New Roman"/>
                <w:sz w:val="24"/>
                <w:szCs w:val="24"/>
              </w:rPr>
            </w:pPr>
            <w:r w:rsidRPr="00A80FD7">
              <w:rPr>
                <w:rFonts w:ascii="Times New Roman" w:hAnsi="Times New Roman"/>
                <w:sz w:val="24"/>
                <w:szCs w:val="24"/>
              </w:rPr>
              <w:t>Jednostka oferująca przedmiot</w:t>
            </w:r>
          </w:p>
        </w:tc>
        <w:tc>
          <w:tcPr>
            <w:tcW w:w="6109"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pPr>
              <w:autoSpaceDE w:val="0"/>
              <w:autoSpaceDN w:val="0"/>
              <w:adjustRightInd w:val="0"/>
              <w:spacing w:after="0" w:line="240" w:lineRule="auto"/>
              <w:jc w:val="center"/>
              <w:rPr>
                <w:rFonts w:ascii="Times New Roman" w:hAnsi="Times New Roman"/>
                <w:b/>
              </w:rPr>
            </w:pPr>
            <w:r w:rsidRPr="00A80FD7">
              <w:rPr>
                <w:rFonts w:ascii="Times New Roman" w:hAnsi="Times New Roman"/>
                <w:b/>
              </w:rPr>
              <w:t xml:space="preserve">Katedra i Zakład Mikrobiologii </w:t>
            </w:r>
          </w:p>
          <w:p w:rsidR="00650369" w:rsidRPr="00A80FD7" w:rsidRDefault="00650369">
            <w:pPr>
              <w:autoSpaceDE w:val="0"/>
              <w:autoSpaceDN w:val="0"/>
              <w:adjustRightInd w:val="0"/>
              <w:spacing w:after="0" w:line="240" w:lineRule="auto"/>
              <w:jc w:val="center"/>
              <w:rPr>
                <w:rFonts w:ascii="Times New Roman" w:hAnsi="Times New Roman"/>
                <w:b/>
              </w:rPr>
            </w:pPr>
            <w:r w:rsidRPr="00A80FD7">
              <w:rPr>
                <w:rFonts w:ascii="Times New Roman" w:hAnsi="Times New Roman"/>
                <w:b/>
              </w:rPr>
              <w:t>Wydział Farmaceutyczny</w:t>
            </w:r>
          </w:p>
          <w:p w:rsidR="00650369" w:rsidRPr="00A80FD7" w:rsidRDefault="00650369">
            <w:pPr>
              <w:autoSpaceDE w:val="0"/>
              <w:autoSpaceDN w:val="0"/>
              <w:adjustRightInd w:val="0"/>
              <w:spacing w:after="0" w:line="240" w:lineRule="auto"/>
              <w:jc w:val="center"/>
              <w:rPr>
                <w:rFonts w:ascii="Times New Roman" w:hAnsi="Times New Roman"/>
                <w:b/>
              </w:rPr>
            </w:pPr>
            <w:r w:rsidRPr="00A80FD7">
              <w:rPr>
                <w:rFonts w:ascii="Times New Roman" w:hAnsi="Times New Roman"/>
                <w:b/>
              </w:rPr>
              <w:t>Collegium Medicum im. Ludwika Rydygiera w Bydgoszczy Uniwersytet Mikołaja Kopernika w Toruniu</w:t>
            </w:r>
          </w:p>
        </w:tc>
      </w:tr>
      <w:tr w:rsidR="00650369" w:rsidRPr="00A80FD7" w:rsidTr="00954F04">
        <w:trPr>
          <w:jc w:val="center"/>
        </w:trPr>
        <w:tc>
          <w:tcPr>
            <w:tcW w:w="3842"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rsidP="003B05A8">
            <w:pPr>
              <w:spacing w:after="0" w:line="240" w:lineRule="auto"/>
              <w:jc w:val="center"/>
              <w:rPr>
                <w:rFonts w:ascii="Times New Roman" w:hAnsi="Times New Roman"/>
                <w:sz w:val="24"/>
                <w:szCs w:val="24"/>
              </w:rPr>
            </w:pPr>
            <w:r w:rsidRPr="00A80FD7">
              <w:rPr>
                <w:rFonts w:ascii="Times New Roman" w:hAnsi="Times New Roman"/>
                <w:sz w:val="24"/>
                <w:szCs w:val="24"/>
              </w:rPr>
              <w:t>Jednostka, dla której przedmiot jest oferowany</w:t>
            </w:r>
          </w:p>
        </w:tc>
        <w:tc>
          <w:tcPr>
            <w:tcW w:w="6109"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pPr>
              <w:autoSpaceDE w:val="0"/>
              <w:autoSpaceDN w:val="0"/>
              <w:adjustRightInd w:val="0"/>
              <w:spacing w:after="0" w:line="240" w:lineRule="auto"/>
              <w:jc w:val="center"/>
              <w:rPr>
                <w:rFonts w:ascii="Times New Roman" w:hAnsi="Times New Roman"/>
                <w:b/>
              </w:rPr>
            </w:pPr>
            <w:r w:rsidRPr="00A80FD7">
              <w:rPr>
                <w:rFonts w:ascii="Times New Roman" w:hAnsi="Times New Roman"/>
                <w:b/>
              </w:rPr>
              <w:t>Wydział Farmaceutyczny</w:t>
            </w:r>
          </w:p>
          <w:p w:rsidR="00650369" w:rsidRPr="00A80FD7" w:rsidRDefault="00841938" w:rsidP="00841938">
            <w:pPr>
              <w:autoSpaceDE w:val="0"/>
              <w:autoSpaceDN w:val="0"/>
              <w:adjustRightInd w:val="0"/>
              <w:spacing w:after="0" w:line="240" w:lineRule="auto"/>
              <w:jc w:val="center"/>
              <w:rPr>
                <w:rFonts w:ascii="Times New Roman" w:hAnsi="Times New Roman"/>
                <w:b/>
              </w:rPr>
            </w:pPr>
            <w:r w:rsidRPr="00A80FD7">
              <w:rPr>
                <w:rFonts w:ascii="Times New Roman" w:hAnsi="Times New Roman"/>
                <w:b/>
              </w:rPr>
              <w:t>Kierunek: Farmacja</w:t>
            </w:r>
          </w:p>
        </w:tc>
      </w:tr>
      <w:tr w:rsidR="00650369" w:rsidRPr="00A80FD7" w:rsidTr="00954F04">
        <w:trPr>
          <w:trHeight w:val="467"/>
          <w:jc w:val="center"/>
        </w:trPr>
        <w:tc>
          <w:tcPr>
            <w:tcW w:w="3842"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rsidP="003B05A8">
            <w:pPr>
              <w:spacing w:after="0" w:line="240" w:lineRule="auto"/>
              <w:jc w:val="center"/>
              <w:rPr>
                <w:rFonts w:ascii="Times New Roman" w:hAnsi="Times New Roman"/>
                <w:sz w:val="24"/>
                <w:szCs w:val="24"/>
              </w:rPr>
            </w:pPr>
            <w:r w:rsidRPr="00A80FD7">
              <w:rPr>
                <w:rFonts w:ascii="Times New Roman" w:hAnsi="Times New Roman"/>
                <w:sz w:val="24"/>
                <w:szCs w:val="24"/>
              </w:rPr>
              <w:t>Kod przedmiotu</w:t>
            </w:r>
          </w:p>
        </w:tc>
        <w:tc>
          <w:tcPr>
            <w:tcW w:w="6109"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pPr>
              <w:pStyle w:val="Default"/>
              <w:widowControl w:val="0"/>
              <w:jc w:val="center"/>
              <w:rPr>
                <w:b/>
                <w:color w:val="auto"/>
                <w:sz w:val="22"/>
                <w:szCs w:val="22"/>
              </w:rPr>
            </w:pPr>
            <w:r w:rsidRPr="00A80FD7">
              <w:rPr>
                <w:b/>
                <w:color w:val="auto"/>
                <w:sz w:val="22"/>
              </w:rPr>
              <w:t>1716-F-WF68-J</w:t>
            </w:r>
          </w:p>
        </w:tc>
      </w:tr>
      <w:tr w:rsidR="00650369" w:rsidRPr="00A80FD7" w:rsidTr="00954F04">
        <w:trPr>
          <w:jc w:val="center"/>
        </w:trPr>
        <w:tc>
          <w:tcPr>
            <w:tcW w:w="3842"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rsidP="003B05A8">
            <w:pPr>
              <w:spacing w:after="0" w:line="240" w:lineRule="auto"/>
              <w:jc w:val="center"/>
              <w:rPr>
                <w:rFonts w:ascii="Times New Roman" w:hAnsi="Times New Roman"/>
                <w:sz w:val="24"/>
                <w:szCs w:val="24"/>
              </w:rPr>
            </w:pPr>
            <w:r w:rsidRPr="00A80FD7">
              <w:rPr>
                <w:rFonts w:ascii="Times New Roman" w:hAnsi="Times New Roman"/>
                <w:sz w:val="24"/>
                <w:szCs w:val="24"/>
              </w:rPr>
              <w:t>Kod ISCED</w:t>
            </w:r>
          </w:p>
        </w:tc>
        <w:tc>
          <w:tcPr>
            <w:tcW w:w="6109" w:type="dxa"/>
            <w:tcBorders>
              <w:top w:val="single" w:sz="4" w:space="0" w:color="auto"/>
              <w:left w:val="single" w:sz="4" w:space="0" w:color="auto"/>
              <w:bottom w:val="single" w:sz="4" w:space="0" w:color="auto"/>
              <w:right w:val="single" w:sz="4" w:space="0" w:color="auto"/>
            </w:tcBorders>
            <w:shd w:val="clear" w:color="auto" w:fill="auto"/>
            <w:hideMark/>
          </w:tcPr>
          <w:p w:rsidR="00650369" w:rsidRPr="00A80FD7" w:rsidRDefault="00650369">
            <w:pPr>
              <w:autoSpaceDE w:val="0"/>
              <w:autoSpaceDN w:val="0"/>
              <w:adjustRightInd w:val="0"/>
              <w:spacing w:after="0" w:line="240" w:lineRule="auto"/>
              <w:jc w:val="center"/>
              <w:rPr>
                <w:rFonts w:ascii="Times New Roman" w:hAnsi="Times New Roman"/>
                <w:b/>
                <w:bCs/>
                <w:highlight w:val="lightGray"/>
              </w:rPr>
            </w:pPr>
            <w:r w:rsidRPr="00A80FD7">
              <w:rPr>
                <w:rFonts w:ascii="Times New Roman" w:hAnsi="Times New Roman"/>
                <w:b/>
                <w:bCs/>
              </w:rPr>
              <w:t>0916</w:t>
            </w:r>
            <w:r w:rsidRPr="00A80FD7">
              <w:rPr>
                <w:rFonts w:ascii="Times New Roman" w:hAnsi="Times New Roman"/>
                <w:b/>
              </w:rPr>
              <w:t xml:space="preserve"> </w:t>
            </w:r>
          </w:p>
        </w:tc>
      </w:tr>
      <w:tr w:rsidR="00650369" w:rsidRPr="00A80FD7" w:rsidTr="00954F04">
        <w:trPr>
          <w:trHeight w:val="300"/>
          <w:jc w:val="center"/>
        </w:trPr>
        <w:tc>
          <w:tcPr>
            <w:tcW w:w="3842"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rsidP="003B05A8">
            <w:pPr>
              <w:spacing w:after="0" w:line="240" w:lineRule="auto"/>
              <w:jc w:val="center"/>
              <w:rPr>
                <w:rFonts w:ascii="Times New Roman" w:hAnsi="Times New Roman"/>
                <w:sz w:val="24"/>
                <w:szCs w:val="24"/>
              </w:rPr>
            </w:pPr>
            <w:r w:rsidRPr="00A80FD7">
              <w:rPr>
                <w:rFonts w:ascii="Times New Roman" w:hAnsi="Times New Roman"/>
                <w:sz w:val="24"/>
                <w:szCs w:val="24"/>
              </w:rPr>
              <w:t>Liczba punktów ECTS</w:t>
            </w:r>
          </w:p>
        </w:tc>
        <w:tc>
          <w:tcPr>
            <w:tcW w:w="6109" w:type="dxa"/>
            <w:tcBorders>
              <w:top w:val="single" w:sz="4" w:space="0" w:color="auto"/>
              <w:left w:val="single" w:sz="4" w:space="0" w:color="auto"/>
              <w:bottom w:val="single" w:sz="4" w:space="0" w:color="auto"/>
              <w:right w:val="single" w:sz="4" w:space="0" w:color="auto"/>
            </w:tcBorders>
            <w:hideMark/>
          </w:tcPr>
          <w:p w:rsidR="00650369" w:rsidRPr="00A80FD7" w:rsidRDefault="00650369">
            <w:pPr>
              <w:autoSpaceDE w:val="0"/>
              <w:autoSpaceDN w:val="0"/>
              <w:adjustRightInd w:val="0"/>
              <w:spacing w:after="0" w:line="240" w:lineRule="auto"/>
              <w:jc w:val="center"/>
              <w:rPr>
                <w:rFonts w:ascii="Times New Roman" w:hAnsi="Times New Roman"/>
                <w:b/>
                <w:highlight w:val="lightGray"/>
              </w:rPr>
            </w:pPr>
            <w:r w:rsidRPr="00A80FD7">
              <w:rPr>
                <w:rFonts w:ascii="Times New Roman" w:hAnsi="Times New Roman"/>
                <w:b/>
              </w:rPr>
              <w:t>1</w:t>
            </w:r>
          </w:p>
        </w:tc>
      </w:tr>
      <w:tr w:rsidR="00650369" w:rsidRPr="00A80FD7" w:rsidTr="00954F04">
        <w:trPr>
          <w:trHeight w:val="406"/>
          <w:jc w:val="center"/>
        </w:trPr>
        <w:tc>
          <w:tcPr>
            <w:tcW w:w="3842"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rsidP="003B05A8">
            <w:pPr>
              <w:spacing w:after="0" w:line="240" w:lineRule="auto"/>
              <w:jc w:val="center"/>
              <w:rPr>
                <w:rFonts w:ascii="Times New Roman" w:hAnsi="Times New Roman"/>
                <w:sz w:val="24"/>
                <w:szCs w:val="24"/>
              </w:rPr>
            </w:pPr>
            <w:r w:rsidRPr="00A80FD7">
              <w:rPr>
                <w:rFonts w:ascii="Times New Roman" w:hAnsi="Times New Roman"/>
                <w:sz w:val="24"/>
                <w:szCs w:val="24"/>
              </w:rPr>
              <w:t>Sposób zaliczenia</w:t>
            </w:r>
          </w:p>
        </w:tc>
        <w:tc>
          <w:tcPr>
            <w:tcW w:w="6109"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pPr>
              <w:autoSpaceDE w:val="0"/>
              <w:autoSpaceDN w:val="0"/>
              <w:adjustRightInd w:val="0"/>
              <w:spacing w:after="0" w:line="240" w:lineRule="auto"/>
              <w:jc w:val="center"/>
              <w:rPr>
                <w:rFonts w:ascii="Times New Roman" w:hAnsi="Times New Roman"/>
                <w:b/>
              </w:rPr>
            </w:pPr>
            <w:r w:rsidRPr="00A80FD7">
              <w:rPr>
                <w:rFonts w:ascii="Times New Roman" w:hAnsi="Times New Roman"/>
                <w:b/>
              </w:rPr>
              <w:t>Zaliczenie na ocenę</w:t>
            </w:r>
          </w:p>
        </w:tc>
      </w:tr>
      <w:tr w:rsidR="00650369" w:rsidRPr="00A80FD7" w:rsidTr="00954F04">
        <w:trPr>
          <w:trHeight w:val="338"/>
          <w:jc w:val="center"/>
        </w:trPr>
        <w:tc>
          <w:tcPr>
            <w:tcW w:w="3842"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rsidP="003B05A8">
            <w:pPr>
              <w:spacing w:after="0" w:line="240" w:lineRule="auto"/>
              <w:jc w:val="center"/>
              <w:rPr>
                <w:rFonts w:ascii="Times New Roman" w:hAnsi="Times New Roman"/>
                <w:sz w:val="24"/>
                <w:szCs w:val="24"/>
              </w:rPr>
            </w:pPr>
            <w:r w:rsidRPr="00A80FD7">
              <w:rPr>
                <w:rFonts w:ascii="Times New Roman" w:hAnsi="Times New Roman"/>
                <w:sz w:val="24"/>
                <w:szCs w:val="24"/>
              </w:rPr>
              <w:t>Język wykładowy</w:t>
            </w:r>
          </w:p>
        </w:tc>
        <w:tc>
          <w:tcPr>
            <w:tcW w:w="6109"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pPr>
              <w:autoSpaceDE w:val="0"/>
              <w:autoSpaceDN w:val="0"/>
              <w:adjustRightInd w:val="0"/>
              <w:spacing w:after="0" w:line="240" w:lineRule="auto"/>
              <w:jc w:val="center"/>
              <w:rPr>
                <w:rFonts w:ascii="Times New Roman" w:hAnsi="Times New Roman"/>
                <w:b/>
              </w:rPr>
            </w:pPr>
            <w:r w:rsidRPr="00A80FD7">
              <w:rPr>
                <w:rFonts w:ascii="Times New Roman" w:hAnsi="Times New Roman"/>
                <w:b/>
              </w:rPr>
              <w:t>Polski</w:t>
            </w:r>
          </w:p>
        </w:tc>
      </w:tr>
      <w:tr w:rsidR="00650369" w:rsidRPr="00A80FD7" w:rsidTr="00954F04">
        <w:trPr>
          <w:jc w:val="center"/>
        </w:trPr>
        <w:tc>
          <w:tcPr>
            <w:tcW w:w="3842"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rsidP="003B05A8">
            <w:pPr>
              <w:spacing w:after="0" w:line="240" w:lineRule="auto"/>
              <w:jc w:val="center"/>
              <w:rPr>
                <w:rFonts w:ascii="Times New Roman" w:hAnsi="Times New Roman"/>
                <w:sz w:val="24"/>
                <w:szCs w:val="24"/>
              </w:rPr>
            </w:pPr>
            <w:r w:rsidRPr="00A80FD7">
              <w:rPr>
                <w:rFonts w:ascii="Times New Roman" w:hAnsi="Times New Roman"/>
                <w:sz w:val="24"/>
                <w:szCs w:val="24"/>
              </w:rPr>
              <w:t>Określenie, czy przedmiot może być wielokrotnie zaliczany</w:t>
            </w:r>
          </w:p>
        </w:tc>
        <w:tc>
          <w:tcPr>
            <w:tcW w:w="6109"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pPr>
              <w:autoSpaceDE w:val="0"/>
              <w:autoSpaceDN w:val="0"/>
              <w:adjustRightInd w:val="0"/>
              <w:spacing w:after="0" w:line="240" w:lineRule="auto"/>
              <w:jc w:val="center"/>
              <w:rPr>
                <w:rFonts w:ascii="Times New Roman" w:hAnsi="Times New Roman"/>
                <w:b/>
              </w:rPr>
            </w:pPr>
            <w:r w:rsidRPr="00A80FD7">
              <w:rPr>
                <w:rFonts w:ascii="Times New Roman" w:hAnsi="Times New Roman"/>
                <w:b/>
              </w:rPr>
              <w:t>Nie</w:t>
            </w:r>
          </w:p>
        </w:tc>
      </w:tr>
      <w:tr w:rsidR="00650369" w:rsidRPr="00A80FD7" w:rsidTr="00954F04">
        <w:trPr>
          <w:jc w:val="center"/>
        </w:trPr>
        <w:tc>
          <w:tcPr>
            <w:tcW w:w="3842"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rsidP="003B05A8">
            <w:pPr>
              <w:spacing w:after="0" w:line="240" w:lineRule="auto"/>
              <w:jc w:val="center"/>
              <w:rPr>
                <w:rFonts w:ascii="Times New Roman" w:hAnsi="Times New Roman"/>
                <w:sz w:val="24"/>
                <w:szCs w:val="24"/>
              </w:rPr>
            </w:pPr>
            <w:r w:rsidRPr="00A80FD7">
              <w:rPr>
                <w:rFonts w:ascii="Times New Roman" w:hAnsi="Times New Roman"/>
                <w:sz w:val="24"/>
                <w:szCs w:val="24"/>
              </w:rPr>
              <w:t>Przynależność przedmiotu do grupy przedmiotów</w:t>
            </w:r>
          </w:p>
        </w:tc>
        <w:tc>
          <w:tcPr>
            <w:tcW w:w="6109"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pPr>
              <w:autoSpaceDE w:val="0"/>
              <w:autoSpaceDN w:val="0"/>
              <w:adjustRightInd w:val="0"/>
              <w:spacing w:after="0" w:line="240" w:lineRule="auto"/>
              <w:jc w:val="center"/>
              <w:rPr>
                <w:rFonts w:ascii="Times New Roman" w:hAnsi="Times New Roman"/>
                <w:b/>
              </w:rPr>
            </w:pPr>
            <w:r w:rsidRPr="00A80FD7">
              <w:rPr>
                <w:rFonts w:ascii="Times New Roman" w:hAnsi="Times New Roman"/>
                <w:b/>
              </w:rPr>
              <w:t>Przedmiot do wyboru</w:t>
            </w:r>
          </w:p>
        </w:tc>
      </w:tr>
      <w:tr w:rsidR="00650369" w:rsidRPr="00A80FD7" w:rsidTr="00954F04">
        <w:trPr>
          <w:trHeight w:val="2258"/>
          <w:jc w:val="center"/>
        </w:trPr>
        <w:tc>
          <w:tcPr>
            <w:tcW w:w="3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0369" w:rsidRPr="00A80FD7" w:rsidRDefault="00650369" w:rsidP="003B05A8">
            <w:pPr>
              <w:spacing w:after="0" w:line="240" w:lineRule="auto"/>
              <w:jc w:val="center"/>
              <w:rPr>
                <w:rFonts w:ascii="Times New Roman" w:hAnsi="Times New Roman"/>
                <w:sz w:val="24"/>
                <w:szCs w:val="24"/>
              </w:rPr>
            </w:pPr>
            <w:r w:rsidRPr="00A80FD7">
              <w:rPr>
                <w:rFonts w:ascii="Times New Roman" w:hAnsi="Times New Roman"/>
                <w:sz w:val="24"/>
                <w:szCs w:val="24"/>
              </w:rPr>
              <w:t>Całkowity nakład pracy studenta/słuchacza studiów podyplomowych/uczestnika kursów dokształcających</w:t>
            </w:r>
          </w:p>
        </w:tc>
        <w:tc>
          <w:tcPr>
            <w:tcW w:w="6109" w:type="dxa"/>
            <w:tcBorders>
              <w:top w:val="single" w:sz="4" w:space="0" w:color="auto"/>
              <w:left w:val="single" w:sz="4" w:space="0" w:color="auto"/>
              <w:bottom w:val="single" w:sz="4" w:space="0" w:color="auto"/>
              <w:right w:val="single" w:sz="4" w:space="0" w:color="auto"/>
            </w:tcBorders>
            <w:shd w:val="clear" w:color="auto" w:fill="FFFFFF"/>
            <w:vAlign w:val="center"/>
          </w:tcPr>
          <w:p w:rsidR="00C80111" w:rsidRPr="00A80FD7" w:rsidRDefault="00C80111" w:rsidP="005471D7">
            <w:pPr>
              <w:pStyle w:val="Akapitzlist"/>
              <w:numPr>
                <w:ilvl w:val="0"/>
                <w:numId w:val="222"/>
              </w:numPr>
              <w:spacing w:before="120" w:after="0" w:line="240" w:lineRule="auto"/>
              <w:ind w:hanging="468"/>
              <w:rPr>
                <w:color w:val="auto"/>
                <w:lang w:eastAsia="ar-SA"/>
              </w:rPr>
            </w:pPr>
            <w:r w:rsidRPr="00A80FD7">
              <w:rPr>
                <w:i w:val="0"/>
                <w:color w:val="auto"/>
              </w:rPr>
              <w:t>Godziny obowiązkowe realizowane z udziałem nauczyciela</w:t>
            </w:r>
            <w:r w:rsidRPr="00A80FD7">
              <w:rPr>
                <w:color w:val="auto"/>
              </w:rPr>
              <w:t>:</w:t>
            </w:r>
          </w:p>
          <w:p w:rsidR="00C80111" w:rsidRPr="00A80FD7" w:rsidRDefault="00C80111"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C80111" w:rsidRPr="00A80FD7" w:rsidRDefault="00C80111"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C80111" w:rsidRPr="00A80FD7" w:rsidRDefault="00C80111" w:rsidP="005471D7">
            <w:pPr>
              <w:pStyle w:val="Akapitzlist"/>
              <w:numPr>
                <w:ilvl w:val="0"/>
                <w:numId w:val="222"/>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C80111" w:rsidRPr="00A80FD7" w:rsidRDefault="00C80111"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C80111" w:rsidRPr="00A80FD7" w:rsidRDefault="00C80111"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B75197" w:rsidRPr="00A80FD7">
              <w:rPr>
                <w:color w:val="auto"/>
              </w:rPr>
              <w:t>o</w:t>
            </w:r>
            <w:r w:rsidRPr="00A80FD7">
              <w:rPr>
                <w:color w:val="auto"/>
              </w:rPr>
              <w:t>wej</w:t>
            </w:r>
            <w:r w:rsidRPr="00A80FD7">
              <w:rPr>
                <w:b/>
                <w:color w:val="auto"/>
              </w:rPr>
              <w:t xml:space="preserve"> – 10 godzin</w:t>
            </w:r>
          </w:p>
          <w:p w:rsidR="00C80111" w:rsidRPr="00A80FD7" w:rsidRDefault="00C80111" w:rsidP="005471D7">
            <w:pPr>
              <w:pStyle w:val="Akapitzlist"/>
              <w:numPr>
                <w:ilvl w:val="0"/>
                <w:numId w:val="222"/>
              </w:numPr>
              <w:spacing w:after="0" w:line="240" w:lineRule="auto"/>
              <w:ind w:left="318" w:hanging="284"/>
              <w:rPr>
                <w:b/>
                <w:color w:val="auto"/>
              </w:rPr>
            </w:pPr>
            <w:r w:rsidRPr="00A80FD7">
              <w:rPr>
                <w:i w:val="0"/>
                <w:color w:val="auto"/>
              </w:rPr>
              <w:t>Czas wym</w:t>
            </w:r>
            <w:r w:rsidR="00C7071F" w:rsidRPr="00A80FD7">
              <w:rPr>
                <w:i w:val="0"/>
                <w:color w:val="auto"/>
              </w:rPr>
              <w:t xml:space="preserve">agany do przygotowania się i </w:t>
            </w:r>
            <w:r w:rsidRPr="00A80FD7">
              <w:rPr>
                <w:i w:val="0"/>
                <w:color w:val="auto"/>
              </w:rPr>
              <w:t>uczestnictwa w procesie oceniania</w:t>
            </w:r>
            <w:r w:rsidRPr="00A80FD7">
              <w:rPr>
                <w:color w:val="auto"/>
              </w:rPr>
              <w:t xml:space="preserve">: </w:t>
            </w:r>
          </w:p>
          <w:p w:rsidR="00C80111" w:rsidRPr="00A80FD7" w:rsidRDefault="00C80111"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C80111" w:rsidRPr="00A80FD7" w:rsidRDefault="00C80111" w:rsidP="005471D7">
            <w:pPr>
              <w:pStyle w:val="Akapitzlist"/>
              <w:numPr>
                <w:ilvl w:val="0"/>
                <w:numId w:val="222"/>
              </w:numPr>
              <w:suppressAutoHyphens/>
              <w:spacing w:after="0" w:line="240" w:lineRule="auto"/>
              <w:ind w:left="318" w:hanging="284"/>
              <w:rPr>
                <w:color w:val="auto"/>
              </w:rPr>
            </w:pPr>
            <w:r w:rsidRPr="00A80FD7">
              <w:rPr>
                <w:i w:val="0"/>
                <w:iCs/>
                <w:color w:val="auto"/>
              </w:rPr>
              <w:t>Czas wymagany do odbycia obowiązkowej (-ych) praktyki (praktyk</w:t>
            </w:r>
            <w:r w:rsidRPr="00A80FD7">
              <w:rPr>
                <w:iCs/>
                <w:color w:val="auto"/>
              </w:rPr>
              <w:t xml:space="preserve"> – nie dotyczy.</w:t>
            </w:r>
          </w:p>
          <w:p w:rsidR="00650369" w:rsidRPr="00A80FD7" w:rsidRDefault="00C80111" w:rsidP="005471D7">
            <w:pPr>
              <w:numPr>
                <w:ilvl w:val="0"/>
                <w:numId w:val="35"/>
              </w:numPr>
              <w:shd w:val="clear" w:color="auto" w:fill="FFFFFF"/>
              <w:tabs>
                <w:tab w:val="left" w:pos="626"/>
              </w:tabs>
              <w:spacing w:after="0" w:line="240" w:lineRule="auto"/>
              <w:ind w:hanging="771"/>
              <w:rPr>
                <w:rFonts w:ascii="Times New Roman" w:hAnsi="Times New Roman"/>
                <w:b/>
                <w:iCs/>
              </w:rPr>
            </w:pPr>
            <w:r w:rsidRPr="00A80FD7">
              <w:rPr>
                <w:rFonts w:ascii="Times New Roman" w:hAnsi="Times New Roman" w:cs="Times New Roman"/>
                <w:b/>
              </w:rPr>
              <w:t>Łączny nakład pracy studenta:  39 godzin</w:t>
            </w:r>
          </w:p>
        </w:tc>
      </w:tr>
      <w:tr w:rsidR="00650369" w:rsidRPr="00A80FD7" w:rsidTr="00954F04">
        <w:trPr>
          <w:trHeight w:val="700"/>
          <w:jc w:val="center"/>
        </w:trPr>
        <w:tc>
          <w:tcPr>
            <w:tcW w:w="3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0369" w:rsidRPr="00A80FD7" w:rsidRDefault="00650369" w:rsidP="003B05A8">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wiedza</w:t>
            </w:r>
          </w:p>
        </w:tc>
        <w:tc>
          <w:tcPr>
            <w:tcW w:w="6109" w:type="dxa"/>
            <w:tcBorders>
              <w:top w:val="single" w:sz="4" w:space="0" w:color="auto"/>
              <w:left w:val="single" w:sz="4" w:space="0" w:color="auto"/>
              <w:bottom w:val="single" w:sz="4" w:space="0" w:color="auto"/>
              <w:right w:val="single" w:sz="4" w:space="0" w:color="auto"/>
            </w:tcBorders>
            <w:shd w:val="clear" w:color="auto" w:fill="FFFFFF"/>
            <w:hideMark/>
          </w:tcPr>
          <w:p w:rsidR="00650369" w:rsidRPr="00A80FD7" w:rsidRDefault="00650369">
            <w:pPr>
              <w:tabs>
                <w:tab w:val="left" w:pos="548"/>
              </w:tabs>
              <w:autoSpaceDE w:val="0"/>
              <w:autoSpaceDN w:val="0"/>
              <w:adjustRightInd w:val="0"/>
              <w:spacing w:after="0" w:line="240" w:lineRule="auto"/>
              <w:ind w:left="406" w:hanging="406"/>
              <w:rPr>
                <w:rFonts w:ascii="Times New Roman" w:hAnsi="Times New Roman"/>
              </w:rPr>
            </w:pPr>
            <w:r w:rsidRPr="00A80FD7">
              <w:rPr>
                <w:rFonts w:ascii="Times New Roman" w:hAnsi="Times New Roman"/>
              </w:rPr>
              <w:t>W1: zna terminologię z zakresu metod diagnostycznych i leczenia zakażeń</w:t>
            </w:r>
          </w:p>
          <w:p w:rsidR="00650369" w:rsidRPr="00A80FD7" w:rsidRDefault="00650369">
            <w:pPr>
              <w:tabs>
                <w:tab w:val="left" w:pos="548"/>
              </w:tabs>
              <w:autoSpaceDE w:val="0"/>
              <w:autoSpaceDN w:val="0"/>
              <w:adjustRightInd w:val="0"/>
              <w:spacing w:after="0" w:line="240" w:lineRule="auto"/>
              <w:ind w:left="406" w:hanging="406"/>
              <w:rPr>
                <w:rFonts w:ascii="Times New Roman" w:hAnsi="Times New Roman"/>
              </w:rPr>
            </w:pPr>
            <w:r w:rsidRPr="00A80FD7">
              <w:rPr>
                <w:rFonts w:ascii="Times New Roman" w:hAnsi="Times New Roman"/>
              </w:rPr>
              <w:t xml:space="preserve">W2: wyjaśnia możliwości zastosowania nowoczesnych metod diagnostycznych i terapeutycznych </w:t>
            </w:r>
          </w:p>
          <w:p w:rsidR="00650369" w:rsidRPr="00A80FD7" w:rsidRDefault="00650369">
            <w:pPr>
              <w:tabs>
                <w:tab w:val="left" w:pos="548"/>
              </w:tabs>
              <w:autoSpaceDE w:val="0"/>
              <w:autoSpaceDN w:val="0"/>
              <w:adjustRightInd w:val="0"/>
              <w:spacing w:after="0" w:line="240" w:lineRule="auto"/>
              <w:ind w:left="406" w:hanging="406"/>
              <w:rPr>
                <w:rFonts w:ascii="Times New Roman" w:hAnsi="Times New Roman"/>
              </w:rPr>
            </w:pPr>
            <w:r w:rsidRPr="00A80FD7">
              <w:rPr>
                <w:rFonts w:ascii="Times New Roman" w:hAnsi="Times New Roman"/>
              </w:rPr>
              <w:t>W3: zna aktualny stan wiedzy na temat nowych metod diagnostycznych i terapeutycznych</w:t>
            </w:r>
          </w:p>
        </w:tc>
      </w:tr>
      <w:tr w:rsidR="00650369" w:rsidRPr="00A80FD7" w:rsidTr="00954F04">
        <w:trPr>
          <w:trHeight w:val="554"/>
          <w:jc w:val="center"/>
        </w:trPr>
        <w:tc>
          <w:tcPr>
            <w:tcW w:w="3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0369" w:rsidRPr="00A80FD7" w:rsidRDefault="00650369" w:rsidP="003B05A8">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umiejętności</w:t>
            </w:r>
          </w:p>
        </w:tc>
        <w:tc>
          <w:tcPr>
            <w:tcW w:w="6109" w:type="dxa"/>
            <w:tcBorders>
              <w:top w:val="single" w:sz="4" w:space="0" w:color="auto"/>
              <w:left w:val="single" w:sz="4" w:space="0" w:color="auto"/>
              <w:bottom w:val="single" w:sz="4" w:space="0" w:color="auto"/>
              <w:right w:val="single" w:sz="4" w:space="0" w:color="auto"/>
            </w:tcBorders>
            <w:shd w:val="clear" w:color="auto" w:fill="FFFFFF"/>
            <w:hideMark/>
          </w:tcPr>
          <w:p w:rsidR="00650369" w:rsidRPr="00A80FD7" w:rsidRDefault="00650369">
            <w:pPr>
              <w:autoSpaceDE w:val="0"/>
              <w:autoSpaceDN w:val="0"/>
              <w:adjustRightInd w:val="0"/>
              <w:spacing w:after="0" w:line="240" w:lineRule="auto"/>
              <w:ind w:left="406" w:hanging="406"/>
              <w:rPr>
                <w:rFonts w:ascii="Times New Roman" w:hAnsi="Times New Roman"/>
              </w:rPr>
            </w:pPr>
            <w:r w:rsidRPr="00A80FD7">
              <w:rPr>
                <w:rFonts w:ascii="Times New Roman" w:hAnsi="Times New Roman"/>
              </w:rPr>
              <w:t xml:space="preserve">U1: identyfikuje współczesne problemy związane z trudnościami diagnostyki i leczenia zakażeń </w:t>
            </w:r>
          </w:p>
          <w:p w:rsidR="00650369" w:rsidRPr="00A80FD7" w:rsidRDefault="00650369">
            <w:pPr>
              <w:autoSpaceDE w:val="0"/>
              <w:autoSpaceDN w:val="0"/>
              <w:adjustRightInd w:val="0"/>
              <w:spacing w:after="0" w:line="240" w:lineRule="auto"/>
              <w:ind w:left="406" w:hanging="406"/>
              <w:rPr>
                <w:rFonts w:ascii="Times New Roman" w:hAnsi="Times New Roman"/>
              </w:rPr>
            </w:pPr>
            <w:r w:rsidRPr="00A80FD7">
              <w:rPr>
                <w:rFonts w:ascii="Times New Roman" w:hAnsi="Times New Roman"/>
              </w:rPr>
              <w:t>U2: rozpoznaje przypadki zakażeń wymagającego wdrożenia nowoczesnych metod diagnostycznych i terapeutycznych</w:t>
            </w:r>
          </w:p>
        </w:tc>
      </w:tr>
      <w:tr w:rsidR="00650369" w:rsidRPr="00A80FD7" w:rsidTr="00954F04">
        <w:trPr>
          <w:trHeight w:val="794"/>
          <w:jc w:val="center"/>
        </w:trPr>
        <w:tc>
          <w:tcPr>
            <w:tcW w:w="3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0369" w:rsidRPr="00A80FD7" w:rsidRDefault="00650369" w:rsidP="003B05A8">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kompetencje społeczne</w:t>
            </w:r>
          </w:p>
        </w:tc>
        <w:tc>
          <w:tcPr>
            <w:tcW w:w="6109" w:type="dxa"/>
            <w:tcBorders>
              <w:top w:val="single" w:sz="4" w:space="0" w:color="auto"/>
              <w:left w:val="single" w:sz="4" w:space="0" w:color="auto"/>
              <w:bottom w:val="single" w:sz="4" w:space="0" w:color="auto"/>
              <w:right w:val="single" w:sz="4" w:space="0" w:color="auto"/>
            </w:tcBorders>
            <w:shd w:val="clear" w:color="auto" w:fill="FFFFFF"/>
            <w:hideMark/>
          </w:tcPr>
          <w:p w:rsidR="00650369" w:rsidRPr="00A80FD7" w:rsidRDefault="00650369">
            <w:pPr>
              <w:autoSpaceDE w:val="0"/>
              <w:autoSpaceDN w:val="0"/>
              <w:adjustRightInd w:val="0"/>
              <w:spacing w:after="0" w:line="240" w:lineRule="auto"/>
              <w:ind w:left="409" w:right="113" w:hanging="409"/>
              <w:rPr>
                <w:rFonts w:ascii="Times New Roman" w:hAnsi="Times New Roman"/>
              </w:rPr>
            </w:pPr>
            <w:r w:rsidRPr="00A80FD7">
              <w:rPr>
                <w:rFonts w:ascii="Times New Roman" w:hAnsi="Times New Roman"/>
                <w:iCs/>
              </w:rPr>
              <w:t>K1: korzysta</w:t>
            </w:r>
            <w:r w:rsidRPr="00A80FD7">
              <w:rPr>
                <w:rFonts w:ascii="Times New Roman" w:hAnsi="Times New Roman"/>
              </w:rPr>
              <w:t xml:space="preserve"> z dostępnych danych w celu właściwej interpretacji bieżącej sytuacji </w:t>
            </w:r>
          </w:p>
          <w:p w:rsidR="00650369" w:rsidRPr="00A80FD7" w:rsidRDefault="00650369">
            <w:pPr>
              <w:autoSpaceDE w:val="0"/>
              <w:autoSpaceDN w:val="0"/>
              <w:adjustRightInd w:val="0"/>
              <w:spacing w:after="0" w:line="240" w:lineRule="auto"/>
              <w:ind w:left="409" w:right="113" w:hanging="409"/>
              <w:rPr>
                <w:rFonts w:ascii="Times New Roman" w:hAnsi="Times New Roman"/>
                <w:strike/>
              </w:rPr>
            </w:pPr>
            <w:r w:rsidRPr="00A80FD7">
              <w:rPr>
                <w:rFonts w:ascii="Times New Roman" w:hAnsi="Times New Roman"/>
              </w:rPr>
              <w:t>K2: wykazuje umiejętność pracy w grupie i współpracuje z członkami zespołu</w:t>
            </w:r>
          </w:p>
        </w:tc>
      </w:tr>
      <w:tr w:rsidR="00650369" w:rsidRPr="00A80FD7" w:rsidTr="00954F04">
        <w:trPr>
          <w:trHeight w:val="2492"/>
          <w:jc w:val="center"/>
        </w:trPr>
        <w:tc>
          <w:tcPr>
            <w:tcW w:w="3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0369" w:rsidRPr="00A80FD7" w:rsidRDefault="00650369" w:rsidP="003B05A8">
            <w:pPr>
              <w:spacing w:after="0" w:line="240" w:lineRule="auto"/>
              <w:jc w:val="center"/>
              <w:rPr>
                <w:rFonts w:ascii="Times New Roman" w:hAnsi="Times New Roman"/>
                <w:sz w:val="24"/>
                <w:szCs w:val="24"/>
              </w:rPr>
            </w:pPr>
            <w:r w:rsidRPr="00A80FD7">
              <w:rPr>
                <w:rFonts w:ascii="Times New Roman" w:hAnsi="Times New Roman"/>
                <w:sz w:val="24"/>
                <w:szCs w:val="24"/>
              </w:rPr>
              <w:t>Metody dydaktyczne</w:t>
            </w:r>
          </w:p>
        </w:tc>
        <w:tc>
          <w:tcPr>
            <w:tcW w:w="6109" w:type="dxa"/>
            <w:tcBorders>
              <w:top w:val="single" w:sz="4" w:space="0" w:color="auto"/>
              <w:left w:val="single" w:sz="4" w:space="0" w:color="auto"/>
              <w:bottom w:val="single" w:sz="4" w:space="0" w:color="auto"/>
              <w:right w:val="single" w:sz="4" w:space="0" w:color="auto"/>
            </w:tcBorders>
            <w:shd w:val="clear" w:color="auto" w:fill="FFFFFF"/>
          </w:tcPr>
          <w:p w:rsidR="00650369" w:rsidRPr="00A80FD7" w:rsidRDefault="00650369">
            <w:pPr>
              <w:autoSpaceDE w:val="0"/>
              <w:autoSpaceDN w:val="0"/>
              <w:adjustRightInd w:val="0"/>
              <w:spacing w:after="0" w:line="240" w:lineRule="auto"/>
              <w:ind w:firstLine="33"/>
              <w:jc w:val="both"/>
              <w:rPr>
                <w:rFonts w:ascii="Times New Roman" w:hAnsi="Times New Roman"/>
              </w:rPr>
            </w:pPr>
            <w:r w:rsidRPr="00A80FD7">
              <w:rPr>
                <w:rFonts w:ascii="Times New Roman" w:hAnsi="Times New Roman"/>
                <w:b/>
              </w:rPr>
              <w:t>Wykład</w:t>
            </w:r>
            <w:r w:rsidRPr="00A80FD7">
              <w:rPr>
                <w:rFonts w:ascii="Times New Roman" w:hAnsi="Times New Roman"/>
              </w:rPr>
              <w:t>:</w:t>
            </w:r>
          </w:p>
          <w:p w:rsidR="00650369" w:rsidRPr="00A80FD7" w:rsidRDefault="00650369" w:rsidP="005471D7">
            <w:pPr>
              <w:pStyle w:val="Akapitzlist3"/>
              <w:numPr>
                <w:ilvl w:val="0"/>
                <w:numId w:val="36"/>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 xml:space="preserve">wykład informacyjny (konwencjonalny) z prezentacją multimedialną </w:t>
            </w:r>
          </w:p>
          <w:p w:rsidR="00650369" w:rsidRPr="00A80FD7" w:rsidRDefault="00650369" w:rsidP="005471D7">
            <w:pPr>
              <w:pStyle w:val="Akapitzlist3"/>
              <w:numPr>
                <w:ilvl w:val="0"/>
                <w:numId w:val="36"/>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wykład problemowy</w:t>
            </w:r>
          </w:p>
          <w:p w:rsidR="00650369" w:rsidRPr="00A80FD7" w:rsidRDefault="00650369" w:rsidP="005471D7">
            <w:pPr>
              <w:pStyle w:val="Akapitzlist3"/>
              <w:numPr>
                <w:ilvl w:val="0"/>
                <w:numId w:val="36"/>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wykład konwersatoryjny</w:t>
            </w:r>
          </w:p>
          <w:p w:rsidR="00650369" w:rsidRPr="00A80FD7" w:rsidRDefault="00650369">
            <w:pPr>
              <w:autoSpaceDE w:val="0"/>
              <w:autoSpaceDN w:val="0"/>
              <w:adjustRightInd w:val="0"/>
              <w:spacing w:after="0" w:line="240" w:lineRule="auto"/>
              <w:ind w:firstLine="33"/>
              <w:jc w:val="both"/>
              <w:rPr>
                <w:rFonts w:ascii="Times New Roman" w:hAnsi="Times New Roman"/>
                <w:b/>
              </w:rPr>
            </w:pPr>
            <w:r w:rsidRPr="00A80FD7">
              <w:rPr>
                <w:rFonts w:ascii="Times New Roman" w:hAnsi="Times New Roman"/>
                <w:b/>
              </w:rPr>
              <w:t>Laboratoria:</w:t>
            </w:r>
          </w:p>
          <w:p w:rsidR="00650369" w:rsidRPr="00A80FD7" w:rsidRDefault="00650369" w:rsidP="005471D7">
            <w:pPr>
              <w:numPr>
                <w:ilvl w:val="0"/>
                <w:numId w:val="35"/>
              </w:numPr>
              <w:shd w:val="clear" w:color="auto" w:fill="FFFFFF"/>
              <w:tabs>
                <w:tab w:val="left" w:pos="406"/>
              </w:tabs>
              <w:spacing w:after="0" w:line="240" w:lineRule="auto"/>
              <w:ind w:hanging="1080"/>
              <w:rPr>
                <w:rFonts w:ascii="Times New Roman" w:hAnsi="Times New Roman"/>
                <w:iCs/>
              </w:rPr>
            </w:pPr>
            <w:r w:rsidRPr="00A80FD7">
              <w:rPr>
                <w:rFonts w:ascii="Times New Roman" w:hAnsi="Times New Roman"/>
                <w:iCs/>
              </w:rPr>
              <w:t>nie dotyczy</w:t>
            </w:r>
          </w:p>
          <w:p w:rsidR="00650369" w:rsidRPr="00A80FD7" w:rsidRDefault="00650369">
            <w:pPr>
              <w:autoSpaceDE w:val="0"/>
              <w:autoSpaceDN w:val="0"/>
              <w:adjustRightInd w:val="0"/>
              <w:spacing w:after="0" w:line="240" w:lineRule="auto"/>
              <w:ind w:firstLine="33"/>
              <w:rPr>
                <w:rFonts w:ascii="Times New Roman" w:hAnsi="Times New Roman"/>
                <w:b/>
              </w:rPr>
            </w:pPr>
            <w:r w:rsidRPr="00A80FD7">
              <w:rPr>
                <w:rFonts w:ascii="Times New Roman" w:hAnsi="Times New Roman"/>
                <w:b/>
              </w:rPr>
              <w:t>Seminaria:</w:t>
            </w:r>
          </w:p>
          <w:p w:rsidR="00650369" w:rsidRPr="00A80FD7" w:rsidRDefault="00650369" w:rsidP="005471D7">
            <w:pPr>
              <w:numPr>
                <w:ilvl w:val="0"/>
                <w:numId w:val="35"/>
              </w:numPr>
              <w:shd w:val="clear" w:color="auto" w:fill="FFFFFF"/>
              <w:tabs>
                <w:tab w:val="left" w:pos="406"/>
              </w:tabs>
              <w:spacing w:after="0" w:line="240" w:lineRule="auto"/>
              <w:ind w:hanging="1061"/>
              <w:rPr>
                <w:rFonts w:ascii="Times New Roman" w:hAnsi="Times New Roman"/>
                <w:iCs/>
              </w:rPr>
            </w:pPr>
            <w:r w:rsidRPr="00A80FD7">
              <w:rPr>
                <w:rFonts w:ascii="Times New Roman" w:hAnsi="Times New Roman"/>
                <w:iCs/>
              </w:rPr>
              <w:t>nie dotyczy</w:t>
            </w:r>
          </w:p>
        </w:tc>
      </w:tr>
      <w:tr w:rsidR="00650369" w:rsidRPr="00A80FD7" w:rsidTr="00954F04">
        <w:trPr>
          <w:trHeight w:val="605"/>
          <w:jc w:val="center"/>
        </w:trPr>
        <w:tc>
          <w:tcPr>
            <w:tcW w:w="3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0369" w:rsidRPr="00A80FD7" w:rsidRDefault="00650369" w:rsidP="003B05A8">
            <w:pPr>
              <w:spacing w:after="0" w:line="240" w:lineRule="auto"/>
              <w:jc w:val="center"/>
              <w:rPr>
                <w:rFonts w:ascii="Times New Roman" w:hAnsi="Times New Roman"/>
                <w:sz w:val="24"/>
                <w:szCs w:val="24"/>
              </w:rPr>
            </w:pPr>
            <w:r w:rsidRPr="00A80FD7">
              <w:rPr>
                <w:rFonts w:ascii="Times New Roman" w:hAnsi="Times New Roman"/>
                <w:sz w:val="24"/>
                <w:szCs w:val="24"/>
              </w:rPr>
              <w:t>Wymagania wstępne</w:t>
            </w:r>
          </w:p>
        </w:tc>
        <w:tc>
          <w:tcPr>
            <w:tcW w:w="6109" w:type="dxa"/>
            <w:tcBorders>
              <w:top w:val="single" w:sz="4" w:space="0" w:color="auto"/>
              <w:left w:val="single" w:sz="4" w:space="0" w:color="auto"/>
              <w:bottom w:val="single" w:sz="4" w:space="0" w:color="auto"/>
              <w:right w:val="single" w:sz="4" w:space="0" w:color="auto"/>
            </w:tcBorders>
            <w:shd w:val="clear" w:color="auto" w:fill="FFFFFF"/>
            <w:hideMark/>
          </w:tcPr>
          <w:p w:rsidR="00650369" w:rsidRPr="00A80FD7" w:rsidRDefault="00650369">
            <w:pPr>
              <w:spacing w:after="0" w:line="240" w:lineRule="auto"/>
              <w:jc w:val="both"/>
              <w:rPr>
                <w:rFonts w:ascii="Times New Roman" w:hAnsi="Times New Roman"/>
              </w:rPr>
            </w:pPr>
            <w:r w:rsidRPr="00A80FD7">
              <w:rPr>
                <w:rStyle w:val="Nagwek2Znak"/>
                <w:rFonts w:ascii="Times New Roman" w:hAnsi="Times New Roman"/>
                <w:b w:val="0"/>
                <w:bCs w:val="0"/>
                <w:color w:val="auto"/>
                <w:sz w:val="22"/>
                <w:szCs w:val="22"/>
                <w:lang w:val="pl-PL"/>
              </w:rPr>
              <w:t>Do realizacji opisywanego przedmiotu niezbędne jest posiadanie podstawowych wiadomości z zakresu mikrobiologii, antybiotykoterapii.</w:t>
            </w:r>
          </w:p>
        </w:tc>
      </w:tr>
      <w:tr w:rsidR="00650369" w:rsidRPr="00A80FD7" w:rsidTr="00954F04">
        <w:trPr>
          <w:trHeight w:val="508"/>
          <w:jc w:val="center"/>
        </w:trPr>
        <w:tc>
          <w:tcPr>
            <w:tcW w:w="3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0369" w:rsidRPr="00A80FD7" w:rsidRDefault="00650369" w:rsidP="003B05A8">
            <w:pPr>
              <w:spacing w:after="0" w:line="240" w:lineRule="auto"/>
              <w:jc w:val="center"/>
              <w:rPr>
                <w:rFonts w:ascii="Times New Roman" w:hAnsi="Times New Roman"/>
                <w:sz w:val="24"/>
                <w:szCs w:val="24"/>
              </w:rPr>
            </w:pPr>
            <w:r w:rsidRPr="00A80FD7">
              <w:rPr>
                <w:rFonts w:ascii="Times New Roman" w:hAnsi="Times New Roman"/>
                <w:sz w:val="24"/>
                <w:szCs w:val="24"/>
              </w:rPr>
              <w:t>Skrócony opis przedmiotu</w:t>
            </w:r>
          </w:p>
        </w:tc>
        <w:tc>
          <w:tcPr>
            <w:tcW w:w="6109" w:type="dxa"/>
            <w:tcBorders>
              <w:top w:val="single" w:sz="4" w:space="0" w:color="auto"/>
              <w:left w:val="single" w:sz="4" w:space="0" w:color="auto"/>
              <w:bottom w:val="single" w:sz="4" w:space="0" w:color="auto"/>
              <w:right w:val="single" w:sz="4" w:space="0" w:color="auto"/>
            </w:tcBorders>
            <w:shd w:val="clear" w:color="auto" w:fill="FFFFFF"/>
            <w:hideMark/>
          </w:tcPr>
          <w:p w:rsidR="00650369" w:rsidRPr="00A80FD7" w:rsidRDefault="00650369">
            <w:pPr>
              <w:spacing w:after="0" w:line="240" w:lineRule="auto"/>
              <w:jc w:val="both"/>
              <w:rPr>
                <w:rFonts w:ascii="Times New Roman" w:hAnsi="Times New Roman"/>
              </w:rPr>
            </w:pPr>
            <w:r w:rsidRPr="00A80FD7">
              <w:rPr>
                <w:rFonts w:ascii="Times New Roman" w:hAnsi="Times New Roman"/>
              </w:rPr>
              <w:t>Wykład fakultatywny jest poświęcony współczesnym problemom diagnostyki mikrobiologicznej i leczenia zakażeń</w:t>
            </w:r>
          </w:p>
        </w:tc>
      </w:tr>
      <w:tr w:rsidR="00650369" w:rsidRPr="00A80FD7" w:rsidTr="00954F04">
        <w:trPr>
          <w:trHeight w:val="3143"/>
          <w:jc w:val="center"/>
        </w:trPr>
        <w:tc>
          <w:tcPr>
            <w:tcW w:w="3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0369" w:rsidRPr="00A80FD7" w:rsidRDefault="00650369" w:rsidP="003B05A8">
            <w:pPr>
              <w:spacing w:after="0" w:line="240" w:lineRule="auto"/>
              <w:jc w:val="center"/>
              <w:rPr>
                <w:rFonts w:ascii="Times New Roman" w:hAnsi="Times New Roman"/>
                <w:sz w:val="24"/>
                <w:szCs w:val="24"/>
              </w:rPr>
            </w:pPr>
            <w:r w:rsidRPr="00A80FD7">
              <w:rPr>
                <w:rFonts w:ascii="Times New Roman" w:hAnsi="Times New Roman"/>
                <w:sz w:val="24"/>
                <w:szCs w:val="24"/>
              </w:rPr>
              <w:t>Pełny opis przedmiotu</w:t>
            </w:r>
          </w:p>
        </w:tc>
        <w:tc>
          <w:tcPr>
            <w:tcW w:w="6109" w:type="dxa"/>
            <w:tcBorders>
              <w:top w:val="single" w:sz="4" w:space="0" w:color="auto"/>
              <w:left w:val="single" w:sz="4" w:space="0" w:color="auto"/>
              <w:bottom w:val="single" w:sz="4" w:space="0" w:color="auto"/>
              <w:right w:val="single" w:sz="4" w:space="0" w:color="auto"/>
            </w:tcBorders>
            <w:shd w:val="clear" w:color="auto" w:fill="FFFFFF"/>
          </w:tcPr>
          <w:p w:rsidR="00650369" w:rsidRPr="00A80FD7" w:rsidRDefault="00650369">
            <w:pPr>
              <w:pStyle w:val="NormalnyWeb"/>
              <w:spacing w:before="0" w:beforeAutospacing="0" w:after="0" w:afterAutospacing="0"/>
              <w:jc w:val="both"/>
              <w:rPr>
                <w:sz w:val="22"/>
                <w:szCs w:val="22"/>
              </w:rPr>
            </w:pPr>
            <w:r w:rsidRPr="00A80FD7">
              <w:rPr>
                <w:b/>
                <w:sz w:val="22"/>
                <w:szCs w:val="22"/>
              </w:rPr>
              <w:t>Wykłady</w:t>
            </w:r>
            <w:r w:rsidRPr="00A80FD7">
              <w:rPr>
                <w:sz w:val="22"/>
                <w:szCs w:val="22"/>
              </w:rPr>
              <w:t xml:space="preserve"> </w:t>
            </w:r>
          </w:p>
          <w:p w:rsidR="00650369" w:rsidRPr="00A80FD7" w:rsidRDefault="00650369">
            <w:pPr>
              <w:pStyle w:val="NormalnyWeb"/>
              <w:spacing w:before="0" w:beforeAutospacing="0" w:after="0" w:afterAutospacing="0"/>
              <w:jc w:val="both"/>
              <w:rPr>
                <w:b/>
                <w:sz w:val="22"/>
                <w:szCs w:val="22"/>
              </w:rPr>
            </w:pPr>
            <w:r w:rsidRPr="00A80FD7">
              <w:rPr>
                <w:spacing w:val="-3"/>
                <w:sz w:val="22"/>
                <w:szCs w:val="22"/>
              </w:rPr>
              <w:t>Z</w:t>
            </w:r>
            <w:r w:rsidRPr="00A80FD7">
              <w:rPr>
                <w:sz w:val="22"/>
                <w:szCs w:val="22"/>
              </w:rPr>
              <w:t>asadniczym celem nauczania w cyklu zajęć fakultatywnych Współczesne problemy związane z diagnostyką i leczeniem zakażeń jest poszerzenie wiedzy na temat nowoczesnych metod diagnostyki mikrobiologicznej umożliwiających identyfikację i ocenę lekowrażliwości drobnoustrojów oraz zapoznanie z aktualną sytuacją epidemiologiczną zakażeń z udziałem szczepów wielolekoopornych, w tym możliwości zapobiegania i leczenia tych zakażeń.</w:t>
            </w:r>
          </w:p>
          <w:p w:rsidR="00650369" w:rsidRPr="00A80FD7" w:rsidRDefault="00650369">
            <w:pPr>
              <w:pStyle w:val="NormalnyWeb"/>
              <w:spacing w:before="0" w:beforeAutospacing="0" w:after="0" w:afterAutospacing="0"/>
              <w:jc w:val="both"/>
              <w:rPr>
                <w:sz w:val="22"/>
                <w:szCs w:val="22"/>
              </w:rPr>
            </w:pPr>
            <w:r w:rsidRPr="00A80FD7">
              <w:rPr>
                <w:b/>
                <w:sz w:val="22"/>
                <w:szCs w:val="22"/>
              </w:rPr>
              <w:t>Laboratoria</w:t>
            </w:r>
            <w:r w:rsidRPr="00A80FD7">
              <w:rPr>
                <w:sz w:val="22"/>
                <w:szCs w:val="22"/>
              </w:rPr>
              <w:t xml:space="preserve"> </w:t>
            </w:r>
          </w:p>
          <w:p w:rsidR="00650369" w:rsidRPr="00A80FD7" w:rsidRDefault="00650369" w:rsidP="005471D7">
            <w:pPr>
              <w:numPr>
                <w:ilvl w:val="0"/>
                <w:numId w:val="35"/>
              </w:numPr>
              <w:shd w:val="clear" w:color="auto" w:fill="FFFFFF"/>
              <w:tabs>
                <w:tab w:val="left" w:pos="406"/>
              </w:tabs>
              <w:spacing w:after="0" w:line="240" w:lineRule="auto"/>
              <w:ind w:hanging="1080"/>
              <w:rPr>
                <w:rFonts w:ascii="Times New Roman" w:hAnsi="Times New Roman"/>
                <w:iCs/>
              </w:rPr>
            </w:pPr>
            <w:r w:rsidRPr="00A80FD7">
              <w:rPr>
                <w:rFonts w:ascii="Times New Roman" w:hAnsi="Times New Roman"/>
                <w:iCs/>
              </w:rPr>
              <w:t>nie dotyczy</w:t>
            </w:r>
          </w:p>
          <w:p w:rsidR="00650369" w:rsidRPr="00A80FD7" w:rsidRDefault="00650369">
            <w:pPr>
              <w:pStyle w:val="NormalnyWeb"/>
              <w:spacing w:before="0" w:beforeAutospacing="0" w:after="0" w:afterAutospacing="0"/>
              <w:jc w:val="both"/>
              <w:rPr>
                <w:sz w:val="22"/>
                <w:szCs w:val="22"/>
              </w:rPr>
            </w:pPr>
            <w:r w:rsidRPr="00A80FD7">
              <w:rPr>
                <w:b/>
                <w:sz w:val="22"/>
                <w:szCs w:val="22"/>
              </w:rPr>
              <w:t>Seminaria</w:t>
            </w:r>
            <w:r w:rsidRPr="00A80FD7">
              <w:rPr>
                <w:sz w:val="22"/>
                <w:szCs w:val="22"/>
              </w:rPr>
              <w:t xml:space="preserve"> </w:t>
            </w:r>
          </w:p>
          <w:p w:rsidR="00650369" w:rsidRPr="00A80FD7" w:rsidRDefault="00650369" w:rsidP="005471D7">
            <w:pPr>
              <w:numPr>
                <w:ilvl w:val="0"/>
                <w:numId w:val="35"/>
              </w:numPr>
              <w:shd w:val="clear" w:color="auto" w:fill="FFFFFF"/>
              <w:tabs>
                <w:tab w:val="left" w:pos="406"/>
              </w:tabs>
              <w:spacing w:after="0" w:line="240" w:lineRule="auto"/>
              <w:ind w:hanging="1080"/>
              <w:rPr>
                <w:rFonts w:ascii="Times New Roman" w:hAnsi="Times New Roman"/>
                <w:iCs/>
              </w:rPr>
            </w:pPr>
            <w:r w:rsidRPr="00A80FD7">
              <w:rPr>
                <w:rFonts w:ascii="Times New Roman" w:hAnsi="Times New Roman"/>
                <w:iCs/>
              </w:rPr>
              <w:t>nie dotyczy</w:t>
            </w:r>
          </w:p>
        </w:tc>
      </w:tr>
      <w:tr w:rsidR="00650369" w:rsidRPr="00A80FD7" w:rsidTr="00954F04">
        <w:trPr>
          <w:jc w:val="center"/>
        </w:trPr>
        <w:tc>
          <w:tcPr>
            <w:tcW w:w="3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0369" w:rsidRPr="00A80FD7" w:rsidRDefault="00650369" w:rsidP="003B05A8">
            <w:pPr>
              <w:spacing w:after="0" w:line="240" w:lineRule="auto"/>
              <w:jc w:val="center"/>
              <w:rPr>
                <w:rFonts w:ascii="Times New Roman" w:hAnsi="Times New Roman"/>
                <w:sz w:val="24"/>
                <w:szCs w:val="24"/>
              </w:rPr>
            </w:pPr>
            <w:r w:rsidRPr="00A80FD7">
              <w:rPr>
                <w:rFonts w:ascii="Times New Roman" w:hAnsi="Times New Roman"/>
                <w:sz w:val="24"/>
                <w:szCs w:val="24"/>
              </w:rPr>
              <w:t>Literatura</w:t>
            </w:r>
          </w:p>
        </w:tc>
        <w:tc>
          <w:tcPr>
            <w:tcW w:w="6109" w:type="dxa"/>
            <w:tcBorders>
              <w:top w:val="single" w:sz="4" w:space="0" w:color="auto"/>
              <w:left w:val="single" w:sz="4" w:space="0" w:color="auto"/>
              <w:bottom w:val="single" w:sz="4" w:space="0" w:color="auto"/>
              <w:right w:val="single" w:sz="4" w:space="0" w:color="auto"/>
            </w:tcBorders>
            <w:shd w:val="clear" w:color="auto" w:fill="FFFFFF"/>
            <w:hideMark/>
          </w:tcPr>
          <w:p w:rsidR="00650369" w:rsidRPr="00A80FD7" w:rsidRDefault="00650369">
            <w:pPr>
              <w:pStyle w:val="Akapitzlist10"/>
              <w:suppressAutoHyphens w:val="0"/>
              <w:spacing w:after="0" w:line="240" w:lineRule="auto"/>
              <w:jc w:val="both"/>
              <w:rPr>
                <w:rFonts w:ascii="Times New Roman" w:hAnsi="Times New Roman" w:cs="Times New Roman"/>
                <w:b/>
                <w:bCs/>
              </w:rPr>
            </w:pPr>
            <w:r w:rsidRPr="00A80FD7">
              <w:rPr>
                <w:rFonts w:ascii="Times New Roman" w:hAnsi="Times New Roman" w:cs="Times New Roman"/>
                <w:b/>
                <w:bCs/>
              </w:rPr>
              <w:t xml:space="preserve">Literatura podstawowa: </w:t>
            </w:r>
          </w:p>
          <w:p w:rsidR="00650369" w:rsidRPr="00A80FD7" w:rsidRDefault="00650369" w:rsidP="005471D7">
            <w:pPr>
              <w:numPr>
                <w:ilvl w:val="0"/>
                <w:numId w:val="179"/>
              </w:numPr>
              <w:spacing w:after="0" w:line="240" w:lineRule="auto"/>
              <w:jc w:val="both"/>
              <w:rPr>
                <w:rFonts w:ascii="Times New Roman" w:hAnsi="Times New Roman" w:cs="Times New Roman"/>
                <w:bCs/>
              </w:rPr>
            </w:pPr>
            <w:r w:rsidRPr="00A80FD7">
              <w:rPr>
                <w:rFonts w:ascii="Times New Roman" w:hAnsi="Times New Roman"/>
              </w:rPr>
              <w:t>Szewczyk EM. Diagnostyka bakteriologiczna (wyd. II). Wydawnictwo Naukowe PWN, Warszawa 2013</w:t>
            </w:r>
          </w:p>
          <w:p w:rsidR="00650369" w:rsidRPr="00A80FD7" w:rsidRDefault="00650369" w:rsidP="005471D7">
            <w:pPr>
              <w:numPr>
                <w:ilvl w:val="0"/>
                <w:numId w:val="179"/>
              </w:numPr>
              <w:spacing w:after="0" w:line="240" w:lineRule="auto"/>
              <w:jc w:val="both"/>
              <w:rPr>
                <w:rFonts w:ascii="Times New Roman" w:hAnsi="Times New Roman"/>
                <w:bCs/>
              </w:rPr>
            </w:pPr>
            <w:r w:rsidRPr="00A80FD7">
              <w:rPr>
                <w:rFonts w:ascii="Times New Roman" w:hAnsi="Times New Roman"/>
                <w:bCs/>
              </w:rPr>
              <w:t>Kwiatkowski Z, Markiewicz Z. Bakterie, antybiotyki, lekooporność. Wydawnictwo Naukowe PWN, Warszawa 2018</w:t>
            </w:r>
          </w:p>
          <w:p w:rsidR="00650369" w:rsidRPr="00A80FD7" w:rsidRDefault="00650369">
            <w:pPr>
              <w:pStyle w:val="Akapitzlist10"/>
              <w:suppressAutoHyphens w:val="0"/>
              <w:spacing w:after="0" w:line="240" w:lineRule="auto"/>
              <w:jc w:val="both"/>
              <w:rPr>
                <w:rFonts w:ascii="Times New Roman" w:hAnsi="Times New Roman" w:cs="Times New Roman"/>
                <w:b/>
                <w:bCs/>
              </w:rPr>
            </w:pPr>
            <w:r w:rsidRPr="00A80FD7">
              <w:rPr>
                <w:rFonts w:ascii="Times New Roman" w:hAnsi="Times New Roman" w:cs="Times New Roman"/>
                <w:b/>
                <w:bCs/>
              </w:rPr>
              <w:t>Literatura uzupełniająca:</w:t>
            </w:r>
          </w:p>
          <w:p w:rsidR="00650369" w:rsidRPr="00A80FD7" w:rsidRDefault="00650369" w:rsidP="005471D7">
            <w:pPr>
              <w:pStyle w:val="Akapitzlist3"/>
              <w:numPr>
                <w:ilvl w:val="0"/>
                <w:numId w:val="178"/>
              </w:numPr>
              <w:autoSpaceDE w:val="0"/>
              <w:autoSpaceDN w:val="0"/>
              <w:adjustRightInd w:val="0"/>
              <w:spacing w:after="0" w:line="240" w:lineRule="auto"/>
              <w:ind w:left="346" w:hanging="328"/>
              <w:rPr>
                <w:rFonts w:ascii="Times New Roman" w:hAnsi="Times New Roman"/>
                <w:b/>
              </w:rPr>
            </w:pPr>
            <w:r w:rsidRPr="00A80FD7">
              <w:rPr>
                <w:rFonts w:ascii="Times New Roman" w:hAnsi="Times New Roman"/>
              </w:rPr>
              <w:t>Artykuły dostępne w bazach publikacji</w:t>
            </w:r>
          </w:p>
        </w:tc>
      </w:tr>
      <w:tr w:rsidR="00650369" w:rsidRPr="00A80FD7" w:rsidTr="00954F04">
        <w:trPr>
          <w:trHeight w:val="416"/>
          <w:jc w:val="center"/>
        </w:trPr>
        <w:tc>
          <w:tcPr>
            <w:tcW w:w="3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0369" w:rsidRPr="00A80FD7" w:rsidRDefault="00650369" w:rsidP="003B05A8">
            <w:pPr>
              <w:spacing w:after="0" w:line="240" w:lineRule="auto"/>
              <w:jc w:val="center"/>
              <w:rPr>
                <w:rFonts w:ascii="Times New Roman" w:hAnsi="Times New Roman"/>
                <w:sz w:val="24"/>
                <w:szCs w:val="24"/>
              </w:rPr>
            </w:pPr>
            <w:r w:rsidRPr="00A80FD7">
              <w:rPr>
                <w:rFonts w:ascii="Times New Roman" w:hAnsi="Times New Roman"/>
                <w:sz w:val="24"/>
                <w:szCs w:val="24"/>
              </w:rPr>
              <w:t>Metody i kryteria oceniania</w:t>
            </w:r>
          </w:p>
        </w:tc>
        <w:tc>
          <w:tcPr>
            <w:tcW w:w="6109" w:type="dxa"/>
            <w:tcBorders>
              <w:top w:val="single" w:sz="4" w:space="0" w:color="auto"/>
              <w:left w:val="single" w:sz="4" w:space="0" w:color="auto"/>
              <w:bottom w:val="single" w:sz="4" w:space="0" w:color="auto"/>
              <w:right w:val="single" w:sz="4" w:space="0" w:color="auto"/>
            </w:tcBorders>
            <w:shd w:val="clear" w:color="auto" w:fill="FFFFFF"/>
          </w:tcPr>
          <w:p w:rsidR="00650369" w:rsidRPr="00A80FD7" w:rsidRDefault="00650369">
            <w:pPr>
              <w:shd w:val="clear" w:color="auto" w:fill="FFFFFF"/>
              <w:spacing w:after="0" w:line="240" w:lineRule="auto"/>
              <w:ind w:right="180"/>
              <w:jc w:val="both"/>
              <w:rPr>
                <w:rFonts w:ascii="Tahoma" w:hAnsi="Tahoma" w:cs="Tahoma"/>
                <w:sz w:val="20"/>
                <w:szCs w:val="20"/>
              </w:rPr>
            </w:pPr>
            <w:r w:rsidRPr="00A80FD7">
              <w:rPr>
                <w:rFonts w:ascii="Times New Roman" w:hAnsi="Times New Roman"/>
              </w:rPr>
              <w:t>Podstawą do zaliczenia przedmiotu jest obecność na wykładach oraz pozytywne zaliczenie kolokwium (sprawdzianu pisemnego ≥ 60%).</w:t>
            </w:r>
          </w:p>
          <w:p w:rsidR="00650369" w:rsidRPr="00A80FD7" w:rsidRDefault="00650369">
            <w:pPr>
              <w:spacing w:after="0" w:line="240" w:lineRule="auto"/>
              <w:jc w:val="both"/>
              <w:rPr>
                <w:rFonts w:ascii="Times New Roman" w:hAnsi="Times New Roman" w:cs="Times New Roman"/>
                <w:b/>
                <w:bCs/>
              </w:rPr>
            </w:pPr>
          </w:p>
          <w:p w:rsidR="00650369" w:rsidRPr="00A80FD7" w:rsidRDefault="00650369">
            <w:pPr>
              <w:spacing w:after="0" w:line="240" w:lineRule="auto"/>
              <w:jc w:val="both"/>
              <w:rPr>
                <w:rFonts w:ascii="Times New Roman" w:hAnsi="Times New Roman"/>
              </w:rPr>
            </w:pPr>
            <w:r w:rsidRPr="00A80FD7">
              <w:rPr>
                <w:rFonts w:ascii="Times New Roman" w:hAnsi="Times New Roman"/>
                <w:b/>
                <w:bCs/>
              </w:rPr>
              <w:t>Kolokwium (sprawdzian pisemny)</w:t>
            </w:r>
            <w:r w:rsidRPr="00A80FD7">
              <w:rPr>
                <w:rFonts w:ascii="Times New Roman" w:hAnsi="Times New Roman"/>
              </w:rPr>
              <w:t>: zaliczenie na ocenę na podstawie testu (test pisemny pytania zamknięte jednokrotnego wyboru) z wiedzy zdobytej na wykładach.</w:t>
            </w:r>
          </w:p>
          <w:p w:rsidR="00650369" w:rsidRPr="00A80FD7" w:rsidRDefault="00650369">
            <w:pPr>
              <w:shd w:val="clear" w:color="auto" w:fill="FFFFFF"/>
              <w:spacing w:after="0" w:line="240" w:lineRule="auto"/>
              <w:ind w:right="117"/>
              <w:jc w:val="both"/>
              <w:rPr>
                <w:rFonts w:ascii="Times New Roman" w:hAnsi="Times New Roman"/>
              </w:rPr>
            </w:pPr>
            <w:r w:rsidRPr="00A80FD7">
              <w:rPr>
                <w:rFonts w:ascii="Times New Roman" w:hAnsi="Times New Roman"/>
              </w:rPr>
              <w:t>Uzyskane punkty przelicza się na stopnie według następującej skali:</w:t>
            </w:r>
          </w:p>
          <w:p w:rsidR="00650369" w:rsidRPr="00A80FD7" w:rsidRDefault="00650369">
            <w:pPr>
              <w:shd w:val="clear" w:color="auto" w:fill="FFFFFF"/>
              <w:spacing w:after="0" w:line="240" w:lineRule="auto"/>
              <w:ind w:right="117"/>
              <w:jc w:val="both"/>
              <w:rPr>
                <w:rFonts w:ascii="Times New Roman" w:hAnsi="Times New Roman"/>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650369" w:rsidRPr="00A80FD7">
              <w:tc>
                <w:tcPr>
                  <w:tcW w:w="2825"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pPr>
                    <w:shd w:val="clear" w:color="auto" w:fill="FFFFFF"/>
                    <w:tabs>
                      <w:tab w:val="left" w:pos="16"/>
                    </w:tabs>
                    <w:spacing w:after="0" w:line="240" w:lineRule="auto"/>
                    <w:ind w:left="-535" w:firstLine="708"/>
                    <w:jc w:val="center"/>
                    <w:rPr>
                      <w:rFonts w:ascii="Times New Roman" w:hAnsi="Times New Roman"/>
                      <w:b/>
                      <w:bCs/>
                    </w:rPr>
                  </w:pPr>
                  <w:r w:rsidRPr="00A80FD7">
                    <w:rPr>
                      <w:rFonts w:ascii="Times New Roman" w:hAnsi="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pPr>
                    <w:spacing w:after="0" w:line="240" w:lineRule="auto"/>
                    <w:ind w:left="-535" w:firstLine="708"/>
                    <w:jc w:val="center"/>
                    <w:rPr>
                      <w:rFonts w:ascii="Times New Roman" w:hAnsi="Times New Roman"/>
                      <w:b/>
                      <w:bCs/>
                    </w:rPr>
                  </w:pPr>
                  <w:r w:rsidRPr="00A80FD7">
                    <w:rPr>
                      <w:rFonts w:ascii="Times New Roman" w:hAnsi="Times New Roman"/>
                      <w:b/>
                      <w:bCs/>
                    </w:rPr>
                    <w:t>Ocena</w:t>
                  </w:r>
                </w:p>
              </w:tc>
            </w:tr>
            <w:tr w:rsidR="00650369" w:rsidRPr="00A80FD7">
              <w:tc>
                <w:tcPr>
                  <w:tcW w:w="2825" w:type="dxa"/>
                  <w:tcBorders>
                    <w:top w:val="single" w:sz="4" w:space="0" w:color="auto"/>
                    <w:left w:val="single" w:sz="4" w:space="0" w:color="auto"/>
                    <w:bottom w:val="single" w:sz="4" w:space="0" w:color="auto"/>
                    <w:right w:val="single" w:sz="4" w:space="0" w:color="auto"/>
                  </w:tcBorders>
                  <w:hideMark/>
                </w:tcPr>
                <w:p w:rsidR="00650369" w:rsidRPr="00A80FD7" w:rsidRDefault="00650369">
                  <w:pPr>
                    <w:shd w:val="clear" w:color="auto" w:fill="FFFFFF"/>
                    <w:spacing w:after="0" w:line="240" w:lineRule="auto"/>
                    <w:ind w:left="-535" w:firstLine="708"/>
                    <w:jc w:val="center"/>
                    <w:rPr>
                      <w:rFonts w:ascii="Times New Roman" w:hAnsi="Times New Roman"/>
                    </w:rPr>
                  </w:pPr>
                  <w:r w:rsidRPr="00A80FD7">
                    <w:rPr>
                      <w:rFonts w:ascii="Times New Roman" w:hAnsi="Times New Roman"/>
                    </w:rPr>
                    <w:t>92-100%</w:t>
                  </w:r>
                </w:p>
              </w:tc>
              <w:tc>
                <w:tcPr>
                  <w:tcW w:w="2395" w:type="dxa"/>
                  <w:tcBorders>
                    <w:top w:val="single" w:sz="4" w:space="0" w:color="auto"/>
                    <w:left w:val="single" w:sz="4" w:space="0" w:color="auto"/>
                    <w:bottom w:val="single" w:sz="4" w:space="0" w:color="auto"/>
                    <w:right w:val="single" w:sz="4" w:space="0" w:color="auto"/>
                  </w:tcBorders>
                  <w:hideMark/>
                </w:tcPr>
                <w:p w:rsidR="00650369" w:rsidRPr="00A80FD7" w:rsidRDefault="00650369">
                  <w:pPr>
                    <w:spacing w:after="0" w:line="240" w:lineRule="auto"/>
                    <w:ind w:left="-535" w:firstLine="708"/>
                    <w:jc w:val="center"/>
                    <w:rPr>
                      <w:rFonts w:ascii="Times New Roman" w:hAnsi="Times New Roman"/>
                    </w:rPr>
                  </w:pPr>
                  <w:r w:rsidRPr="00A80FD7">
                    <w:rPr>
                      <w:rFonts w:ascii="Times New Roman" w:hAnsi="Times New Roman"/>
                    </w:rPr>
                    <w:t>Bardzo dobry</w:t>
                  </w:r>
                </w:p>
              </w:tc>
            </w:tr>
            <w:tr w:rsidR="00650369" w:rsidRPr="00A80FD7">
              <w:tc>
                <w:tcPr>
                  <w:tcW w:w="2825" w:type="dxa"/>
                  <w:tcBorders>
                    <w:top w:val="single" w:sz="4" w:space="0" w:color="auto"/>
                    <w:left w:val="single" w:sz="4" w:space="0" w:color="auto"/>
                    <w:bottom w:val="single" w:sz="4" w:space="0" w:color="auto"/>
                    <w:right w:val="single" w:sz="4" w:space="0" w:color="auto"/>
                  </w:tcBorders>
                  <w:hideMark/>
                </w:tcPr>
                <w:p w:rsidR="00650369" w:rsidRPr="00A80FD7" w:rsidRDefault="00650369">
                  <w:pPr>
                    <w:shd w:val="clear" w:color="auto" w:fill="FFFFFF"/>
                    <w:spacing w:after="0" w:line="240" w:lineRule="auto"/>
                    <w:ind w:left="-535" w:firstLine="708"/>
                    <w:jc w:val="center"/>
                    <w:rPr>
                      <w:rFonts w:ascii="Times New Roman" w:hAnsi="Times New Roman"/>
                    </w:rPr>
                  </w:pPr>
                  <w:r w:rsidRPr="00A80FD7">
                    <w:rPr>
                      <w:rFonts w:ascii="Times New Roman" w:hAnsi="Times New Roman"/>
                    </w:rPr>
                    <w:t>84-91%</w:t>
                  </w:r>
                </w:p>
              </w:tc>
              <w:tc>
                <w:tcPr>
                  <w:tcW w:w="2395" w:type="dxa"/>
                  <w:tcBorders>
                    <w:top w:val="single" w:sz="4" w:space="0" w:color="auto"/>
                    <w:left w:val="single" w:sz="4" w:space="0" w:color="auto"/>
                    <w:bottom w:val="single" w:sz="4" w:space="0" w:color="auto"/>
                    <w:right w:val="single" w:sz="4" w:space="0" w:color="auto"/>
                  </w:tcBorders>
                  <w:hideMark/>
                </w:tcPr>
                <w:p w:rsidR="00650369" w:rsidRPr="00A80FD7" w:rsidRDefault="00650369">
                  <w:pPr>
                    <w:spacing w:after="0" w:line="240" w:lineRule="auto"/>
                    <w:ind w:left="-535" w:firstLine="708"/>
                    <w:jc w:val="center"/>
                    <w:rPr>
                      <w:rFonts w:ascii="Times New Roman" w:hAnsi="Times New Roman"/>
                    </w:rPr>
                  </w:pPr>
                  <w:r w:rsidRPr="00A80FD7">
                    <w:rPr>
                      <w:rFonts w:ascii="Times New Roman" w:hAnsi="Times New Roman"/>
                    </w:rPr>
                    <w:t>Dobry plus</w:t>
                  </w:r>
                </w:p>
              </w:tc>
            </w:tr>
            <w:tr w:rsidR="00650369" w:rsidRPr="00A80FD7">
              <w:tc>
                <w:tcPr>
                  <w:tcW w:w="2825" w:type="dxa"/>
                  <w:tcBorders>
                    <w:top w:val="single" w:sz="4" w:space="0" w:color="auto"/>
                    <w:left w:val="single" w:sz="4" w:space="0" w:color="auto"/>
                    <w:bottom w:val="single" w:sz="4" w:space="0" w:color="auto"/>
                    <w:right w:val="single" w:sz="4" w:space="0" w:color="auto"/>
                  </w:tcBorders>
                  <w:hideMark/>
                </w:tcPr>
                <w:p w:rsidR="00650369" w:rsidRPr="00A80FD7" w:rsidRDefault="00650369">
                  <w:pPr>
                    <w:shd w:val="clear" w:color="auto" w:fill="FFFFFF"/>
                    <w:spacing w:after="0" w:line="240" w:lineRule="auto"/>
                    <w:ind w:left="-535" w:firstLine="708"/>
                    <w:jc w:val="center"/>
                    <w:rPr>
                      <w:rFonts w:ascii="Times New Roman" w:hAnsi="Times New Roman"/>
                    </w:rPr>
                  </w:pPr>
                  <w:r w:rsidRPr="00A80FD7">
                    <w:rPr>
                      <w:rFonts w:ascii="Times New Roman" w:hAnsi="Times New Roman"/>
                    </w:rPr>
                    <w:t>76-83%</w:t>
                  </w:r>
                </w:p>
              </w:tc>
              <w:tc>
                <w:tcPr>
                  <w:tcW w:w="2395" w:type="dxa"/>
                  <w:tcBorders>
                    <w:top w:val="single" w:sz="4" w:space="0" w:color="auto"/>
                    <w:left w:val="single" w:sz="4" w:space="0" w:color="auto"/>
                    <w:bottom w:val="single" w:sz="4" w:space="0" w:color="auto"/>
                    <w:right w:val="single" w:sz="4" w:space="0" w:color="auto"/>
                  </w:tcBorders>
                  <w:hideMark/>
                </w:tcPr>
                <w:p w:rsidR="00650369" w:rsidRPr="00A80FD7" w:rsidRDefault="00650369">
                  <w:pPr>
                    <w:spacing w:after="0" w:line="240" w:lineRule="auto"/>
                    <w:ind w:left="-535" w:firstLine="708"/>
                    <w:jc w:val="center"/>
                    <w:rPr>
                      <w:rFonts w:ascii="Times New Roman" w:hAnsi="Times New Roman"/>
                    </w:rPr>
                  </w:pPr>
                  <w:r w:rsidRPr="00A80FD7">
                    <w:rPr>
                      <w:rFonts w:ascii="Times New Roman" w:hAnsi="Times New Roman"/>
                    </w:rPr>
                    <w:t>Dobry</w:t>
                  </w:r>
                </w:p>
              </w:tc>
            </w:tr>
            <w:tr w:rsidR="00650369" w:rsidRPr="00A80FD7">
              <w:tc>
                <w:tcPr>
                  <w:tcW w:w="2825" w:type="dxa"/>
                  <w:tcBorders>
                    <w:top w:val="single" w:sz="4" w:space="0" w:color="auto"/>
                    <w:left w:val="single" w:sz="4" w:space="0" w:color="auto"/>
                    <w:bottom w:val="single" w:sz="4" w:space="0" w:color="auto"/>
                    <w:right w:val="single" w:sz="4" w:space="0" w:color="auto"/>
                  </w:tcBorders>
                  <w:hideMark/>
                </w:tcPr>
                <w:p w:rsidR="00650369" w:rsidRPr="00A80FD7" w:rsidRDefault="00650369">
                  <w:pPr>
                    <w:shd w:val="clear" w:color="auto" w:fill="FFFFFF"/>
                    <w:spacing w:after="0" w:line="240" w:lineRule="auto"/>
                    <w:ind w:left="-535" w:firstLine="708"/>
                    <w:jc w:val="center"/>
                    <w:rPr>
                      <w:rFonts w:ascii="Times New Roman" w:hAnsi="Times New Roman"/>
                    </w:rPr>
                  </w:pPr>
                  <w:r w:rsidRPr="00A80FD7">
                    <w:rPr>
                      <w:rFonts w:ascii="Times New Roman" w:hAnsi="Times New Roman"/>
                    </w:rPr>
                    <w:t>68-75%</w:t>
                  </w:r>
                </w:p>
              </w:tc>
              <w:tc>
                <w:tcPr>
                  <w:tcW w:w="2395" w:type="dxa"/>
                  <w:tcBorders>
                    <w:top w:val="single" w:sz="4" w:space="0" w:color="auto"/>
                    <w:left w:val="single" w:sz="4" w:space="0" w:color="auto"/>
                    <w:bottom w:val="single" w:sz="4" w:space="0" w:color="auto"/>
                    <w:right w:val="single" w:sz="4" w:space="0" w:color="auto"/>
                  </w:tcBorders>
                  <w:hideMark/>
                </w:tcPr>
                <w:p w:rsidR="00650369" w:rsidRPr="00A80FD7" w:rsidRDefault="00650369">
                  <w:pPr>
                    <w:spacing w:after="0" w:line="240" w:lineRule="auto"/>
                    <w:ind w:left="-535" w:firstLine="708"/>
                    <w:jc w:val="center"/>
                    <w:rPr>
                      <w:rFonts w:ascii="Times New Roman" w:hAnsi="Times New Roman"/>
                    </w:rPr>
                  </w:pPr>
                  <w:r w:rsidRPr="00A80FD7">
                    <w:rPr>
                      <w:rFonts w:ascii="Times New Roman" w:hAnsi="Times New Roman"/>
                    </w:rPr>
                    <w:t>Dostateczny plus</w:t>
                  </w:r>
                </w:p>
              </w:tc>
            </w:tr>
            <w:tr w:rsidR="00650369" w:rsidRPr="00A80FD7">
              <w:tc>
                <w:tcPr>
                  <w:tcW w:w="2825" w:type="dxa"/>
                  <w:tcBorders>
                    <w:top w:val="single" w:sz="4" w:space="0" w:color="auto"/>
                    <w:left w:val="single" w:sz="4" w:space="0" w:color="auto"/>
                    <w:bottom w:val="single" w:sz="4" w:space="0" w:color="auto"/>
                    <w:right w:val="single" w:sz="4" w:space="0" w:color="auto"/>
                  </w:tcBorders>
                  <w:hideMark/>
                </w:tcPr>
                <w:p w:rsidR="00650369" w:rsidRPr="00A80FD7" w:rsidRDefault="00650369">
                  <w:pPr>
                    <w:shd w:val="clear" w:color="auto" w:fill="FFFFFF"/>
                    <w:spacing w:after="0" w:line="240" w:lineRule="auto"/>
                    <w:ind w:left="-535" w:firstLine="708"/>
                    <w:jc w:val="center"/>
                    <w:rPr>
                      <w:rFonts w:ascii="Times New Roman" w:hAnsi="Times New Roman"/>
                    </w:rPr>
                  </w:pPr>
                  <w:r w:rsidRPr="00A80FD7">
                    <w:rPr>
                      <w:rFonts w:ascii="Times New Roman" w:hAnsi="Times New Roman"/>
                    </w:rPr>
                    <w:t>60-67%</w:t>
                  </w:r>
                </w:p>
              </w:tc>
              <w:tc>
                <w:tcPr>
                  <w:tcW w:w="2395" w:type="dxa"/>
                  <w:tcBorders>
                    <w:top w:val="single" w:sz="4" w:space="0" w:color="auto"/>
                    <w:left w:val="single" w:sz="4" w:space="0" w:color="auto"/>
                    <w:bottom w:val="single" w:sz="4" w:space="0" w:color="auto"/>
                    <w:right w:val="single" w:sz="4" w:space="0" w:color="auto"/>
                  </w:tcBorders>
                  <w:hideMark/>
                </w:tcPr>
                <w:p w:rsidR="00650369" w:rsidRPr="00A80FD7" w:rsidRDefault="00650369">
                  <w:pPr>
                    <w:spacing w:after="0" w:line="240" w:lineRule="auto"/>
                    <w:ind w:left="-535" w:firstLine="708"/>
                    <w:jc w:val="center"/>
                    <w:rPr>
                      <w:rFonts w:ascii="Times New Roman" w:hAnsi="Times New Roman"/>
                    </w:rPr>
                  </w:pPr>
                  <w:r w:rsidRPr="00A80FD7">
                    <w:rPr>
                      <w:rFonts w:ascii="Times New Roman" w:hAnsi="Times New Roman"/>
                    </w:rPr>
                    <w:t>Dostateczny</w:t>
                  </w:r>
                </w:p>
              </w:tc>
            </w:tr>
            <w:tr w:rsidR="00650369" w:rsidRPr="00A80FD7">
              <w:tc>
                <w:tcPr>
                  <w:tcW w:w="2825" w:type="dxa"/>
                  <w:tcBorders>
                    <w:top w:val="single" w:sz="4" w:space="0" w:color="auto"/>
                    <w:left w:val="single" w:sz="4" w:space="0" w:color="auto"/>
                    <w:bottom w:val="single" w:sz="4" w:space="0" w:color="auto"/>
                    <w:right w:val="single" w:sz="4" w:space="0" w:color="auto"/>
                  </w:tcBorders>
                  <w:hideMark/>
                </w:tcPr>
                <w:p w:rsidR="00650369" w:rsidRPr="00A80FD7" w:rsidRDefault="00650369">
                  <w:pPr>
                    <w:shd w:val="clear" w:color="auto" w:fill="FFFFFF"/>
                    <w:spacing w:after="0" w:line="240" w:lineRule="auto"/>
                    <w:ind w:left="-535" w:firstLine="708"/>
                    <w:jc w:val="center"/>
                    <w:rPr>
                      <w:rFonts w:ascii="Times New Roman" w:hAnsi="Times New Roman"/>
                    </w:rPr>
                  </w:pPr>
                  <w:r w:rsidRPr="00A80FD7">
                    <w:rPr>
                      <w:rFonts w:ascii="Times New Roman" w:hAnsi="Times New Roman"/>
                    </w:rPr>
                    <w:t>0-59%</w:t>
                  </w:r>
                </w:p>
              </w:tc>
              <w:tc>
                <w:tcPr>
                  <w:tcW w:w="2395" w:type="dxa"/>
                  <w:tcBorders>
                    <w:top w:val="single" w:sz="4" w:space="0" w:color="auto"/>
                    <w:left w:val="single" w:sz="4" w:space="0" w:color="auto"/>
                    <w:bottom w:val="single" w:sz="4" w:space="0" w:color="auto"/>
                    <w:right w:val="single" w:sz="4" w:space="0" w:color="auto"/>
                  </w:tcBorders>
                  <w:hideMark/>
                </w:tcPr>
                <w:p w:rsidR="00650369" w:rsidRPr="00A80FD7" w:rsidRDefault="00650369">
                  <w:pPr>
                    <w:spacing w:after="0" w:line="240" w:lineRule="auto"/>
                    <w:ind w:left="-535" w:firstLine="708"/>
                    <w:jc w:val="center"/>
                    <w:rPr>
                      <w:rFonts w:ascii="Times New Roman" w:hAnsi="Times New Roman"/>
                    </w:rPr>
                  </w:pPr>
                  <w:r w:rsidRPr="00A80FD7">
                    <w:rPr>
                      <w:rFonts w:ascii="Times New Roman" w:hAnsi="Times New Roman"/>
                    </w:rPr>
                    <w:t>Niedostateczny</w:t>
                  </w:r>
                </w:p>
              </w:tc>
            </w:tr>
          </w:tbl>
          <w:p w:rsidR="00650369" w:rsidRPr="00A80FD7" w:rsidRDefault="00650369">
            <w:pPr>
              <w:pStyle w:val="Akapitzlist3"/>
              <w:autoSpaceDE w:val="0"/>
              <w:autoSpaceDN w:val="0"/>
              <w:adjustRightInd w:val="0"/>
              <w:spacing w:after="0" w:line="240" w:lineRule="auto"/>
              <w:ind w:left="0"/>
              <w:jc w:val="both"/>
              <w:rPr>
                <w:rFonts w:ascii="Times New Roman" w:hAnsi="Times New Roman"/>
              </w:rPr>
            </w:pPr>
          </w:p>
          <w:p w:rsidR="00650369" w:rsidRPr="00A80FD7" w:rsidRDefault="00650369">
            <w:pPr>
              <w:pStyle w:val="Akapitzlist3"/>
              <w:autoSpaceDE w:val="0"/>
              <w:autoSpaceDN w:val="0"/>
              <w:adjustRightInd w:val="0"/>
              <w:spacing w:after="0" w:line="240" w:lineRule="auto"/>
              <w:ind w:left="33"/>
              <w:jc w:val="both"/>
              <w:rPr>
                <w:rFonts w:ascii="Times New Roman" w:hAnsi="Times New Roman"/>
              </w:rPr>
            </w:pPr>
            <w:r w:rsidRPr="00A80FD7">
              <w:rPr>
                <w:rFonts w:ascii="Times New Roman" w:hAnsi="Times New Roman"/>
                <w:b/>
              </w:rPr>
              <w:t>Kolokwium (sprawdzian pisemny):</w:t>
            </w:r>
            <w:r w:rsidRPr="00A80FD7">
              <w:rPr>
                <w:rFonts w:ascii="Times New Roman" w:hAnsi="Times New Roman"/>
              </w:rPr>
              <w:t xml:space="preserve"> </w:t>
            </w:r>
            <w:r w:rsidRPr="00A80FD7">
              <w:rPr>
                <w:rFonts w:ascii="Times New Roman" w:hAnsi="Times New Roman"/>
              </w:rPr>
              <w:sym w:font="Symbol" w:char="F0B3"/>
            </w:r>
            <w:r w:rsidRPr="00A80FD7">
              <w:rPr>
                <w:rFonts w:ascii="Times New Roman" w:hAnsi="Times New Roman"/>
              </w:rPr>
              <w:t xml:space="preserve"> 60% (W1, W2, W3, U1, U2)</w:t>
            </w:r>
          </w:p>
        </w:tc>
      </w:tr>
      <w:tr w:rsidR="00650369" w:rsidRPr="00A80FD7" w:rsidTr="00954F04">
        <w:trPr>
          <w:trHeight w:val="628"/>
          <w:jc w:val="center"/>
        </w:trPr>
        <w:tc>
          <w:tcPr>
            <w:tcW w:w="3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0369" w:rsidRPr="00A80FD7" w:rsidRDefault="00650369" w:rsidP="003B05A8">
            <w:pPr>
              <w:spacing w:after="0" w:line="240" w:lineRule="auto"/>
              <w:jc w:val="center"/>
              <w:rPr>
                <w:rFonts w:ascii="Times New Roman" w:hAnsi="Times New Roman"/>
                <w:sz w:val="24"/>
                <w:szCs w:val="24"/>
              </w:rPr>
            </w:pPr>
            <w:r w:rsidRPr="00A80FD7">
              <w:rPr>
                <w:rFonts w:ascii="Times New Roman" w:hAnsi="Times New Roman"/>
                <w:sz w:val="24"/>
                <w:szCs w:val="24"/>
              </w:rPr>
              <w:t>Praktyki zawodowe w ramach przedmiotu</w:t>
            </w:r>
          </w:p>
        </w:tc>
        <w:tc>
          <w:tcPr>
            <w:tcW w:w="6109" w:type="dxa"/>
            <w:tcBorders>
              <w:top w:val="single" w:sz="4" w:space="0" w:color="auto"/>
              <w:left w:val="single" w:sz="4" w:space="0" w:color="auto"/>
              <w:bottom w:val="single" w:sz="4" w:space="0" w:color="auto"/>
              <w:right w:val="single" w:sz="4" w:space="0" w:color="auto"/>
            </w:tcBorders>
            <w:shd w:val="clear" w:color="auto" w:fill="FFFFFF"/>
            <w:hideMark/>
          </w:tcPr>
          <w:p w:rsidR="00650369" w:rsidRPr="00A80FD7" w:rsidRDefault="00650369">
            <w:pPr>
              <w:autoSpaceDE w:val="0"/>
              <w:autoSpaceDN w:val="0"/>
              <w:adjustRightInd w:val="0"/>
              <w:spacing w:after="0" w:line="240" w:lineRule="auto"/>
              <w:jc w:val="both"/>
              <w:rPr>
                <w:rFonts w:ascii="Times New Roman" w:hAnsi="Times New Roman"/>
              </w:rPr>
            </w:pPr>
            <w:r w:rsidRPr="00A80FD7">
              <w:rPr>
                <w:rFonts w:ascii="Times New Roman" w:hAnsi="Times New Roman"/>
              </w:rPr>
              <w:t>Program kształcenia przewiduje odbycie praktyk zawodowych:</w:t>
            </w:r>
          </w:p>
          <w:p w:rsidR="00650369" w:rsidRPr="00A80FD7" w:rsidRDefault="00650369" w:rsidP="005471D7">
            <w:pPr>
              <w:pStyle w:val="Akapitzlist3"/>
              <w:numPr>
                <w:ilvl w:val="0"/>
                <w:numId w:val="39"/>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nie dotyczy</w:t>
            </w:r>
          </w:p>
        </w:tc>
      </w:tr>
    </w:tbl>
    <w:p w:rsidR="00650369" w:rsidRPr="00A80FD7" w:rsidRDefault="00650369" w:rsidP="00650369">
      <w:pPr>
        <w:spacing w:after="120" w:line="240" w:lineRule="auto"/>
        <w:contextualSpacing/>
        <w:jc w:val="both"/>
        <w:rPr>
          <w:rFonts w:ascii="Times New Roman" w:hAnsi="Times New Roman"/>
          <w:b/>
        </w:rPr>
      </w:pPr>
    </w:p>
    <w:p w:rsidR="00650369" w:rsidRPr="00A80FD7" w:rsidRDefault="00650369" w:rsidP="00650369">
      <w:pPr>
        <w:spacing w:after="120" w:line="240" w:lineRule="auto"/>
        <w:contextualSpacing/>
        <w:jc w:val="both"/>
        <w:rPr>
          <w:rFonts w:ascii="Times New Roman" w:hAnsi="Times New Roman"/>
          <w:b/>
        </w:rPr>
      </w:pPr>
    </w:p>
    <w:p w:rsidR="00650369" w:rsidRPr="00A80FD7" w:rsidRDefault="003B05A8" w:rsidP="003B05A8">
      <w:pPr>
        <w:spacing w:after="120" w:line="240" w:lineRule="auto"/>
        <w:ind w:firstLine="709"/>
        <w:contextualSpacing/>
        <w:jc w:val="both"/>
        <w:rPr>
          <w:rFonts w:ascii="Times New Roman" w:hAnsi="Times New Roman"/>
          <w:b/>
        </w:rPr>
      </w:pPr>
      <w:r w:rsidRPr="00A80FD7">
        <w:rPr>
          <w:rFonts w:ascii="Times New Roman" w:hAnsi="Times New Roman"/>
          <w:b/>
        </w:rPr>
        <w:t>B.</w:t>
      </w:r>
      <w:r w:rsidR="00650369" w:rsidRPr="00A80FD7">
        <w:rPr>
          <w:rFonts w:ascii="Times New Roman" w:hAnsi="Times New Roman"/>
          <w:b/>
        </w:rPr>
        <w:t>Opi</w:t>
      </w:r>
      <w:r w:rsidR="00650369" w:rsidRPr="00A80FD7">
        <w:rPr>
          <w:rFonts w:ascii="Times New Roman" w:hAnsi="Times New Roman"/>
        </w:rPr>
        <w:t>s</w:t>
      </w:r>
      <w:r w:rsidR="00650369" w:rsidRPr="00A80FD7">
        <w:rPr>
          <w:rFonts w:ascii="Times New Roman" w:hAnsi="Times New Roman"/>
          <w:b/>
        </w:rPr>
        <w:t xml:space="preserve"> przedmiotu cyklu </w:t>
      </w:r>
    </w:p>
    <w:p w:rsidR="00650369" w:rsidRPr="00A80FD7" w:rsidRDefault="00650369" w:rsidP="00650369">
      <w:pPr>
        <w:spacing w:after="0" w:line="240" w:lineRule="auto"/>
        <w:ind w:left="1080"/>
        <w:contextualSpacing/>
        <w:jc w:val="both"/>
        <w:rPr>
          <w:rFonts w:ascii="Times New Roman" w:hAnsi="Times New Roman"/>
          <w:i/>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6"/>
      </w:tblGrid>
      <w:tr w:rsidR="00A80FD7" w:rsidRPr="00A80FD7" w:rsidTr="00954F04">
        <w:trPr>
          <w:trHeight w:val="462"/>
        </w:trPr>
        <w:tc>
          <w:tcPr>
            <w:tcW w:w="3828"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rsidP="003B05A8">
            <w:pPr>
              <w:spacing w:after="0" w:line="240" w:lineRule="auto"/>
              <w:jc w:val="center"/>
              <w:rPr>
                <w:rFonts w:ascii="Times New Roman" w:hAnsi="Times New Roman"/>
                <w:b/>
                <w:sz w:val="24"/>
                <w:szCs w:val="24"/>
              </w:rPr>
            </w:pPr>
            <w:r w:rsidRPr="00A80FD7">
              <w:rPr>
                <w:rFonts w:ascii="Times New Roman" w:hAnsi="Times New Roman"/>
                <w:b/>
                <w:sz w:val="24"/>
                <w:szCs w:val="24"/>
              </w:rPr>
              <w:t>Nazwa pola</w:t>
            </w:r>
          </w:p>
        </w:tc>
        <w:tc>
          <w:tcPr>
            <w:tcW w:w="6096"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rsidP="003B05A8">
            <w:pPr>
              <w:spacing w:after="0" w:line="240" w:lineRule="auto"/>
              <w:jc w:val="center"/>
              <w:rPr>
                <w:rFonts w:ascii="Times New Roman" w:hAnsi="Times New Roman"/>
                <w:b/>
                <w:sz w:val="24"/>
                <w:szCs w:val="24"/>
              </w:rPr>
            </w:pPr>
            <w:r w:rsidRPr="00A80FD7">
              <w:rPr>
                <w:rFonts w:ascii="Times New Roman" w:hAnsi="Times New Roman"/>
                <w:b/>
                <w:sz w:val="24"/>
                <w:szCs w:val="24"/>
              </w:rPr>
              <w:t>Komentarz</w:t>
            </w:r>
          </w:p>
        </w:tc>
      </w:tr>
      <w:tr w:rsidR="00A80FD7" w:rsidRPr="00A80FD7" w:rsidTr="00954F04">
        <w:tc>
          <w:tcPr>
            <w:tcW w:w="3828"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rsidP="00807D91">
            <w:pPr>
              <w:spacing w:after="0" w:line="240" w:lineRule="auto"/>
              <w:jc w:val="center"/>
              <w:rPr>
                <w:rFonts w:ascii="Times New Roman" w:hAnsi="Times New Roman"/>
                <w:sz w:val="24"/>
                <w:szCs w:val="24"/>
              </w:rPr>
            </w:pPr>
            <w:r w:rsidRPr="00A80FD7">
              <w:rPr>
                <w:rFonts w:ascii="Times New Roman" w:hAnsi="Times New Roman"/>
                <w:sz w:val="24"/>
                <w:szCs w:val="24"/>
              </w:rPr>
              <w:t>Cykl dydaktyczny, w którym przedmiot jest realizowany</w:t>
            </w:r>
          </w:p>
        </w:tc>
        <w:tc>
          <w:tcPr>
            <w:tcW w:w="6096"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pPr>
              <w:spacing w:after="0" w:line="240" w:lineRule="auto"/>
              <w:rPr>
                <w:rFonts w:ascii="Times New Roman" w:hAnsi="Times New Roman"/>
                <w:b/>
              </w:rPr>
            </w:pPr>
            <w:r w:rsidRPr="00A80FD7">
              <w:rPr>
                <w:rFonts w:ascii="Times New Roman" w:hAnsi="Times New Roman"/>
                <w:b/>
                <w:bCs/>
              </w:rPr>
              <w:t>Semestr VIII (letni), rok akademicki 2018/2019</w:t>
            </w:r>
          </w:p>
        </w:tc>
      </w:tr>
      <w:tr w:rsidR="00A80FD7" w:rsidRPr="00A80FD7" w:rsidTr="00954F04">
        <w:tc>
          <w:tcPr>
            <w:tcW w:w="3828"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Sposób zaliczenia przedmiotu w cyklu</w:t>
            </w:r>
          </w:p>
        </w:tc>
        <w:tc>
          <w:tcPr>
            <w:tcW w:w="6096" w:type="dxa"/>
            <w:tcBorders>
              <w:top w:val="single" w:sz="4" w:space="0" w:color="auto"/>
              <w:left w:val="single" w:sz="4" w:space="0" w:color="auto"/>
              <w:bottom w:val="single" w:sz="4" w:space="0" w:color="auto"/>
              <w:right w:val="single" w:sz="4" w:space="0" w:color="auto"/>
            </w:tcBorders>
            <w:hideMark/>
          </w:tcPr>
          <w:p w:rsidR="00650369" w:rsidRPr="00A80FD7" w:rsidRDefault="00650369">
            <w:pPr>
              <w:suppressAutoHyphens/>
              <w:spacing w:after="0" w:line="100" w:lineRule="atLeast"/>
              <w:rPr>
                <w:rFonts w:ascii="Times New Roman" w:eastAsia="SimSun" w:hAnsi="Times New Roman"/>
                <w:b/>
                <w:iCs/>
              </w:rPr>
            </w:pPr>
            <w:r w:rsidRPr="00A80FD7">
              <w:rPr>
                <w:rFonts w:ascii="Times New Roman" w:eastAsia="SimSun" w:hAnsi="Times New Roman"/>
                <w:b/>
                <w:iCs/>
              </w:rPr>
              <w:t xml:space="preserve">Wykłady: </w:t>
            </w:r>
            <w:r w:rsidRPr="00A80FD7">
              <w:rPr>
                <w:rFonts w:ascii="Times New Roman" w:eastAsia="SimSun" w:hAnsi="Times New Roman"/>
                <w:iCs/>
              </w:rPr>
              <w:t>zaliczenie  na ocenę</w:t>
            </w:r>
          </w:p>
          <w:p w:rsidR="00650369" w:rsidRPr="00A80FD7" w:rsidRDefault="00650369">
            <w:pPr>
              <w:suppressAutoHyphens/>
              <w:spacing w:after="0" w:line="100" w:lineRule="atLeast"/>
              <w:rPr>
                <w:rFonts w:ascii="Times New Roman" w:eastAsia="SimSun" w:hAnsi="Times New Roman"/>
                <w:b/>
                <w:iCs/>
              </w:rPr>
            </w:pPr>
            <w:r w:rsidRPr="00A80FD7">
              <w:rPr>
                <w:rFonts w:ascii="Times New Roman" w:eastAsia="SimSun" w:hAnsi="Times New Roman"/>
                <w:b/>
                <w:iCs/>
              </w:rPr>
              <w:t xml:space="preserve">Laboratoria: </w:t>
            </w:r>
            <w:r w:rsidRPr="00A80FD7">
              <w:rPr>
                <w:rFonts w:ascii="Times New Roman" w:eastAsia="SimSun" w:hAnsi="Times New Roman"/>
                <w:iCs/>
              </w:rPr>
              <w:t>nie dotyczy</w:t>
            </w:r>
          </w:p>
          <w:p w:rsidR="00650369" w:rsidRPr="00A80FD7" w:rsidRDefault="00650369">
            <w:pPr>
              <w:spacing w:after="0" w:line="240" w:lineRule="auto"/>
              <w:rPr>
                <w:rFonts w:ascii="Times New Roman" w:hAnsi="Times New Roman"/>
              </w:rPr>
            </w:pPr>
            <w:r w:rsidRPr="00A80FD7">
              <w:rPr>
                <w:rFonts w:ascii="Times New Roman" w:hAnsi="Times New Roman"/>
                <w:b/>
                <w:iCs/>
              </w:rPr>
              <w:t xml:space="preserve">Seminaria: </w:t>
            </w:r>
            <w:r w:rsidRPr="00A80FD7">
              <w:rPr>
                <w:rFonts w:ascii="Times New Roman" w:hAnsi="Times New Roman"/>
                <w:iCs/>
              </w:rPr>
              <w:t>nie dotyczy</w:t>
            </w:r>
          </w:p>
        </w:tc>
      </w:tr>
      <w:tr w:rsidR="00A80FD7" w:rsidRPr="00A80FD7" w:rsidTr="00954F04">
        <w:tc>
          <w:tcPr>
            <w:tcW w:w="3828"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Forma(y) i liczba godzin zajęć oraz sposoby ich zaliczenia</w:t>
            </w:r>
          </w:p>
        </w:tc>
        <w:tc>
          <w:tcPr>
            <w:tcW w:w="6096"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pPr>
              <w:spacing w:after="0" w:line="240" w:lineRule="auto"/>
              <w:rPr>
                <w:rFonts w:ascii="Times New Roman" w:hAnsi="Times New Roman"/>
              </w:rPr>
            </w:pPr>
            <w:r w:rsidRPr="00A80FD7">
              <w:rPr>
                <w:rFonts w:ascii="Times New Roman" w:hAnsi="Times New Roman"/>
                <w:b/>
                <w:bCs/>
              </w:rPr>
              <w:t xml:space="preserve">Wykłady: </w:t>
            </w:r>
            <w:r w:rsidRPr="00A80FD7">
              <w:rPr>
                <w:rFonts w:ascii="Times New Roman" w:hAnsi="Times New Roman"/>
              </w:rPr>
              <w:t xml:space="preserve">15 godzin </w:t>
            </w:r>
            <w:r w:rsidRPr="00A80FD7">
              <w:rPr>
                <w:rFonts w:ascii="Times New Roman" w:hAnsi="Times New Roman"/>
                <w:b/>
              </w:rPr>
              <w:t xml:space="preserve">– </w:t>
            </w:r>
            <w:r w:rsidRPr="00A80FD7">
              <w:rPr>
                <w:rFonts w:ascii="Times New Roman" w:hAnsi="Times New Roman"/>
              </w:rPr>
              <w:t>zaliczenie  na ocenę</w:t>
            </w:r>
          </w:p>
          <w:p w:rsidR="00650369" w:rsidRPr="00A80FD7" w:rsidRDefault="00650369">
            <w:pPr>
              <w:spacing w:after="0" w:line="240" w:lineRule="auto"/>
              <w:rPr>
                <w:rFonts w:ascii="Times New Roman" w:eastAsia="SimSun" w:hAnsi="Times New Roman"/>
                <w:iCs/>
              </w:rPr>
            </w:pPr>
            <w:r w:rsidRPr="00A80FD7">
              <w:rPr>
                <w:rFonts w:ascii="Times New Roman" w:hAnsi="Times New Roman"/>
                <w:b/>
                <w:bCs/>
              </w:rPr>
              <w:t>Laboratoria:</w:t>
            </w:r>
            <w:r w:rsidRPr="00A80FD7">
              <w:rPr>
                <w:rFonts w:ascii="Times New Roman" w:hAnsi="Times New Roman"/>
              </w:rPr>
              <w:t xml:space="preserve"> </w:t>
            </w:r>
            <w:r w:rsidRPr="00A80FD7">
              <w:rPr>
                <w:rFonts w:ascii="Times New Roman" w:eastAsia="SimSun" w:hAnsi="Times New Roman"/>
                <w:iCs/>
              </w:rPr>
              <w:t>nie dotyczy</w:t>
            </w:r>
          </w:p>
          <w:p w:rsidR="00650369" w:rsidRPr="00A80FD7" w:rsidRDefault="00650369">
            <w:pPr>
              <w:spacing w:after="0" w:line="240" w:lineRule="auto"/>
              <w:rPr>
                <w:rFonts w:ascii="Times New Roman" w:hAnsi="Times New Roman"/>
                <w:b/>
              </w:rPr>
            </w:pPr>
            <w:r w:rsidRPr="00A80FD7">
              <w:rPr>
                <w:rFonts w:ascii="Times New Roman" w:hAnsi="Times New Roman"/>
                <w:b/>
              </w:rPr>
              <w:t xml:space="preserve">Seminaria: </w:t>
            </w:r>
            <w:r w:rsidRPr="00A80FD7">
              <w:rPr>
                <w:rFonts w:ascii="Times New Roman" w:eastAsia="SimSun" w:hAnsi="Times New Roman"/>
                <w:iCs/>
              </w:rPr>
              <w:t>nie dotyczy</w:t>
            </w:r>
          </w:p>
        </w:tc>
      </w:tr>
      <w:tr w:rsidR="00A80FD7" w:rsidRPr="00A80FD7" w:rsidTr="00954F04">
        <w:tc>
          <w:tcPr>
            <w:tcW w:w="3828"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Imię i nazwisko koordynatora/ów przedmiotu cyklu</w:t>
            </w:r>
          </w:p>
        </w:tc>
        <w:tc>
          <w:tcPr>
            <w:tcW w:w="6096"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pPr>
              <w:spacing w:after="0" w:line="240" w:lineRule="auto"/>
              <w:rPr>
                <w:rFonts w:ascii="Times New Roman" w:hAnsi="Times New Roman"/>
                <w:b/>
              </w:rPr>
            </w:pPr>
            <w:r w:rsidRPr="00A80FD7">
              <w:rPr>
                <w:rFonts w:ascii="Times New Roman" w:hAnsi="Times New Roman"/>
                <w:b/>
                <w:bCs/>
              </w:rPr>
              <w:t xml:space="preserve">Prof. dr hab. Eugenia Gospodarek </w:t>
            </w:r>
            <w:r w:rsidR="00F8488B" w:rsidRPr="00A80FD7">
              <w:rPr>
                <w:rFonts w:ascii="Times New Roman" w:hAnsi="Times New Roman"/>
                <w:b/>
                <w:bCs/>
              </w:rPr>
              <w:t>–</w:t>
            </w:r>
            <w:r w:rsidRPr="00A80FD7">
              <w:rPr>
                <w:rFonts w:ascii="Times New Roman" w:hAnsi="Times New Roman"/>
                <w:b/>
                <w:bCs/>
              </w:rPr>
              <w:t xml:space="preserve"> Komkowska</w:t>
            </w:r>
          </w:p>
        </w:tc>
      </w:tr>
      <w:tr w:rsidR="00A80FD7" w:rsidRPr="00A80FD7" w:rsidTr="00954F04">
        <w:trPr>
          <w:trHeight w:val="1841"/>
        </w:trPr>
        <w:tc>
          <w:tcPr>
            <w:tcW w:w="3828"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Imię i nazwisko osób prowadzących grupy zajęciowe przedmiotu</w:t>
            </w:r>
          </w:p>
        </w:tc>
        <w:tc>
          <w:tcPr>
            <w:tcW w:w="6096" w:type="dxa"/>
            <w:tcBorders>
              <w:top w:val="single" w:sz="4" w:space="0" w:color="auto"/>
              <w:left w:val="single" w:sz="4" w:space="0" w:color="auto"/>
              <w:bottom w:val="single" w:sz="4" w:space="0" w:color="auto"/>
              <w:right w:val="single" w:sz="4" w:space="0" w:color="auto"/>
            </w:tcBorders>
          </w:tcPr>
          <w:p w:rsidR="00650369" w:rsidRPr="00A80FD7" w:rsidRDefault="00650369">
            <w:pPr>
              <w:spacing w:after="0" w:line="240" w:lineRule="auto"/>
              <w:jc w:val="both"/>
              <w:rPr>
                <w:rFonts w:ascii="Times New Roman" w:hAnsi="Times New Roman"/>
                <w:b/>
                <w:bCs/>
              </w:rPr>
            </w:pPr>
            <w:r w:rsidRPr="00A80FD7">
              <w:rPr>
                <w:rFonts w:ascii="Times New Roman" w:hAnsi="Times New Roman"/>
                <w:b/>
                <w:bCs/>
              </w:rPr>
              <w:t>Wykłady:</w:t>
            </w:r>
          </w:p>
          <w:p w:rsidR="00650369" w:rsidRPr="00A80FD7" w:rsidRDefault="00650369">
            <w:pPr>
              <w:spacing w:after="0" w:line="240" w:lineRule="auto"/>
              <w:jc w:val="both"/>
              <w:rPr>
                <w:rFonts w:ascii="Times New Roman" w:eastAsia="SimSun" w:hAnsi="Times New Roman"/>
              </w:rPr>
            </w:pPr>
            <w:r w:rsidRPr="00A80FD7">
              <w:rPr>
                <w:rFonts w:ascii="Times New Roman" w:hAnsi="Times New Roman"/>
                <w:bCs/>
              </w:rPr>
              <w:t>Prof. dr hab. Eugenia Gospodarek - Komkowska</w:t>
            </w:r>
          </w:p>
          <w:p w:rsidR="00650369" w:rsidRPr="00A80FD7" w:rsidRDefault="00650369">
            <w:pPr>
              <w:spacing w:after="0" w:line="240" w:lineRule="auto"/>
              <w:jc w:val="both"/>
              <w:rPr>
                <w:rFonts w:ascii="Times New Roman" w:eastAsia="Times New Roman" w:hAnsi="Times New Roman"/>
                <w:lang w:eastAsia="pl-PL"/>
              </w:rPr>
            </w:pPr>
            <w:r w:rsidRPr="00A80FD7">
              <w:rPr>
                <w:rFonts w:ascii="Times New Roman" w:eastAsia="SimSun" w:hAnsi="Times New Roman"/>
              </w:rPr>
              <w:t>Dr n med. Agnieszka Mikucka</w:t>
            </w:r>
          </w:p>
          <w:p w:rsidR="00650369" w:rsidRPr="00A80FD7" w:rsidRDefault="00650369">
            <w:pPr>
              <w:spacing w:after="0" w:line="240" w:lineRule="auto"/>
              <w:jc w:val="both"/>
              <w:rPr>
                <w:rFonts w:ascii="Times New Roman" w:hAnsi="Times New Roman"/>
                <w:b/>
              </w:rPr>
            </w:pPr>
            <w:r w:rsidRPr="00A80FD7">
              <w:rPr>
                <w:rFonts w:ascii="Times New Roman" w:hAnsi="Times New Roman"/>
                <w:b/>
                <w:bCs/>
              </w:rPr>
              <w:t>Laboratoria:</w:t>
            </w:r>
          </w:p>
          <w:p w:rsidR="00650369" w:rsidRPr="00A80FD7" w:rsidRDefault="00650369" w:rsidP="005471D7">
            <w:pPr>
              <w:numPr>
                <w:ilvl w:val="0"/>
                <w:numId w:val="40"/>
              </w:numPr>
              <w:spacing w:after="0" w:line="240" w:lineRule="auto"/>
              <w:ind w:left="317" w:hanging="284"/>
              <w:jc w:val="both"/>
              <w:rPr>
                <w:rFonts w:ascii="Times New Roman" w:hAnsi="Times New Roman"/>
                <w:b/>
              </w:rPr>
            </w:pPr>
            <w:r w:rsidRPr="00A80FD7">
              <w:rPr>
                <w:rFonts w:ascii="Times New Roman" w:hAnsi="Times New Roman"/>
              </w:rPr>
              <w:t>nie dotyczy</w:t>
            </w:r>
          </w:p>
          <w:p w:rsidR="00650369" w:rsidRPr="00A80FD7" w:rsidRDefault="00650369">
            <w:pPr>
              <w:spacing w:after="0" w:line="240" w:lineRule="auto"/>
              <w:ind w:left="33"/>
              <w:jc w:val="both"/>
              <w:rPr>
                <w:rFonts w:ascii="Times New Roman" w:hAnsi="Times New Roman"/>
                <w:b/>
              </w:rPr>
            </w:pPr>
            <w:r w:rsidRPr="00A80FD7">
              <w:rPr>
                <w:rFonts w:ascii="Times New Roman" w:hAnsi="Times New Roman"/>
                <w:b/>
              </w:rPr>
              <w:t>Seminaria:</w:t>
            </w:r>
          </w:p>
          <w:p w:rsidR="00650369" w:rsidRPr="00A80FD7" w:rsidRDefault="00650369" w:rsidP="005471D7">
            <w:pPr>
              <w:numPr>
                <w:ilvl w:val="0"/>
                <w:numId w:val="40"/>
              </w:numPr>
              <w:spacing w:after="0" w:line="240" w:lineRule="auto"/>
              <w:ind w:left="411" w:hanging="378"/>
              <w:jc w:val="both"/>
              <w:rPr>
                <w:rFonts w:ascii="Times New Roman" w:hAnsi="Times New Roman"/>
              </w:rPr>
            </w:pPr>
            <w:r w:rsidRPr="00A80FD7">
              <w:rPr>
                <w:rFonts w:ascii="Times New Roman" w:hAnsi="Times New Roman"/>
                <w:iCs/>
              </w:rPr>
              <w:t>nie dotyczy</w:t>
            </w:r>
          </w:p>
        </w:tc>
      </w:tr>
      <w:tr w:rsidR="00A80FD7" w:rsidRPr="00A80FD7" w:rsidTr="00954F04">
        <w:tc>
          <w:tcPr>
            <w:tcW w:w="3828"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Atrybut (charakter) przedmiotu</w:t>
            </w:r>
          </w:p>
        </w:tc>
        <w:tc>
          <w:tcPr>
            <w:tcW w:w="6096" w:type="dxa"/>
            <w:tcBorders>
              <w:top w:val="single" w:sz="4" w:space="0" w:color="auto"/>
              <w:left w:val="single" w:sz="4" w:space="0" w:color="auto"/>
              <w:bottom w:val="single" w:sz="4" w:space="0" w:color="auto"/>
              <w:right w:val="single" w:sz="4" w:space="0" w:color="auto"/>
            </w:tcBorders>
            <w:hideMark/>
          </w:tcPr>
          <w:p w:rsidR="00650369" w:rsidRPr="00A80FD7" w:rsidRDefault="00650369">
            <w:pPr>
              <w:spacing w:after="0" w:line="240" w:lineRule="auto"/>
              <w:rPr>
                <w:rFonts w:ascii="Times New Roman" w:hAnsi="Times New Roman"/>
                <w:b/>
              </w:rPr>
            </w:pPr>
            <w:r w:rsidRPr="00A80FD7">
              <w:rPr>
                <w:rFonts w:ascii="Times New Roman" w:hAnsi="Times New Roman"/>
                <w:b/>
              </w:rPr>
              <w:t>Przedmiot fakultatywny</w:t>
            </w:r>
          </w:p>
        </w:tc>
      </w:tr>
      <w:tr w:rsidR="00A80FD7" w:rsidRPr="00A80FD7" w:rsidTr="00954F04">
        <w:tc>
          <w:tcPr>
            <w:tcW w:w="3828"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Grupy zajęciowe z opisem i limitem miejsc w grupach</w:t>
            </w:r>
          </w:p>
        </w:tc>
        <w:tc>
          <w:tcPr>
            <w:tcW w:w="6096" w:type="dxa"/>
            <w:tcBorders>
              <w:top w:val="single" w:sz="4" w:space="0" w:color="auto"/>
              <w:left w:val="single" w:sz="4" w:space="0" w:color="auto"/>
              <w:bottom w:val="single" w:sz="4" w:space="0" w:color="auto"/>
              <w:right w:val="single" w:sz="4" w:space="0" w:color="auto"/>
            </w:tcBorders>
            <w:hideMark/>
          </w:tcPr>
          <w:p w:rsidR="00650369" w:rsidRPr="00A80FD7" w:rsidRDefault="00650369">
            <w:pPr>
              <w:autoSpaceDE w:val="0"/>
              <w:autoSpaceDN w:val="0"/>
              <w:adjustRightInd w:val="0"/>
              <w:spacing w:after="0" w:line="240" w:lineRule="auto"/>
              <w:rPr>
                <w:rFonts w:ascii="Times New Roman" w:hAnsi="Times New Roman"/>
                <w:bCs/>
              </w:rPr>
            </w:pPr>
            <w:r w:rsidRPr="00A80FD7">
              <w:rPr>
                <w:rFonts w:ascii="Times New Roman" w:hAnsi="Times New Roman"/>
                <w:b/>
                <w:bCs/>
              </w:rPr>
              <w:t xml:space="preserve">Wykład: </w:t>
            </w:r>
            <w:r w:rsidRPr="00A80FD7">
              <w:rPr>
                <w:rFonts w:ascii="Times New Roman" w:hAnsi="Times New Roman"/>
                <w:bCs/>
              </w:rPr>
              <w:t>cały rok</w:t>
            </w:r>
          </w:p>
          <w:p w:rsidR="00650369" w:rsidRPr="00A80FD7" w:rsidRDefault="00650369">
            <w:pPr>
              <w:spacing w:after="0" w:line="240" w:lineRule="auto"/>
              <w:jc w:val="both"/>
              <w:rPr>
                <w:rFonts w:ascii="Times New Roman" w:eastAsia="SimSun" w:hAnsi="Times New Roman"/>
                <w:bCs/>
              </w:rPr>
            </w:pPr>
            <w:r w:rsidRPr="00A80FD7">
              <w:rPr>
                <w:rFonts w:ascii="Times New Roman" w:eastAsia="SimSun" w:hAnsi="Times New Roman"/>
                <w:b/>
                <w:bCs/>
              </w:rPr>
              <w:t xml:space="preserve">Laboratoria: </w:t>
            </w:r>
            <w:r w:rsidRPr="00A80FD7">
              <w:rPr>
                <w:rFonts w:ascii="Times New Roman" w:eastAsia="SimSun" w:hAnsi="Times New Roman"/>
                <w:bCs/>
              </w:rPr>
              <w:t>nie dotyczy</w:t>
            </w:r>
          </w:p>
          <w:p w:rsidR="00650369" w:rsidRPr="00A80FD7" w:rsidRDefault="00650369">
            <w:pPr>
              <w:spacing w:after="0" w:line="240" w:lineRule="auto"/>
              <w:jc w:val="both"/>
              <w:rPr>
                <w:rFonts w:ascii="Times New Roman" w:hAnsi="Times New Roman"/>
                <w:iCs/>
              </w:rPr>
            </w:pPr>
            <w:r w:rsidRPr="00A80FD7">
              <w:rPr>
                <w:rFonts w:ascii="Times New Roman" w:hAnsi="Times New Roman"/>
                <w:b/>
                <w:bCs/>
              </w:rPr>
              <w:t xml:space="preserve">Seminaria: </w:t>
            </w:r>
            <w:r w:rsidRPr="00A80FD7">
              <w:rPr>
                <w:rFonts w:ascii="Times New Roman" w:hAnsi="Times New Roman"/>
                <w:bCs/>
              </w:rPr>
              <w:t>nie dotyczy</w:t>
            </w:r>
          </w:p>
        </w:tc>
      </w:tr>
      <w:tr w:rsidR="00A80FD7" w:rsidRPr="00A80FD7" w:rsidTr="00954F04">
        <w:trPr>
          <w:trHeight w:val="2098"/>
        </w:trPr>
        <w:tc>
          <w:tcPr>
            <w:tcW w:w="3828"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Terminy i miejsca odbywania zajęć</w:t>
            </w:r>
          </w:p>
        </w:tc>
        <w:tc>
          <w:tcPr>
            <w:tcW w:w="6096" w:type="dxa"/>
            <w:tcBorders>
              <w:top w:val="single" w:sz="4" w:space="0" w:color="auto"/>
              <w:left w:val="single" w:sz="4" w:space="0" w:color="auto"/>
              <w:bottom w:val="single" w:sz="4" w:space="0" w:color="auto"/>
              <w:right w:val="single" w:sz="4" w:space="0" w:color="auto"/>
            </w:tcBorders>
          </w:tcPr>
          <w:p w:rsidR="00650369" w:rsidRPr="00A80FD7" w:rsidRDefault="00650369">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Wykłady:</w:t>
            </w:r>
          </w:p>
          <w:p w:rsidR="00650369" w:rsidRPr="00A80FD7" w:rsidRDefault="00650369">
            <w:pPr>
              <w:autoSpaceDE w:val="0"/>
              <w:autoSpaceDN w:val="0"/>
              <w:adjustRightInd w:val="0"/>
              <w:spacing w:after="0" w:line="240" w:lineRule="auto"/>
              <w:jc w:val="both"/>
              <w:rPr>
                <w:rFonts w:ascii="Times New Roman" w:hAnsi="Times New Roman"/>
                <w:bCs/>
              </w:rPr>
            </w:pPr>
            <w:r w:rsidRPr="00A80FD7">
              <w:rPr>
                <w:rFonts w:ascii="Times New Roman" w:hAnsi="Times New Roman"/>
                <w:bCs/>
              </w:rPr>
              <w:t>Sale wykładowe Collegium Medium im. L. Rydygiera w Bydgoszczy Uniwersytetu Mikołaja Kopernika w Toruniu, w terminach po</w:t>
            </w:r>
            <w:r w:rsidR="003B05A8" w:rsidRPr="00A80FD7">
              <w:rPr>
                <w:rFonts w:ascii="Times New Roman" w:hAnsi="Times New Roman"/>
                <w:bCs/>
              </w:rPr>
              <w:t xml:space="preserve">dawanych przez Dział Dydaktyki </w:t>
            </w:r>
          </w:p>
          <w:p w:rsidR="00650369" w:rsidRPr="00A80FD7" w:rsidRDefault="00650369">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Laboratoria:</w:t>
            </w:r>
          </w:p>
          <w:p w:rsidR="00650369" w:rsidRPr="00A80FD7" w:rsidRDefault="00650369" w:rsidP="005471D7">
            <w:pPr>
              <w:numPr>
                <w:ilvl w:val="0"/>
                <w:numId w:val="44"/>
              </w:numPr>
              <w:spacing w:after="0" w:line="240" w:lineRule="auto"/>
              <w:jc w:val="both"/>
              <w:rPr>
                <w:rFonts w:ascii="Times New Roman" w:hAnsi="Times New Roman"/>
                <w:lang w:eastAsia="pl-PL"/>
              </w:rPr>
            </w:pPr>
            <w:r w:rsidRPr="00A80FD7">
              <w:rPr>
                <w:rFonts w:ascii="Times New Roman" w:hAnsi="Times New Roman"/>
                <w:iCs/>
              </w:rPr>
              <w:t>nie dotyczy</w:t>
            </w:r>
          </w:p>
          <w:p w:rsidR="00650369" w:rsidRPr="00A80FD7" w:rsidRDefault="00650369">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Seminaria:</w:t>
            </w:r>
          </w:p>
          <w:p w:rsidR="00650369" w:rsidRPr="00A80FD7" w:rsidRDefault="00650369" w:rsidP="005471D7">
            <w:pPr>
              <w:numPr>
                <w:ilvl w:val="0"/>
                <w:numId w:val="44"/>
              </w:numPr>
              <w:spacing w:after="0" w:line="240" w:lineRule="auto"/>
              <w:jc w:val="both"/>
              <w:rPr>
                <w:rFonts w:ascii="Times New Roman" w:hAnsi="Times New Roman"/>
              </w:rPr>
            </w:pPr>
            <w:r w:rsidRPr="00A80FD7">
              <w:rPr>
                <w:rFonts w:ascii="Times New Roman" w:hAnsi="Times New Roman"/>
                <w:iCs/>
              </w:rPr>
              <w:t>nie dotyczy</w:t>
            </w:r>
          </w:p>
        </w:tc>
      </w:tr>
      <w:tr w:rsidR="00A80FD7" w:rsidRPr="00A80FD7" w:rsidTr="00954F04">
        <w:tc>
          <w:tcPr>
            <w:tcW w:w="3828"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Liczba godzin zajęć prowadzonych z wykorzystaniem technik kształcenia na odległość</w:t>
            </w:r>
          </w:p>
        </w:tc>
        <w:tc>
          <w:tcPr>
            <w:tcW w:w="6096"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Nie dotyczy</w:t>
            </w:r>
          </w:p>
        </w:tc>
      </w:tr>
      <w:tr w:rsidR="00A80FD7" w:rsidRPr="00A80FD7" w:rsidTr="00954F04">
        <w:trPr>
          <w:trHeight w:val="504"/>
        </w:trPr>
        <w:tc>
          <w:tcPr>
            <w:tcW w:w="3828"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Strona www przedmiotu</w:t>
            </w:r>
          </w:p>
        </w:tc>
        <w:tc>
          <w:tcPr>
            <w:tcW w:w="6096"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Nie dotyczy</w:t>
            </w:r>
          </w:p>
        </w:tc>
      </w:tr>
      <w:tr w:rsidR="00A80FD7" w:rsidRPr="00A80FD7" w:rsidTr="00954F04">
        <w:trPr>
          <w:trHeight w:val="2203"/>
        </w:trPr>
        <w:tc>
          <w:tcPr>
            <w:tcW w:w="3828"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Efekty kształcenia, zdefiniowane dla danej formy zajęć w ramach przedmiotu</w:t>
            </w:r>
          </w:p>
        </w:tc>
        <w:tc>
          <w:tcPr>
            <w:tcW w:w="6096" w:type="dxa"/>
            <w:tcBorders>
              <w:top w:val="single" w:sz="4" w:space="0" w:color="auto"/>
              <w:left w:val="single" w:sz="4" w:space="0" w:color="auto"/>
              <w:bottom w:val="single" w:sz="4" w:space="0" w:color="auto"/>
              <w:right w:val="single" w:sz="4" w:space="0" w:color="auto"/>
            </w:tcBorders>
          </w:tcPr>
          <w:p w:rsidR="00650369" w:rsidRPr="00A80FD7" w:rsidRDefault="00650369">
            <w:pPr>
              <w:autoSpaceDE w:val="0"/>
              <w:autoSpaceDN w:val="0"/>
              <w:adjustRightInd w:val="0"/>
              <w:spacing w:after="0" w:line="240" w:lineRule="auto"/>
              <w:rPr>
                <w:rFonts w:ascii="Times New Roman" w:hAnsi="Times New Roman"/>
                <w:b/>
                <w:bCs/>
              </w:rPr>
            </w:pPr>
            <w:r w:rsidRPr="00A80FD7">
              <w:rPr>
                <w:rFonts w:ascii="Times New Roman" w:hAnsi="Times New Roman"/>
                <w:b/>
                <w:bCs/>
              </w:rPr>
              <w:t>Wykłady:</w:t>
            </w:r>
          </w:p>
          <w:p w:rsidR="00650369" w:rsidRPr="00A80FD7" w:rsidRDefault="00650369">
            <w:pPr>
              <w:tabs>
                <w:tab w:val="left" w:pos="548"/>
              </w:tabs>
              <w:autoSpaceDE w:val="0"/>
              <w:autoSpaceDN w:val="0"/>
              <w:adjustRightInd w:val="0"/>
              <w:spacing w:after="0" w:line="240" w:lineRule="auto"/>
              <w:ind w:left="406" w:hanging="406"/>
              <w:rPr>
                <w:rFonts w:ascii="Times New Roman" w:hAnsi="Times New Roman"/>
              </w:rPr>
            </w:pPr>
            <w:r w:rsidRPr="00A80FD7">
              <w:rPr>
                <w:rFonts w:ascii="Times New Roman" w:hAnsi="Times New Roman"/>
              </w:rPr>
              <w:t>W1: zna terminologię z zakresu metod diagnostycznych i leczenia zakażeń</w:t>
            </w:r>
          </w:p>
          <w:p w:rsidR="00650369" w:rsidRPr="00A80FD7" w:rsidRDefault="00650369">
            <w:pPr>
              <w:tabs>
                <w:tab w:val="left" w:pos="548"/>
              </w:tabs>
              <w:autoSpaceDE w:val="0"/>
              <w:autoSpaceDN w:val="0"/>
              <w:adjustRightInd w:val="0"/>
              <w:spacing w:after="0" w:line="240" w:lineRule="auto"/>
              <w:ind w:left="406" w:hanging="406"/>
              <w:rPr>
                <w:rFonts w:ascii="Times New Roman" w:hAnsi="Times New Roman"/>
              </w:rPr>
            </w:pPr>
            <w:r w:rsidRPr="00A80FD7">
              <w:rPr>
                <w:rFonts w:ascii="Times New Roman" w:hAnsi="Times New Roman"/>
              </w:rPr>
              <w:t xml:space="preserve">W2: wyjaśnia możliwości zastosowania nowoczesnych metod diagnostycznych i terapeutycznych </w:t>
            </w:r>
          </w:p>
          <w:p w:rsidR="00650369" w:rsidRPr="00A80FD7" w:rsidRDefault="00650369">
            <w:pPr>
              <w:autoSpaceDE w:val="0"/>
              <w:autoSpaceDN w:val="0"/>
              <w:adjustRightInd w:val="0"/>
              <w:spacing w:after="0" w:line="240" w:lineRule="auto"/>
              <w:ind w:left="459" w:hanging="426"/>
              <w:rPr>
                <w:rFonts w:ascii="Times New Roman" w:hAnsi="Times New Roman"/>
              </w:rPr>
            </w:pPr>
            <w:r w:rsidRPr="00A80FD7">
              <w:rPr>
                <w:rFonts w:ascii="Times New Roman" w:hAnsi="Times New Roman"/>
              </w:rPr>
              <w:t>W3: zna aktualny stan wiedzy na temat nowych metod diagnostycznych i terapeutycznych</w:t>
            </w:r>
          </w:p>
          <w:p w:rsidR="00650369" w:rsidRPr="00A80FD7" w:rsidRDefault="00650369">
            <w:pPr>
              <w:autoSpaceDE w:val="0"/>
              <w:autoSpaceDN w:val="0"/>
              <w:adjustRightInd w:val="0"/>
              <w:spacing w:after="0" w:line="240" w:lineRule="auto"/>
              <w:ind w:left="459" w:hanging="426"/>
              <w:rPr>
                <w:rFonts w:ascii="Times New Roman" w:hAnsi="Times New Roman"/>
              </w:rPr>
            </w:pPr>
            <w:r w:rsidRPr="00A80FD7">
              <w:rPr>
                <w:rFonts w:ascii="Times New Roman" w:hAnsi="Times New Roman"/>
              </w:rPr>
              <w:t xml:space="preserve">U1: identyfikuje współczesne problemy związane z trudnościami diagnostyki i leczenia zakażeń </w:t>
            </w:r>
          </w:p>
          <w:p w:rsidR="00650369" w:rsidRPr="00A80FD7" w:rsidRDefault="00650369">
            <w:pPr>
              <w:autoSpaceDE w:val="0"/>
              <w:autoSpaceDN w:val="0"/>
              <w:adjustRightInd w:val="0"/>
              <w:spacing w:after="0" w:line="240" w:lineRule="auto"/>
              <w:ind w:left="459" w:hanging="426"/>
              <w:rPr>
                <w:rFonts w:ascii="Times New Roman" w:hAnsi="Times New Roman"/>
              </w:rPr>
            </w:pPr>
            <w:r w:rsidRPr="00A80FD7">
              <w:rPr>
                <w:rFonts w:ascii="Times New Roman" w:hAnsi="Times New Roman"/>
              </w:rPr>
              <w:t>U2: rozpoznaje przypadki zakażeń wymagającego wdrożenia nowoczesnych metod diagnostycznych i terapeutycznych</w:t>
            </w:r>
          </w:p>
          <w:p w:rsidR="00650369" w:rsidRPr="00A80FD7" w:rsidRDefault="00650369">
            <w:pPr>
              <w:autoSpaceDE w:val="0"/>
              <w:autoSpaceDN w:val="0"/>
              <w:adjustRightInd w:val="0"/>
              <w:spacing w:after="0" w:line="240" w:lineRule="auto"/>
              <w:ind w:left="459" w:hanging="426"/>
              <w:rPr>
                <w:rFonts w:ascii="Times New Roman" w:hAnsi="Times New Roman"/>
              </w:rPr>
            </w:pPr>
            <w:r w:rsidRPr="00A80FD7">
              <w:rPr>
                <w:rFonts w:ascii="Times New Roman" w:hAnsi="Times New Roman"/>
                <w:iCs/>
              </w:rPr>
              <w:t>K1: korzysta</w:t>
            </w:r>
            <w:r w:rsidRPr="00A80FD7">
              <w:rPr>
                <w:rFonts w:ascii="Times New Roman" w:hAnsi="Times New Roman"/>
              </w:rPr>
              <w:t xml:space="preserve"> z dostępnych danych w celu właściwej interpretacji bieżącej sytuacji </w:t>
            </w:r>
          </w:p>
          <w:p w:rsidR="00650369" w:rsidRPr="00A80FD7" w:rsidRDefault="00650369" w:rsidP="003B05A8">
            <w:pPr>
              <w:autoSpaceDE w:val="0"/>
              <w:autoSpaceDN w:val="0"/>
              <w:adjustRightInd w:val="0"/>
              <w:spacing w:after="0" w:line="240" w:lineRule="auto"/>
              <w:ind w:left="459" w:hanging="426"/>
              <w:rPr>
                <w:rFonts w:ascii="Times New Roman" w:hAnsi="Times New Roman"/>
              </w:rPr>
            </w:pPr>
            <w:r w:rsidRPr="00A80FD7">
              <w:rPr>
                <w:rFonts w:ascii="Times New Roman" w:hAnsi="Times New Roman"/>
              </w:rPr>
              <w:t>K2: wykazuje umiejętność pracy w grupie i w</w:t>
            </w:r>
            <w:r w:rsidR="003B05A8" w:rsidRPr="00A80FD7">
              <w:rPr>
                <w:rFonts w:ascii="Times New Roman" w:hAnsi="Times New Roman"/>
              </w:rPr>
              <w:t>spółpracuje z członkami zespołu</w:t>
            </w:r>
          </w:p>
          <w:p w:rsidR="00650369" w:rsidRPr="00A80FD7" w:rsidRDefault="00650369">
            <w:pPr>
              <w:autoSpaceDE w:val="0"/>
              <w:autoSpaceDN w:val="0"/>
              <w:adjustRightInd w:val="0"/>
              <w:spacing w:after="0" w:line="240" w:lineRule="auto"/>
              <w:ind w:left="459" w:hanging="426"/>
              <w:rPr>
                <w:rFonts w:ascii="Times New Roman" w:hAnsi="Times New Roman"/>
                <w:b/>
                <w:bCs/>
              </w:rPr>
            </w:pPr>
            <w:r w:rsidRPr="00A80FD7">
              <w:rPr>
                <w:rFonts w:ascii="Times New Roman" w:hAnsi="Times New Roman"/>
                <w:b/>
                <w:bCs/>
              </w:rPr>
              <w:t>Laboratoria:</w:t>
            </w:r>
          </w:p>
          <w:p w:rsidR="00650369" w:rsidRPr="00A80FD7" w:rsidRDefault="00650369" w:rsidP="005471D7">
            <w:pPr>
              <w:numPr>
                <w:ilvl w:val="0"/>
                <w:numId w:val="40"/>
              </w:numPr>
              <w:autoSpaceDE w:val="0"/>
              <w:autoSpaceDN w:val="0"/>
              <w:adjustRightInd w:val="0"/>
              <w:spacing w:after="0" w:line="240" w:lineRule="auto"/>
              <w:ind w:left="459" w:hanging="426"/>
              <w:rPr>
                <w:rFonts w:ascii="Times New Roman" w:hAnsi="Times New Roman"/>
                <w:bCs/>
              </w:rPr>
            </w:pPr>
            <w:r w:rsidRPr="00A80FD7">
              <w:rPr>
                <w:rFonts w:ascii="Times New Roman" w:hAnsi="Times New Roman"/>
                <w:bCs/>
              </w:rPr>
              <w:t>nie dotyczy</w:t>
            </w:r>
          </w:p>
          <w:p w:rsidR="00650369" w:rsidRPr="00A80FD7" w:rsidRDefault="00650369">
            <w:pPr>
              <w:autoSpaceDE w:val="0"/>
              <w:autoSpaceDN w:val="0"/>
              <w:adjustRightInd w:val="0"/>
              <w:spacing w:after="0" w:line="240" w:lineRule="auto"/>
              <w:rPr>
                <w:rFonts w:ascii="Times New Roman" w:hAnsi="Times New Roman"/>
              </w:rPr>
            </w:pPr>
            <w:r w:rsidRPr="00A80FD7">
              <w:rPr>
                <w:rFonts w:ascii="Times New Roman" w:hAnsi="Times New Roman"/>
                <w:b/>
              </w:rPr>
              <w:t>Seminaria:</w:t>
            </w:r>
          </w:p>
          <w:p w:rsidR="00650369" w:rsidRPr="00A80FD7" w:rsidRDefault="00650369" w:rsidP="005471D7">
            <w:pPr>
              <w:numPr>
                <w:ilvl w:val="0"/>
                <w:numId w:val="40"/>
              </w:numPr>
              <w:autoSpaceDE w:val="0"/>
              <w:autoSpaceDN w:val="0"/>
              <w:adjustRightInd w:val="0"/>
              <w:spacing w:after="0" w:line="240" w:lineRule="auto"/>
              <w:ind w:left="459" w:hanging="459"/>
              <w:jc w:val="both"/>
              <w:rPr>
                <w:rFonts w:ascii="Times New Roman" w:hAnsi="Times New Roman"/>
              </w:rPr>
            </w:pPr>
            <w:r w:rsidRPr="00A80FD7">
              <w:rPr>
                <w:rFonts w:ascii="Times New Roman" w:hAnsi="Times New Roman"/>
              </w:rPr>
              <w:t>nie dotyczy</w:t>
            </w:r>
          </w:p>
        </w:tc>
      </w:tr>
      <w:tr w:rsidR="00A80FD7" w:rsidRPr="00A80FD7" w:rsidTr="00954F04">
        <w:trPr>
          <w:trHeight w:val="841"/>
        </w:trPr>
        <w:tc>
          <w:tcPr>
            <w:tcW w:w="3828"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Metody i kryteria oceniania danej formy zajęć w ramach przedmiotu</w:t>
            </w:r>
          </w:p>
        </w:tc>
        <w:tc>
          <w:tcPr>
            <w:tcW w:w="6096" w:type="dxa"/>
            <w:tcBorders>
              <w:top w:val="single" w:sz="4" w:space="0" w:color="auto"/>
              <w:left w:val="single" w:sz="4" w:space="0" w:color="auto"/>
              <w:bottom w:val="single" w:sz="4" w:space="0" w:color="auto"/>
              <w:right w:val="single" w:sz="4" w:space="0" w:color="auto"/>
            </w:tcBorders>
          </w:tcPr>
          <w:p w:rsidR="00650369" w:rsidRPr="00A80FD7" w:rsidRDefault="00650369">
            <w:pPr>
              <w:shd w:val="clear" w:color="auto" w:fill="FFFFFF"/>
              <w:spacing w:after="0" w:line="240" w:lineRule="auto"/>
              <w:ind w:right="180"/>
              <w:jc w:val="both"/>
              <w:rPr>
                <w:rFonts w:ascii="Tahoma" w:hAnsi="Tahoma" w:cs="Tahoma"/>
                <w:sz w:val="20"/>
                <w:szCs w:val="20"/>
              </w:rPr>
            </w:pPr>
            <w:r w:rsidRPr="00A80FD7">
              <w:rPr>
                <w:rFonts w:ascii="Times New Roman" w:hAnsi="Times New Roman"/>
              </w:rPr>
              <w:t>Podstawą do zaliczenia przedmiotu jest obecność na wykładach oraz pozytywne zaliczenie kolokwium (sprawdzianu pisemnego).</w:t>
            </w:r>
          </w:p>
          <w:p w:rsidR="00650369" w:rsidRPr="00A80FD7" w:rsidRDefault="00650369">
            <w:pPr>
              <w:spacing w:after="0" w:line="240" w:lineRule="auto"/>
              <w:jc w:val="both"/>
              <w:rPr>
                <w:rFonts w:ascii="Times New Roman" w:hAnsi="Times New Roman" w:cs="Times New Roman"/>
                <w:b/>
                <w:bCs/>
              </w:rPr>
            </w:pPr>
          </w:p>
          <w:p w:rsidR="00650369" w:rsidRPr="00A80FD7" w:rsidRDefault="00650369">
            <w:pPr>
              <w:spacing w:after="0" w:line="240" w:lineRule="auto"/>
              <w:jc w:val="both"/>
              <w:rPr>
                <w:rFonts w:ascii="Times New Roman" w:hAnsi="Times New Roman"/>
              </w:rPr>
            </w:pPr>
            <w:r w:rsidRPr="00A80FD7">
              <w:rPr>
                <w:rFonts w:ascii="Times New Roman" w:hAnsi="Times New Roman"/>
                <w:b/>
                <w:bCs/>
              </w:rPr>
              <w:t>Kolokwium (sprawdzian pisemny)</w:t>
            </w:r>
            <w:r w:rsidRPr="00A80FD7">
              <w:rPr>
                <w:rFonts w:ascii="Times New Roman" w:hAnsi="Times New Roman"/>
              </w:rPr>
              <w:t>: zaliczenie na ocenę na podstawie testu (test pisemny pytania zamknięte jednokrotnego wyboru) z wiedzy zdobytej na wykładach.</w:t>
            </w:r>
          </w:p>
          <w:p w:rsidR="00650369" w:rsidRPr="00A80FD7" w:rsidRDefault="00650369">
            <w:pPr>
              <w:shd w:val="clear" w:color="auto" w:fill="FFFFFF"/>
              <w:spacing w:after="0" w:line="240" w:lineRule="auto"/>
              <w:ind w:right="117"/>
              <w:jc w:val="both"/>
              <w:rPr>
                <w:rFonts w:ascii="Times New Roman" w:hAnsi="Times New Roman"/>
              </w:rPr>
            </w:pPr>
            <w:r w:rsidRPr="00A80FD7">
              <w:rPr>
                <w:rFonts w:ascii="Times New Roman" w:hAnsi="Times New Roman"/>
              </w:rPr>
              <w:t>Uzyskane punkty przelicza się na stopnie według następującej skali:</w:t>
            </w:r>
          </w:p>
          <w:p w:rsidR="00650369" w:rsidRPr="00A80FD7" w:rsidRDefault="00650369">
            <w:pPr>
              <w:shd w:val="clear" w:color="auto" w:fill="FFFFFF"/>
              <w:spacing w:after="0" w:line="240" w:lineRule="auto"/>
              <w:ind w:right="117"/>
              <w:jc w:val="both"/>
              <w:rPr>
                <w:rFonts w:ascii="Times New Roman" w:hAnsi="Times New Roman"/>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A80FD7" w:rsidRPr="00A80FD7">
              <w:tc>
                <w:tcPr>
                  <w:tcW w:w="2825"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pPr>
                    <w:shd w:val="clear" w:color="auto" w:fill="FFFFFF"/>
                    <w:tabs>
                      <w:tab w:val="left" w:pos="16"/>
                    </w:tabs>
                    <w:spacing w:after="0" w:line="240" w:lineRule="auto"/>
                    <w:ind w:left="-535" w:firstLine="708"/>
                    <w:jc w:val="center"/>
                    <w:rPr>
                      <w:rFonts w:ascii="Times New Roman" w:hAnsi="Times New Roman"/>
                      <w:b/>
                      <w:bCs/>
                    </w:rPr>
                  </w:pPr>
                  <w:r w:rsidRPr="00A80FD7">
                    <w:rPr>
                      <w:rFonts w:ascii="Times New Roman" w:hAnsi="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pPr>
                    <w:spacing w:after="0" w:line="240" w:lineRule="auto"/>
                    <w:ind w:left="-535" w:firstLine="708"/>
                    <w:jc w:val="center"/>
                    <w:rPr>
                      <w:rFonts w:ascii="Times New Roman" w:hAnsi="Times New Roman"/>
                      <w:b/>
                      <w:bCs/>
                    </w:rPr>
                  </w:pPr>
                  <w:r w:rsidRPr="00A80FD7">
                    <w:rPr>
                      <w:rFonts w:ascii="Times New Roman" w:hAnsi="Times New Roman"/>
                      <w:b/>
                      <w:bCs/>
                    </w:rPr>
                    <w:t>Ocena</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650369" w:rsidRPr="00A80FD7" w:rsidRDefault="00650369">
                  <w:pPr>
                    <w:shd w:val="clear" w:color="auto" w:fill="FFFFFF"/>
                    <w:spacing w:after="0" w:line="240" w:lineRule="auto"/>
                    <w:ind w:left="-535" w:firstLine="708"/>
                    <w:jc w:val="center"/>
                    <w:rPr>
                      <w:rFonts w:ascii="Times New Roman" w:hAnsi="Times New Roman"/>
                    </w:rPr>
                  </w:pPr>
                  <w:r w:rsidRPr="00A80FD7">
                    <w:rPr>
                      <w:rFonts w:ascii="Times New Roman" w:hAnsi="Times New Roman"/>
                    </w:rPr>
                    <w:t>92-100%</w:t>
                  </w:r>
                </w:p>
              </w:tc>
              <w:tc>
                <w:tcPr>
                  <w:tcW w:w="2395" w:type="dxa"/>
                  <w:tcBorders>
                    <w:top w:val="single" w:sz="4" w:space="0" w:color="auto"/>
                    <w:left w:val="single" w:sz="4" w:space="0" w:color="auto"/>
                    <w:bottom w:val="single" w:sz="4" w:space="0" w:color="auto"/>
                    <w:right w:val="single" w:sz="4" w:space="0" w:color="auto"/>
                  </w:tcBorders>
                  <w:hideMark/>
                </w:tcPr>
                <w:p w:rsidR="00650369" w:rsidRPr="00A80FD7" w:rsidRDefault="00650369">
                  <w:pPr>
                    <w:spacing w:after="0" w:line="240" w:lineRule="auto"/>
                    <w:ind w:left="-535" w:firstLine="708"/>
                    <w:jc w:val="center"/>
                    <w:rPr>
                      <w:rFonts w:ascii="Times New Roman" w:hAnsi="Times New Roman"/>
                    </w:rPr>
                  </w:pPr>
                  <w:r w:rsidRPr="00A80FD7">
                    <w:rPr>
                      <w:rFonts w:ascii="Times New Roman" w:hAnsi="Times New Roman"/>
                    </w:rPr>
                    <w:t>Bardzo dobry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650369" w:rsidRPr="00A80FD7" w:rsidRDefault="00650369">
                  <w:pPr>
                    <w:shd w:val="clear" w:color="auto" w:fill="FFFFFF"/>
                    <w:spacing w:after="0" w:line="240" w:lineRule="auto"/>
                    <w:ind w:left="-535" w:firstLine="708"/>
                    <w:jc w:val="center"/>
                    <w:rPr>
                      <w:rFonts w:ascii="Times New Roman" w:hAnsi="Times New Roman"/>
                    </w:rPr>
                  </w:pPr>
                  <w:r w:rsidRPr="00A80FD7">
                    <w:rPr>
                      <w:rFonts w:ascii="Times New Roman" w:hAnsi="Times New Roman"/>
                    </w:rPr>
                    <w:t>84-91%</w:t>
                  </w:r>
                </w:p>
              </w:tc>
              <w:tc>
                <w:tcPr>
                  <w:tcW w:w="2395" w:type="dxa"/>
                  <w:tcBorders>
                    <w:top w:val="single" w:sz="4" w:space="0" w:color="auto"/>
                    <w:left w:val="single" w:sz="4" w:space="0" w:color="auto"/>
                    <w:bottom w:val="single" w:sz="4" w:space="0" w:color="auto"/>
                    <w:right w:val="single" w:sz="4" w:space="0" w:color="auto"/>
                  </w:tcBorders>
                  <w:hideMark/>
                </w:tcPr>
                <w:p w:rsidR="00650369" w:rsidRPr="00A80FD7" w:rsidRDefault="00650369">
                  <w:pPr>
                    <w:spacing w:after="0" w:line="240" w:lineRule="auto"/>
                    <w:ind w:left="-535" w:firstLine="708"/>
                    <w:jc w:val="center"/>
                    <w:rPr>
                      <w:rFonts w:ascii="Times New Roman" w:hAnsi="Times New Roman"/>
                    </w:rPr>
                  </w:pPr>
                  <w:r w:rsidRPr="00A80FD7">
                    <w:rPr>
                      <w:rFonts w:ascii="Times New Roman" w:hAnsi="Times New Roman"/>
                    </w:rPr>
                    <w:t>Dobry plus</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650369" w:rsidRPr="00A80FD7" w:rsidRDefault="00650369">
                  <w:pPr>
                    <w:shd w:val="clear" w:color="auto" w:fill="FFFFFF"/>
                    <w:spacing w:after="0" w:line="240" w:lineRule="auto"/>
                    <w:ind w:left="-535" w:firstLine="708"/>
                    <w:jc w:val="center"/>
                    <w:rPr>
                      <w:rFonts w:ascii="Times New Roman" w:hAnsi="Times New Roman"/>
                    </w:rPr>
                  </w:pPr>
                  <w:r w:rsidRPr="00A80FD7">
                    <w:rPr>
                      <w:rFonts w:ascii="Times New Roman" w:hAnsi="Times New Roman"/>
                    </w:rPr>
                    <w:t>76-83%</w:t>
                  </w:r>
                </w:p>
              </w:tc>
              <w:tc>
                <w:tcPr>
                  <w:tcW w:w="2395" w:type="dxa"/>
                  <w:tcBorders>
                    <w:top w:val="single" w:sz="4" w:space="0" w:color="auto"/>
                    <w:left w:val="single" w:sz="4" w:space="0" w:color="auto"/>
                    <w:bottom w:val="single" w:sz="4" w:space="0" w:color="auto"/>
                    <w:right w:val="single" w:sz="4" w:space="0" w:color="auto"/>
                  </w:tcBorders>
                  <w:hideMark/>
                </w:tcPr>
                <w:p w:rsidR="00650369" w:rsidRPr="00A80FD7" w:rsidRDefault="00650369">
                  <w:pPr>
                    <w:spacing w:after="0" w:line="240" w:lineRule="auto"/>
                    <w:ind w:left="-535" w:firstLine="708"/>
                    <w:jc w:val="center"/>
                    <w:rPr>
                      <w:rFonts w:ascii="Times New Roman" w:hAnsi="Times New Roman"/>
                    </w:rPr>
                  </w:pPr>
                  <w:r w:rsidRPr="00A80FD7">
                    <w:rPr>
                      <w:rFonts w:ascii="Times New Roman" w:hAnsi="Times New Roman"/>
                    </w:rPr>
                    <w:t>Dobry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650369" w:rsidRPr="00A80FD7" w:rsidRDefault="00650369">
                  <w:pPr>
                    <w:shd w:val="clear" w:color="auto" w:fill="FFFFFF"/>
                    <w:spacing w:after="0" w:line="240" w:lineRule="auto"/>
                    <w:ind w:left="-535" w:firstLine="708"/>
                    <w:jc w:val="center"/>
                    <w:rPr>
                      <w:rFonts w:ascii="Times New Roman" w:hAnsi="Times New Roman"/>
                    </w:rPr>
                  </w:pPr>
                  <w:r w:rsidRPr="00A80FD7">
                    <w:rPr>
                      <w:rFonts w:ascii="Times New Roman" w:hAnsi="Times New Roman"/>
                    </w:rPr>
                    <w:t>68-75%</w:t>
                  </w:r>
                </w:p>
              </w:tc>
              <w:tc>
                <w:tcPr>
                  <w:tcW w:w="2395" w:type="dxa"/>
                  <w:tcBorders>
                    <w:top w:val="single" w:sz="4" w:space="0" w:color="auto"/>
                    <w:left w:val="single" w:sz="4" w:space="0" w:color="auto"/>
                    <w:bottom w:val="single" w:sz="4" w:space="0" w:color="auto"/>
                    <w:right w:val="single" w:sz="4" w:space="0" w:color="auto"/>
                  </w:tcBorders>
                  <w:hideMark/>
                </w:tcPr>
                <w:p w:rsidR="00650369" w:rsidRPr="00A80FD7" w:rsidRDefault="00650369">
                  <w:pPr>
                    <w:spacing w:after="0" w:line="240" w:lineRule="auto"/>
                    <w:ind w:left="-535" w:firstLine="708"/>
                    <w:jc w:val="center"/>
                    <w:rPr>
                      <w:rFonts w:ascii="Times New Roman" w:hAnsi="Times New Roman"/>
                    </w:rPr>
                  </w:pPr>
                  <w:r w:rsidRPr="00A80FD7">
                    <w:rPr>
                      <w:rFonts w:ascii="Times New Roman" w:hAnsi="Times New Roman"/>
                    </w:rPr>
                    <w:t>Dostateczny plus</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650369" w:rsidRPr="00A80FD7" w:rsidRDefault="00650369">
                  <w:pPr>
                    <w:shd w:val="clear" w:color="auto" w:fill="FFFFFF"/>
                    <w:spacing w:after="0" w:line="240" w:lineRule="auto"/>
                    <w:ind w:left="-535" w:firstLine="708"/>
                    <w:jc w:val="center"/>
                    <w:rPr>
                      <w:rFonts w:ascii="Times New Roman" w:hAnsi="Times New Roman"/>
                    </w:rPr>
                  </w:pPr>
                  <w:r w:rsidRPr="00A80FD7">
                    <w:rPr>
                      <w:rFonts w:ascii="Times New Roman" w:hAnsi="Times New Roman"/>
                    </w:rPr>
                    <w:t>60-67%</w:t>
                  </w:r>
                </w:p>
              </w:tc>
              <w:tc>
                <w:tcPr>
                  <w:tcW w:w="2395" w:type="dxa"/>
                  <w:tcBorders>
                    <w:top w:val="single" w:sz="4" w:space="0" w:color="auto"/>
                    <w:left w:val="single" w:sz="4" w:space="0" w:color="auto"/>
                    <w:bottom w:val="single" w:sz="4" w:space="0" w:color="auto"/>
                    <w:right w:val="single" w:sz="4" w:space="0" w:color="auto"/>
                  </w:tcBorders>
                  <w:hideMark/>
                </w:tcPr>
                <w:p w:rsidR="00650369" w:rsidRPr="00A80FD7" w:rsidRDefault="00650369">
                  <w:pPr>
                    <w:spacing w:after="0" w:line="240" w:lineRule="auto"/>
                    <w:ind w:left="-535" w:firstLine="708"/>
                    <w:jc w:val="center"/>
                    <w:rPr>
                      <w:rFonts w:ascii="Times New Roman" w:hAnsi="Times New Roman"/>
                    </w:rPr>
                  </w:pPr>
                  <w:r w:rsidRPr="00A80FD7">
                    <w:rPr>
                      <w:rFonts w:ascii="Times New Roman" w:hAnsi="Times New Roman"/>
                    </w:rPr>
                    <w:t>Dostateczny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650369" w:rsidRPr="00A80FD7" w:rsidRDefault="00650369">
                  <w:pPr>
                    <w:shd w:val="clear" w:color="auto" w:fill="FFFFFF"/>
                    <w:spacing w:after="0" w:line="240" w:lineRule="auto"/>
                    <w:ind w:left="-535" w:firstLine="708"/>
                    <w:jc w:val="center"/>
                    <w:rPr>
                      <w:rFonts w:ascii="Times New Roman" w:hAnsi="Times New Roman"/>
                    </w:rPr>
                  </w:pPr>
                  <w:r w:rsidRPr="00A80FD7">
                    <w:rPr>
                      <w:rFonts w:ascii="Times New Roman" w:hAnsi="Times New Roman"/>
                    </w:rPr>
                    <w:t>0-59%</w:t>
                  </w:r>
                </w:p>
              </w:tc>
              <w:tc>
                <w:tcPr>
                  <w:tcW w:w="2395" w:type="dxa"/>
                  <w:tcBorders>
                    <w:top w:val="single" w:sz="4" w:space="0" w:color="auto"/>
                    <w:left w:val="single" w:sz="4" w:space="0" w:color="auto"/>
                    <w:bottom w:val="single" w:sz="4" w:space="0" w:color="auto"/>
                    <w:right w:val="single" w:sz="4" w:space="0" w:color="auto"/>
                  </w:tcBorders>
                  <w:hideMark/>
                </w:tcPr>
                <w:p w:rsidR="00650369" w:rsidRPr="00A80FD7" w:rsidRDefault="00650369">
                  <w:pPr>
                    <w:spacing w:after="0" w:line="240" w:lineRule="auto"/>
                    <w:ind w:left="-535" w:firstLine="708"/>
                    <w:jc w:val="center"/>
                    <w:rPr>
                      <w:rFonts w:ascii="Times New Roman" w:hAnsi="Times New Roman"/>
                    </w:rPr>
                  </w:pPr>
                  <w:r w:rsidRPr="00A80FD7">
                    <w:rPr>
                      <w:rFonts w:ascii="Times New Roman" w:hAnsi="Times New Roman"/>
                    </w:rPr>
                    <w:t>Niedostateczny</w:t>
                  </w:r>
                </w:p>
              </w:tc>
            </w:tr>
          </w:tbl>
          <w:p w:rsidR="00650369" w:rsidRPr="00A80FD7" w:rsidRDefault="00650369">
            <w:pPr>
              <w:spacing w:after="0" w:line="240" w:lineRule="auto"/>
              <w:jc w:val="both"/>
              <w:rPr>
                <w:rFonts w:ascii="Times New Roman" w:hAnsi="Times New Roman"/>
              </w:rPr>
            </w:pPr>
          </w:p>
          <w:p w:rsidR="00650369" w:rsidRPr="00A80FD7" w:rsidRDefault="00650369">
            <w:pPr>
              <w:pStyle w:val="Akapitzlist3"/>
              <w:autoSpaceDE w:val="0"/>
              <w:autoSpaceDN w:val="0"/>
              <w:adjustRightInd w:val="0"/>
              <w:spacing w:after="0" w:line="240" w:lineRule="auto"/>
              <w:ind w:left="33"/>
              <w:jc w:val="both"/>
              <w:rPr>
                <w:rFonts w:ascii="Times New Roman" w:hAnsi="Times New Roman"/>
              </w:rPr>
            </w:pPr>
            <w:r w:rsidRPr="00A80FD7">
              <w:rPr>
                <w:rFonts w:ascii="Times New Roman" w:hAnsi="Times New Roman"/>
                <w:b/>
              </w:rPr>
              <w:t>Kolokwium (sprawdzian pisemny):</w:t>
            </w:r>
            <w:r w:rsidRPr="00A80FD7">
              <w:rPr>
                <w:rFonts w:ascii="Times New Roman" w:hAnsi="Times New Roman"/>
              </w:rPr>
              <w:t xml:space="preserve"> </w:t>
            </w:r>
            <w:r w:rsidRPr="00A80FD7">
              <w:rPr>
                <w:rFonts w:ascii="Times New Roman" w:hAnsi="Times New Roman"/>
              </w:rPr>
              <w:sym w:font="Symbol" w:char="F0B3"/>
            </w:r>
            <w:r w:rsidRPr="00A80FD7">
              <w:rPr>
                <w:rFonts w:ascii="Times New Roman" w:hAnsi="Times New Roman"/>
              </w:rPr>
              <w:t xml:space="preserve"> 60% (W1, W2, U1, U2)</w:t>
            </w:r>
          </w:p>
          <w:p w:rsidR="00650369" w:rsidRPr="00A80FD7" w:rsidRDefault="00650369">
            <w:pPr>
              <w:pStyle w:val="Akapitzlist3"/>
              <w:autoSpaceDE w:val="0"/>
              <w:autoSpaceDN w:val="0"/>
              <w:adjustRightInd w:val="0"/>
              <w:spacing w:after="0" w:line="240" w:lineRule="auto"/>
              <w:ind w:left="33"/>
              <w:jc w:val="both"/>
              <w:rPr>
                <w:rFonts w:ascii="Times New Roman" w:hAnsi="Times New Roman"/>
              </w:rPr>
            </w:pPr>
            <w:r w:rsidRPr="00A80FD7">
              <w:rPr>
                <w:rFonts w:ascii="Times New Roman" w:hAnsi="Times New Roman"/>
                <w:b/>
              </w:rPr>
              <w:t>Raporty/ karty pracy:</w:t>
            </w:r>
            <w:r w:rsidRPr="00A80FD7">
              <w:rPr>
                <w:rFonts w:ascii="Times New Roman" w:hAnsi="Times New Roman"/>
              </w:rPr>
              <w:t xml:space="preserve"> </w:t>
            </w:r>
            <w:r w:rsidRPr="00A80FD7">
              <w:rPr>
                <w:rFonts w:ascii="Times New Roman" w:hAnsi="Times New Roman"/>
              </w:rPr>
              <w:sym w:font="Symbol" w:char="F0B3"/>
            </w:r>
            <w:r w:rsidRPr="00A80FD7">
              <w:rPr>
                <w:rFonts w:ascii="Times New Roman" w:hAnsi="Times New Roman"/>
              </w:rPr>
              <w:t xml:space="preserve"> 60% (W1, W2, U1, U2, K1, K2)</w:t>
            </w:r>
          </w:p>
          <w:p w:rsidR="00650369" w:rsidRPr="00A80FD7" w:rsidRDefault="00650369">
            <w:pPr>
              <w:spacing w:after="0" w:line="240" w:lineRule="auto"/>
              <w:rPr>
                <w:rFonts w:ascii="Times New Roman" w:hAnsi="Times New Roman"/>
                <w:b/>
                <w:bCs/>
              </w:rPr>
            </w:pPr>
          </w:p>
          <w:p w:rsidR="00650369" w:rsidRPr="00A80FD7" w:rsidRDefault="00650369">
            <w:pPr>
              <w:spacing w:after="0" w:line="240" w:lineRule="auto"/>
              <w:rPr>
                <w:rFonts w:ascii="Times New Roman" w:hAnsi="Times New Roman"/>
                <w:b/>
                <w:bCs/>
              </w:rPr>
            </w:pPr>
            <w:r w:rsidRPr="00A80FD7">
              <w:rPr>
                <w:rFonts w:ascii="Times New Roman" w:hAnsi="Times New Roman"/>
                <w:b/>
                <w:bCs/>
              </w:rPr>
              <w:t>Wykład:</w:t>
            </w:r>
          </w:p>
          <w:p w:rsidR="00650369" w:rsidRPr="00A80FD7" w:rsidRDefault="00650369" w:rsidP="005471D7">
            <w:pPr>
              <w:pStyle w:val="Akapitzlist3"/>
              <w:numPr>
                <w:ilvl w:val="0"/>
                <w:numId w:val="41"/>
              </w:numPr>
              <w:autoSpaceDE w:val="0"/>
              <w:autoSpaceDN w:val="0"/>
              <w:adjustRightInd w:val="0"/>
              <w:spacing w:after="0" w:line="240" w:lineRule="auto"/>
              <w:ind w:left="317" w:hanging="284"/>
              <w:jc w:val="both"/>
              <w:rPr>
                <w:rFonts w:ascii="Times New Roman" w:hAnsi="Times New Roman"/>
              </w:rPr>
            </w:pPr>
            <w:r w:rsidRPr="00A80FD7">
              <w:rPr>
                <w:rFonts w:ascii="Times New Roman" w:hAnsi="Times New Roman"/>
                <w:b/>
              </w:rPr>
              <w:t>Kolokwium</w:t>
            </w:r>
            <w:r w:rsidRPr="00A80FD7">
              <w:rPr>
                <w:rFonts w:ascii="Times New Roman" w:hAnsi="Times New Roman"/>
              </w:rPr>
              <w:t>: zaliczenie na ocenę na podstawie testu (test pisemny: pytania zamknięte jednokrotnego wyboru) - zaliczenie ≥ 60% (W1, W2, U1, U2)</w:t>
            </w:r>
          </w:p>
          <w:p w:rsidR="00650369" w:rsidRPr="00A80FD7" w:rsidRDefault="00650369" w:rsidP="005471D7">
            <w:pPr>
              <w:pStyle w:val="Akapitzlist3"/>
              <w:numPr>
                <w:ilvl w:val="0"/>
                <w:numId w:val="41"/>
              </w:numPr>
              <w:autoSpaceDE w:val="0"/>
              <w:autoSpaceDN w:val="0"/>
              <w:adjustRightInd w:val="0"/>
              <w:spacing w:after="0" w:line="240" w:lineRule="auto"/>
              <w:ind w:left="317" w:hanging="284"/>
              <w:jc w:val="both"/>
              <w:rPr>
                <w:rFonts w:ascii="Times New Roman" w:hAnsi="Times New Roman"/>
              </w:rPr>
            </w:pPr>
            <w:r w:rsidRPr="00A80FD7">
              <w:rPr>
                <w:rFonts w:ascii="Times New Roman" w:hAnsi="Times New Roman"/>
                <w:b/>
              </w:rPr>
              <w:t>Raporty/ karty pracy:</w:t>
            </w:r>
            <w:r w:rsidRPr="00A80FD7">
              <w:rPr>
                <w:rFonts w:ascii="Times New Roman" w:hAnsi="Times New Roman"/>
              </w:rPr>
              <w:t xml:space="preserve"> zaliczenie </w:t>
            </w:r>
            <w:r w:rsidRPr="00A80FD7">
              <w:rPr>
                <w:rFonts w:ascii="Times New Roman" w:hAnsi="Times New Roman"/>
              </w:rPr>
              <w:sym w:font="Symbol" w:char="F0B3"/>
            </w:r>
            <w:r w:rsidRPr="00A80FD7">
              <w:rPr>
                <w:rFonts w:ascii="Times New Roman" w:hAnsi="Times New Roman"/>
              </w:rPr>
              <w:t xml:space="preserve"> 60% (W1, W2, U1, U2, K1, K2)</w:t>
            </w:r>
          </w:p>
          <w:p w:rsidR="00650369" w:rsidRPr="00A80FD7" w:rsidRDefault="00650369">
            <w:pPr>
              <w:spacing w:after="0" w:line="240" w:lineRule="auto"/>
              <w:rPr>
                <w:rFonts w:ascii="Times New Roman" w:hAnsi="Times New Roman"/>
                <w:b/>
                <w:bCs/>
              </w:rPr>
            </w:pPr>
          </w:p>
          <w:p w:rsidR="00650369" w:rsidRPr="00A80FD7" w:rsidRDefault="00650369">
            <w:pPr>
              <w:spacing w:after="0" w:line="240" w:lineRule="auto"/>
              <w:rPr>
                <w:rFonts w:ascii="Times New Roman" w:hAnsi="Times New Roman"/>
                <w:b/>
                <w:bCs/>
              </w:rPr>
            </w:pPr>
            <w:r w:rsidRPr="00A80FD7">
              <w:rPr>
                <w:rFonts w:ascii="Times New Roman" w:hAnsi="Times New Roman"/>
                <w:b/>
                <w:bCs/>
              </w:rPr>
              <w:t>Laboratoria:</w:t>
            </w:r>
          </w:p>
          <w:p w:rsidR="00650369" w:rsidRPr="00A80FD7" w:rsidRDefault="00650369" w:rsidP="005471D7">
            <w:pPr>
              <w:numPr>
                <w:ilvl w:val="0"/>
                <w:numId w:val="40"/>
              </w:numPr>
              <w:spacing w:after="0" w:line="240" w:lineRule="auto"/>
              <w:ind w:left="317" w:hanging="317"/>
              <w:rPr>
                <w:rFonts w:ascii="Times New Roman" w:hAnsi="Times New Roman"/>
              </w:rPr>
            </w:pPr>
            <w:r w:rsidRPr="00A80FD7">
              <w:rPr>
                <w:rFonts w:ascii="Times New Roman" w:hAnsi="Times New Roman"/>
              </w:rPr>
              <w:t>nie dotyczy</w:t>
            </w:r>
          </w:p>
          <w:p w:rsidR="00650369" w:rsidRPr="00A80FD7" w:rsidRDefault="00650369">
            <w:pPr>
              <w:spacing w:after="0" w:line="240" w:lineRule="auto"/>
              <w:jc w:val="both"/>
              <w:rPr>
                <w:rFonts w:ascii="Times New Roman" w:hAnsi="Times New Roman"/>
                <w:b/>
              </w:rPr>
            </w:pPr>
            <w:r w:rsidRPr="00A80FD7">
              <w:rPr>
                <w:rFonts w:ascii="Times New Roman" w:hAnsi="Times New Roman"/>
                <w:b/>
              </w:rPr>
              <w:t>Seminaria:</w:t>
            </w:r>
          </w:p>
          <w:p w:rsidR="00650369" w:rsidRPr="00A80FD7" w:rsidRDefault="00650369" w:rsidP="005471D7">
            <w:pPr>
              <w:pStyle w:val="Akapitzlist3"/>
              <w:numPr>
                <w:ilvl w:val="0"/>
                <w:numId w:val="41"/>
              </w:numPr>
              <w:autoSpaceDE w:val="0"/>
              <w:autoSpaceDN w:val="0"/>
              <w:adjustRightInd w:val="0"/>
              <w:spacing w:after="0" w:line="240" w:lineRule="auto"/>
              <w:ind w:left="317" w:hanging="284"/>
              <w:jc w:val="both"/>
              <w:rPr>
                <w:rFonts w:ascii="Times New Roman" w:hAnsi="Times New Roman"/>
              </w:rPr>
            </w:pPr>
            <w:r w:rsidRPr="00A80FD7">
              <w:rPr>
                <w:rFonts w:ascii="Times New Roman" w:hAnsi="Times New Roman"/>
              </w:rPr>
              <w:t xml:space="preserve">nie dotyczy </w:t>
            </w:r>
          </w:p>
        </w:tc>
      </w:tr>
      <w:tr w:rsidR="00A80FD7" w:rsidRPr="00A80FD7" w:rsidTr="00954F04">
        <w:trPr>
          <w:trHeight w:val="274"/>
        </w:trPr>
        <w:tc>
          <w:tcPr>
            <w:tcW w:w="3828"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Zakres tematów (osobno dla danych form zajęć)</w:t>
            </w:r>
          </w:p>
        </w:tc>
        <w:tc>
          <w:tcPr>
            <w:tcW w:w="6096" w:type="dxa"/>
            <w:tcBorders>
              <w:top w:val="single" w:sz="4" w:space="0" w:color="auto"/>
              <w:left w:val="single" w:sz="4" w:space="0" w:color="auto"/>
              <w:bottom w:val="single" w:sz="4" w:space="0" w:color="auto"/>
              <w:right w:val="single" w:sz="4" w:space="0" w:color="auto"/>
            </w:tcBorders>
          </w:tcPr>
          <w:p w:rsidR="00650369" w:rsidRPr="00A80FD7" w:rsidRDefault="00650369">
            <w:pPr>
              <w:pStyle w:val="NormalnyWeb"/>
              <w:spacing w:before="0" w:beforeAutospacing="0" w:after="0" w:afterAutospacing="0"/>
              <w:rPr>
                <w:b/>
                <w:bCs/>
                <w:sz w:val="22"/>
                <w:szCs w:val="22"/>
              </w:rPr>
            </w:pPr>
            <w:r w:rsidRPr="00A80FD7">
              <w:rPr>
                <w:b/>
                <w:bCs/>
                <w:sz w:val="22"/>
                <w:szCs w:val="22"/>
              </w:rPr>
              <w:t>Wykłady:</w:t>
            </w:r>
          </w:p>
          <w:p w:rsidR="00650369" w:rsidRPr="00A80FD7" w:rsidRDefault="00650369">
            <w:pPr>
              <w:pStyle w:val="NormalnyWeb"/>
              <w:spacing w:before="0" w:beforeAutospacing="0" w:after="0" w:afterAutospacing="0"/>
              <w:rPr>
                <w:sz w:val="22"/>
                <w:szCs w:val="22"/>
              </w:rPr>
            </w:pPr>
            <w:r w:rsidRPr="00A80FD7">
              <w:rPr>
                <w:bCs/>
                <w:sz w:val="22"/>
                <w:szCs w:val="22"/>
              </w:rPr>
              <w:t>Prof. dr hab. Eugenia Gospodarek – Komkowska (</w:t>
            </w:r>
            <w:r w:rsidRPr="00A80FD7">
              <w:rPr>
                <w:sz w:val="22"/>
                <w:szCs w:val="22"/>
              </w:rPr>
              <w:t>5 godzin)</w:t>
            </w:r>
          </w:p>
          <w:p w:rsidR="00650369" w:rsidRPr="00A80FD7" w:rsidRDefault="00650369" w:rsidP="005471D7">
            <w:pPr>
              <w:pStyle w:val="NormalnyWeb"/>
              <w:numPr>
                <w:ilvl w:val="0"/>
                <w:numId w:val="45"/>
              </w:numPr>
              <w:spacing w:before="0" w:beforeAutospacing="0" w:after="0" w:afterAutospacing="0"/>
              <w:rPr>
                <w:bCs/>
                <w:sz w:val="22"/>
                <w:szCs w:val="22"/>
              </w:rPr>
            </w:pPr>
            <w:r w:rsidRPr="00A80FD7">
              <w:rPr>
                <w:bCs/>
                <w:sz w:val="22"/>
                <w:szCs w:val="22"/>
              </w:rPr>
              <w:t>Drobnoustroje trudno-, wolnorosnące i niehodowlane – problemy diagnostyczne i terapeutyczne.</w:t>
            </w:r>
          </w:p>
          <w:p w:rsidR="00650369" w:rsidRPr="00A80FD7" w:rsidRDefault="00650369" w:rsidP="005471D7">
            <w:pPr>
              <w:pStyle w:val="NormalnyWeb"/>
              <w:numPr>
                <w:ilvl w:val="0"/>
                <w:numId w:val="45"/>
              </w:numPr>
              <w:spacing w:before="0" w:beforeAutospacing="0" w:after="0" w:afterAutospacing="0"/>
              <w:rPr>
                <w:bCs/>
                <w:sz w:val="22"/>
                <w:szCs w:val="22"/>
              </w:rPr>
            </w:pPr>
            <w:r w:rsidRPr="00A80FD7">
              <w:rPr>
                <w:bCs/>
                <w:sz w:val="22"/>
                <w:szCs w:val="22"/>
              </w:rPr>
              <w:t>Drobnoustroje – „stare” i „nowe” czynniki wirulencji.</w:t>
            </w:r>
          </w:p>
          <w:p w:rsidR="00650369" w:rsidRPr="00A80FD7" w:rsidRDefault="00650369">
            <w:pPr>
              <w:pStyle w:val="NormalnyWeb"/>
              <w:spacing w:before="0" w:beforeAutospacing="0" w:after="0" w:afterAutospacing="0"/>
              <w:rPr>
                <w:bCs/>
                <w:sz w:val="22"/>
                <w:szCs w:val="22"/>
              </w:rPr>
            </w:pPr>
          </w:p>
          <w:p w:rsidR="00650369" w:rsidRPr="00A80FD7" w:rsidRDefault="00650369">
            <w:pPr>
              <w:tabs>
                <w:tab w:val="num" w:pos="596"/>
              </w:tabs>
              <w:spacing w:after="0" w:line="240" w:lineRule="auto"/>
              <w:ind w:left="596" w:hanging="596"/>
              <w:jc w:val="both"/>
              <w:rPr>
                <w:rFonts w:ascii="Times New Roman" w:hAnsi="Times New Roman"/>
              </w:rPr>
            </w:pPr>
            <w:r w:rsidRPr="00A80FD7">
              <w:rPr>
                <w:rFonts w:ascii="Times New Roman" w:hAnsi="Times New Roman"/>
                <w:bCs/>
              </w:rPr>
              <w:t>D</w:t>
            </w:r>
            <w:r w:rsidRPr="00A80FD7">
              <w:rPr>
                <w:rFonts w:ascii="Times New Roman" w:hAnsi="Times New Roman"/>
              </w:rPr>
              <w:t>r n. med. Agnieszka Mikucka (10 godzin)</w:t>
            </w:r>
          </w:p>
          <w:p w:rsidR="00650369" w:rsidRPr="00A80FD7" w:rsidRDefault="00650369" w:rsidP="005471D7">
            <w:pPr>
              <w:numPr>
                <w:ilvl w:val="0"/>
                <w:numId w:val="45"/>
              </w:numPr>
              <w:spacing w:after="0" w:line="240" w:lineRule="auto"/>
              <w:jc w:val="both"/>
              <w:rPr>
                <w:rFonts w:ascii="Times New Roman" w:hAnsi="Times New Roman"/>
              </w:rPr>
            </w:pPr>
            <w:r w:rsidRPr="00A80FD7">
              <w:rPr>
                <w:rFonts w:ascii="Times New Roman" w:hAnsi="Times New Roman"/>
                <w:iCs/>
              </w:rPr>
              <w:t>Zastosowanie spektrometrii mas w identyfikacji i ocenie podobieństwa drobnoustrojów.</w:t>
            </w:r>
          </w:p>
          <w:p w:rsidR="00650369" w:rsidRPr="00A80FD7" w:rsidRDefault="00650369" w:rsidP="005471D7">
            <w:pPr>
              <w:numPr>
                <w:ilvl w:val="0"/>
                <w:numId w:val="45"/>
              </w:numPr>
              <w:spacing w:after="0" w:line="240" w:lineRule="auto"/>
              <w:jc w:val="both"/>
              <w:rPr>
                <w:rFonts w:ascii="Times New Roman" w:hAnsi="Times New Roman"/>
              </w:rPr>
            </w:pPr>
            <w:r w:rsidRPr="00A80FD7">
              <w:rPr>
                <w:rFonts w:ascii="Times New Roman" w:hAnsi="Times New Roman"/>
                <w:iCs/>
              </w:rPr>
              <w:t>Nowoczesne metody diagnostyki mikrobiologicznej w ocenie lekowrażliwości bakterii</w:t>
            </w:r>
            <w:r w:rsidRPr="00A80FD7">
              <w:rPr>
                <w:rFonts w:ascii="Times New Roman" w:hAnsi="Times New Roman"/>
              </w:rPr>
              <w:t>.</w:t>
            </w:r>
          </w:p>
          <w:p w:rsidR="00650369" w:rsidRPr="00A80FD7" w:rsidRDefault="00650369" w:rsidP="005471D7">
            <w:pPr>
              <w:numPr>
                <w:ilvl w:val="0"/>
                <w:numId w:val="45"/>
              </w:numPr>
              <w:spacing w:after="0" w:line="240" w:lineRule="auto"/>
              <w:jc w:val="both"/>
              <w:rPr>
                <w:rFonts w:ascii="Times New Roman" w:hAnsi="Times New Roman"/>
              </w:rPr>
            </w:pPr>
            <w:r w:rsidRPr="00A80FD7">
              <w:rPr>
                <w:rFonts w:ascii="Times New Roman" w:hAnsi="Times New Roman"/>
              </w:rPr>
              <w:t>Aktualne zagrożenia ze strony drobnoustrojów.</w:t>
            </w:r>
          </w:p>
          <w:p w:rsidR="00650369" w:rsidRPr="00A80FD7" w:rsidRDefault="00650369" w:rsidP="005471D7">
            <w:pPr>
              <w:numPr>
                <w:ilvl w:val="0"/>
                <w:numId w:val="45"/>
              </w:numPr>
              <w:spacing w:after="0" w:line="240" w:lineRule="auto"/>
              <w:jc w:val="both"/>
              <w:rPr>
                <w:rFonts w:ascii="Times New Roman" w:hAnsi="Times New Roman"/>
              </w:rPr>
            </w:pPr>
            <w:r w:rsidRPr="00A80FD7">
              <w:rPr>
                <w:rFonts w:ascii="Times New Roman" w:hAnsi="Times New Roman"/>
              </w:rPr>
              <w:t>Reverse vaccinology i nowe inhibitory beta-laktamaz jako odpowiedź na narastający problem lekooporności drobnoustrojów.</w:t>
            </w:r>
          </w:p>
          <w:p w:rsidR="00650369" w:rsidRPr="00A80FD7" w:rsidRDefault="00650369" w:rsidP="005471D7">
            <w:pPr>
              <w:numPr>
                <w:ilvl w:val="0"/>
                <w:numId w:val="45"/>
              </w:numPr>
              <w:spacing w:after="0" w:line="240" w:lineRule="auto"/>
              <w:jc w:val="both"/>
              <w:rPr>
                <w:rFonts w:ascii="Times New Roman" w:hAnsi="Times New Roman"/>
              </w:rPr>
            </w:pPr>
            <w:r w:rsidRPr="00A80FD7">
              <w:rPr>
                <w:rFonts w:ascii="Times New Roman" w:hAnsi="Times New Roman"/>
              </w:rPr>
              <w:t>Kolokwium – dr n. med. Agnieszka Mikucka (1 godzina).</w:t>
            </w:r>
          </w:p>
        </w:tc>
      </w:tr>
      <w:tr w:rsidR="00A80FD7" w:rsidRPr="00A80FD7" w:rsidTr="00954F04">
        <w:trPr>
          <w:trHeight w:val="2119"/>
        </w:trPr>
        <w:tc>
          <w:tcPr>
            <w:tcW w:w="3828"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Metody dydaktyczne</w:t>
            </w:r>
          </w:p>
        </w:tc>
        <w:tc>
          <w:tcPr>
            <w:tcW w:w="6096" w:type="dxa"/>
            <w:tcBorders>
              <w:top w:val="single" w:sz="4" w:space="0" w:color="auto"/>
              <w:left w:val="single" w:sz="4" w:space="0" w:color="auto"/>
              <w:bottom w:val="single" w:sz="4" w:space="0" w:color="auto"/>
              <w:right w:val="single" w:sz="4" w:space="0" w:color="auto"/>
            </w:tcBorders>
            <w:hideMark/>
          </w:tcPr>
          <w:p w:rsidR="00650369" w:rsidRPr="00A80FD7" w:rsidRDefault="00650369">
            <w:pPr>
              <w:tabs>
                <w:tab w:val="left" w:pos="33"/>
                <w:tab w:val="left" w:pos="459"/>
              </w:tabs>
              <w:spacing w:after="0" w:line="240" w:lineRule="auto"/>
              <w:rPr>
                <w:rFonts w:ascii="Times New Roman" w:hAnsi="Times New Roman"/>
                <w:b/>
              </w:rPr>
            </w:pPr>
            <w:r w:rsidRPr="00A80FD7">
              <w:rPr>
                <w:rFonts w:ascii="Times New Roman" w:hAnsi="Times New Roman"/>
                <w:b/>
              </w:rPr>
              <w:t>Wykłady:</w:t>
            </w:r>
          </w:p>
          <w:p w:rsidR="00650369" w:rsidRPr="00A80FD7" w:rsidRDefault="00650369" w:rsidP="005471D7">
            <w:pPr>
              <w:pStyle w:val="Akapitzlist3"/>
              <w:numPr>
                <w:ilvl w:val="0"/>
                <w:numId w:val="42"/>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informacyjny z prezentacją multimedialną</w:t>
            </w:r>
          </w:p>
          <w:p w:rsidR="00650369" w:rsidRPr="00A80FD7" w:rsidRDefault="00650369" w:rsidP="005471D7">
            <w:pPr>
              <w:pStyle w:val="Akapitzlist3"/>
              <w:numPr>
                <w:ilvl w:val="0"/>
                <w:numId w:val="42"/>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problemowy</w:t>
            </w:r>
          </w:p>
          <w:p w:rsidR="00650369" w:rsidRPr="00A80FD7" w:rsidRDefault="00650369" w:rsidP="005471D7">
            <w:pPr>
              <w:pStyle w:val="Akapitzlist3"/>
              <w:numPr>
                <w:ilvl w:val="0"/>
                <w:numId w:val="42"/>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konwersatoryjny</w:t>
            </w:r>
          </w:p>
          <w:p w:rsidR="00650369" w:rsidRPr="00A80FD7" w:rsidRDefault="00650369" w:rsidP="005471D7">
            <w:pPr>
              <w:pStyle w:val="Akapitzlist3"/>
              <w:numPr>
                <w:ilvl w:val="0"/>
                <w:numId w:val="42"/>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dyskusja</w:t>
            </w:r>
          </w:p>
          <w:p w:rsidR="00650369" w:rsidRPr="00A80FD7" w:rsidRDefault="00650369">
            <w:pPr>
              <w:spacing w:after="0" w:line="240" w:lineRule="auto"/>
              <w:rPr>
                <w:rFonts w:ascii="Times New Roman" w:hAnsi="Times New Roman"/>
              </w:rPr>
            </w:pPr>
            <w:r w:rsidRPr="00A80FD7">
              <w:rPr>
                <w:rFonts w:ascii="Times New Roman" w:hAnsi="Times New Roman"/>
                <w:b/>
                <w:bCs/>
              </w:rPr>
              <w:t>Laboratoria:</w:t>
            </w:r>
          </w:p>
          <w:p w:rsidR="00650369" w:rsidRPr="00A80FD7" w:rsidRDefault="00650369" w:rsidP="005471D7">
            <w:pPr>
              <w:numPr>
                <w:ilvl w:val="0"/>
                <w:numId w:val="40"/>
              </w:numPr>
              <w:spacing w:after="0" w:line="240" w:lineRule="auto"/>
              <w:ind w:left="317" w:hanging="317"/>
              <w:rPr>
                <w:rFonts w:ascii="Times New Roman" w:hAnsi="Times New Roman"/>
              </w:rPr>
            </w:pPr>
            <w:r w:rsidRPr="00A80FD7">
              <w:rPr>
                <w:rFonts w:ascii="Times New Roman" w:hAnsi="Times New Roman"/>
              </w:rPr>
              <w:t>nie dotyczy</w:t>
            </w:r>
          </w:p>
          <w:p w:rsidR="00650369" w:rsidRPr="00A80FD7" w:rsidRDefault="00650369">
            <w:pPr>
              <w:spacing w:after="0" w:line="240" w:lineRule="auto"/>
              <w:jc w:val="both"/>
              <w:rPr>
                <w:rFonts w:ascii="Times New Roman" w:hAnsi="Times New Roman"/>
                <w:b/>
              </w:rPr>
            </w:pPr>
            <w:r w:rsidRPr="00A80FD7">
              <w:rPr>
                <w:rFonts w:ascii="Times New Roman" w:hAnsi="Times New Roman"/>
                <w:b/>
              </w:rPr>
              <w:t>Seminaria:</w:t>
            </w:r>
          </w:p>
          <w:p w:rsidR="00650369" w:rsidRPr="00A80FD7" w:rsidRDefault="00650369" w:rsidP="005471D7">
            <w:pPr>
              <w:pStyle w:val="Akapitzlist3"/>
              <w:numPr>
                <w:ilvl w:val="0"/>
                <w:numId w:val="43"/>
              </w:numPr>
              <w:tabs>
                <w:tab w:val="left" w:pos="33"/>
                <w:tab w:val="left" w:pos="317"/>
              </w:tabs>
              <w:spacing w:after="0" w:line="240" w:lineRule="auto"/>
              <w:rPr>
                <w:rFonts w:ascii="Times New Roman" w:hAnsi="Times New Roman"/>
              </w:rPr>
            </w:pPr>
            <w:r w:rsidRPr="00A80FD7">
              <w:rPr>
                <w:rFonts w:ascii="Times New Roman" w:hAnsi="Times New Roman"/>
              </w:rPr>
              <w:t>nie dotyczy</w:t>
            </w:r>
          </w:p>
        </w:tc>
      </w:tr>
      <w:tr w:rsidR="00A80FD7" w:rsidRPr="00A80FD7" w:rsidTr="00954F04">
        <w:tc>
          <w:tcPr>
            <w:tcW w:w="3828" w:type="dxa"/>
            <w:tcBorders>
              <w:top w:val="single" w:sz="4" w:space="0" w:color="auto"/>
              <w:left w:val="single" w:sz="4" w:space="0" w:color="auto"/>
              <w:bottom w:val="single" w:sz="4" w:space="0" w:color="auto"/>
              <w:right w:val="single" w:sz="4" w:space="0" w:color="auto"/>
            </w:tcBorders>
            <w:vAlign w:val="center"/>
            <w:hideMark/>
          </w:tcPr>
          <w:p w:rsidR="00650369" w:rsidRPr="00A80FD7" w:rsidRDefault="00650369"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Literatura</w:t>
            </w:r>
          </w:p>
        </w:tc>
        <w:tc>
          <w:tcPr>
            <w:tcW w:w="6096" w:type="dxa"/>
            <w:tcBorders>
              <w:top w:val="single" w:sz="4" w:space="0" w:color="auto"/>
              <w:left w:val="single" w:sz="4" w:space="0" w:color="auto"/>
              <w:bottom w:val="single" w:sz="4" w:space="0" w:color="auto"/>
              <w:right w:val="single" w:sz="4" w:space="0" w:color="auto"/>
            </w:tcBorders>
            <w:hideMark/>
          </w:tcPr>
          <w:p w:rsidR="00650369" w:rsidRPr="00A80FD7" w:rsidRDefault="00650369">
            <w:pPr>
              <w:tabs>
                <w:tab w:val="left" w:pos="600"/>
              </w:tabs>
              <w:autoSpaceDE w:val="0"/>
              <w:autoSpaceDN w:val="0"/>
              <w:adjustRightInd w:val="0"/>
              <w:spacing w:after="0" w:line="240" w:lineRule="auto"/>
              <w:rPr>
                <w:rFonts w:ascii="Times New Roman" w:hAnsi="Times New Roman"/>
              </w:rPr>
            </w:pPr>
            <w:r w:rsidRPr="00A80FD7">
              <w:rPr>
                <w:rFonts w:ascii="Times New Roman" w:hAnsi="Times New Roman"/>
              </w:rPr>
              <w:t>Identycznie jak w części A.</w:t>
            </w:r>
          </w:p>
        </w:tc>
      </w:tr>
    </w:tbl>
    <w:p w:rsidR="007E2F6A" w:rsidRPr="00A80FD7" w:rsidRDefault="007E2F6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1D2A84" w:rsidRPr="00A80FD7" w:rsidRDefault="003B05A8" w:rsidP="008C0322">
      <w:pPr>
        <w:rPr>
          <w:rFonts w:ascii="Times New Roman" w:hAnsi="Times New Roman"/>
          <w:b/>
          <w:sz w:val="26"/>
          <w:szCs w:val="26"/>
        </w:rPr>
      </w:pPr>
      <w:r w:rsidRPr="00A80FD7">
        <w:rPr>
          <w:rFonts w:ascii="Times New Roman" w:hAnsi="Times New Roman" w:cs="Times New Roman"/>
          <w:b/>
          <w:sz w:val="26"/>
          <w:szCs w:val="26"/>
        </w:rPr>
        <w:t>34.</w:t>
      </w:r>
      <w:r w:rsidR="00841938" w:rsidRPr="00A80FD7">
        <w:rPr>
          <w:rFonts w:ascii="Times New Roman" w:hAnsi="Times New Roman" w:cs="Times New Roman"/>
          <w:b/>
          <w:sz w:val="26"/>
          <w:szCs w:val="26"/>
        </w:rPr>
        <w:t xml:space="preserve"> </w:t>
      </w:r>
      <w:r w:rsidR="007E2F6A" w:rsidRPr="00A80FD7">
        <w:rPr>
          <w:rFonts w:ascii="Times New Roman" w:hAnsi="Times New Roman" w:cs="Times New Roman"/>
          <w:b/>
          <w:sz w:val="26"/>
          <w:szCs w:val="26"/>
        </w:rPr>
        <w:t>Wybrane drobnoustroje oportunistyczne - udział w zakażeniach i nowoczesne metody diagnostyczne</w:t>
      </w:r>
    </w:p>
    <w:p w:rsidR="001D2A84" w:rsidRPr="00A80FD7" w:rsidRDefault="001D2A84" w:rsidP="001D2A84">
      <w:pPr>
        <w:spacing w:after="0" w:line="240" w:lineRule="auto"/>
        <w:jc w:val="right"/>
        <w:outlineLvl w:val="0"/>
        <w:rPr>
          <w:rFonts w:ascii="Times New Roman" w:hAnsi="Times New Roman"/>
          <w:b/>
        </w:rPr>
      </w:pPr>
    </w:p>
    <w:p w:rsidR="001D2A84" w:rsidRPr="00A80FD7" w:rsidRDefault="00807D91" w:rsidP="00807D91">
      <w:pPr>
        <w:spacing w:after="120" w:line="240" w:lineRule="auto"/>
        <w:ind w:firstLine="709"/>
        <w:contextualSpacing/>
        <w:jc w:val="both"/>
        <w:outlineLvl w:val="0"/>
        <w:rPr>
          <w:rFonts w:ascii="Times New Roman" w:hAnsi="Times New Roman"/>
          <w:b/>
        </w:rPr>
      </w:pPr>
      <w:r w:rsidRPr="00A80FD7">
        <w:rPr>
          <w:rFonts w:ascii="Times New Roman" w:hAnsi="Times New Roman"/>
          <w:b/>
        </w:rPr>
        <w:t>A.</w:t>
      </w:r>
      <w:r w:rsidR="001D2A84" w:rsidRPr="00A80FD7">
        <w:rPr>
          <w:rFonts w:ascii="Times New Roman" w:hAnsi="Times New Roman"/>
          <w:b/>
        </w:rPr>
        <w:t xml:space="preserve">Ogólny opis przedmiotu </w:t>
      </w:r>
    </w:p>
    <w:p w:rsidR="001D2A84" w:rsidRPr="00A80FD7" w:rsidRDefault="001D2A84" w:rsidP="001D2A84">
      <w:pPr>
        <w:spacing w:before="100" w:beforeAutospacing="1" w:after="100" w:afterAutospacing="1" w:line="240" w:lineRule="auto"/>
        <w:contextualSpacing/>
        <w:jc w:val="both"/>
        <w:rPr>
          <w:rFonts w:ascii="Times New Roman" w:hAnsi="Times New Roman"/>
          <w:i/>
        </w:rPr>
      </w:pPr>
    </w:p>
    <w:tbl>
      <w:tblPr>
        <w:tblW w:w="9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4"/>
        <w:gridCol w:w="6082"/>
      </w:tblGrid>
      <w:tr w:rsidR="001D2A84" w:rsidRPr="00A80FD7" w:rsidTr="00954F04">
        <w:trPr>
          <w:trHeight w:val="566"/>
          <w:jc w:val="center"/>
        </w:trPr>
        <w:tc>
          <w:tcPr>
            <w:tcW w:w="3814" w:type="dxa"/>
            <w:tcBorders>
              <w:top w:val="single" w:sz="4" w:space="0" w:color="auto"/>
              <w:left w:val="single" w:sz="4" w:space="0" w:color="auto"/>
              <w:bottom w:val="single" w:sz="4" w:space="0" w:color="auto"/>
              <w:right w:val="single" w:sz="4" w:space="0" w:color="auto"/>
            </w:tcBorders>
            <w:vAlign w:val="center"/>
          </w:tcPr>
          <w:p w:rsidR="001D2A84" w:rsidRPr="00A80FD7" w:rsidRDefault="00807D91" w:rsidP="00807D91">
            <w:pPr>
              <w:spacing w:after="0" w:line="240" w:lineRule="auto"/>
              <w:jc w:val="center"/>
              <w:rPr>
                <w:rFonts w:ascii="Times New Roman" w:hAnsi="Times New Roman"/>
                <w:b/>
                <w:sz w:val="24"/>
                <w:szCs w:val="24"/>
              </w:rPr>
            </w:pPr>
            <w:r w:rsidRPr="00A80FD7">
              <w:rPr>
                <w:rFonts w:ascii="Times New Roman" w:hAnsi="Times New Roman"/>
                <w:b/>
                <w:sz w:val="24"/>
                <w:szCs w:val="24"/>
              </w:rPr>
              <w:t>Nazwa pola</w:t>
            </w:r>
          </w:p>
        </w:tc>
        <w:tc>
          <w:tcPr>
            <w:tcW w:w="6082" w:type="dxa"/>
            <w:tcBorders>
              <w:top w:val="single" w:sz="4" w:space="0" w:color="auto"/>
              <w:left w:val="single" w:sz="4" w:space="0" w:color="auto"/>
              <w:bottom w:val="single" w:sz="4" w:space="0" w:color="auto"/>
              <w:right w:val="single" w:sz="4" w:space="0" w:color="auto"/>
            </w:tcBorders>
            <w:vAlign w:val="center"/>
          </w:tcPr>
          <w:p w:rsidR="001D2A84" w:rsidRPr="00A80FD7" w:rsidRDefault="001D2A84" w:rsidP="00807D91">
            <w:pPr>
              <w:spacing w:after="0" w:line="240" w:lineRule="auto"/>
              <w:jc w:val="center"/>
              <w:rPr>
                <w:rFonts w:ascii="Times New Roman" w:hAnsi="Times New Roman"/>
                <w:b/>
                <w:sz w:val="24"/>
                <w:szCs w:val="24"/>
              </w:rPr>
            </w:pPr>
            <w:r w:rsidRPr="00A80FD7">
              <w:rPr>
                <w:rFonts w:ascii="Times New Roman" w:hAnsi="Times New Roman"/>
                <w:b/>
                <w:sz w:val="24"/>
                <w:szCs w:val="24"/>
              </w:rPr>
              <w:t>Komentarz</w:t>
            </w:r>
          </w:p>
        </w:tc>
      </w:tr>
      <w:tr w:rsidR="001D2A84" w:rsidRPr="00A80FD7" w:rsidTr="00954F04">
        <w:trPr>
          <w:jc w:val="center"/>
        </w:trPr>
        <w:tc>
          <w:tcPr>
            <w:tcW w:w="3814"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Nazwa przedmiotu (w języku polskim oraz angielskim)</w:t>
            </w:r>
          </w:p>
        </w:tc>
        <w:tc>
          <w:tcPr>
            <w:tcW w:w="6082"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pPr>
              <w:jc w:val="center"/>
              <w:rPr>
                <w:rFonts w:ascii="Times New Roman" w:hAnsi="Times New Roman"/>
                <w:b/>
              </w:rPr>
            </w:pPr>
            <w:r w:rsidRPr="00A80FD7">
              <w:rPr>
                <w:rFonts w:ascii="Times New Roman" w:hAnsi="Times New Roman"/>
                <w:b/>
              </w:rPr>
              <w:t xml:space="preserve">Zajęcia fakultatywne: </w:t>
            </w:r>
            <w:r w:rsidRPr="00A80FD7">
              <w:rPr>
                <w:rFonts w:ascii="Times New Roman" w:hAnsi="Times New Roman"/>
                <w:b/>
                <w:bCs/>
              </w:rPr>
              <w:t>Wybrane drobnoustroje oportunistyczne - udział w zakażeniach i nowoczesne metody diagnostyczne</w:t>
            </w:r>
          </w:p>
          <w:p w:rsidR="001D2A84" w:rsidRPr="00A80FD7" w:rsidRDefault="001D2A84">
            <w:pPr>
              <w:spacing w:after="0" w:line="240" w:lineRule="auto"/>
              <w:jc w:val="center"/>
              <w:rPr>
                <w:rFonts w:ascii="Times New Roman" w:hAnsi="Times New Roman" w:cs="Times New Roman"/>
                <w:b/>
                <w:bCs/>
                <w:lang w:val="en-GB"/>
              </w:rPr>
            </w:pPr>
            <w:r w:rsidRPr="00A80FD7">
              <w:rPr>
                <w:rFonts w:ascii="Times New Roman" w:hAnsi="Times New Roman" w:cs="Times New Roman"/>
                <w:b/>
                <w:lang w:val="en-GB"/>
              </w:rPr>
              <w:t>Facultative course</w:t>
            </w:r>
            <w:r w:rsidRPr="00A80FD7">
              <w:rPr>
                <w:rFonts w:ascii="Times New Roman" w:hAnsi="Times New Roman" w:cs="Times New Roman"/>
                <w:b/>
                <w:bCs/>
                <w:lang w:val="en-GB"/>
              </w:rPr>
              <w:t>:</w:t>
            </w:r>
            <w:r w:rsidRPr="00A80FD7">
              <w:rPr>
                <w:rStyle w:val="hps"/>
                <w:rFonts w:ascii="Times New Roman" w:hAnsi="Times New Roman" w:cs="Times New Roman"/>
                <w:b/>
                <w:lang w:val="en-GB"/>
              </w:rPr>
              <w:t xml:space="preserve"> Selected opportunistic pathogens – role in infections and novel diagnostic methods</w:t>
            </w:r>
          </w:p>
        </w:tc>
      </w:tr>
      <w:tr w:rsidR="001D2A84" w:rsidRPr="00A80FD7" w:rsidTr="00954F04">
        <w:trPr>
          <w:trHeight w:val="1156"/>
          <w:jc w:val="center"/>
        </w:trPr>
        <w:tc>
          <w:tcPr>
            <w:tcW w:w="3814"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Jednostka oferująca przedmiot</w:t>
            </w:r>
          </w:p>
        </w:tc>
        <w:tc>
          <w:tcPr>
            <w:tcW w:w="6082"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pPr>
              <w:autoSpaceDE w:val="0"/>
              <w:autoSpaceDN w:val="0"/>
              <w:adjustRightInd w:val="0"/>
              <w:spacing w:after="0" w:line="240" w:lineRule="auto"/>
              <w:jc w:val="center"/>
              <w:rPr>
                <w:rFonts w:ascii="Times New Roman" w:hAnsi="Times New Roman"/>
                <w:b/>
              </w:rPr>
            </w:pPr>
            <w:r w:rsidRPr="00A80FD7">
              <w:rPr>
                <w:rFonts w:ascii="Times New Roman" w:hAnsi="Times New Roman"/>
                <w:b/>
              </w:rPr>
              <w:t xml:space="preserve">Katedra i Zakład Mikrobiologii </w:t>
            </w:r>
          </w:p>
          <w:p w:rsidR="001D2A84" w:rsidRPr="00A80FD7" w:rsidRDefault="001D2A84">
            <w:pPr>
              <w:autoSpaceDE w:val="0"/>
              <w:autoSpaceDN w:val="0"/>
              <w:adjustRightInd w:val="0"/>
              <w:spacing w:after="0" w:line="240" w:lineRule="auto"/>
              <w:jc w:val="center"/>
              <w:rPr>
                <w:rFonts w:ascii="Times New Roman" w:hAnsi="Times New Roman"/>
                <w:b/>
              </w:rPr>
            </w:pPr>
            <w:r w:rsidRPr="00A80FD7">
              <w:rPr>
                <w:rFonts w:ascii="Times New Roman" w:hAnsi="Times New Roman"/>
                <w:b/>
              </w:rPr>
              <w:t>Wydział Farmaceutyczny</w:t>
            </w:r>
          </w:p>
          <w:p w:rsidR="001D2A84" w:rsidRPr="00A80FD7" w:rsidRDefault="001D2A84">
            <w:pPr>
              <w:autoSpaceDE w:val="0"/>
              <w:autoSpaceDN w:val="0"/>
              <w:adjustRightInd w:val="0"/>
              <w:spacing w:after="0" w:line="240" w:lineRule="auto"/>
              <w:jc w:val="center"/>
              <w:rPr>
                <w:rFonts w:ascii="Times New Roman" w:hAnsi="Times New Roman"/>
                <w:b/>
              </w:rPr>
            </w:pPr>
            <w:r w:rsidRPr="00A80FD7">
              <w:rPr>
                <w:rFonts w:ascii="Times New Roman" w:hAnsi="Times New Roman"/>
                <w:b/>
              </w:rPr>
              <w:t>Collegium Medicum im. Ludwika Rydygiera w Bydgoszczy Uniwersytet Mikołaja Kopernika w Toruniu</w:t>
            </w:r>
          </w:p>
        </w:tc>
      </w:tr>
      <w:tr w:rsidR="001D2A84" w:rsidRPr="00A80FD7" w:rsidTr="00954F04">
        <w:trPr>
          <w:jc w:val="center"/>
        </w:trPr>
        <w:tc>
          <w:tcPr>
            <w:tcW w:w="3814"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Jednostka, dla której przedmiot jest oferowany</w:t>
            </w:r>
          </w:p>
        </w:tc>
        <w:tc>
          <w:tcPr>
            <w:tcW w:w="6082"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pPr>
              <w:autoSpaceDE w:val="0"/>
              <w:autoSpaceDN w:val="0"/>
              <w:adjustRightInd w:val="0"/>
              <w:spacing w:after="0" w:line="240" w:lineRule="auto"/>
              <w:jc w:val="center"/>
              <w:rPr>
                <w:rFonts w:ascii="Times New Roman" w:hAnsi="Times New Roman"/>
                <w:b/>
              </w:rPr>
            </w:pPr>
            <w:r w:rsidRPr="00A80FD7">
              <w:rPr>
                <w:rFonts w:ascii="Times New Roman" w:hAnsi="Times New Roman"/>
                <w:b/>
              </w:rPr>
              <w:t>Wydział Farmaceutyczny</w:t>
            </w:r>
          </w:p>
          <w:p w:rsidR="001D2A84" w:rsidRPr="00A80FD7" w:rsidRDefault="00841938" w:rsidP="00841938">
            <w:pPr>
              <w:autoSpaceDE w:val="0"/>
              <w:autoSpaceDN w:val="0"/>
              <w:adjustRightInd w:val="0"/>
              <w:spacing w:after="0" w:line="240" w:lineRule="auto"/>
              <w:jc w:val="center"/>
              <w:rPr>
                <w:rFonts w:ascii="Times New Roman" w:hAnsi="Times New Roman"/>
                <w:b/>
              </w:rPr>
            </w:pPr>
            <w:r w:rsidRPr="00A80FD7">
              <w:rPr>
                <w:rFonts w:ascii="Times New Roman" w:hAnsi="Times New Roman"/>
                <w:b/>
              </w:rPr>
              <w:t>Kierunek: Farmacja</w:t>
            </w:r>
          </w:p>
        </w:tc>
      </w:tr>
      <w:tr w:rsidR="001D2A84" w:rsidRPr="00A80FD7" w:rsidTr="00954F04">
        <w:trPr>
          <w:trHeight w:val="467"/>
          <w:jc w:val="center"/>
        </w:trPr>
        <w:tc>
          <w:tcPr>
            <w:tcW w:w="3814"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Kod przedmiotu</w:t>
            </w:r>
          </w:p>
        </w:tc>
        <w:tc>
          <w:tcPr>
            <w:tcW w:w="6082"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pPr>
              <w:pStyle w:val="Default"/>
              <w:widowControl w:val="0"/>
              <w:ind w:left="601"/>
              <w:jc w:val="center"/>
              <w:rPr>
                <w:b/>
                <w:color w:val="auto"/>
                <w:sz w:val="22"/>
                <w:szCs w:val="22"/>
              </w:rPr>
            </w:pPr>
            <w:r w:rsidRPr="00A80FD7">
              <w:rPr>
                <w:b/>
                <w:color w:val="auto"/>
                <w:sz w:val="22"/>
                <w:szCs w:val="22"/>
              </w:rPr>
              <w:t>1716-F-WF-DROBUSTOPO</w:t>
            </w:r>
          </w:p>
        </w:tc>
      </w:tr>
      <w:tr w:rsidR="001D2A84" w:rsidRPr="00A80FD7" w:rsidTr="00954F04">
        <w:trPr>
          <w:jc w:val="center"/>
        </w:trPr>
        <w:tc>
          <w:tcPr>
            <w:tcW w:w="3814"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Kod ISCED</w:t>
            </w:r>
          </w:p>
        </w:tc>
        <w:tc>
          <w:tcPr>
            <w:tcW w:w="6082" w:type="dxa"/>
            <w:tcBorders>
              <w:top w:val="single" w:sz="4" w:space="0" w:color="auto"/>
              <w:left w:val="single" w:sz="4" w:space="0" w:color="auto"/>
              <w:bottom w:val="single" w:sz="4" w:space="0" w:color="auto"/>
              <w:right w:val="single" w:sz="4" w:space="0" w:color="auto"/>
            </w:tcBorders>
            <w:shd w:val="clear" w:color="auto" w:fill="auto"/>
            <w:hideMark/>
          </w:tcPr>
          <w:p w:rsidR="001D2A84" w:rsidRPr="00A80FD7" w:rsidRDefault="001D2A84">
            <w:pPr>
              <w:autoSpaceDE w:val="0"/>
              <w:autoSpaceDN w:val="0"/>
              <w:adjustRightInd w:val="0"/>
              <w:spacing w:after="0" w:line="240" w:lineRule="auto"/>
              <w:jc w:val="center"/>
              <w:rPr>
                <w:rFonts w:ascii="Times New Roman" w:hAnsi="Times New Roman"/>
                <w:b/>
                <w:bCs/>
                <w:highlight w:val="lightGray"/>
              </w:rPr>
            </w:pPr>
            <w:r w:rsidRPr="00A80FD7">
              <w:rPr>
                <w:rFonts w:ascii="Times New Roman" w:hAnsi="Times New Roman"/>
                <w:b/>
                <w:bCs/>
              </w:rPr>
              <w:t>0916</w:t>
            </w:r>
          </w:p>
        </w:tc>
      </w:tr>
      <w:tr w:rsidR="001D2A84" w:rsidRPr="00A80FD7" w:rsidTr="00954F04">
        <w:trPr>
          <w:trHeight w:val="300"/>
          <w:jc w:val="center"/>
        </w:trPr>
        <w:tc>
          <w:tcPr>
            <w:tcW w:w="3814"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Liczba punktów ECTS</w:t>
            </w:r>
          </w:p>
        </w:tc>
        <w:tc>
          <w:tcPr>
            <w:tcW w:w="6082" w:type="dxa"/>
            <w:tcBorders>
              <w:top w:val="single" w:sz="4" w:space="0" w:color="auto"/>
              <w:left w:val="single" w:sz="4" w:space="0" w:color="auto"/>
              <w:bottom w:val="single" w:sz="4" w:space="0" w:color="auto"/>
              <w:right w:val="single" w:sz="4" w:space="0" w:color="auto"/>
            </w:tcBorders>
            <w:hideMark/>
          </w:tcPr>
          <w:p w:rsidR="001D2A84" w:rsidRPr="00A80FD7" w:rsidRDefault="001D2A84">
            <w:pPr>
              <w:autoSpaceDE w:val="0"/>
              <w:autoSpaceDN w:val="0"/>
              <w:adjustRightInd w:val="0"/>
              <w:spacing w:after="0" w:line="240" w:lineRule="auto"/>
              <w:jc w:val="center"/>
              <w:rPr>
                <w:rFonts w:ascii="Times New Roman" w:hAnsi="Times New Roman"/>
                <w:b/>
                <w:highlight w:val="lightGray"/>
              </w:rPr>
            </w:pPr>
            <w:r w:rsidRPr="00A80FD7">
              <w:rPr>
                <w:rFonts w:ascii="Times New Roman" w:hAnsi="Times New Roman"/>
                <w:b/>
              </w:rPr>
              <w:t>1</w:t>
            </w:r>
          </w:p>
        </w:tc>
      </w:tr>
      <w:tr w:rsidR="001D2A84" w:rsidRPr="00A80FD7" w:rsidTr="00954F04">
        <w:trPr>
          <w:trHeight w:val="406"/>
          <w:jc w:val="center"/>
        </w:trPr>
        <w:tc>
          <w:tcPr>
            <w:tcW w:w="3814"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Sposób zaliczenia</w:t>
            </w:r>
          </w:p>
        </w:tc>
        <w:tc>
          <w:tcPr>
            <w:tcW w:w="6082"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pPr>
              <w:autoSpaceDE w:val="0"/>
              <w:autoSpaceDN w:val="0"/>
              <w:adjustRightInd w:val="0"/>
              <w:spacing w:after="0" w:line="240" w:lineRule="auto"/>
              <w:jc w:val="center"/>
              <w:rPr>
                <w:rFonts w:ascii="Times New Roman" w:hAnsi="Times New Roman"/>
                <w:b/>
              </w:rPr>
            </w:pPr>
            <w:r w:rsidRPr="00A80FD7">
              <w:rPr>
                <w:rFonts w:ascii="Times New Roman" w:hAnsi="Times New Roman"/>
                <w:b/>
              </w:rPr>
              <w:t>Zaliczenie na ocenę</w:t>
            </w:r>
          </w:p>
        </w:tc>
      </w:tr>
      <w:tr w:rsidR="001D2A84" w:rsidRPr="00A80FD7" w:rsidTr="00954F04">
        <w:trPr>
          <w:trHeight w:val="338"/>
          <w:jc w:val="center"/>
        </w:trPr>
        <w:tc>
          <w:tcPr>
            <w:tcW w:w="3814"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Język wykładowy</w:t>
            </w:r>
          </w:p>
        </w:tc>
        <w:tc>
          <w:tcPr>
            <w:tcW w:w="6082"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pPr>
              <w:autoSpaceDE w:val="0"/>
              <w:autoSpaceDN w:val="0"/>
              <w:adjustRightInd w:val="0"/>
              <w:spacing w:after="0" w:line="240" w:lineRule="auto"/>
              <w:jc w:val="center"/>
              <w:rPr>
                <w:rFonts w:ascii="Times New Roman" w:hAnsi="Times New Roman"/>
                <w:b/>
              </w:rPr>
            </w:pPr>
            <w:r w:rsidRPr="00A80FD7">
              <w:rPr>
                <w:rFonts w:ascii="Times New Roman" w:hAnsi="Times New Roman"/>
                <w:b/>
              </w:rPr>
              <w:t>Polski</w:t>
            </w:r>
          </w:p>
        </w:tc>
      </w:tr>
      <w:tr w:rsidR="001D2A84" w:rsidRPr="00A80FD7" w:rsidTr="00954F04">
        <w:trPr>
          <w:jc w:val="center"/>
        </w:trPr>
        <w:tc>
          <w:tcPr>
            <w:tcW w:w="3814"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Określenie, czy przedmiot może być wielokrotnie zaliczany</w:t>
            </w:r>
          </w:p>
        </w:tc>
        <w:tc>
          <w:tcPr>
            <w:tcW w:w="6082"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pPr>
              <w:autoSpaceDE w:val="0"/>
              <w:autoSpaceDN w:val="0"/>
              <w:adjustRightInd w:val="0"/>
              <w:spacing w:after="0" w:line="240" w:lineRule="auto"/>
              <w:jc w:val="center"/>
              <w:rPr>
                <w:rFonts w:ascii="Times New Roman" w:hAnsi="Times New Roman"/>
                <w:b/>
              </w:rPr>
            </w:pPr>
            <w:r w:rsidRPr="00A80FD7">
              <w:rPr>
                <w:rFonts w:ascii="Times New Roman" w:hAnsi="Times New Roman"/>
                <w:b/>
              </w:rPr>
              <w:t>Nie</w:t>
            </w:r>
          </w:p>
        </w:tc>
      </w:tr>
      <w:tr w:rsidR="001D2A84" w:rsidRPr="00A80FD7" w:rsidTr="00954F04">
        <w:trPr>
          <w:jc w:val="center"/>
        </w:trPr>
        <w:tc>
          <w:tcPr>
            <w:tcW w:w="3814"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Przynależność przedmiotu do grupy przedmiotów</w:t>
            </w:r>
          </w:p>
        </w:tc>
        <w:tc>
          <w:tcPr>
            <w:tcW w:w="6082"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pPr>
              <w:autoSpaceDE w:val="0"/>
              <w:autoSpaceDN w:val="0"/>
              <w:adjustRightInd w:val="0"/>
              <w:spacing w:after="0" w:line="240" w:lineRule="auto"/>
              <w:jc w:val="center"/>
              <w:rPr>
                <w:rFonts w:ascii="Times New Roman" w:hAnsi="Times New Roman"/>
                <w:b/>
              </w:rPr>
            </w:pPr>
            <w:r w:rsidRPr="00A80FD7">
              <w:rPr>
                <w:rFonts w:ascii="Times New Roman" w:hAnsi="Times New Roman"/>
                <w:b/>
              </w:rPr>
              <w:t>Przedmiot do wyboru</w:t>
            </w:r>
          </w:p>
        </w:tc>
      </w:tr>
      <w:tr w:rsidR="001D2A84" w:rsidRPr="00A80FD7" w:rsidTr="00C80111">
        <w:trPr>
          <w:trHeight w:val="2126"/>
          <w:jc w:val="center"/>
        </w:trPr>
        <w:tc>
          <w:tcPr>
            <w:tcW w:w="3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Całkowity nakład pracy studenta/słuchacza studiów podyplomowych/uczestnika kursów dokształcających</w:t>
            </w:r>
          </w:p>
        </w:tc>
        <w:tc>
          <w:tcPr>
            <w:tcW w:w="6082" w:type="dxa"/>
            <w:tcBorders>
              <w:top w:val="single" w:sz="4" w:space="0" w:color="auto"/>
              <w:left w:val="single" w:sz="4" w:space="0" w:color="auto"/>
              <w:bottom w:val="single" w:sz="4" w:space="0" w:color="auto"/>
              <w:right w:val="single" w:sz="4" w:space="0" w:color="auto"/>
            </w:tcBorders>
            <w:shd w:val="clear" w:color="auto" w:fill="FFFFFF"/>
            <w:vAlign w:val="center"/>
          </w:tcPr>
          <w:p w:rsidR="00C80111" w:rsidRPr="00A80FD7" w:rsidRDefault="00C80111" w:rsidP="005471D7">
            <w:pPr>
              <w:pStyle w:val="Akapitzlist"/>
              <w:numPr>
                <w:ilvl w:val="0"/>
                <w:numId w:val="223"/>
              </w:numPr>
              <w:spacing w:before="120" w:after="0" w:line="240" w:lineRule="auto"/>
              <w:rPr>
                <w:color w:val="auto"/>
                <w:lang w:eastAsia="ar-SA"/>
              </w:rPr>
            </w:pPr>
            <w:r w:rsidRPr="00A80FD7">
              <w:rPr>
                <w:i w:val="0"/>
                <w:color w:val="auto"/>
              </w:rPr>
              <w:t>Godziny obowiązkowe realizowane z udziałem nauczyciela</w:t>
            </w:r>
            <w:r w:rsidRPr="00A80FD7">
              <w:rPr>
                <w:color w:val="auto"/>
              </w:rPr>
              <w:t>:</w:t>
            </w:r>
          </w:p>
          <w:p w:rsidR="00C80111" w:rsidRPr="00A80FD7" w:rsidRDefault="00C80111"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C80111" w:rsidRPr="00A80FD7" w:rsidRDefault="00C80111"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C80111" w:rsidRPr="00A80FD7" w:rsidRDefault="00C80111" w:rsidP="005471D7">
            <w:pPr>
              <w:pStyle w:val="Akapitzlist"/>
              <w:numPr>
                <w:ilvl w:val="0"/>
                <w:numId w:val="223"/>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C80111" w:rsidRPr="00A80FD7" w:rsidRDefault="00C80111"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C80111" w:rsidRPr="00A80FD7" w:rsidRDefault="00C80111"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B75197" w:rsidRPr="00A80FD7">
              <w:rPr>
                <w:color w:val="auto"/>
              </w:rPr>
              <w:t>o</w:t>
            </w:r>
            <w:r w:rsidRPr="00A80FD7">
              <w:rPr>
                <w:color w:val="auto"/>
              </w:rPr>
              <w:t>wej</w:t>
            </w:r>
            <w:r w:rsidRPr="00A80FD7">
              <w:rPr>
                <w:b/>
                <w:color w:val="auto"/>
              </w:rPr>
              <w:t xml:space="preserve"> – 10 godzin</w:t>
            </w:r>
          </w:p>
          <w:p w:rsidR="00C80111" w:rsidRPr="00A80FD7" w:rsidRDefault="00C80111" w:rsidP="005471D7">
            <w:pPr>
              <w:pStyle w:val="Akapitzlist"/>
              <w:numPr>
                <w:ilvl w:val="0"/>
                <w:numId w:val="223"/>
              </w:numPr>
              <w:spacing w:after="0" w:line="240" w:lineRule="auto"/>
              <w:ind w:left="318" w:hanging="284"/>
              <w:rPr>
                <w:b/>
                <w:color w:val="auto"/>
              </w:rPr>
            </w:pPr>
            <w:r w:rsidRPr="00A80FD7">
              <w:rPr>
                <w:i w:val="0"/>
                <w:color w:val="auto"/>
              </w:rPr>
              <w:t>Czas wym</w:t>
            </w:r>
            <w:r w:rsidR="00C7071F" w:rsidRPr="00A80FD7">
              <w:rPr>
                <w:i w:val="0"/>
                <w:color w:val="auto"/>
              </w:rPr>
              <w:t xml:space="preserve">agany do przygotowania się i </w:t>
            </w:r>
            <w:r w:rsidRPr="00A80FD7">
              <w:rPr>
                <w:i w:val="0"/>
                <w:color w:val="auto"/>
              </w:rPr>
              <w:t>uczestnictwa w procesie oceniania</w:t>
            </w:r>
            <w:r w:rsidRPr="00A80FD7">
              <w:rPr>
                <w:color w:val="auto"/>
              </w:rPr>
              <w:t xml:space="preserve">: </w:t>
            </w:r>
          </w:p>
          <w:p w:rsidR="00C80111" w:rsidRPr="00A80FD7" w:rsidRDefault="00C80111"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C80111" w:rsidRPr="00A80FD7" w:rsidRDefault="00C80111" w:rsidP="005471D7">
            <w:pPr>
              <w:pStyle w:val="Akapitzlist"/>
              <w:numPr>
                <w:ilvl w:val="0"/>
                <w:numId w:val="223"/>
              </w:numPr>
              <w:suppressAutoHyphens/>
              <w:spacing w:after="0" w:line="240" w:lineRule="auto"/>
              <w:ind w:left="318" w:hanging="284"/>
              <w:rPr>
                <w:color w:val="auto"/>
              </w:rPr>
            </w:pPr>
            <w:r w:rsidRPr="00A80FD7">
              <w:rPr>
                <w:i w:val="0"/>
                <w:iCs/>
                <w:color w:val="auto"/>
              </w:rPr>
              <w:t>Czas wymagany do odbycia obowiązkowej (-ych) praktyki (praktyk</w:t>
            </w:r>
            <w:r w:rsidRPr="00A80FD7">
              <w:rPr>
                <w:iCs/>
                <w:color w:val="auto"/>
              </w:rPr>
              <w:t xml:space="preserve"> – nie dotyczy.</w:t>
            </w:r>
          </w:p>
          <w:p w:rsidR="001D2A84" w:rsidRPr="00A80FD7" w:rsidRDefault="00C80111" w:rsidP="005471D7">
            <w:pPr>
              <w:numPr>
                <w:ilvl w:val="0"/>
                <w:numId w:val="15"/>
              </w:numPr>
              <w:shd w:val="clear" w:color="auto" w:fill="FFFFFF"/>
              <w:tabs>
                <w:tab w:val="left" w:pos="626"/>
              </w:tabs>
              <w:spacing w:after="0" w:line="240" w:lineRule="auto"/>
              <w:ind w:hanging="771"/>
              <w:rPr>
                <w:rFonts w:ascii="Times New Roman" w:hAnsi="Times New Roman"/>
                <w:iCs/>
              </w:rPr>
            </w:pPr>
            <w:r w:rsidRPr="00A80FD7">
              <w:rPr>
                <w:rFonts w:ascii="Times New Roman" w:hAnsi="Times New Roman" w:cs="Times New Roman"/>
                <w:b/>
              </w:rPr>
              <w:t>Łączny nakład pracy studenta:  39 godzin</w:t>
            </w:r>
          </w:p>
        </w:tc>
      </w:tr>
      <w:tr w:rsidR="001D2A84" w:rsidRPr="00A80FD7" w:rsidTr="00954F04">
        <w:trPr>
          <w:trHeight w:val="700"/>
          <w:jc w:val="center"/>
        </w:trPr>
        <w:tc>
          <w:tcPr>
            <w:tcW w:w="3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wiedza</w:t>
            </w:r>
          </w:p>
        </w:tc>
        <w:tc>
          <w:tcPr>
            <w:tcW w:w="6082" w:type="dxa"/>
            <w:tcBorders>
              <w:top w:val="single" w:sz="4" w:space="0" w:color="auto"/>
              <w:left w:val="single" w:sz="4" w:space="0" w:color="auto"/>
              <w:bottom w:val="single" w:sz="4" w:space="0" w:color="auto"/>
              <w:right w:val="single" w:sz="4" w:space="0" w:color="auto"/>
            </w:tcBorders>
            <w:shd w:val="clear" w:color="auto" w:fill="FFFFFF"/>
            <w:hideMark/>
          </w:tcPr>
          <w:p w:rsidR="001D2A84" w:rsidRPr="00A80FD7" w:rsidRDefault="001D2A84">
            <w:pPr>
              <w:autoSpaceDE w:val="0"/>
              <w:autoSpaceDN w:val="0"/>
              <w:adjustRightInd w:val="0"/>
              <w:spacing w:after="0" w:line="240" w:lineRule="auto"/>
              <w:ind w:left="409" w:hanging="454"/>
              <w:rPr>
                <w:rFonts w:ascii="Times New Roman" w:hAnsi="Times New Roman"/>
              </w:rPr>
            </w:pPr>
            <w:r w:rsidRPr="00A80FD7">
              <w:rPr>
                <w:rFonts w:ascii="Times New Roman" w:hAnsi="Times New Roman"/>
                <w:iCs/>
              </w:rPr>
              <w:t xml:space="preserve">W1: </w:t>
            </w:r>
            <w:r w:rsidRPr="00A80FD7">
              <w:rPr>
                <w:rFonts w:ascii="Times New Roman" w:hAnsi="Times New Roman"/>
              </w:rPr>
              <w:t>charakteryzuje wybrane czynniki etiologiczne zakażeń oportunistycznych, zna patomechanizm i czynniki ryzyka tych zakażeń</w:t>
            </w:r>
          </w:p>
          <w:p w:rsidR="001D2A84" w:rsidRPr="00A80FD7" w:rsidRDefault="001D2A84">
            <w:pPr>
              <w:autoSpaceDE w:val="0"/>
              <w:autoSpaceDN w:val="0"/>
              <w:adjustRightInd w:val="0"/>
              <w:spacing w:after="0" w:line="240" w:lineRule="auto"/>
              <w:ind w:left="409" w:hanging="454"/>
              <w:rPr>
                <w:rFonts w:ascii="Times New Roman" w:hAnsi="Times New Roman"/>
              </w:rPr>
            </w:pPr>
            <w:r w:rsidRPr="00A80FD7">
              <w:rPr>
                <w:rFonts w:ascii="Times New Roman" w:hAnsi="Times New Roman"/>
                <w:iCs/>
              </w:rPr>
              <w:t xml:space="preserve">W2: wymienia </w:t>
            </w:r>
            <w:r w:rsidRPr="00A80FD7">
              <w:rPr>
                <w:rFonts w:ascii="Times New Roman" w:hAnsi="Times New Roman"/>
              </w:rPr>
              <w:t xml:space="preserve">metody diagnostyki zakażeń oportunistycznych </w:t>
            </w:r>
          </w:p>
          <w:p w:rsidR="001D2A84" w:rsidRPr="00A80FD7" w:rsidRDefault="001D2A84">
            <w:pPr>
              <w:autoSpaceDE w:val="0"/>
              <w:autoSpaceDN w:val="0"/>
              <w:adjustRightInd w:val="0"/>
              <w:spacing w:after="0" w:line="240" w:lineRule="auto"/>
              <w:ind w:left="409" w:hanging="454"/>
              <w:rPr>
                <w:rFonts w:ascii="Times New Roman" w:hAnsi="Times New Roman"/>
              </w:rPr>
            </w:pPr>
            <w:r w:rsidRPr="00A80FD7">
              <w:rPr>
                <w:rFonts w:ascii="Times New Roman" w:hAnsi="Times New Roman"/>
              </w:rPr>
              <w:t>W3: zna aktualny stan wiedzy na temat biofilmów bakteryjnych i grzybiczych</w:t>
            </w:r>
          </w:p>
        </w:tc>
      </w:tr>
      <w:tr w:rsidR="001D2A84" w:rsidRPr="00A80FD7" w:rsidTr="00954F04">
        <w:trPr>
          <w:trHeight w:val="554"/>
          <w:jc w:val="center"/>
        </w:trPr>
        <w:tc>
          <w:tcPr>
            <w:tcW w:w="3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umiejętności</w:t>
            </w:r>
          </w:p>
        </w:tc>
        <w:tc>
          <w:tcPr>
            <w:tcW w:w="6082" w:type="dxa"/>
            <w:tcBorders>
              <w:top w:val="single" w:sz="4" w:space="0" w:color="auto"/>
              <w:left w:val="single" w:sz="4" w:space="0" w:color="auto"/>
              <w:bottom w:val="single" w:sz="4" w:space="0" w:color="auto"/>
              <w:right w:val="single" w:sz="4" w:space="0" w:color="auto"/>
            </w:tcBorders>
            <w:shd w:val="clear" w:color="auto" w:fill="FFFFFF"/>
            <w:hideMark/>
          </w:tcPr>
          <w:p w:rsidR="001D2A84" w:rsidRPr="00A80FD7" w:rsidRDefault="001D2A84">
            <w:pPr>
              <w:autoSpaceDE w:val="0"/>
              <w:autoSpaceDN w:val="0"/>
              <w:adjustRightInd w:val="0"/>
              <w:spacing w:after="0" w:line="240" w:lineRule="auto"/>
              <w:ind w:left="459" w:hanging="426"/>
              <w:rPr>
                <w:rFonts w:ascii="Times New Roman" w:hAnsi="Times New Roman"/>
              </w:rPr>
            </w:pPr>
            <w:r w:rsidRPr="00A80FD7">
              <w:rPr>
                <w:rFonts w:ascii="Times New Roman" w:hAnsi="Times New Roman"/>
              </w:rPr>
              <w:t>U1: planuje postępowanie diagnostyczne, na podstawie którego rozpozna drobnoustroje oportunistyczne jako czynniki etiologiczne zakażeń</w:t>
            </w:r>
          </w:p>
        </w:tc>
      </w:tr>
      <w:tr w:rsidR="001D2A84" w:rsidRPr="00A80FD7" w:rsidTr="00954F04">
        <w:trPr>
          <w:trHeight w:val="654"/>
          <w:jc w:val="center"/>
        </w:trPr>
        <w:tc>
          <w:tcPr>
            <w:tcW w:w="3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kompetencje społeczne</w:t>
            </w:r>
          </w:p>
        </w:tc>
        <w:tc>
          <w:tcPr>
            <w:tcW w:w="6082" w:type="dxa"/>
            <w:tcBorders>
              <w:top w:val="single" w:sz="4" w:space="0" w:color="auto"/>
              <w:left w:val="single" w:sz="4" w:space="0" w:color="auto"/>
              <w:bottom w:val="single" w:sz="4" w:space="0" w:color="auto"/>
              <w:right w:val="single" w:sz="4" w:space="0" w:color="auto"/>
            </w:tcBorders>
            <w:shd w:val="clear" w:color="auto" w:fill="FFFFFF"/>
            <w:hideMark/>
          </w:tcPr>
          <w:p w:rsidR="001D2A84" w:rsidRPr="00A80FD7" w:rsidRDefault="001D2A84">
            <w:pPr>
              <w:autoSpaceDE w:val="0"/>
              <w:autoSpaceDN w:val="0"/>
              <w:adjustRightInd w:val="0"/>
              <w:spacing w:after="0" w:line="240" w:lineRule="auto"/>
              <w:ind w:left="409" w:right="113" w:hanging="409"/>
              <w:rPr>
                <w:rFonts w:ascii="Times New Roman" w:hAnsi="Times New Roman"/>
                <w:iCs/>
              </w:rPr>
            </w:pPr>
            <w:r w:rsidRPr="00A80FD7">
              <w:rPr>
                <w:rFonts w:ascii="Times New Roman" w:hAnsi="Times New Roman"/>
                <w:iCs/>
              </w:rPr>
              <w:t xml:space="preserve">K1: rozumie potrzebę propagowania zachowań prozdrowotnych </w:t>
            </w:r>
          </w:p>
          <w:p w:rsidR="001D2A84" w:rsidRPr="00A80FD7" w:rsidRDefault="001D2A84">
            <w:pPr>
              <w:autoSpaceDE w:val="0"/>
              <w:autoSpaceDN w:val="0"/>
              <w:adjustRightInd w:val="0"/>
              <w:spacing w:after="0" w:line="240" w:lineRule="auto"/>
              <w:ind w:left="409" w:right="113" w:hanging="409"/>
              <w:rPr>
                <w:rFonts w:ascii="Times New Roman" w:hAnsi="Times New Roman"/>
                <w:strike/>
              </w:rPr>
            </w:pPr>
            <w:r w:rsidRPr="00A80FD7">
              <w:rPr>
                <w:rFonts w:ascii="Times New Roman" w:hAnsi="Times New Roman"/>
                <w:iCs/>
              </w:rPr>
              <w:t xml:space="preserve">K2: posiada umiejętność pracy w zespole </w:t>
            </w:r>
          </w:p>
        </w:tc>
      </w:tr>
      <w:tr w:rsidR="001D2A84" w:rsidRPr="00A80FD7" w:rsidTr="00954F04">
        <w:trPr>
          <w:trHeight w:val="2492"/>
          <w:jc w:val="center"/>
        </w:trPr>
        <w:tc>
          <w:tcPr>
            <w:tcW w:w="3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Metody dydaktyczne</w:t>
            </w:r>
          </w:p>
        </w:tc>
        <w:tc>
          <w:tcPr>
            <w:tcW w:w="6082" w:type="dxa"/>
            <w:tcBorders>
              <w:top w:val="single" w:sz="4" w:space="0" w:color="auto"/>
              <w:left w:val="single" w:sz="4" w:space="0" w:color="auto"/>
              <w:bottom w:val="single" w:sz="4" w:space="0" w:color="auto"/>
              <w:right w:val="single" w:sz="4" w:space="0" w:color="auto"/>
            </w:tcBorders>
            <w:shd w:val="clear" w:color="auto" w:fill="FFFFFF"/>
          </w:tcPr>
          <w:p w:rsidR="001D2A84" w:rsidRPr="00A80FD7" w:rsidRDefault="001D2A84">
            <w:pPr>
              <w:autoSpaceDE w:val="0"/>
              <w:autoSpaceDN w:val="0"/>
              <w:adjustRightInd w:val="0"/>
              <w:spacing w:after="0" w:line="240" w:lineRule="auto"/>
              <w:ind w:firstLine="33"/>
              <w:jc w:val="both"/>
              <w:rPr>
                <w:rFonts w:ascii="Times New Roman" w:hAnsi="Times New Roman"/>
              </w:rPr>
            </w:pPr>
            <w:r w:rsidRPr="00A80FD7">
              <w:rPr>
                <w:rFonts w:ascii="Times New Roman" w:hAnsi="Times New Roman"/>
                <w:b/>
              </w:rPr>
              <w:t>Wykład</w:t>
            </w:r>
            <w:r w:rsidRPr="00A80FD7">
              <w:rPr>
                <w:rFonts w:ascii="Times New Roman" w:hAnsi="Times New Roman"/>
              </w:rPr>
              <w:t>:</w:t>
            </w:r>
          </w:p>
          <w:p w:rsidR="001D2A84" w:rsidRPr="00A80FD7" w:rsidRDefault="001D2A84" w:rsidP="005471D7">
            <w:pPr>
              <w:pStyle w:val="Akapitzlist2"/>
              <w:numPr>
                <w:ilvl w:val="0"/>
                <w:numId w:val="16"/>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 xml:space="preserve">wykład informacyjny (konwencjonalny) z prezentacją multimedialną </w:t>
            </w:r>
          </w:p>
          <w:p w:rsidR="001D2A84" w:rsidRPr="00A80FD7" w:rsidRDefault="001D2A84" w:rsidP="005471D7">
            <w:pPr>
              <w:pStyle w:val="Akapitzlist2"/>
              <w:numPr>
                <w:ilvl w:val="0"/>
                <w:numId w:val="16"/>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wykład problemowy</w:t>
            </w:r>
          </w:p>
          <w:p w:rsidR="001D2A84" w:rsidRPr="00A80FD7" w:rsidRDefault="001D2A84" w:rsidP="005471D7">
            <w:pPr>
              <w:pStyle w:val="Akapitzlist2"/>
              <w:numPr>
                <w:ilvl w:val="0"/>
                <w:numId w:val="16"/>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wykład konwersatoryjny</w:t>
            </w:r>
          </w:p>
          <w:p w:rsidR="001D2A84" w:rsidRPr="00A80FD7" w:rsidRDefault="001D2A84">
            <w:pPr>
              <w:autoSpaceDE w:val="0"/>
              <w:autoSpaceDN w:val="0"/>
              <w:adjustRightInd w:val="0"/>
              <w:spacing w:after="0" w:line="240" w:lineRule="auto"/>
              <w:ind w:firstLine="33"/>
              <w:jc w:val="both"/>
              <w:rPr>
                <w:rFonts w:ascii="Times New Roman" w:hAnsi="Times New Roman"/>
                <w:b/>
              </w:rPr>
            </w:pPr>
            <w:r w:rsidRPr="00A80FD7">
              <w:rPr>
                <w:rFonts w:ascii="Times New Roman" w:hAnsi="Times New Roman"/>
                <w:b/>
              </w:rPr>
              <w:t>Laboratoria:</w:t>
            </w:r>
          </w:p>
          <w:p w:rsidR="001D2A84" w:rsidRPr="00A80FD7" w:rsidRDefault="001D2A84" w:rsidP="005471D7">
            <w:pPr>
              <w:numPr>
                <w:ilvl w:val="0"/>
                <w:numId w:val="15"/>
              </w:numPr>
              <w:shd w:val="clear" w:color="auto" w:fill="FFFFFF"/>
              <w:tabs>
                <w:tab w:val="left" w:pos="406"/>
              </w:tabs>
              <w:spacing w:after="0" w:line="240" w:lineRule="auto"/>
              <w:ind w:hanging="1080"/>
              <w:rPr>
                <w:rFonts w:ascii="Times New Roman" w:hAnsi="Times New Roman"/>
                <w:iCs/>
              </w:rPr>
            </w:pPr>
            <w:r w:rsidRPr="00A80FD7">
              <w:rPr>
                <w:rFonts w:ascii="Times New Roman" w:hAnsi="Times New Roman"/>
                <w:iCs/>
              </w:rPr>
              <w:t>nie dotyczy</w:t>
            </w:r>
          </w:p>
          <w:p w:rsidR="001D2A84" w:rsidRPr="00A80FD7" w:rsidRDefault="001D2A84">
            <w:pPr>
              <w:autoSpaceDE w:val="0"/>
              <w:autoSpaceDN w:val="0"/>
              <w:adjustRightInd w:val="0"/>
              <w:spacing w:after="0" w:line="240" w:lineRule="auto"/>
              <w:ind w:firstLine="33"/>
              <w:rPr>
                <w:rFonts w:ascii="Times New Roman" w:hAnsi="Times New Roman"/>
                <w:b/>
              </w:rPr>
            </w:pPr>
            <w:r w:rsidRPr="00A80FD7">
              <w:rPr>
                <w:rFonts w:ascii="Times New Roman" w:hAnsi="Times New Roman"/>
                <w:b/>
              </w:rPr>
              <w:t>Seminaria:</w:t>
            </w:r>
          </w:p>
          <w:p w:rsidR="001D2A84" w:rsidRPr="00A80FD7" w:rsidRDefault="001D2A84" w:rsidP="005471D7">
            <w:pPr>
              <w:numPr>
                <w:ilvl w:val="0"/>
                <w:numId w:val="15"/>
              </w:numPr>
              <w:shd w:val="clear" w:color="auto" w:fill="FFFFFF"/>
              <w:tabs>
                <w:tab w:val="left" w:pos="406"/>
              </w:tabs>
              <w:spacing w:after="0" w:line="240" w:lineRule="auto"/>
              <w:ind w:hanging="1061"/>
              <w:rPr>
                <w:rFonts w:ascii="Times New Roman" w:hAnsi="Times New Roman"/>
                <w:iCs/>
              </w:rPr>
            </w:pPr>
            <w:r w:rsidRPr="00A80FD7">
              <w:rPr>
                <w:rFonts w:ascii="Times New Roman" w:hAnsi="Times New Roman"/>
                <w:iCs/>
              </w:rPr>
              <w:t>nie dotyczy</w:t>
            </w:r>
          </w:p>
        </w:tc>
      </w:tr>
      <w:tr w:rsidR="001D2A84" w:rsidRPr="00A80FD7" w:rsidTr="00954F04">
        <w:trPr>
          <w:trHeight w:val="570"/>
          <w:jc w:val="center"/>
        </w:trPr>
        <w:tc>
          <w:tcPr>
            <w:tcW w:w="3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Wymagania wstępne</w:t>
            </w:r>
          </w:p>
        </w:tc>
        <w:tc>
          <w:tcPr>
            <w:tcW w:w="6082" w:type="dxa"/>
            <w:tcBorders>
              <w:top w:val="single" w:sz="4" w:space="0" w:color="auto"/>
              <w:left w:val="single" w:sz="4" w:space="0" w:color="auto"/>
              <w:bottom w:val="single" w:sz="4" w:space="0" w:color="auto"/>
              <w:right w:val="single" w:sz="4" w:space="0" w:color="auto"/>
            </w:tcBorders>
            <w:shd w:val="clear" w:color="auto" w:fill="FFFFFF"/>
            <w:hideMark/>
          </w:tcPr>
          <w:p w:rsidR="001D2A84" w:rsidRPr="00A80FD7" w:rsidRDefault="001D2A84">
            <w:pPr>
              <w:spacing w:after="0" w:line="240" w:lineRule="auto"/>
              <w:jc w:val="both"/>
              <w:rPr>
                <w:rFonts w:ascii="Times New Roman" w:hAnsi="Times New Roman"/>
              </w:rPr>
            </w:pPr>
            <w:r w:rsidRPr="00A80FD7">
              <w:rPr>
                <w:rStyle w:val="Nagwek2Znak"/>
                <w:rFonts w:ascii="Times New Roman" w:hAnsi="Times New Roman"/>
                <w:b w:val="0"/>
                <w:bCs w:val="0"/>
                <w:color w:val="auto"/>
                <w:sz w:val="22"/>
                <w:szCs w:val="22"/>
                <w:lang w:val="pl-PL"/>
              </w:rPr>
              <w:t>Do realizacji opisywanego przedmiotu niezbędne jest posiadanie podstawowych wiadomości z zakresu mikrobiologii.</w:t>
            </w:r>
          </w:p>
        </w:tc>
      </w:tr>
      <w:tr w:rsidR="001D2A84" w:rsidRPr="00A80FD7" w:rsidTr="00954F04">
        <w:trPr>
          <w:trHeight w:val="1136"/>
          <w:jc w:val="center"/>
        </w:trPr>
        <w:tc>
          <w:tcPr>
            <w:tcW w:w="3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Skrócony opis przedmiotu</w:t>
            </w:r>
          </w:p>
        </w:tc>
        <w:tc>
          <w:tcPr>
            <w:tcW w:w="6082" w:type="dxa"/>
            <w:tcBorders>
              <w:top w:val="single" w:sz="4" w:space="0" w:color="auto"/>
              <w:left w:val="single" w:sz="4" w:space="0" w:color="auto"/>
              <w:bottom w:val="single" w:sz="4" w:space="0" w:color="auto"/>
              <w:right w:val="single" w:sz="4" w:space="0" w:color="auto"/>
            </w:tcBorders>
            <w:shd w:val="clear" w:color="auto" w:fill="FFFFFF"/>
            <w:hideMark/>
          </w:tcPr>
          <w:p w:rsidR="001D2A84" w:rsidRPr="00A80FD7" w:rsidRDefault="001D2A84">
            <w:pPr>
              <w:spacing w:after="0" w:line="240" w:lineRule="auto"/>
              <w:jc w:val="both"/>
              <w:rPr>
                <w:rFonts w:ascii="Times New Roman" w:hAnsi="Times New Roman"/>
              </w:rPr>
            </w:pPr>
            <w:r w:rsidRPr="00A80FD7">
              <w:rPr>
                <w:rFonts w:ascii="Times New Roman" w:hAnsi="Times New Roman"/>
              </w:rPr>
              <w:t>Wykład fakultatywny jest poświęcony charakterystyce diagnostycznym wybranych drobnoustrojów będących istotnymi czynnikami etiologicznymi zakażeń oportunistycznych u ludzi oraz nowym metodom stosowanym w ich diagnostyce.</w:t>
            </w:r>
          </w:p>
        </w:tc>
      </w:tr>
      <w:tr w:rsidR="001D2A84" w:rsidRPr="00A80FD7" w:rsidTr="00954F04">
        <w:trPr>
          <w:trHeight w:val="3402"/>
          <w:jc w:val="center"/>
        </w:trPr>
        <w:tc>
          <w:tcPr>
            <w:tcW w:w="3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Pełny opis przedmiotu</w:t>
            </w:r>
          </w:p>
        </w:tc>
        <w:tc>
          <w:tcPr>
            <w:tcW w:w="6082" w:type="dxa"/>
            <w:tcBorders>
              <w:top w:val="single" w:sz="4" w:space="0" w:color="auto"/>
              <w:left w:val="single" w:sz="4" w:space="0" w:color="auto"/>
              <w:bottom w:val="single" w:sz="4" w:space="0" w:color="auto"/>
              <w:right w:val="single" w:sz="4" w:space="0" w:color="auto"/>
            </w:tcBorders>
            <w:shd w:val="clear" w:color="auto" w:fill="FFFFFF"/>
          </w:tcPr>
          <w:p w:rsidR="001D2A84" w:rsidRPr="00A80FD7" w:rsidRDefault="001D2A84">
            <w:pPr>
              <w:pStyle w:val="NormalnyWeb"/>
              <w:spacing w:before="0" w:beforeAutospacing="0" w:after="0" w:afterAutospacing="0"/>
              <w:jc w:val="both"/>
              <w:rPr>
                <w:b/>
                <w:sz w:val="22"/>
                <w:szCs w:val="22"/>
              </w:rPr>
            </w:pPr>
            <w:r w:rsidRPr="00A80FD7">
              <w:rPr>
                <w:b/>
                <w:sz w:val="22"/>
                <w:szCs w:val="22"/>
              </w:rPr>
              <w:t>Wykłady</w:t>
            </w:r>
          </w:p>
          <w:p w:rsidR="001D2A84" w:rsidRPr="00A80FD7" w:rsidRDefault="001D2A84">
            <w:pPr>
              <w:pStyle w:val="NormalnyWeb"/>
              <w:spacing w:before="0" w:beforeAutospacing="0" w:after="0" w:afterAutospacing="0"/>
              <w:jc w:val="both"/>
              <w:rPr>
                <w:sz w:val="22"/>
                <w:szCs w:val="22"/>
              </w:rPr>
            </w:pPr>
            <w:r w:rsidRPr="00A80FD7">
              <w:rPr>
                <w:spacing w:val="-3"/>
                <w:sz w:val="22"/>
                <w:szCs w:val="22"/>
              </w:rPr>
              <w:t>Z</w:t>
            </w:r>
            <w:r w:rsidRPr="00A80FD7">
              <w:rPr>
                <w:iCs/>
                <w:sz w:val="22"/>
                <w:szCs w:val="22"/>
              </w:rPr>
              <w:t xml:space="preserve">asadniczym celem nauczania w cyklu wykładów </w:t>
            </w:r>
            <w:r w:rsidRPr="00A80FD7">
              <w:rPr>
                <w:bCs/>
                <w:sz w:val="22"/>
                <w:szCs w:val="22"/>
              </w:rPr>
              <w:t>Wybrane drobnoustroje oportunistyczne - udział w zakażeniach i nowoczesne metody diagnostyczne</w:t>
            </w:r>
            <w:r w:rsidRPr="00A80FD7">
              <w:rPr>
                <w:sz w:val="22"/>
                <w:szCs w:val="22"/>
              </w:rPr>
              <w:t xml:space="preserve"> </w:t>
            </w:r>
            <w:r w:rsidRPr="00A80FD7">
              <w:rPr>
                <w:iCs/>
                <w:sz w:val="22"/>
                <w:szCs w:val="22"/>
              </w:rPr>
              <w:t xml:space="preserve">jest poszerzenie wiedzy na temat </w:t>
            </w:r>
            <w:r w:rsidRPr="00A80FD7">
              <w:rPr>
                <w:bCs/>
                <w:sz w:val="22"/>
                <w:szCs w:val="22"/>
              </w:rPr>
              <w:t xml:space="preserve">wybranych zakażeń oportunistycznych u ludzi. </w:t>
            </w:r>
            <w:r w:rsidRPr="00A80FD7">
              <w:rPr>
                <w:iCs/>
                <w:sz w:val="22"/>
                <w:szCs w:val="22"/>
              </w:rPr>
              <w:t>Student wzbogaci wiedzę dotyczącą chorobotwórczości drobnoustrojów oportunistycznych oraz czynników predysponujących chorych do rozwoju zakażeń. Ponadto, zostanie zapoznany z epidemiologią, patomechanizmem i diagnostyką zakażeń.</w:t>
            </w:r>
          </w:p>
          <w:p w:rsidR="001D2A84" w:rsidRPr="00A80FD7" w:rsidRDefault="001D2A84">
            <w:pPr>
              <w:pStyle w:val="NormalnyWeb"/>
              <w:spacing w:before="0" w:beforeAutospacing="0" w:after="0" w:afterAutospacing="0"/>
              <w:jc w:val="both"/>
              <w:rPr>
                <w:sz w:val="22"/>
                <w:szCs w:val="22"/>
              </w:rPr>
            </w:pPr>
            <w:r w:rsidRPr="00A80FD7">
              <w:rPr>
                <w:b/>
                <w:sz w:val="22"/>
                <w:szCs w:val="22"/>
              </w:rPr>
              <w:t>Laboratoria</w:t>
            </w:r>
            <w:r w:rsidRPr="00A80FD7">
              <w:rPr>
                <w:sz w:val="22"/>
                <w:szCs w:val="22"/>
              </w:rPr>
              <w:t xml:space="preserve"> </w:t>
            </w:r>
          </w:p>
          <w:p w:rsidR="001D2A84" w:rsidRPr="00A80FD7" w:rsidRDefault="001D2A84" w:rsidP="005471D7">
            <w:pPr>
              <w:numPr>
                <w:ilvl w:val="0"/>
                <w:numId w:val="15"/>
              </w:numPr>
              <w:shd w:val="clear" w:color="auto" w:fill="FFFFFF"/>
              <w:tabs>
                <w:tab w:val="left" w:pos="406"/>
              </w:tabs>
              <w:spacing w:after="0" w:line="240" w:lineRule="auto"/>
              <w:ind w:hanging="1080"/>
              <w:rPr>
                <w:rFonts w:ascii="Times New Roman" w:hAnsi="Times New Roman"/>
                <w:iCs/>
              </w:rPr>
            </w:pPr>
            <w:r w:rsidRPr="00A80FD7">
              <w:rPr>
                <w:rFonts w:ascii="Times New Roman" w:hAnsi="Times New Roman"/>
                <w:iCs/>
              </w:rPr>
              <w:t>nie dotyczy</w:t>
            </w:r>
          </w:p>
          <w:p w:rsidR="001D2A84" w:rsidRPr="00A80FD7" w:rsidRDefault="001D2A84">
            <w:pPr>
              <w:pStyle w:val="NormalnyWeb"/>
              <w:spacing w:before="0" w:beforeAutospacing="0" w:after="0" w:afterAutospacing="0"/>
              <w:jc w:val="both"/>
              <w:rPr>
                <w:sz w:val="22"/>
                <w:szCs w:val="22"/>
              </w:rPr>
            </w:pPr>
            <w:r w:rsidRPr="00A80FD7">
              <w:rPr>
                <w:b/>
                <w:sz w:val="22"/>
                <w:szCs w:val="22"/>
              </w:rPr>
              <w:t>Seminaria</w:t>
            </w:r>
            <w:r w:rsidRPr="00A80FD7">
              <w:rPr>
                <w:sz w:val="22"/>
                <w:szCs w:val="22"/>
              </w:rPr>
              <w:t xml:space="preserve"> </w:t>
            </w:r>
          </w:p>
          <w:p w:rsidR="001D2A84" w:rsidRPr="00A80FD7" w:rsidRDefault="001D2A84" w:rsidP="005471D7">
            <w:pPr>
              <w:numPr>
                <w:ilvl w:val="0"/>
                <w:numId w:val="15"/>
              </w:numPr>
              <w:shd w:val="clear" w:color="auto" w:fill="FFFFFF"/>
              <w:tabs>
                <w:tab w:val="left" w:pos="406"/>
              </w:tabs>
              <w:spacing w:after="0" w:line="240" w:lineRule="auto"/>
              <w:ind w:hanging="1080"/>
              <w:rPr>
                <w:rFonts w:ascii="Times New Roman" w:hAnsi="Times New Roman"/>
                <w:iCs/>
              </w:rPr>
            </w:pPr>
            <w:r w:rsidRPr="00A80FD7">
              <w:rPr>
                <w:rFonts w:ascii="Times New Roman" w:hAnsi="Times New Roman"/>
                <w:iCs/>
              </w:rPr>
              <w:t>nie dotyczy</w:t>
            </w:r>
          </w:p>
        </w:tc>
      </w:tr>
      <w:tr w:rsidR="001D2A84" w:rsidRPr="00A80FD7" w:rsidTr="00954F04">
        <w:trPr>
          <w:jc w:val="center"/>
        </w:trPr>
        <w:tc>
          <w:tcPr>
            <w:tcW w:w="3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Literatura</w:t>
            </w:r>
          </w:p>
        </w:tc>
        <w:tc>
          <w:tcPr>
            <w:tcW w:w="6082" w:type="dxa"/>
            <w:tcBorders>
              <w:top w:val="single" w:sz="4" w:space="0" w:color="auto"/>
              <w:left w:val="single" w:sz="4" w:space="0" w:color="auto"/>
              <w:bottom w:val="single" w:sz="4" w:space="0" w:color="auto"/>
              <w:right w:val="single" w:sz="4" w:space="0" w:color="auto"/>
            </w:tcBorders>
            <w:shd w:val="clear" w:color="auto" w:fill="FFFFFF"/>
            <w:hideMark/>
          </w:tcPr>
          <w:p w:rsidR="001D2A84" w:rsidRPr="00A80FD7" w:rsidRDefault="001D2A84">
            <w:pPr>
              <w:pStyle w:val="Akapitzlist1"/>
              <w:spacing w:after="0" w:line="240" w:lineRule="auto"/>
              <w:jc w:val="both"/>
              <w:rPr>
                <w:rFonts w:ascii="Times New Roman" w:hAnsi="Times New Roman"/>
                <w:b/>
                <w:bCs/>
              </w:rPr>
            </w:pPr>
            <w:r w:rsidRPr="00A80FD7">
              <w:rPr>
                <w:rFonts w:ascii="Times New Roman" w:hAnsi="Times New Roman"/>
                <w:b/>
                <w:bCs/>
              </w:rPr>
              <w:t xml:space="preserve">Literatura podstawowa: </w:t>
            </w:r>
          </w:p>
          <w:p w:rsidR="001D2A84" w:rsidRPr="00A80FD7" w:rsidRDefault="001D2A84" w:rsidP="005471D7">
            <w:pPr>
              <w:numPr>
                <w:ilvl w:val="0"/>
                <w:numId w:val="31"/>
              </w:numPr>
              <w:tabs>
                <w:tab w:val="num" w:pos="406"/>
              </w:tabs>
              <w:spacing w:after="0" w:line="240" w:lineRule="auto"/>
              <w:ind w:left="406" w:hanging="406"/>
              <w:jc w:val="both"/>
              <w:rPr>
                <w:rFonts w:ascii="Times New Roman" w:hAnsi="Times New Roman" w:cs="Times New Roman"/>
              </w:rPr>
            </w:pPr>
            <w:r w:rsidRPr="00A80FD7">
              <w:rPr>
                <w:rFonts w:ascii="Times New Roman" w:hAnsi="Times New Roman"/>
              </w:rPr>
              <w:t xml:space="preserve">Dzierżanowska D, Jeliaszewicz J. Zakażenia szpitalne. </w:t>
            </w:r>
            <w:r w:rsidRPr="00A80FD7">
              <w:rPr>
                <w:rFonts w:ascii="Times New Roman" w:hAnsi="Times New Roman"/>
              </w:rPr>
              <w:sym w:font="Symbol" w:char="F061"/>
            </w:r>
            <w:r w:rsidRPr="00A80FD7">
              <w:rPr>
                <w:rFonts w:ascii="Times New Roman" w:hAnsi="Times New Roman"/>
              </w:rPr>
              <w:t>-medica press, Bielsko-Biała 1999</w:t>
            </w:r>
          </w:p>
          <w:p w:rsidR="001D2A84" w:rsidRPr="00A80FD7" w:rsidRDefault="001D2A84" w:rsidP="005471D7">
            <w:pPr>
              <w:numPr>
                <w:ilvl w:val="0"/>
                <w:numId w:val="31"/>
              </w:numPr>
              <w:tabs>
                <w:tab w:val="num" w:pos="406"/>
              </w:tabs>
              <w:spacing w:after="0" w:line="240" w:lineRule="auto"/>
              <w:ind w:left="406" w:hanging="406"/>
              <w:jc w:val="both"/>
              <w:rPr>
                <w:rFonts w:ascii="Times New Roman" w:hAnsi="Times New Roman"/>
              </w:rPr>
            </w:pPr>
            <w:r w:rsidRPr="00A80FD7">
              <w:rPr>
                <w:rFonts w:ascii="Times New Roman" w:hAnsi="Times New Roman"/>
              </w:rPr>
              <w:t>Dzierżanowska D. Zakażenia grzybicze - wybrane zagadnienia. α-medica Press, Bielsko-Biała 2006</w:t>
            </w:r>
          </w:p>
          <w:p w:rsidR="001D2A84" w:rsidRPr="00A80FD7" w:rsidRDefault="001D2A84" w:rsidP="005471D7">
            <w:pPr>
              <w:numPr>
                <w:ilvl w:val="0"/>
                <w:numId w:val="31"/>
              </w:numPr>
              <w:tabs>
                <w:tab w:val="num" w:pos="406"/>
              </w:tabs>
              <w:spacing w:after="0" w:line="240" w:lineRule="auto"/>
              <w:ind w:left="406" w:hanging="406"/>
              <w:jc w:val="both"/>
              <w:rPr>
                <w:rFonts w:ascii="Times New Roman" w:hAnsi="Times New Roman"/>
              </w:rPr>
            </w:pPr>
            <w:r w:rsidRPr="00A80FD7">
              <w:rPr>
                <w:rFonts w:ascii="Times New Roman" w:hAnsi="Times New Roman"/>
              </w:rPr>
              <w:t xml:space="preserve">Jabłońska S, Majewski S: </w:t>
            </w:r>
            <w:r w:rsidRPr="00A80FD7">
              <w:rPr>
                <w:rFonts w:ascii="Times New Roman" w:hAnsi="Times New Roman"/>
                <w:bCs/>
              </w:rPr>
              <w:t>Choroby skóry i choroby przenoszone drogą płciową</w:t>
            </w:r>
            <w:r w:rsidRPr="00A80FD7">
              <w:rPr>
                <w:rFonts w:ascii="Times New Roman" w:hAnsi="Times New Roman"/>
              </w:rPr>
              <w:t>. PZWL, Warszawa 2005</w:t>
            </w:r>
          </w:p>
          <w:p w:rsidR="001D2A84" w:rsidRPr="00A80FD7" w:rsidRDefault="001D2A84" w:rsidP="005471D7">
            <w:pPr>
              <w:numPr>
                <w:ilvl w:val="0"/>
                <w:numId w:val="31"/>
              </w:numPr>
              <w:tabs>
                <w:tab w:val="num" w:pos="406"/>
              </w:tabs>
              <w:spacing w:after="0" w:line="240" w:lineRule="auto"/>
              <w:ind w:left="406" w:hanging="406"/>
              <w:jc w:val="both"/>
              <w:rPr>
                <w:rFonts w:ascii="Times New Roman" w:hAnsi="Times New Roman"/>
              </w:rPr>
            </w:pPr>
            <w:r w:rsidRPr="00A80FD7">
              <w:rPr>
                <w:rFonts w:ascii="Times New Roman" w:hAnsi="Times New Roman"/>
              </w:rPr>
              <w:t>Słomko Z, Drews K. Zakażenia perinatalne. Polskie Towarzystwo Medycyny Perinatalnej, Poznań 2001</w:t>
            </w:r>
          </w:p>
          <w:p w:rsidR="001D2A84" w:rsidRPr="00A80FD7" w:rsidRDefault="001D2A84" w:rsidP="005471D7">
            <w:pPr>
              <w:numPr>
                <w:ilvl w:val="0"/>
                <w:numId w:val="31"/>
              </w:numPr>
              <w:tabs>
                <w:tab w:val="num" w:pos="406"/>
              </w:tabs>
              <w:spacing w:after="0" w:line="240" w:lineRule="auto"/>
              <w:ind w:left="406" w:hanging="406"/>
              <w:jc w:val="both"/>
              <w:rPr>
                <w:rFonts w:ascii="Times New Roman" w:hAnsi="Times New Roman"/>
              </w:rPr>
            </w:pPr>
            <w:r w:rsidRPr="00A80FD7">
              <w:rPr>
                <w:rFonts w:ascii="Times New Roman" w:hAnsi="Times New Roman"/>
              </w:rPr>
              <w:t>Krawczyk B, Kur J. Diagnostyka molekularna w mikrobiologii. Wydawnictwo Politechniki Gdańskiej, Gdańsk 2008</w:t>
            </w:r>
          </w:p>
          <w:p w:rsidR="001D2A84" w:rsidRPr="00A80FD7" w:rsidRDefault="001D2A84">
            <w:pPr>
              <w:pStyle w:val="Akapitzlist1"/>
              <w:spacing w:after="0" w:line="240" w:lineRule="auto"/>
              <w:jc w:val="both"/>
              <w:rPr>
                <w:rFonts w:ascii="Times New Roman" w:hAnsi="Times New Roman"/>
                <w:b/>
                <w:bCs/>
                <w:u w:val="single"/>
              </w:rPr>
            </w:pPr>
            <w:r w:rsidRPr="00A80FD7">
              <w:rPr>
                <w:rFonts w:ascii="Times New Roman" w:hAnsi="Times New Roman"/>
                <w:b/>
                <w:bCs/>
              </w:rPr>
              <w:t>Literatura uzupełniająca</w:t>
            </w:r>
            <w:r w:rsidRPr="00A80FD7">
              <w:rPr>
                <w:rFonts w:ascii="Times New Roman" w:hAnsi="Times New Roman"/>
                <w:b/>
                <w:bCs/>
                <w:u w:val="single"/>
              </w:rPr>
              <w:t>:</w:t>
            </w:r>
          </w:p>
          <w:p w:rsidR="001D2A84" w:rsidRPr="00A80FD7" w:rsidRDefault="001D2A84" w:rsidP="005471D7">
            <w:pPr>
              <w:numPr>
                <w:ilvl w:val="0"/>
                <w:numId w:val="32"/>
              </w:numPr>
              <w:tabs>
                <w:tab w:val="num" w:pos="406"/>
              </w:tabs>
              <w:spacing w:after="0" w:line="240" w:lineRule="auto"/>
              <w:ind w:left="406" w:hanging="406"/>
              <w:jc w:val="both"/>
              <w:rPr>
                <w:rFonts w:ascii="Times New Roman" w:hAnsi="Times New Roman" w:cs="Times New Roman"/>
              </w:rPr>
            </w:pPr>
            <w:r w:rsidRPr="00A80FD7">
              <w:rPr>
                <w:rFonts w:ascii="Times New Roman" w:hAnsi="Times New Roman"/>
                <w:lang w:val="en-GB"/>
              </w:rPr>
              <w:t xml:space="preserve">Goldfine H, Shen H. </w:t>
            </w:r>
            <w:r w:rsidRPr="00A80FD7">
              <w:rPr>
                <w:rFonts w:ascii="Times New Roman" w:hAnsi="Times New Roman"/>
                <w:i/>
                <w:lang w:val="en-GB"/>
              </w:rPr>
              <w:t>Listeria monocytogenes</w:t>
            </w:r>
            <w:r w:rsidRPr="00A80FD7">
              <w:rPr>
                <w:rFonts w:ascii="Times New Roman" w:hAnsi="Times New Roman"/>
                <w:lang w:val="en-GB"/>
              </w:rPr>
              <w:t xml:space="preserve">: pathogenesis and host response. </w:t>
            </w:r>
            <w:r w:rsidRPr="00A80FD7">
              <w:rPr>
                <w:rFonts w:ascii="Times New Roman" w:hAnsi="Times New Roman"/>
              </w:rPr>
              <w:t xml:space="preserve">Springer, US 2007 </w:t>
            </w:r>
          </w:p>
          <w:p w:rsidR="001D2A84" w:rsidRPr="00A80FD7" w:rsidRDefault="001D2A84" w:rsidP="005471D7">
            <w:pPr>
              <w:numPr>
                <w:ilvl w:val="0"/>
                <w:numId w:val="32"/>
              </w:numPr>
              <w:tabs>
                <w:tab w:val="num" w:pos="406"/>
              </w:tabs>
              <w:spacing w:after="0" w:line="240" w:lineRule="auto"/>
              <w:ind w:left="406" w:hanging="406"/>
              <w:jc w:val="both"/>
              <w:rPr>
                <w:rFonts w:ascii="Times New Roman" w:hAnsi="Times New Roman"/>
              </w:rPr>
            </w:pPr>
            <w:r w:rsidRPr="00A80FD7">
              <w:rPr>
                <w:rFonts w:ascii="Times New Roman" w:hAnsi="Times New Roman"/>
              </w:rPr>
              <w:t>Jabłoński L, Karwat JD. Podstawy epidemiologii ogólnej, epidemiologia chorób zakaźnych. Wydawnictwo Czelej Sp. z o.o., Lublin 2002</w:t>
            </w:r>
            <w:bookmarkStart w:id="19" w:name="_Ref287005579"/>
            <w:bookmarkEnd w:id="19"/>
          </w:p>
          <w:p w:rsidR="001D2A84" w:rsidRPr="00A80FD7" w:rsidRDefault="001D2A84" w:rsidP="005471D7">
            <w:pPr>
              <w:numPr>
                <w:ilvl w:val="0"/>
                <w:numId w:val="32"/>
              </w:numPr>
              <w:tabs>
                <w:tab w:val="num" w:pos="406"/>
              </w:tabs>
              <w:spacing w:after="0" w:line="240" w:lineRule="auto"/>
              <w:ind w:left="406" w:hanging="406"/>
              <w:jc w:val="both"/>
              <w:rPr>
                <w:rFonts w:ascii="Times New Roman" w:hAnsi="Times New Roman"/>
              </w:rPr>
            </w:pPr>
            <w:r w:rsidRPr="00A80FD7">
              <w:rPr>
                <w:rFonts w:ascii="Times New Roman" w:hAnsi="Times New Roman"/>
              </w:rPr>
              <w:t xml:space="preserve">Słomski R. Analiza DNA. Teoria i praktyka. </w:t>
            </w:r>
            <w:hyperlink r:id="rId32" w:tooltip="Zobacz wszystkie książki wydawnictwa Wydawnictwo Uniwersytetu Przyrodniczego Poznań" w:history="1">
              <w:r w:rsidRPr="00A80FD7">
                <w:rPr>
                  <w:rStyle w:val="Hipercze"/>
                  <w:rFonts w:ascii="Times New Roman" w:hAnsi="Times New Roman"/>
                  <w:color w:val="auto"/>
                </w:rPr>
                <w:t>Wydawnictwo Uniwersytetu Przyrodniczego, Poznań</w:t>
              </w:r>
            </w:hyperlink>
            <w:r w:rsidRPr="00A80FD7">
              <w:rPr>
                <w:rFonts w:ascii="Times New Roman" w:hAnsi="Times New Roman"/>
              </w:rPr>
              <w:t xml:space="preserve"> 2008</w:t>
            </w:r>
          </w:p>
          <w:p w:rsidR="001D2A84" w:rsidRPr="00A80FD7" w:rsidRDefault="001D2A84" w:rsidP="005471D7">
            <w:pPr>
              <w:numPr>
                <w:ilvl w:val="0"/>
                <w:numId w:val="32"/>
              </w:numPr>
              <w:tabs>
                <w:tab w:val="num" w:pos="406"/>
              </w:tabs>
              <w:autoSpaceDE w:val="0"/>
              <w:autoSpaceDN w:val="0"/>
              <w:adjustRightInd w:val="0"/>
              <w:spacing w:after="0" w:line="240" w:lineRule="auto"/>
              <w:ind w:left="406" w:hanging="406"/>
              <w:rPr>
                <w:rFonts w:ascii="Times New Roman" w:hAnsi="Times New Roman"/>
              </w:rPr>
            </w:pPr>
            <w:r w:rsidRPr="00A80FD7">
              <w:rPr>
                <w:rFonts w:ascii="Times New Roman" w:hAnsi="Times New Roman"/>
              </w:rPr>
              <w:t>Artykuły dostępne w bazach publikacji</w:t>
            </w:r>
          </w:p>
        </w:tc>
      </w:tr>
      <w:tr w:rsidR="001D2A84" w:rsidRPr="00A80FD7" w:rsidTr="00954F04">
        <w:trPr>
          <w:trHeight w:val="4547"/>
          <w:jc w:val="center"/>
        </w:trPr>
        <w:tc>
          <w:tcPr>
            <w:tcW w:w="3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Metody i kryteria oceniania</w:t>
            </w:r>
          </w:p>
        </w:tc>
        <w:tc>
          <w:tcPr>
            <w:tcW w:w="6082" w:type="dxa"/>
            <w:tcBorders>
              <w:top w:val="single" w:sz="4" w:space="0" w:color="auto"/>
              <w:left w:val="single" w:sz="4" w:space="0" w:color="auto"/>
              <w:bottom w:val="single" w:sz="4" w:space="0" w:color="auto"/>
              <w:right w:val="single" w:sz="4" w:space="0" w:color="auto"/>
            </w:tcBorders>
            <w:shd w:val="clear" w:color="auto" w:fill="FFFFFF"/>
          </w:tcPr>
          <w:p w:rsidR="001D2A84" w:rsidRPr="00A80FD7" w:rsidRDefault="001D2A84">
            <w:pPr>
              <w:shd w:val="clear" w:color="auto" w:fill="FFFFFF"/>
              <w:spacing w:after="0" w:line="240" w:lineRule="auto"/>
              <w:ind w:right="180"/>
              <w:jc w:val="both"/>
              <w:rPr>
                <w:rFonts w:ascii="Times New Roman" w:hAnsi="Times New Roman"/>
              </w:rPr>
            </w:pPr>
            <w:r w:rsidRPr="00A80FD7">
              <w:rPr>
                <w:rFonts w:ascii="Times New Roman" w:hAnsi="Times New Roman"/>
              </w:rPr>
              <w:t xml:space="preserve">Podstawą do zaliczenia przedmiotu jest obecność na wykładach, poprawne uzupełnienie raportów/kart pracy oraz zaliczenie quizu w formie elektronicznej interaktywnej prezentacji. </w:t>
            </w:r>
          </w:p>
          <w:p w:rsidR="001D2A84" w:rsidRPr="00A80FD7" w:rsidRDefault="001D2A84">
            <w:pPr>
              <w:spacing w:after="0" w:line="240" w:lineRule="auto"/>
              <w:jc w:val="both"/>
              <w:rPr>
                <w:rFonts w:ascii="Times New Roman" w:hAnsi="Times New Roman"/>
                <w:b/>
                <w:bCs/>
              </w:rPr>
            </w:pPr>
          </w:p>
          <w:p w:rsidR="001D2A84" w:rsidRPr="00A80FD7" w:rsidRDefault="001D2A84">
            <w:pPr>
              <w:spacing w:after="0" w:line="240" w:lineRule="auto"/>
              <w:jc w:val="both"/>
              <w:rPr>
                <w:rFonts w:ascii="Times New Roman" w:hAnsi="Times New Roman"/>
              </w:rPr>
            </w:pPr>
            <w:r w:rsidRPr="00A80FD7">
              <w:rPr>
                <w:rFonts w:ascii="Times New Roman" w:hAnsi="Times New Roman"/>
                <w:b/>
              </w:rPr>
              <w:t>Quiz:</w:t>
            </w:r>
            <w:r w:rsidRPr="00A80FD7">
              <w:rPr>
                <w:rFonts w:ascii="Times New Roman" w:hAnsi="Times New Roman"/>
              </w:rPr>
              <w:t xml:space="preserve"> zaliczenie na ocenę z wiedzy zdobytej na wykładach (W1, W2, W3, U1). Uzyskane punkty przelicza się na stopnie według następującej skali:</w:t>
            </w:r>
          </w:p>
          <w:p w:rsidR="001D2A84" w:rsidRPr="00A80FD7" w:rsidRDefault="001D2A84">
            <w:pPr>
              <w:shd w:val="clear" w:color="auto" w:fill="FFFFFF"/>
              <w:spacing w:after="0" w:line="240" w:lineRule="auto"/>
              <w:ind w:right="117"/>
              <w:jc w:val="both"/>
              <w:rPr>
                <w:rFonts w:ascii="Times New Roman" w:hAnsi="Times New Roman"/>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1D2A84" w:rsidRPr="00A80FD7">
              <w:tc>
                <w:tcPr>
                  <w:tcW w:w="2825"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pPr>
                    <w:shd w:val="clear" w:color="auto" w:fill="FFFFFF"/>
                    <w:tabs>
                      <w:tab w:val="left" w:pos="16"/>
                    </w:tabs>
                    <w:spacing w:after="0" w:line="240" w:lineRule="auto"/>
                    <w:ind w:left="-535" w:firstLine="708"/>
                    <w:jc w:val="center"/>
                    <w:rPr>
                      <w:rFonts w:ascii="Times New Roman" w:hAnsi="Times New Roman"/>
                      <w:b/>
                      <w:bCs/>
                    </w:rPr>
                  </w:pPr>
                  <w:r w:rsidRPr="00A80FD7">
                    <w:rPr>
                      <w:rFonts w:ascii="Times New Roman" w:hAnsi="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pPr>
                    <w:spacing w:after="0" w:line="240" w:lineRule="auto"/>
                    <w:ind w:left="-535" w:firstLine="708"/>
                    <w:jc w:val="center"/>
                    <w:rPr>
                      <w:rFonts w:ascii="Times New Roman" w:hAnsi="Times New Roman"/>
                      <w:b/>
                      <w:bCs/>
                    </w:rPr>
                  </w:pPr>
                  <w:r w:rsidRPr="00A80FD7">
                    <w:rPr>
                      <w:rFonts w:ascii="Times New Roman" w:hAnsi="Times New Roman"/>
                      <w:b/>
                      <w:bCs/>
                    </w:rPr>
                    <w:t>Ocena</w:t>
                  </w:r>
                </w:p>
              </w:tc>
            </w:tr>
            <w:tr w:rsidR="001D2A84" w:rsidRPr="00A80FD7">
              <w:tc>
                <w:tcPr>
                  <w:tcW w:w="2825" w:type="dxa"/>
                  <w:tcBorders>
                    <w:top w:val="single" w:sz="4" w:space="0" w:color="auto"/>
                    <w:left w:val="single" w:sz="4" w:space="0" w:color="auto"/>
                    <w:bottom w:val="single" w:sz="4" w:space="0" w:color="auto"/>
                    <w:right w:val="single" w:sz="4" w:space="0" w:color="auto"/>
                  </w:tcBorders>
                  <w:hideMark/>
                </w:tcPr>
                <w:p w:rsidR="001D2A84" w:rsidRPr="00A80FD7" w:rsidRDefault="001D2A84">
                  <w:pPr>
                    <w:shd w:val="clear" w:color="auto" w:fill="FFFFFF"/>
                    <w:spacing w:after="0" w:line="240" w:lineRule="auto"/>
                    <w:ind w:left="-535" w:firstLine="708"/>
                    <w:jc w:val="center"/>
                    <w:rPr>
                      <w:rFonts w:ascii="Times New Roman" w:hAnsi="Times New Roman"/>
                    </w:rPr>
                  </w:pPr>
                  <w:r w:rsidRPr="00A80FD7">
                    <w:rPr>
                      <w:rFonts w:ascii="Times New Roman" w:hAnsi="Times New Roman"/>
                    </w:rPr>
                    <w:t>92-100%</w:t>
                  </w:r>
                </w:p>
              </w:tc>
              <w:tc>
                <w:tcPr>
                  <w:tcW w:w="2395" w:type="dxa"/>
                  <w:tcBorders>
                    <w:top w:val="single" w:sz="4" w:space="0" w:color="auto"/>
                    <w:left w:val="single" w:sz="4" w:space="0" w:color="auto"/>
                    <w:bottom w:val="single" w:sz="4" w:space="0" w:color="auto"/>
                    <w:right w:val="single" w:sz="4" w:space="0" w:color="auto"/>
                  </w:tcBorders>
                  <w:hideMark/>
                </w:tcPr>
                <w:p w:rsidR="001D2A84" w:rsidRPr="00A80FD7" w:rsidRDefault="001D2A84">
                  <w:pPr>
                    <w:spacing w:after="0" w:line="240" w:lineRule="auto"/>
                    <w:ind w:left="-535" w:firstLine="708"/>
                    <w:jc w:val="center"/>
                    <w:rPr>
                      <w:rFonts w:ascii="Times New Roman" w:hAnsi="Times New Roman"/>
                    </w:rPr>
                  </w:pPr>
                  <w:r w:rsidRPr="00A80FD7">
                    <w:rPr>
                      <w:rFonts w:ascii="Times New Roman" w:hAnsi="Times New Roman"/>
                    </w:rPr>
                    <w:t>Bardzo dobry</w:t>
                  </w:r>
                </w:p>
              </w:tc>
            </w:tr>
            <w:tr w:rsidR="001D2A84" w:rsidRPr="00A80FD7">
              <w:tc>
                <w:tcPr>
                  <w:tcW w:w="2825" w:type="dxa"/>
                  <w:tcBorders>
                    <w:top w:val="single" w:sz="4" w:space="0" w:color="auto"/>
                    <w:left w:val="single" w:sz="4" w:space="0" w:color="auto"/>
                    <w:bottom w:val="single" w:sz="4" w:space="0" w:color="auto"/>
                    <w:right w:val="single" w:sz="4" w:space="0" w:color="auto"/>
                  </w:tcBorders>
                  <w:hideMark/>
                </w:tcPr>
                <w:p w:rsidR="001D2A84" w:rsidRPr="00A80FD7" w:rsidRDefault="001D2A84">
                  <w:pPr>
                    <w:shd w:val="clear" w:color="auto" w:fill="FFFFFF"/>
                    <w:spacing w:after="0" w:line="240" w:lineRule="auto"/>
                    <w:ind w:left="-535" w:firstLine="708"/>
                    <w:jc w:val="center"/>
                    <w:rPr>
                      <w:rFonts w:ascii="Times New Roman" w:hAnsi="Times New Roman"/>
                    </w:rPr>
                  </w:pPr>
                  <w:r w:rsidRPr="00A80FD7">
                    <w:rPr>
                      <w:rFonts w:ascii="Times New Roman" w:hAnsi="Times New Roman"/>
                    </w:rPr>
                    <w:t>84-91%</w:t>
                  </w:r>
                </w:p>
              </w:tc>
              <w:tc>
                <w:tcPr>
                  <w:tcW w:w="2395" w:type="dxa"/>
                  <w:tcBorders>
                    <w:top w:val="single" w:sz="4" w:space="0" w:color="auto"/>
                    <w:left w:val="single" w:sz="4" w:space="0" w:color="auto"/>
                    <w:bottom w:val="single" w:sz="4" w:space="0" w:color="auto"/>
                    <w:right w:val="single" w:sz="4" w:space="0" w:color="auto"/>
                  </w:tcBorders>
                  <w:hideMark/>
                </w:tcPr>
                <w:p w:rsidR="001D2A84" w:rsidRPr="00A80FD7" w:rsidRDefault="001D2A84">
                  <w:pPr>
                    <w:spacing w:after="0" w:line="240" w:lineRule="auto"/>
                    <w:ind w:left="-535" w:firstLine="708"/>
                    <w:jc w:val="center"/>
                    <w:rPr>
                      <w:rFonts w:ascii="Times New Roman" w:hAnsi="Times New Roman"/>
                    </w:rPr>
                  </w:pPr>
                  <w:r w:rsidRPr="00A80FD7">
                    <w:rPr>
                      <w:rFonts w:ascii="Times New Roman" w:hAnsi="Times New Roman"/>
                    </w:rPr>
                    <w:t>Dobry plus</w:t>
                  </w:r>
                </w:p>
              </w:tc>
            </w:tr>
            <w:tr w:rsidR="001D2A84" w:rsidRPr="00A80FD7">
              <w:tc>
                <w:tcPr>
                  <w:tcW w:w="2825" w:type="dxa"/>
                  <w:tcBorders>
                    <w:top w:val="single" w:sz="4" w:space="0" w:color="auto"/>
                    <w:left w:val="single" w:sz="4" w:space="0" w:color="auto"/>
                    <w:bottom w:val="single" w:sz="4" w:space="0" w:color="auto"/>
                    <w:right w:val="single" w:sz="4" w:space="0" w:color="auto"/>
                  </w:tcBorders>
                  <w:hideMark/>
                </w:tcPr>
                <w:p w:rsidR="001D2A84" w:rsidRPr="00A80FD7" w:rsidRDefault="001D2A84">
                  <w:pPr>
                    <w:shd w:val="clear" w:color="auto" w:fill="FFFFFF"/>
                    <w:spacing w:after="0" w:line="240" w:lineRule="auto"/>
                    <w:ind w:left="-535" w:firstLine="708"/>
                    <w:jc w:val="center"/>
                    <w:rPr>
                      <w:rFonts w:ascii="Times New Roman" w:hAnsi="Times New Roman"/>
                    </w:rPr>
                  </w:pPr>
                  <w:r w:rsidRPr="00A80FD7">
                    <w:rPr>
                      <w:rFonts w:ascii="Times New Roman" w:hAnsi="Times New Roman"/>
                    </w:rPr>
                    <w:t>76-83%</w:t>
                  </w:r>
                </w:p>
              </w:tc>
              <w:tc>
                <w:tcPr>
                  <w:tcW w:w="2395" w:type="dxa"/>
                  <w:tcBorders>
                    <w:top w:val="single" w:sz="4" w:space="0" w:color="auto"/>
                    <w:left w:val="single" w:sz="4" w:space="0" w:color="auto"/>
                    <w:bottom w:val="single" w:sz="4" w:space="0" w:color="auto"/>
                    <w:right w:val="single" w:sz="4" w:space="0" w:color="auto"/>
                  </w:tcBorders>
                  <w:hideMark/>
                </w:tcPr>
                <w:p w:rsidR="001D2A84" w:rsidRPr="00A80FD7" w:rsidRDefault="001D2A84">
                  <w:pPr>
                    <w:spacing w:after="0" w:line="240" w:lineRule="auto"/>
                    <w:ind w:left="-535" w:firstLine="708"/>
                    <w:jc w:val="center"/>
                    <w:rPr>
                      <w:rFonts w:ascii="Times New Roman" w:hAnsi="Times New Roman"/>
                    </w:rPr>
                  </w:pPr>
                  <w:r w:rsidRPr="00A80FD7">
                    <w:rPr>
                      <w:rFonts w:ascii="Times New Roman" w:hAnsi="Times New Roman"/>
                    </w:rPr>
                    <w:t>Dobry</w:t>
                  </w:r>
                </w:p>
              </w:tc>
            </w:tr>
            <w:tr w:rsidR="001D2A84" w:rsidRPr="00A80FD7">
              <w:tc>
                <w:tcPr>
                  <w:tcW w:w="2825" w:type="dxa"/>
                  <w:tcBorders>
                    <w:top w:val="single" w:sz="4" w:space="0" w:color="auto"/>
                    <w:left w:val="single" w:sz="4" w:space="0" w:color="auto"/>
                    <w:bottom w:val="single" w:sz="4" w:space="0" w:color="auto"/>
                    <w:right w:val="single" w:sz="4" w:space="0" w:color="auto"/>
                  </w:tcBorders>
                  <w:hideMark/>
                </w:tcPr>
                <w:p w:rsidR="001D2A84" w:rsidRPr="00A80FD7" w:rsidRDefault="001D2A84">
                  <w:pPr>
                    <w:shd w:val="clear" w:color="auto" w:fill="FFFFFF"/>
                    <w:spacing w:after="0" w:line="240" w:lineRule="auto"/>
                    <w:ind w:left="-535" w:firstLine="708"/>
                    <w:jc w:val="center"/>
                    <w:rPr>
                      <w:rFonts w:ascii="Times New Roman" w:hAnsi="Times New Roman"/>
                    </w:rPr>
                  </w:pPr>
                  <w:r w:rsidRPr="00A80FD7">
                    <w:rPr>
                      <w:rFonts w:ascii="Times New Roman" w:hAnsi="Times New Roman"/>
                    </w:rPr>
                    <w:t>68-75%</w:t>
                  </w:r>
                </w:p>
              </w:tc>
              <w:tc>
                <w:tcPr>
                  <w:tcW w:w="2395" w:type="dxa"/>
                  <w:tcBorders>
                    <w:top w:val="single" w:sz="4" w:space="0" w:color="auto"/>
                    <w:left w:val="single" w:sz="4" w:space="0" w:color="auto"/>
                    <w:bottom w:val="single" w:sz="4" w:space="0" w:color="auto"/>
                    <w:right w:val="single" w:sz="4" w:space="0" w:color="auto"/>
                  </w:tcBorders>
                  <w:hideMark/>
                </w:tcPr>
                <w:p w:rsidR="001D2A84" w:rsidRPr="00A80FD7" w:rsidRDefault="001D2A84">
                  <w:pPr>
                    <w:spacing w:after="0" w:line="240" w:lineRule="auto"/>
                    <w:ind w:left="-535" w:firstLine="708"/>
                    <w:jc w:val="center"/>
                    <w:rPr>
                      <w:rFonts w:ascii="Times New Roman" w:hAnsi="Times New Roman"/>
                    </w:rPr>
                  </w:pPr>
                  <w:r w:rsidRPr="00A80FD7">
                    <w:rPr>
                      <w:rFonts w:ascii="Times New Roman" w:hAnsi="Times New Roman"/>
                    </w:rPr>
                    <w:t>Dostateczny plus</w:t>
                  </w:r>
                </w:p>
              </w:tc>
            </w:tr>
            <w:tr w:rsidR="001D2A84" w:rsidRPr="00A80FD7">
              <w:tc>
                <w:tcPr>
                  <w:tcW w:w="2825" w:type="dxa"/>
                  <w:tcBorders>
                    <w:top w:val="single" w:sz="4" w:space="0" w:color="auto"/>
                    <w:left w:val="single" w:sz="4" w:space="0" w:color="auto"/>
                    <w:bottom w:val="single" w:sz="4" w:space="0" w:color="auto"/>
                    <w:right w:val="single" w:sz="4" w:space="0" w:color="auto"/>
                  </w:tcBorders>
                  <w:hideMark/>
                </w:tcPr>
                <w:p w:rsidR="001D2A84" w:rsidRPr="00A80FD7" w:rsidRDefault="001D2A84">
                  <w:pPr>
                    <w:shd w:val="clear" w:color="auto" w:fill="FFFFFF"/>
                    <w:spacing w:after="0" w:line="240" w:lineRule="auto"/>
                    <w:ind w:left="-535" w:firstLine="708"/>
                    <w:jc w:val="center"/>
                    <w:rPr>
                      <w:rFonts w:ascii="Times New Roman" w:hAnsi="Times New Roman"/>
                    </w:rPr>
                  </w:pPr>
                  <w:r w:rsidRPr="00A80FD7">
                    <w:rPr>
                      <w:rFonts w:ascii="Times New Roman" w:hAnsi="Times New Roman"/>
                    </w:rPr>
                    <w:t>60-67%</w:t>
                  </w:r>
                </w:p>
              </w:tc>
              <w:tc>
                <w:tcPr>
                  <w:tcW w:w="2395" w:type="dxa"/>
                  <w:tcBorders>
                    <w:top w:val="single" w:sz="4" w:space="0" w:color="auto"/>
                    <w:left w:val="single" w:sz="4" w:space="0" w:color="auto"/>
                    <w:bottom w:val="single" w:sz="4" w:space="0" w:color="auto"/>
                    <w:right w:val="single" w:sz="4" w:space="0" w:color="auto"/>
                  </w:tcBorders>
                  <w:hideMark/>
                </w:tcPr>
                <w:p w:rsidR="001D2A84" w:rsidRPr="00A80FD7" w:rsidRDefault="001D2A84">
                  <w:pPr>
                    <w:spacing w:after="0" w:line="240" w:lineRule="auto"/>
                    <w:ind w:left="-535" w:firstLine="708"/>
                    <w:jc w:val="center"/>
                    <w:rPr>
                      <w:rFonts w:ascii="Times New Roman" w:hAnsi="Times New Roman"/>
                    </w:rPr>
                  </w:pPr>
                  <w:r w:rsidRPr="00A80FD7">
                    <w:rPr>
                      <w:rFonts w:ascii="Times New Roman" w:hAnsi="Times New Roman"/>
                    </w:rPr>
                    <w:t>Dostateczny</w:t>
                  </w:r>
                </w:p>
              </w:tc>
            </w:tr>
            <w:tr w:rsidR="001D2A84" w:rsidRPr="00A80FD7">
              <w:tc>
                <w:tcPr>
                  <w:tcW w:w="2825" w:type="dxa"/>
                  <w:tcBorders>
                    <w:top w:val="single" w:sz="4" w:space="0" w:color="auto"/>
                    <w:left w:val="single" w:sz="4" w:space="0" w:color="auto"/>
                    <w:bottom w:val="single" w:sz="4" w:space="0" w:color="auto"/>
                    <w:right w:val="single" w:sz="4" w:space="0" w:color="auto"/>
                  </w:tcBorders>
                  <w:hideMark/>
                </w:tcPr>
                <w:p w:rsidR="001D2A84" w:rsidRPr="00A80FD7" w:rsidRDefault="001D2A84">
                  <w:pPr>
                    <w:shd w:val="clear" w:color="auto" w:fill="FFFFFF"/>
                    <w:spacing w:after="0" w:line="240" w:lineRule="auto"/>
                    <w:ind w:left="-535" w:firstLine="708"/>
                    <w:jc w:val="center"/>
                    <w:rPr>
                      <w:rFonts w:ascii="Times New Roman" w:hAnsi="Times New Roman"/>
                    </w:rPr>
                  </w:pPr>
                  <w:r w:rsidRPr="00A80FD7">
                    <w:rPr>
                      <w:rFonts w:ascii="Times New Roman" w:hAnsi="Times New Roman"/>
                    </w:rPr>
                    <w:t>0-59%</w:t>
                  </w:r>
                </w:p>
              </w:tc>
              <w:tc>
                <w:tcPr>
                  <w:tcW w:w="2395" w:type="dxa"/>
                  <w:tcBorders>
                    <w:top w:val="single" w:sz="4" w:space="0" w:color="auto"/>
                    <w:left w:val="single" w:sz="4" w:space="0" w:color="auto"/>
                    <w:bottom w:val="single" w:sz="4" w:space="0" w:color="auto"/>
                    <w:right w:val="single" w:sz="4" w:space="0" w:color="auto"/>
                  </w:tcBorders>
                  <w:hideMark/>
                </w:tcPr>
                <w:p w:rsidR="001D2A84" w:rsidRPr="00A80FD7" w:rsidRDefault="001D2A84">
                  <w:pPr>
                    <w:spacing w:after="0" w:line="240" w:lineRule="auto"/>
                    <w:ind w:left="-535" w:firstLine="708"/>
                    <w:jc w:val="center"/>
                    <w:rPr>
                      <w:rFonts w:ascii="Times New Roman" w:hAnsi="Times New Roman"/>
                    </w:rPr>
                  </w:pPr>
                  <w:r w:rsidRPr="00A80FD7">
                    <w:rPr>
                      <w:rFonts w:ascii="Times New Roman" w:hAnsi="Times New Roman"/>
                    </w:rPr>
                    <w:t>Niedostateczny</w:t>
                  </w:r>
                </w:p>
              </w:tc>
            </w:tr>
          </w:tbl>
          <w:p w:rsidR="001D2A84" w:rsidRPr="00A80FD7" w:rsidRDefault="001D2A84">
            <w:pPr>
              <w:pStyle w:val="Akapitzlist2"/>
              <w:autoSpaceDE w:val="0"/>
              <w:autoSpaceDN w:val="0"/>
              <w:adjustRightInd w:val="0"/>
              <w:spacing w:after="0" w:line="240" w:lineRule="auto"/>
              <w:ind w:left="0"/>
              <w:jc w:val="both"/>
              <w:rPr>
                <w:rFonts w:ascii="Times New Roman" w:hAnsi="Times New Roman"/>
              </w:rPr>
            </w:pPr>
          </w:p>
          <w:p w:rsidR="001D2A84" w:rsidRPr="00A80FD7" w:rsidRDefault="001D2A84">
            <w:pPr>
              <w:pStyle w:val="Akapitzlist2"/>
              <w:autoSpaceDE w:val="0"/>
              <w:autoSpaceDN w:val="0"/>
              <w:adjustRightInd w:val="0"/>
              <w:spacing w:after="0" w:line="240" w:lineRule="auto"/>
              <w:ind w:left="33"/>
              <w:jc w:val="both"/>
              <w:rPr>
                <w:rFonts w:ascii="Times New Roman" w:hAnsi="Times New Roman"/>
              </w:rPr>
            </w:pPr>
            <w:r w:rsidRPr="00A80FD7">
              <w:rPr>
                <w:rFonts w:ascii="Times New Roman" w:hAnsi="Times New Roman"/>
                <w:b/>
              </w:rPr>
              <w:t xml:space="preserve">Raporty/ karty pracy: </w:t>
            </w:r>
            <w:r w:rsidRPr="00A80FD7">
              <w:rPr>
                <w:rFonts w:ascii="Times New Roman" w:hAnsi="Times New Roman"/>
              </w:rPr>
              <w:t>zaliczenie ≥ 60% (W1, W2, W3, U1, K1, K2) bez oceny</w:t>
            </w:r>
          </w:p>
        </w:tc>
      </w:tr>
      <w:tr w:rsidR="001D2A84" w:rsidRPr="00A80FD7" w:rsidTr="00954F04">
        <w:trPr>
          <w:trHeight w:val="628"/>
          <w:jc w:val="center"/>
        </w:trPr>
        <w:tc>
          <w:tcPr>
            <w:tcW w:w="3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Praktyki zawodowe w ramach przedmiotu</w:t>
            </w:r>
          </w:p>
        </w:tc>
        <w:tc>
          <w:tcPr>
            <w:tcW w:w="6082" w:type="dxa"/>
            <w:tcBorders>
              <w:top w:val="single" w:sz="4" w:space="0" w:color="auto"/>
              <w:left w:val="single" w:sz="4" w:space="0" w:color="auto"/>
              <w:bottom w:val="single" w:sz="4" w:space="0" w:color="auto"/>
              <w:right w:val="single" w:sz="4" w:space="0" w:color="auto"/>
            </w:tcBorders>
            <w:shd w:val="clear" w:color="auto" w:fill="FFFFFF"/>
            <w:hideMark/>
          </w:tcPr>
          <w:p w:rsidR="001D2A84" w:rsidRPr="00A80FD7" w:rsidRDefault="001D2A84">
            <w:pPr>
              <w:autoSpaceDE w:val="0"/>
              <w:autoSpaceDN w:val="0"/>
              <w:adjustRightInd w:val="0"/>
              <w:spacing w:after="0" w:line="240" w:lineRule="auto"/>
              <w:jc w:val="both"/>
              <w:rPr>
                <w:rFonts w:ascii="Times New Roman" w:hAnsi="Times New Roman"/>
              </w:rPr>
            </w:pPr>
            <w:r w:rsidRPr="00A80FD7">
              <w:rPr>
                <w:rFonts w:ascii="Times New Roman" w:hAnsi="Times New Roman"/>
              </w:rPr>
              <w:t>Program kształcenia przewiduje odbycie praktyk zawodowych:</w:t>
            </w:r>
          </w:p>
          <w:p w:rsidR="001D2A84" w:rsidRPr="00A80FD7" w:rsidRDefault="001D2A84" w:rsidP="005471D7">
            <w:pPr>
              <w:pStyle w:val="Akapitzlist2"/>
              <w:numPr>
                <w:ilvl w:val="0"/>
                <w:numId w:val="21"/>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nie dotyczy</w:t>
            </w:r>
          </w:p>
        </w:tc>
      </w:tr>
    </w:tbl>
    <w:p w:rsidR="001D2A84" w:rsidRPr="00A80FD7" w:rsidRDefault="001D2A84" w:rsidP="001D2A84">
      <w:pPr>
        <w:spacing w:after="120" w:line="240" w:lineRule="auto"/>
        <w:contextualSpacing/>
        <w:jc w:val="both"/>
        <w:rPr>
          <w:rFonts w:ascii="Times New Roman" w:hAnsi="Times New Roman"/>
          <w:b/>
        </w:rPr>
      </w:pPr>
    </w:p>
    <w:p w:rsidR="001D2A84" w:rsidRPr="00A80FD7" w:rsidRDefault="001D2A84" w:rsidP="001D2A84">
      <w:pPr>
        <w:spacing w:after="120" w:line="240" w:lineRule="auto"/>
        <w:contextualSpacing/>
        <w:jc w:val="both"/>
        <w:rPr>
          <w:rFonts w:ascii="Times New Roman" w:hAnsi="Times New Roman"/>
          <w:b/>
        </w:rPr>
      </w:pPr>
    </w:p>
    <w:p w:rsidR="001D2A84" w:rsidRPr="00A80FD7" w:rsidRDefault="00807D91" w:rsidP="00807D91">
      <w:pPr>
        <w:spacing w:after="120" w:line="240" w:lineRule="auto"/>
        <w:ind w:firstLine="709"/>
        <w:contextualSpacing/>
        <w:jc w:val="both"/>
        <w:rPr>
          <w:rFonts w:ascii="Times New Roman" w:hAnsi="Times New Roman"/>
          <w:b/>
        </w:rPr>
      </w:pPr>
      <w:r w:rsidRPr="00A80FD7">
        <w:rPr>
          <w:rFonts w:ascii="Times New Roman" w:hAnsi="Times New Roman"/>
          <w:b/>
        </w:rPr>
        <w:t>B.</w:t>
      </w:r>
      <w:r w:rsidR="001D2A84" w:rsidRPr="00A80FD7">
        <w:rPr>
          <w:rFonts w:ascii="Times New Roman" w:hAnsi="Times New Roman"/>
          <w:b/>
        </w:rPr>
        <w:t>Opi</w:t>
      </w:r>
      <w:r w:rsidR="001D2A84" w:rsidRPr="00A80FD7">
        <w:rPr>
          <w:rFonts w:ascii="Times New Roman" w:hAnsi="Times New Roman"/>
        </w:rPr>
        <w:t>s</w:t>
      </w:r>
      <w:r w:rsidR="001D2A84" w:rsidRPr="00A80FD7">
        <w:rPr>
          <w:rFonts w:ascii="Times New Roman" w:hAnsi="Times New Roman"/>
          <w:b/>
        </w:rPr>
        <w:t xml:space="preserve"> przedmiotu cyklu </w:t>
      </w:r>
    </w:p>
    <w:p w:rsidR="001D2A84" w:rsidRPr="00A80FD7" w:rsidRDefault="001D2A84" w:rsidP="001D2A84">
      <w:pPr>
        <w:spacing w:after="0" w:line="240" w:lineRule="auto"/>
        <w:ind w:left="1080"/>
        <w:contextualSpacing/>
        <w:jc w:val="both"/>
        <w:rPr>
          <w:rFonts w:ascii="Times New Roman" w:hAnsi="Times New Roman"/>
          <w: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6"/>
      </w:tblGrid>
      <w:tr w:rsidR="00A80FD7" w:rsidRPr="00A80FD7" w:rsidTr="00954F04">
        <w:trPr>
          <w:trHeight w:val="539"/>
        </w:trPr>
        <w:tc>
          <w:tcPr>
            <w:tcW w:w="351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jc w:val="center"/>
              <w:rPr>
                <w:rFonts w:ascii="Times New Roman" w:hAnsi="Times New Roman"/>
                <w:b/>
                <w:sz w:val="24"/>
                <w:szCs w:val="24"/>
              </w:rPr>
            </w:pPr>
            <w:r w:rsidRPr="00A80FD7">
              <w:rPr>
                <w:rFonts w:ascii="Times New Roman" w:hAnsi="Times New Roman"/>
                <w:b/>
                <w:sz w:val="24"/>
                <w:szCs w:val="24"/>
              </w:rPr>
              <w:t>Nazwa pola</w:t>
            </w:r>
          </w:p>
        </w:tc>
        <w:tc>
          <w:tcPr>
            <w:tcW w:w="6096"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jc w:val="center"/>
              <w:rPr>
                <w:rFonts w:ascii="Times New Roman" w:hAnsi="Times New Roman"/>
                <w:b/>
                <w:sz w:val="24"/>
                <w:szCs w:val="24"/>
              </w:rPr>
            </w:pPr>
            <w:r w:rsidRPr="00A80FD7">
              <w:rPr>
                <w:rFonts w:ascii="Times New Roman" w:hAnsi="Times New Roman"/>
                <w:b/>
                <w:sz w:val="24"/>
                <w:szCs w:val="24"/>
              </w:rPr>
              <w:t>Komentarz</w:t>
            </w:r>
          </w:p>
        </w:tc>
      </w:tr>
      <w:tr w:rsidR="00A80FD7" w:rsidRPr="00A80FD7" w:rsidTr="00954F04">
        <w:tc>
          <w:tcPr>
            <w:tcW w:w="351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Cykl dydaktyczny, w którym przedmiot jest realizowany</w:t>
            </w:r>
          </w:p>
        </w:tc>
        <w:tc>
          <w:tcPr>
            <w:tcW w:w="6096"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pPr>
              <w:spacing w:after="0" w:line="240" w:lineRule="auto"/>
              <w:rPr>
                <w:rFonts w:ascii="Times New Roman" w:hAnsi="Times New Roman"/>
                <w:b/>
              </w:rPr>
            </w:pPr>
            <w:r w:rsidRPr="00A80FD7">
              <w:rPr>
                <w:rFonts w:ascii="Times New Roman" w:hAnsi="Times New Roman"/>
                <w:b/>
                <w:bCs/>
              </w:rPr>
              <w:t>Semestr VIII (letni) lub X (letni), rok akademicki 2018/2019</w:t>
            </w:r>
          </w:p>
        </w:tc>
      </w:tr>
      <w:tr w:rsidR="00A80FD7" w:rsidRPr="00A80FD7" w:rsidTr="00954F04">
        <w:tc>
          <w:tcPr>
            <w:tcW w:w="351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Sposób zaliczenia przedmiotu w cyklu</w:t>
            </w:r>
          </w:p>
        </w:tc>
        <w:tc>
          <w:tcPr>
            <w:tcW w:w="6096" w:type="dxa"/>
            <w:tcBorders>
              <w:top w:val="single" w:sz="4" w:space="0" w:color="auto"/>
              <w:left w:val="single" w:sz="4" w:space="0" w:color="auto"/>
              <w:bottom w:val="single" w:sz="4" w:space="0" w:color="auto"/>
              <w:right w:val="single" w:sz="4" w:space="0" w:color="auto"/>
            </w:tcBorders>
            <w:hideMark/>
          </w:tcPr>
          <w:p w:rsidR="001D2A84" w:rsidRPr="00A80FD7" w:rsidRDefault="001D2A84">
            <w:pPr>
              <w:suppressAutoHyphens/>
              <w:spacing w:after="0" w:line="100" w:lineRule="atLeast"/>
              <w:rPr>
                <w:rFonts w:ascii="Times New Roman" w:eastAsia="SimSun" w:hAnsi="Times New Roman"/>
                <w:b/>
                <w:iCs/>
              </w:rPr>
            </w:pPr>
            <w:r w:rsidRPr="00A80FD7">
              <w:rPr>
                <w:rFonts w:ascii="Times New Roman" w:eastAsia="SimSun" w:hAnsi="Times New Roman"/>
                <w:b/>
                <w:iCs/>
              </w:rPr>
              <w:t xml:space="preserve">Wykłady: </w:t>
            </w:r>
            <w:r w:rsidRPr="00A80FD7">
              <w:rPr>
                <w:rFonts w:ascii="Times New Roman" w:eastAsia="SimSun" w:hAnsi="Times New Roman"/>
                <w:iCs/>
              </w:rPr>
              <w:t>zaliczenie  na ocenę</w:t>
            </w:r>
          </w:p>
          <w:p w:rsidR="001D2A84" w:rsidRPr="00A80FD7" w:rsidRDefault="001D2A84">
            <w:pPr>
              <w:suppressAutoHyphens/>
              <w:spacing w:after="0" w:line="100" w:lineRule="atLeast"/>
              <w:rPr>
                <w:rFonts w:ascii="Times New Roman" w:eastAsia="SimSun" w:hAnsi="Times New Roman"/>
                <w:b/>
                <w:iCs/>
              </w:rPr>
            </w:pPr>
            <w:r w:rsidRPr="00A80FD7">
              <w:rPr>
                <w:rFonts w:ascii="Times New Roman" w:eastAsia="SimSun" w:hAnsi="Times New Roman"/>
                <w:b/>
                <w:iCs/>
              </w:rPr>
              <w:t xml:space="preserve">Laboratoria: </w:t>
            </w:r>
            <w:r w:rsidRPr="00A80FD7">
              <w:rPr>
                <w:rFonts w:ascii="Times New Roman" w:eastAsia="SimSun" w:hAnsi="Times New Roman"/>
                <w:iCs/>
              </w:rPr>
              <w:t>nie dotyczy</w:t>
            </w:r>
          </w:p>
          <w:p w:rsidR="001D2A84" w:rsidRPr="00A80FD7" w:rsidRDefault="001D2A84">
            <w:pPr>
              <w:spacing w:after="0" w:line="240" w:lineRule="auto"/>
              <w:rPr>
                <w:rFonts w:ascii="Times New Roman" w:hAnsi="Times New Roman"/>
              </w:rPr>
            </w:pPr>
            <w:r w:rsidRPr="00A80FD7">
              <w:rPr>
                <w:rFonts w:ascii="Times New Roman" w:hAnsi="Times New Roman"/>
                <w:b/>
                <w:iCs/>
              </w:rPr>
              <w:t xml:space="preserve">Seminaria: </w:t>
            </w:r>
            <w:r w:rsidRPr="00A80FD7">
              <w:rPr>
                <w:rFonts w:ascii="Times New Roman" w:hAnsi="Times New Roman"/>
                <w:iCs/>
              </w:rPr>
              <w:t>nie dotyczy</w:t>
            </w:r>
          </w:p>
        </w:tc>
      </w:tr>
      <w:tr w:rsidR="00A80FD7" w:rsidRPr="00A80FD7" w:rsidTr="00954F04">
        <w:tc>
          <w:tcPr>
            <w:tcW w:w="351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Forma(y) i liczba godzin zajęć oraz sposoby ich zaliczenia</w:t>
            </w:r>
          </w:p>
        </w:tc>
        <w:tc>
          <w:tcPr>
            <w:tcW w:w="6096"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pPr>
              <w:spacing w:after="0" w:line="240" w:lineRule="auto"/>
              <w:rPr>
                <w:rFonts w:ascii="Times New Roman" w:hAnsi="Times New Roman"/>
              </w:rPr>
            </w:pPr>
            <w:r w:rsidRPr="00A80FD7">
              <w:rPr>
                <w:rFonts w:ascii="Times New Roman" w:hAnsi="Times New Roman"/>
                <w:b/>
                <w:bCs/>
              </w:rPr>
              <w:t xml:space="preserve">Wykłady: </w:t>
            </w:r>
            <w:r w:rsidRPr="00A80FD7">
              <w:rPr>
                <w:rFonts w:ascii="Times New Roman" w:hAnsi="Times New Roman"/>
              </w:rPr>
              <w:t xml:space="preserve">15 godzin </w:t>
            </w:r>
            <w:r w:rsidRPr="00A80FD7">
              <w:rPr>
                <w:rFonts w:ascii="Times New Roman" w:hAnsi="Times New Roman"/>
                <w:b/>
              </w:rPr>
              <w:t xml:space="preserve">– </w:t>
            </w:r>
            <w:r w:rsidRPr="00A80FD7">
              <w:rPr>
                <w:rFonts w:ascii="Times New Roman" w:hAnsi="Times New Roman"/>
              </w:rPr>
              <w:t>zaliczenie  na ocenę</w:t>
            </w:r>
          </w:p>
          <w:p w:rsidR="001D2A84" w:rsidRPr="00A80FD7" w:rsidRDefault="001D2A84">
            <w:pPr>
              <w:spacing w:after="0" w:line="240" w:lineRule="auto"/>
              <w:rPr>
                <w:rFonts w:ascii="Times New Roman" w:eastAsia="SimSun" w:hAnsi="Times New Roman"/>
                <w:iCs/>
              </w:rPr>
            </w:pPr>
            <w:r w:rsidRPr="00A80FD7">
              <w:rPr>
                <w:rFonts w:ascii="Times New Roman" w:hAnsi="Times New Roman"/>
                <w:b/>
                <w:bCs/>
              </w:rPr>
              <w:t xml:space="preserve">Laboratoria: </w:t>
            </w:r>
            <w:r w:rsidRPr="00A80FD7">
              <w:rPr>
                <w:rFonts w:ascii="Times New Roman" w:hAnsi="Times New Roman"/>
              </w:rPr>
              <w:t xml:space="preserve"> </w:t>
            </w:r>
            <w:r w:rsidRPr="00A80FD7">
              <w:rPr>
                <w:rFonts w:ascii="Times New Roman" w:eastAsia="SimSun" w:hAnsi="Times New Roman"/>
                <w:iCs/>
              </w:rPr>
              <w:t>nie dotyczy</w:t>
            </w:r>
          </w:p>
          <w:p w:rsidR="001D2A84" w:rsidRPr="00A80FD7" w:rsidRDefault="001D2A84">
            <w:pPr>
              <w:spacing w:after="0" w:line="240" w:lineRule="auto"/>
              <w:rPr>
                <w:rFonts w:ascii="Times New Roman" w:hAnsi="Times New Roman"/>
                <w:b/>
              </w:rPr>
            </w:pPr>
            <w:r w:rsidRPr="00A80FD7">
              <w:rPr>
                <w:rFonts w:ascii="Times New Roman" w:hAnsi="Times New Roman"/>
                <w:b/>
              </w:rPr>
              <w:t xml:space="preserve">Seminaria: </w:t>
            </w:r>
            <w:r w:rsidRPr="00A80FD7">
              <w:rPr>
                <w:rFonts w:ascii="Times New Roman" w:eastAsia="SimSun" w:hAnsi="Times New Roman"/>
                <w:iCs/>
              </w:rPr>
              <w:t>nie dotyczy</w:t>
            </w:r>
          </w:p>
        </w:tc>
      </w:tr>
      <w:tr w:rsidR="00A80FD7" w:rsidRPr="00A80FD7" w:rsidTr="00954F04">
        <w:tc>
          <w:tcPr>
            <w:tcW w:w="351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Imię i nazwisko koordynatora/ów przedmiotu cyklu</w:t>
            </w:r>
          </w:p>
        </w:tc>
        <w:tc>
          <w:tcPr>
            <w:tcW w:w="6096"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pPr>
              <w:spacing w:after="0" w:line="240" w:lineRule="auto"/>
              <w:rPr>
                <w:rFonts w:ascii="Times New Roman" w:hAnsi="Times New Roman"/>
                <w:b/>
              </w:rPr>
            </w:pPr>
            <w:r w:rsidRPr="00A80FD7">
              <w:rPr>
                <w:rFonts w:ascii="Times New Roman" w:hAnsi="Times New Roman"/>
                <w:b/>
                <w:bCs/>
              </w:rPr>
              <w:t xml:space="preserve">Prof. dr hab. Eugenia Gospodarek </w:t>
            </w:r>
            <w:r w:rsidR="00F8488B" w:rsidRPr="00A80FD7">
              <w:rPr>
                <w:rFonts w:ascii="Times New Roman" w:hAnsi="Times New Roman"/>
                <w:b/>
                <w:bCs/>
              </w:rPr>
              <w:t>–</w:t>
            </w:r>
            <w:r w:rsidRPr="00A80FD7">
              <w:rPr>
                <w:rFonts w:ascii="Times New Roman" w:hAnsi="Times New Roman"/>
                <w:b/>
                <w:bCs/>
              </w:rPr>
              <w:t xml:space="preserve"> Komkowska</w:t>
            </w:r>
          </w:p>
        </w:tc>
      </w:tr>
      <w:tr w:rsidR="00A80FD7" w:rsidRPr="00A80FD7" w:rsidTr="00954F04">
        <w:trPr>
          <w:trHeight w:val="2684"/>
        </w:trPr>
        <w:tc>
          <w:tcPr>
            <w:tcW w:w="351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Imię i nazwisko osób prowadzących grupy zajęciowe przedmiotu</w:t>
            </w:r>
          </w:p>
        </w:tc>
        <w:tc>
          <w:tcPr>
            <w:tcW w:w="6096" w:type="dxa"/>
            <w:tcBorders>
              <w:top w:val="single" w:sz="4" w:space="0" w:color="auto"/>
              <w:left w:val="single" w:sz="4" w:space="0" w:color="auto"/>
              <w:bottom w:val="single" w:sz="4" w:space="0" w:color="auto"/>
              <w:right w:val="single" w:sz="4" w:space="0" w:color="auto"/>
            </w:tcBorders>
          </w:tcPr>
          <w:p w:rsidR="001D2A84" w:rsidRPr="00A80FD7" w:rsidRDefault="001D2A84">
            <w:pPr>
              <w:spacing w:after="0" w:line="240" w:lineRule="auto"/>
              <w:jc w:val="both"/>
              <w:rPr>
                <w:rFonts w:ascii="Times New Roman" w:hAnsi="Times New Roman"/>
                <w:b/>
                <w:bCs/>
              </w:rPr>
            </w:pPr>
            <w:r w:rsidRPr="00A80FD7">
              <w:rPr>
                <w:rFonts w:ascii="Times New Roman" w:hAnsi="Times New Roman"/>
                <w:b/>
                <w:bCs/>
              </w:rPr>
              <w:t>Wykłady:</w:t>
            </w:r>
          </w:p>
          <w:p w:rsidR="001D2A84" w:rsidRPr="00A80FD7" w:rsidRDefault="001D2A84">
            <w:pPr>
              <w:spacing w:after="0" w:line="240" w:lineRule="auto"/>
              <w:jc w:val="both"/>
              <w:rPr>
                <w:rFonts w:ascii="Times New Roman" w:hAnsi="Times New Roman"/>
              </w:rPr>
            </w:pPr>
            <w:r w:rsidRPr="00A80FD7">
              <w:rPr>
                <w:rFonts w:ascii="Times New Roman" w:hAnsi="Times New Roman"/>
              </w:rPr>
              <w:t>Dr n. med. Anna Budzyńska</w:t>
            </w:r>
          </w:p>
          <w:p w:rsidR="001D2A84" w:rsidRPr="00A80FD7" w:rsidRDefault="001D2A84">
            <w:pPr>
              <w:spacing w:after="0" w:line="240" w:lineRule="auto"/>
              <w:jc w:val="both"/>
              <w:rPr>
                <w:rFonts w:ascii="Times New Roman" w:hAnsi="Times New Roman"/>
              </w:rPr>
            </w:pPr>
            <w:r w:rsidRPr="00A80FD7">
              <w:rPr>
                <w:rFonts w:ascii="Times New Roman" w:hAnsi="Times New Roman"/>
              </w:rPr>
              <w:t>Dr inż. n. rol. Krzysztof Skowron</w:t>
            </w:r>
          </w:p>
          <w:p w:rsidR="001D2A84" w:rsidRPr="00A80FD7" w:rsidRDefault="001D2A84">
            <w:pPr>
              <w:spacing w:after="0" w:line="240" w:lineRule="auto"/>
              <w:jc w:val="both"/>
              <w:rPr>
                <w:rFonts w:ascii="Times New Roman" w:hAnsi="Times New Roman"/>
              </w:rPr>
            </w:pPr>
            <w:r w:rsidRPr="00A80FD7">
              <w:rPr>
                <w:rFonts w:ascii="Times New Roman" w:hAnsi="Times New Roman"/>
              </w:rPr>
              <w:t>Dr n. med. Małgorzata Prażyńska</w:t>
            </w:r>
          </w:p>
          <w:p w:rsidR="001D2A84" w:rsidRPr="00A80FD7" w:rsidRDefault="001D2A84">
            <w:pPr>
              <w:spacing w:after="0" w:line="240" w:lineRule="auto"/>
              <w:jc w:val="both"/>
              <w:rPr>
                <w:rFonts w:ascii="Times New Roman" w:hAnsi="Times New Roman"/>
              </w:rPr>
            </w:pPr>
            <w:r w:rsidRPr="00A80FD7">
              <w:rPr>
                <w:rFonts w:ascii="Times New Roman" w:hAnsi="Times New Roman"/>
              </w:rPr>
              <w:t>Dr n. med. Joanna Kwiecińska-Piróg</w:t>
            </w:r>
          </w:p>
          <w:p w:rsidR="001D2A84" w:rsidRPr="00A80FD7" w:rsidRDefault="001D2A84">
            <w:pPr>
              <w:spacing w:after="0" w:line="240" w:lineRule="auto"/>
              <w:jc w:val="both"/>
              <w:rPr>
                <w:rFonts w:ascii="Times New Roman" w:hAnsi="Times New Roman"/>
              </w:rPr>
            </w:pPr>
            <w:r w:rsidRPr="00A80FD7">
              <w:rPr>
                <w:rFonts w:ascii="Times New Roman" w:hAnsi="Times New Roman"/>
              </w:rPr>
              <w:t>D</w:t>
            </w:r>
            <w:r w:rsidR="00807D91" w:rsidRPr="00A80FD7">
              <w:rPr>
                <w:rFonts w:ascii="Times New Roman" w:hAnsi="Times New Roman"/>
              </w:rPr>
              <w:t>r n. med. Patrycja Zalas-Więcek</w:t>
            </w:r>
          </w:p>
          <w:p w:rsidR="001D2A84" w:rsidRPr="00A80FD7" w:rsidRDefault="001D2A84">
            <w:pPr>
              <w:spacing w:after="0" w:line="240" w:lineRule="auto"/>
              <w:jc w:val="both"/>
              <w:rPr>
                <w:rFonts w:ascii="Times New Roman" w:hAnsi="Times New Roman"/>
                <w:b/>
              </w:rPr>
            </w:pPr>
            <w:r w:rsidRPr="00A80FD7">
              <w:rPr>
                <w:rFonts w:ascii="Times New Roman" w:hAnsi="Times New Roman"/>
                <w:b/>
                <w:bCs/>
              </w:rPr>
              <w:t>Laboratoria:</w:t>
            </w:r>
          </w:p>
          <w:p w:rsidR="001D2A84" w:rsidRPr="00A80FD7" w:rsidRDefault="001D2A84" w:rsidP="005471D7">
            <w:pPr>
              <w:numPr>
                <w:ilvl w:val="0"/>
                <w:numId w:val="25"/>
              </w:numPr>
              <w:spacing w:after="0" w:line="240" w:lineRule="auto"/>
              <w:ind w:left="317" w:hanging="284"/>
              <w:jc w:val="both"/>
              <w:rPr>
                <w:rFonts w:ascii="Times New Roman" w:hAnsi="Times New Roman"/>
                <w:b/>
              </w:rPr>
            </w:pPr>
            <w:r w:rsidRPr="00A80FD7">
              <w:rPr>
                <w:rFonts w:ascii="Times New Roman" w:hAnsi="Times New Roman"/>
              </w:rPr>
              <w:t>nie dotyczy</w:t>
            </w:r>
          </w:p>
          <w:p w:rsidR="001D2A84" w:rsidRPr="00A80FD7" w:rsidRDefault="001D2A84">
            <w:pPr>
              <w:spacing w:after="0" w:line="240" w:lineRule="auto"/>
              <w:ind w:left="33"/>
              <w:jc w:val="both"/>
              <w:rPr>
                <w:rFonts w:ascii="Times New Roman" w:hAnsi="Times New Roman"/>
                <w:b/>
              </w:rPr>
            </w:pPr>
            <w:r w:rsidRPr="00A80FD7">
              <w:rPr>
                <w:rFonts w:ascii="Times New Roman" w:hAnsi="Times New Roman"/>
                <w:b/>
              </w:rPr>
              <w:t>Seminaria:</w:t>
            </w:r>
          </w:p>
          <w:p w:rsidR="001D2A84" w:rsidRPr="00A80FD7" w:rsidRDefault="001D2A84" w:rsidP="005471D7">
            <w:pPr>
              <w:numPr>
                <w:ilvl w:val="0"/>
                <w:numId w:val="25"/>
              </w:numPr>
              <w:spacing w:after="0" w:line="240" w:lineRule="auto"/>
              <w:ind w:left="411" w:hanging="378"/>
              <w:jc w:val="both"/>
              <w:rPr>
                <w:rFonts w:ascii="Times New Roman" w:hAnsi="Times New Roman"/>
              </w:rPr>
            </w:pPr>
            <w:r w:rsidRPr="00A80FD7">
              <w:rPr>
                <w:rFonts w:ascii="Times New Roman" w:hAnsi="Times New Roman"/>
                <w:iCs/>
              </w:rPr>
              <w:t>nie dotyczy</w:t>
            </w:r>
          </w:p>
        </w:tc>
      </w:tr>
      <w:tr w:rsidR="00A80FD7" w:rsidRPr="00A80FD7" w:rsidTr="00954F04">
        <w:tc>
          <w:tcPr>
            <w:tcW w:w="351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Atrybut (charakter) przedmiotu</w:t>
            </w:r>
          </w:p>
        </w:tc>
        <w:tc>
          <w:tcPr>
            <w:tcW w:w="6096" w:type="dxa"/>
            <w:tcBorders>
              <w:top w:val="single" w:sz="4" w:space="0" w:color="auto"/>
              <w:left w:val="single" w:sz="4" w:space="0" w:color="auto"/>
              <w:bottom w:val="single" w:sz="4" w:space="0" w:color="auto"/>
              <w:right w:val="single" w:sz="4" w:space="0" w:color="auto"/>
            </w:tcBorders>
            <w:hideMark/>
          </w:tcPr>
          <w:p w:rsidR="001D2A84" w:rsidRPr="00A80FD7" w:rsidRDefault="001D2A84">
            <w:pPr>
              <w:spacing w:after="0" w:line="240" w:lineRule="auto"/>
              <w:rPr>
                <w:rFonts w:ascii="Times New Roman" w:hAnsi="Times New Roman"/>
                <w:b/>
              </w:rPr>
            </w:pPr>
            <w:r w:rsidRPr="00A80FD7">
              <w:rPr>
                <w:rFonts w:ascii="Times New Roman" w:hAnsi="Times New Roman"/>
                <w:b/>
              </w:rPr>
              <w:t>Przedmiot fakultatywny</w:t>
            </w:r>
          </w:p>
        </w:tc>
      </w:tr>
      <w:tr w:rsidR="00A80FD7" w:rsidRPr="00A80FD7" w:rsidTr="00954F04">
        <w:tc>
          <w:tcPr>
            <w:tcW w:w="351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Grupy zajęciowe z opisem i limitem miejsc w grupach</w:t>
            </w:r>
          </w:p>
        </w:tc>
        <w:tc>
          <w:tcPr>
            <w:tcW w:w="6096" w:type="dxa"/>
            <w:tcBorders>
              <w:top w:val="single" w:sz="4" w:space="0" w:color="auto"/>
              <w:left w:val="single" w:sz="4" w:space="0" w:color="auto"/>
              <w:bottom w:val="single" w:sz="4" w:space="0" w:color="auto"/>
              <w:right w:val="single" w:sz="4" w:space="0" w:color="auto"/>
            </w:tcBorders>
            <w:hideMark/>
          </w:tcPr>
          <w:p w:rsidR="001D2A84" w:rsidRPr="00A80FD7" w:rsidRDefault="001D2A84">
            <w:pPr>
              <w:autoSpaceDE w:val="0"/>
              <w:autoSpaceDN w:val="0"/>
              <w:adjustRightInd w:val="0"/>
              <w:spacing w:after="0" w:line="240" w:lineRule="auto"/>
              <w:rPr>
                <w:rFonts w:ascii="Times New Roman" w:hAnsi="Times New Roman"/>
                <w:bCs/>
              </w:rPr>
            </w:pPr>
            <w:r w:rsidRPr="00A80FD7">
              <w:rPr>
                <w:rFonts w:ascii="Times New Roman" w:hAnsi="Times New Roman"/>
                <w:b/>
                <w:bCs/>
              </w:rPr>
              <w:t xml:space="preserve">Wykład: </w:t>
            </w:r>
            <w:r w:rsidRPr="00A80FD7">
              <w:rPr>
                <w:rFonts w:ascii="Times New Roman" w:hAnsi="Times New Roman"/>
                <w:bCs/>
              </w:rPr>
              <w:t>cały rok</w:t>
            </w:r>
          </w:p>
          <w:p w:rsidR="001D2A84" w:rsidRPr="00A80FD7" w:rsidRDefault="001D2A84">
            <w:pPr>
              <w:spacing w:after="0" w:line="240" w:lineRule="auto"/>
              <w:jc w:val="both"/>
              <w:rPr>
                <w:rFonts w:ascii="Times New Roman" w:eastAsia="SimSun" w:hAnsi="Times New Roman"/>
                <w:bCs/>
              </w:rPr>
            </w:pPr>
            <w:r w:rsidRPr="00A80FD7">
              <w:rPr>
                <w:rFonts w:ascii="Times New Roman" w:eastAsia="SimSun" w:hAnsi="Times New Roman"/>
                <w:b/>
                <w:bCs/>
              </w:rPr>
              <w:t xml:space="preserve">Laboratoria: </w:t>
            </w:r>
            <w:r w:rsidRPr="00A80FD7">
              <w:rPr>
                <w:rFonts w:ascii="Times New Roman" w:eastAsia="SimSun" w:hAnsi="Times New Roman"/>
                <w:bCs/>
              </w:rPr>
              <w:t>nie dotyczy</w:t>
            </w:r>
          </w:p>
          <w:p w:rsidR="001D2A84" w:rsidRPr="00A80FD7" w:rsidRDefault="001D2A84">
            <w:pPr>
              <w:spacing w:after="0" w:line="240" w:lineRule="auto"/>
              <w:jc w:val="both"/>
              <w:rPr>
                <w:rFonts w:ascii="Times New Roman" w:hAnsi="Times New Roman"/>
                <w:iCs/>
              </w:rPr>
            </w:pPr>
            <w:r w:rsidRPr="00A80FD7">
              <w:rPr>
                <w:rFonts w:ascii="Times New Roman" w:hAnsi="Times New Roman"/>
                <w:b/>
                <w:bCs/>
              </w:rPr>
              <w:t xml:space="preserve">Seminaria: </w:t>
            </w:r>
            <w:r w:rsidRPr="00A80FD7">
              <w:rPr>
                <w:rFonts w:ascii="Times New Roman" w:hAnsi="Times New Roman"/>
                <w:bCs/>
              </w:rPr>
              <w:t>nie dotyczy</w:t>
            </w:r>
          </w:p>
        </w:tc>
      </w:tr>
      <w:tr w:rsidR="00A80FD7" w:rsidRPr="00A80FD7" w:rsidTr="00954F04">
        <w:trPr>
          <w:trHeight w:val="2225"/>
        </w:trPr>
        <w:tc>
          <w:tcPr>
            <w:tcW w:w="351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Terminy i miejsca odbywania zajęć</w:t>
            </w:r>
          </w:p>
        </w:tc>
        <w:tc>
          <w:tcPr>
            <w:tcW w:w="6096" w:type="dxa"/>
            <w:tcBorders>
              <w:top w:val="single" w:sz="4" w:space="0" w:color="auto"/>
              <w:left w:val="single" w:sz="4" w:space="0" w:color="auto"/>
              <w:bottom w:val="single" w:sz="4" w:space="0" w:color="auto"/>
              <w:right w:val="single" w:sz="4" w:space="0" w:color="auto"/>
            </w:tcBorders>
          </w:tcPr>
          <w:p w:rsidR="001D2A84" w:rsidRPr="00A80FD7" w:rsidRDefault="001D2A84">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Wykłady:</w:t>
            </w:r>
          </w:p>
          <w:p w:rsidR="001D2A84" w:rsidRPr="00A80FD7" w:rsidRDefault="001D2A84">
            <w:pPr>
              <w:autoSpaceDE w:val="0"/>
              <w:autoSpaceDN w:val="0"/>
              <w:adjustRightInd w:val="0"/>
              <w:spacing w:after="0" w:line="240" w:lineRule="auto"/>
              <w:jc w:val="both"/>
              <w:rPr>
                <w:rFonts w:ascii="Times New Roman" w:hAnsi="Times New Roman"/>
                <w:bCs/>
              </w:rPr>
            </w:pPr>
            <w:r w:rsidRPr="00A80FD7">
              <w:rPr>
                <w:rFonts w:ascii="Times New Roman" w:hAnsi="Times New Roman"/>
                <w:bCs/>
              </w:rPr>
              <w:t>Sale wykładowe Collegium Medium im. L. Rydygiera w Bydgoszczy Uniwersytetu Mikołaja Kopernika w Toruniu, w terminach po</w:t>
            </w:r>
            <w:r w:rsidR="00807D91" w:rsidRPr="00A80FD7">
              <w:rPr>
                <w:rFonts w:ascii="Times New Roman" w:hAnsi="Times New Roman"/>
                <w:bCs/>
              </w:rPr>
              <w:t xml:space="preserve">dawanych przez Dział Dydaktyki </w:t>
            </w:r>
          </w:p>
          <w:p w:rsidR="001D2A84" w:rsidRPr="00A80FD7" w:rsidRDefault="001D2A84">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Laboratoria:</w:t>
            </w:r>
          </w:p>
          <w:p w:rsidR="001D2A84" w:rsidRPr="00A80FD7" w:rsidRDefault="001D2A84" w:rsidP="005471D7">
            <w:pPr>
              <w:numPr>
                <w:ilvl w:val="0"/>
                <w:numId w:val="25"/>
              </w:numPr>
              <w:spacing w:after="0" w:line="240" w:lineRule="auto"/>
              <w:ind w:left="317" w:hanging="284"/>
              <w:jc w:val="both"/>
              <w:rPr>
                <w:rFonts w:ascii="Times New Roman" w:hAnsi="Times New Roman"/>
                <w:lang w:eastAsia="pl-PL"/>
              </w:rPr>
            </w:pPr>
            <w:r w:rsidRPr="00A80FD7">
              <w:rPr>
                <w:rFonts w:ascii="Times New Roman" w:hAnsi="Times New Roman"/>
                <w:iCs/>
              </w:rPr>
              <w:t>nie dotyczy</w:t>
            </w:r>
          </w:p>
          <w:p w:rsidR="001D2A84" w:rsidRPr="00A80FD7" w:rsidRDefault="001D2A84">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Seminaria:</w:t>
            </w:r>
          </w:p>
          <w:p w:rsidR="001D2A84" w:rsidRPr="00A80FD7" w:rsidRDefault="001D2A84" w:rsidP="005471D7">
            <w:pPr>
              <w:numPr>
                <w:ilvl w:val="0"/>
                <w:numId w:val="25"/>
              </w:numPr>
              <w:spacing w:after="0" w:line="240" w:lineRule="auto"/>
              <w:ind w:left="231" w:hanging="231"/>
              <w:jc w:val="both"/>
              <w:rPr>
                <w:rFonts w:ascii="Times New Roman" w:hAnsi="Times New Roman"/>
              </w:rPr>
            </w:pPr>
            <w:r w:rsidRPr="00A80FD7">
              <w:rPr>
                <w:rFonts w:ascii="Times New Roman" w:hAnsi="Times New Roman"/>
                <w:iCs/>
              </w:rPr>
              <w:t>nie dotyczy</w:t>
            </w:r>
          </w:p>
        </w:tc>
      </w:tr>
      <w:tr w:rsidR="00A80FD7" w:rsidRPr="00A80FD7" w:rsidTr="00954F04">
        <w:tc>
          <w:tcPr>
            <w:tcW w:w="351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Liczba godzin zajęć prowadzonych z wykorzystaniem technik kształcenia na odległość</w:t>
            </w:r>
          </w:p>
        </w:tc>
        <w:tc>
          <w:tcPr>
            <w:tcW w:w="6096"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Nie dotyczy</w:t>
            </w:r>
          </w:p>
        </w:tc>
      </w:tr>
      <w:tr w:rsidR="00A80FD7" w:rsidRPr="00A80FD7" w:rsidTr="00954F04">
        <w:trPr>
          <w:trHeight w:val="504"/>
        </w:trPr>
        <w:tc>
          <w:tcPr>
            <w:tcW w:w="351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Strona www przedmiotu</w:t>
            </w:r>
          </w:p>
        </w:tc>
        <w:tc>
          <w:tcPr>
            <w:tcW w:w="6096"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Nie dotyczy</w:t>
            </w:r>
          </w:p>
        </w:tc>
      </w:tr>
      <w:tr w:rsidR="00A80FD7" w:rsidRPr="00A80FD7" w:rsidTr="00954F04">
        <w:trPr>
          <w:trHeight w:val="2203"/>
        </w:trPr>
        <w:tc>
          <w:tcPr>
            <w:tcW w:w="351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Efekty kształcenia, zdefiniowane dla danej formy zajęć w ramach przedmiotu</w:t>
            </w:r>
          </w:p>
        </w:tc>
        <w:tc>
          <w:tcPr>
            <w:tcW w:w="6096" w:type="dxa"/>
            <w:tcBorders>
              <w:top w:val="single" w:sz="4" w:space="0" w:color="auto"/>
              <w:left w:val="single" w:sz="4" w:space="0" w:color="auto"/>
              <w:bottom w:val="single" w:sz="4" w:space="0" w:color="auto"/>
              <w:right w:val="single" w:sz="4" w:space="0" w:color="auto"/>
            </w:tcBorders>
          </w:tcPr>
          <w:p w:rsidR="001D2A84" w:rsidRPr="00A80FD7" w:rsidRDefault="001D2A84">
            <w:pPr>
              <w:autoSpaceDE w:val="0"/>
              <w:autoSpaceDN w:val="0"/>
              <w:adjustRightInd w:val="0"/>
              <w:spacing w:after="0" w:line="240" w:lineRule="auto"/>
              <w:rPr>
                <w:rFonts w:ascii="Times New Roman" w:hAnsi="Times New Roman"/>
              </w:rPr>
            </w:pPr>
            <w:r w:rsidRPr="00A80FD7">
              <w:rPr>
                <w:rFonts w:ascii="Times New Roman" w:hAnsi="Times New Roman"/>
                <w:b/>
                <w:bCs/>
              </w:rPr>
              <w:t>Wykłady:</w:t>
            </w:r>
          </w:p>
          <w:p w:rsidR="001D2A84" w:rsidRPr="00A80FD7" w:rsidRDefault="001D2A84">
            <w:pPr>
              <w:autoSpaceDE w:val="0"/>
              <w:autoSpaceDN w:val="0"/>
              <w:adjustRightInd w:val="0"/>
              <w:spacing w:after="0" w:line="240" w:lineRule="auto"/>
              <w:ind w:left="453" w:hanging="453"/>
              <w:rPr>
                <w:rFonts w:ascii="Times New Roman" w:hAnsi="Times New Roman"/>
              </w:rPr>
            </w:pPr>
            <w:r w:rsidRPr="00A80FD7">
              <w:rPr>
                <w:rFonts w:ascii="Times New Roman" w:hAnsi="Times New Roman"/>
                <w:iCs/>
              </w:rPr>
              <w:t xml:space="preserve">W1: </w:t>
            </w:r>
            <w:r w:rsidRPr="00A80FD7">
              <w:rPr>
                <w:rFonts w:ascii="Times New Roman" w:hAnsi="Times New Roman"/>
              </w:rPr>
              <w:t xml:space="preserve">charakteryzuje wybrane czynniki etiologiczne zakażeń oportunistycznych, zna patomechanizm i czynniki ryzyka tych zakażeń </w:t>
            </w:r>
          </w:p>
          <w:p w:rsidR="001D2A84" w:rsidRPr="00A80FD7" w:rsidRDefault="001D2A84">
            <w:pPr>
              <w:autoSpaceDE w:val="0"/>
              <w:autoSpaceDN w:val="0"/>
              <w:adjustRightInd w:val="0"/>
              <w:spacing w:after="0" w:line="240" w:lineRule="auto"/>
              <w:ind w:left="453" w:hanging="453"/>
              <w:rPr>
                <w:rFonts w:ascii="Times New Roman" w:hAnsi="Times New Roman"/>
              </w:rPr>
            </w:pPr>
            <w:r w:rsidRPr="00A80FD7">
              <w:rPr>
                <w:rFonts w:ascii="Times New Roman" w:hAnsi="Times New Roman"/>
                <w:iCs/>
              </w:rPr>
              <w:t xml:space="preserve">W2: wymienia </w:t>
            </w:r>
            <w:r w:rsidRPr="00A80FD7">
              <w:rPr>
                <w:rFonts w:ascii="Times New Roman" w:hAnsi="Times New Roman"/>
              </w:rPr>
              <w:t xml:space="preserve">metody diagnostyki zakażeń oportunistycznych </w:t>
            </w:r>
          </w:p>
          <w:p w:rsidR="001D2A84" w:rsidRPr="00A80FD7" w:rsidRDefault="001D2A84">
            <w:pPr>
              <w:autoSpaceDE w:val="0"/>
              <w:autoSpaceDN w:val="0"/>
              <w:adjustRightInd w:val="0"/>
              <w:spacing w:after="0" w:line="240" w:lineRule="auto"/>
              <w:ind w:left="376" w:right="113" w:hanging="376"/>
              <w:rPr>
                <w:rFonts w:ascii="Times New Roman" w:hAnsi="Times New Roman"/>
              </w:rPr>
            </w:pPr>
            <w:r w:rsidRPr="00A80FD7">
              <w:rPr>
                <w:rFonts w:ascii="Times New Roman" w:hAnsi="Times New Roman"/>
              </w:rPr>
              <w:t>W3: zna aktualny stan wiedzy na temat biofilmów bakteryjnych i grzybiczych (brak odniesienia w efektach kierunkowych)</w:t>
            </w:r>
          </w:p>
          <w:p w:rsidR="001D2A84" w:rsidRPr="00A80FD7" w:rsidRDefault="001D2A84">
            <w:pPr>
              <w:autoSpaceDE w:val="0"/>
              <w:autoSpaceDN w:val="0"/>
              <w:adjustRightInd w:val="0"/>
              <w:spacing w:after="0" w:line="240" w:lineRule="auto"/>
              <w:ind w:left="452" w:right="113" w:hanging="409"/>
              <w:rPr>
                <w:rFonts w:ascii="Times New Roman" w:hAnsi="Times New Roman"/>
              </w:rPr>
            </w:pPr>
            <w:r w:rsidRPr="00A80FD7">
              <w:rPr>
                <w:rFonts w:ascii="Times New Roman" w:hAnsi="Times New Roman"/>
              </w:rPr>
              <w:t xml:space="preserve">U1: planuje postępowanie diagnostyczne, na podstawie którego rozpozna drobnoustroje oportunistyczne jako czynniki etiologiczne zakażeń </w:t>
            </w:r>
          </w:p>
          <w:p w:rsidR="001D2A84" w:rsidRPr="00A80FD7" w:rsidRDefault="001D2A84">
            <w:pPr>
              <w:autoSpaceDE w:val="0"/>
              <w:autoSpaceDN w:val="0"/>
              <w:adjustRightInd w:val="0"/>
              <w:spacing w:after="0" w:line="240" w:lineRule="auto"/>
              <w:ind w:left="452" w:right="113" w:hanging="409"/>
              <w:rPr>
                <w:rFonts w:ascii="Times New Roman" w:hAnsi="Times New Roman"/>
                <w:iCs/>
              </w:rPr>
            </w:pPr>
            <w:r w:rsidRPr="00A80FD7">
              <w:rPr>
                <w:rFonts w:ascii="Times New Roman" w:hAnsi="Times New Roman"/>
                <w:iCs/>
              </w:rPr>
              <w:t xml:space="preserve">K1: rozumie potrzebę propagowania zachowań prozdrowotnych </w:t>
            </w:r>
          </w:p>
          <w:p w:rsidR="001D2A84" w:rsidRPr="00A80FD7" w:rsidRDefault="001D2A84">
            <w:pPr>
              <w:autoSpaceDE w:val="0"/>
              <w:autoSpaceDN w:val="0"/>
              <w:adjustRightInd w:val="0"/>
              <w:spacing w:after="0" w:line="240" w:lineRule="auto"/>
              <w:ind w:left="469" w:hanging="426"/>
              <w:rPr>
                <w:rFonts w:ascii="Times New Roman" w:hAnsi="Times New Roman"/>
                <w:iCs/>
              </w:rPr>
            </w:pPr>
            <w:r w:rsidRPr="00A80FD7">
              <w:rPr>
                <w:rFonts w:ascii="Times New Roman" w:hAnsi="Times New Roman"/>
                <w:iCs/>
              </w:rPr>
              <w:t xml:space="preserve">K2: posiada umiejętność pracy w zespole </w:t>
            </w:r>
          </w:p>
          <w:p w:rsidR="001D2A84" w:rsidRPr="00A80FD7" w:rsidRDefault="001D2A84">
            <w:pPr>
              <w:autoSpaceDE w:val="0"/>
              <w:autoSpaceDN w:val="0"/>
              <w:adjustRightInd w:val="0"/>
              <w:spacing w:after="0" w:line="240" w:lineRule="auto"/>
              <w:ind w:left="459" w:hanging="426"/>
              <w:rPr>
                <w:rFonts w:ascii="Times New Roman" w:hAnsi="Times New Roman"/>
                <w:b/>
                <w:bCs/>
              </w:rPr>
            </w:pPr>
          </w:p>
          <w:p w:rsidR="001D2A84" w:rsidRPr="00A80FD7" w:rsidRDefault="001D2A84">
            <w:pPr>
              <w:autoSpaceDE w:val="0"/>
              <w:autoSpaceDN w:val="0"/>
              <w:adjustRightInd w:val="0"/>
              <w:spacing w:after="0" w:line="240" w:lineRule="auto"/>
              <w:ind w:left="459" w:hanging="426"/>
              <w:rPr>
                <w:rFonts w:ascii="Times New Roman" w:hAnsi="Times New Roman"/>
                <w:b/>
                <w:bCs/>
              </w:rPr>
            </w:pPr>
            <w:r w:rsidRPr="00A80FD7">
              <w:rPr>
                <w:rFonts w:ascii="Times New Roman" w:hAnsi="Times New Roman"/>
                <w:b/>
                <w:bCs/>
              </w:rPr>
              <w:t>Laboratoria:</w:t>
            </w:r>
          </w:p>
          <w:p w:rsidR="001D2A84" w:rsidRPr="00A80FD7" w:rsidRDefault="001D2A84" w:rsidP="005471D7">
            <w:pPr>
              <w:numPr>
                <w:ilvl w:val="0"/>
                <w:numId w:val="25"/>
              </w:numPr>
              <w:autoSpaceDE w:val="0"/>
              <w:autoSpaceDN w:val="0"/>
              <w:adjustRightInd w:val="0"/>
              <w:spacing w:after="0" w:line="240" w:lineRule="auto"/>
              <w:ind w:left="459" w:hanging="426"/>
              <w:rPr>
                <w:rFonts w:ascii="Times New Roman" w:hAnsi="Times New Roman"/>
                <w:bCs/>
              </w:rPr>
            </w:pPr>
            <w:r w:rsidRPr="00A80FD7">
              <w:rPr>
                <w:rFonts w:ascii="Times New Roman" w:hAnsi="Times New Roman"/>
                <w:bCs/>
              </w:rPr>
              <w:t>nie dotyczy</w:t>
            </w:r>
          </w:p>
          <w:p w:rsidR="001D2A84" w:rsidRPr="00A80FD7" w:rsidRDefault="001D2A84">
            <w:pPr>
              <w:autoSpaceDE w:val="0"/>
              <w:autoSpaceDN w:val="0"/>
              <w:adjustRightInd w:val="0"/>
              <w:spacing w:after="0" w:line="240" w:lineRule="auto"/>
              <w:rPr>
                <w:rFonts w:ascii="Times New Roman" w:hAnsi="Times New Roman"/>
              </w:rPr>
            </w:pPr>
            <w:r w:rsidRPr="00A80FD7">
              <w:rPr>
                <w:rFonts w:ascii="Times New Roman" w:hAnsi="Times New Roman"/>
                <w:b/>
              </w:rPr>
              <w:t>Seminaria:</w:t>
            </w:r>
          </w:p>
          <w:p w:rsidR="001D2A84" w:rsidRPr="00A80FD7" w:rsidRDefault="001D2A84" w:rsidP="005471D7">
            <w:pPr>
              <w:numPr>
                <w:ilvl w:val="0"/>
                <w:numId w:val="25"/>
              </w:numPr>
              <w:autoSpaceDE w:val="0"/>
              <w:autoSpaceDN w:val="0"/>
              <w:adjustRightInd w:val="0"/>
              <w:spacing w:after="0" w:line="240" w:lineRule="auto"/>
              <w:ind w:left="459" w:hanging="459"/>
              <w:rPr>
                <w:rFonts w:ascii="Times New Roman" w:hAnsi="Times New Roman"/>
              </w:rPr>
            </w:pPr>
            <w:r w:rsidRPr="00A80FD7">
              <w:rPr>
                <w:rFonts w:ascii="Times New Roman" w:hAnsi="Times New Roman"/>
              </w:rPr>
              <w:t>nie dotyczy.</w:t>
            </w:r>
          </w:p>
        </w:tc>
      </w:tr>
      <w:tr w:rsidR="00A80FD7" w:rsidRPr="00A80FD7" w:rsidTr="00954F04">
        <w:trPr>
          <w:trHeight w:val="2259"/>
        </w:trPr>
        <w:tc>
          <w:tcPr>
            <w:tcW w:w="351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Metody i kryteria oceniania danej formy zajęć w ramach przedmiotu</w:t>
            </w:r>
          </w:p>
        </w:tc>
        <w:tc>
          <w:tcPr>
            <w:tcW w:w="6096" w:type="dxa"/>
            <w:tcBorders>
              <w:top w:val="single" w:sz="4" w:space="0" w:color="auto"/>
              <w:left w:val="single" w:sz="4" w:space="0" w:color="auto"/>
              <w:bottom w:val="single" w:sz="4" w:space="0" w:color="auto"/>
              <w:right w:val="single" w:sz="4" w:space="0" w:color="auto"/>
            </w:tcBorders>
          </w:tcPr>
          <w:p w:rsidR="001D2A84" w:rsidRPr="00A80FD7" w:rsidRDefault="001D2A84">
            <w:pPr>
              <w:spacing w:after="0" w:line="240" w:lineRule="auto"/>
              <w:jc w:val="both"/>
              <w:rPr>
                <w:rFonts w:ascii="Times New Roman" w:hAnsi="Times New Roman"/>
                <w:b/>
                <w:bCs/>
              </w:rPr>
            </w:pPr>
            <w:r w:rsidRPr="00A80FD7">
              <w:rPr>
                <w:rFonts w:ascii="Times New Roman" w:hAnsi="Times New Roman"/>
                <w:b/>
                <w:bCs/>
              </w:rPr>
              <w:t>Wykład:</w:t>
            </w:r>
          </w:p>
          <w:p w:rsidR="001D2A84" w:rsidRPr="00A80FD7" w:rsidRDefault="001D2A84">
            <w:pPr>
              <w:shd w:val="clear" w:color="auto" w:fill="FFFFFF"/>
              <w:tabs>
                <w:tab w:val="left" w:pos="5879"/>
              </w:tabs>
              <w:spacing w:after="0" w:line="240" w:lineRule="auto"/>
              <w:rPr>
                <w:rFonts w:ascii="Times New Roman" w:hAnsi="Times New Roman"/>
              </w:rPr>
            </w:pPr>
            <w:r w:rsidRPr="00A80FD7">
              <w:rPr>
                <w:rFonts w:ascii="Times New Roman" w:hAnsi="Times New Roman"/>
              </w:rPr>
              <w:t xml:space="preserve">Podstawą do zaliczenia przedmiotu jest obecność na wykładach, poprawne uzupełnienie raportów/kart pracy oraz zaliczenie quizu w formie elektronicznej interaktywnej prezentacji. </w:t>
            </w:r>
          </w:p>
          <w:p w:rsidR="001D2A84" w:rsidRPr="00A80FD7" w:rsidRDefault="001D2A84">
            <w:pPr>
              <w:tabs>
                <w:tab w:val="left" w:pos="5879"/>
              </w:tabs>
              <w:spacing w:after="0" w:line="240" w:lineRule="auto"/>
              <w:rPr>
                <w:rFonts w:ascii="Times New Roman" w:hAnsi="Times New Roman"/>
                <w:b/>
                <w:bCs/>
              </w:rPr>
            </w:pPr>
          </w:p>
          <w:p w:rsidR="001D2A84" w:rsidRPr="00A80FD7" w:rsidRDefault="001D2A84">
            <w:pPr>
              <w:tabs>
                <w:tab w:val="left" w:pos="5879"/>
              </w:tabs>
              <w:spacing w:after="0" w:line="240" w:lineRule="auto"/>
              <w:rPr>
                <w:rFonts w:ascii="Times New Roman" w:hAnsi="Times New Roman"/>
              </w:rPr>
            </w:pPr>
            <w:r w:rsidRPr="00A80FD7">
              <w:rPr>
                <w:rFonts w:ascii="Times New Roman" w:hAnsi="Times New Roman"/>
                <w:b/>
              </w:rPr>
              <w:t>Quiz:</w:t>
            </w:r>
            <w:r w:rsidRPr="00A80FD7">
              <w:rPr>
                <w:rFonts w:ascii="Times New Roman" w:hAnsi="Times New Roman"/>
              </w:rPr>
              <w:t xml:space="preserve"> zaliczenie na ocenę z wiedzy zdobytej na wykładach (W1, W2, W3, U1). Uzyskane punkty przelicza się na stopnie według następującej skali:</w:t>
            </w:r>
          </w:p>
          <w:p w:rsidR="001D2A84" w:rsidRPr="00A80FD7" w:rsidRDefault="001D2A84">
            <w:pPr>
              <w:shd w:val="clear" w:color="auto" w:fill="FFFFFF"/>
              <w:spacing w:after="0" w:line="240" w:lineRule="auto"/>
              <w:ind w:right="117"/>
              <w:jc w:val="both"/>
              <w:rPr>
                <w:rFonts w:ascii="Times New Roman" w:hAnsi="Times New Roman"/>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A80FD7" w:rsidRPr="00A80FD7">
              <w:tc>
                <w:tcPr>
                  <w:tcW w:w="2825"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pPr>
                    <w:shd w:val="clear" w:color="auto" w:fill="FFFFFF"/>
                    <w:tabs>
                      <w:tab w:val="left" w:pos="16"/>
                    </w:tabs>
                    <w:spacing w:after="0" w:line="240" w:lineRule="auto"/>
                    <w:ind w:left="-535" w:firstLine="708"/>
                    <w:jc w:val="center"/>
                    <w:rPr>
                      <w:rFonts w:ascii="Times New Roman" w:hAnsi="Times New Roman"/>
                      <w:b/>
                      <w:bCs/>
                    </w:rPr>
                  </w:pPr>
                  <w:r w:rsidRPr="00A80FD7">
                    <w:rPr>
                      <w:rFonts w:ascii="Times New Roman" w:hAnsi="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pPr>
                    <w:spacing w:after="0" w:line="240" w:lineRule="auto"/>
                    <w:ind w:left="-535" w:firstLine="708"/>
                    <w:jc w:val="center"/>
                    <w:rPr>
                      <w:rFonts w:ascii="Times New Roman" w:hAnsi="Times New Roman"/>
                      <w:b/>
                      <w:bCs/>
                    </w:rPr>
                  </w:pPr>
                  <w:r w:rsidRPr="00A80FD7">
                    <w:rPr>
                      <w:rFonts w:ascii="Times New Roman" w:hAnsi="Times New Roman"/>
                      <w:b/>
                      <w:bCs/>
                    </w:rPr>
                    <w:t>Ocena</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1D2A84" w:rsidRPr="00A80FD7" w:rsidRDefault="001D2A84">
                  <w:pPr>
                    <w:shd w:val="clear" w:color="auto" w:fill="FFFFFF"/>
                    <w:spacing w:after="0" w:line="240" w:lineRule="auto"/>
                    <w:ind w:left="-535" w:firstLine="708"/>
                    <w:jc w:val="center"/>
                    <w:rPr>
                      <w:rFonts w:ascii="Times New Roman" w:hAnsi="Times New Roman"/>
                    </w:rPr>
                  </w:pPr>
                  <w:r w:rsidRPr="00A80FD7">
                    <w:rPr>
                      <w:rFonts w:ascii="Times New Roman" w:hAnsi="Times New Roman"/>
                    </w:rPr>
                    <w:t>92-100%</w:t>
                  </w:r>
                </w:p>
              </w:tc>
              <w:tc>
                <w:tcPr>
                  <w:tcW w:w="2395" w:type="dxa"/>
                  <w:tcBorders>
                    <w:top w:val="single" w:sz="4" w:space="0" w:color="auto"/>
                    <w:left w:val="single" w:sz="4" w:space="0" w:color="auto"/>
                    <w:bottom w:val="single" w:sz="4" w:space="0" w:color="auto"/>
                    <w:right w:val="single" w:sz="4" w:space="0" w:color="auto"/>
                  </w:tcBorders>
                  <w:hideMark/>
                </w:tcPr>
                <w:p w:rsidR="001D2A84" w:rsidRPr="00A80FD7" w:rsidRDefault="001D2A84">
                  <w:pPr>
                    <w:spacing w:after="0" w:line="240" w:lineRule="auto"/>
                    <w:ind w:left="-535" w:firstLine="708"/>
                    <w:jc w:val="center"/>
                    <w:rPr>
                      <w:rFonts w:ascii="Times New Roman" w:hAnsi="Times New Roman"/>
                    </w:rPr>
                  </w:pPr>
                  <w:r w:rsidRPr="00A80FD7">
                    <w:rPr>
                      <w:rFonts w:ascii="Times New Roman" w:hAnsi="Times New Roman"/>
                    </w:rPr>
                    <w:t>Bardzo dobry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1D2A84" w:rsidRPr="00A80FD7" w:rsidRDefault="001D2A84">
                  <w:pPr>
                    <w:shd w:val="clear" w:color="auto" w:fill="FFFFFF"/>
                    <w:spacing w:after="0" w:line="240" w:lineRule="auto"/>
                    <w:ind w:left="-535" w:firstLine="708"/>
                    <w:jc w:val="center"/>
                    <w:rPr>
                      <w:rFonts w:ascii="Times New Roman" w:hAnsi="Times New Roman"/>
                    </w:rPr>
                  </w:pPr>
                  <w:r w:rsidRPr="00A80FD7">
                    <w:rPr>
                      <w:rFonts w:ascii="Times New Roman" w:hAnsi="Times New Roman"/>
                    </w:rPr>
                    <w:t>84-91%</w:t>
                  </w:r>
                </w:p>
              </w:tc>
              <w:tc>
                <w:tcPr>
                  <w:tcW w:w="2395" w:type="dxa"/>
                  <w:tcBorders>
                    <w:top w:val="single" w:sz="4" w:space="0" w:color="auto"/>
                    <w:left w:val="single" w:sz="4" w:space="0" w:color="auto"/>
                    <w:bottom w:val="single" w:sz="4" w:space="0" w:color="auto"/>
                    <w:right w:val="single" w:sz="4" w:space="0" w:color="auto"/>
                  </w:tcBorders>
                  <w:hideMark/>
                </w:tcPr>
                <w:p w:rsidR="001D2A84" w:rsidRPr="00A80FD7" w:rsidRDefault="001D2A84">
                  <w:pPr>
                    <w:spacing w:after="0" w:line="240" w:lineRule="auto"/>
                    <w:ind w:left="-535" w:firstLine="708"/>
                    <w:jc w:val="center"/>
                    <w:rPr>
                      <w:rFonts w:ascii="Times New Roman" w:hAnsi="Times New Roman"/>
                    </w:rPr>
                  </w:pPr>
                  <w:r w:rsidRPr="00A80FD7">
                    <w:rPr>
                      <w:rFonts w:ascii="Times New Roman" w:hAnsi="Times New Roman"/>
                    </w:rPr>
                    <w:t>Dobry plus</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1D2A84" w:rsidRPr="00A80FD7" w:rsidRDefault="001D2A84">
                  <w:pPr>
                    <w:shd w:val="clear" w:color="auto" w:fill="FFFFFF"/>
                    <w:spacing w:after="0" w:line="240" w:lineRule="auto"/>
                    <w:ind w:left="-535" w:firstLine="708"/>
                    <w:jc w:val="center"/>
                    <w:rPr>
                      <w:rFonts w:ascii="Times New Roman" w:hAnsi="Times New Roman"/>
                    </w:rPr>
                  </w:pPr>
                  <w:r w:rsidRPr="00A80FD7">
                    <w:rPr>
                      <w:rFonts w:ascii="Times New Roman" w:hAnsi="Times New Roman"/>
                    </w:rPr>
                    <w:t>76-83%</w:t>
                  </w:r>
                </w:p>
              </w:tc>
              <w:tc>
                <w:tcPr>
                  <w:tcW w:w="2395" w:type="dxa"/>
                  <w:tcBorders>
                    <w:top w:val="single" w:sz="4" w:space="0" w:color="auto"/>
                    <w:left w:val="single" w:sz="4" w:space="0" w:color="auto"/>
                    <w:bottom w:val="single" w:sz="4" w:space="0" w:color="auto"/>
                    <w:right w:val="single" w:sz="4" w:space="0" w:color="auto"/>
                  </w:tcBorders>
                  <w:hideMark/>
                </w:tcPr>
                <w:p w:rsidR="001D2A84" w:rsidRPr="00A80FD7" w:rsidRDefault="001D2A84">
                  <w:pPr>
                    <w:spacing w:after="0" w:line="240" w:lineRule="auto"/>
                    <w:ind w:left="-535" w:firstLine="708"/>
                    <w:jc w:val="center"/>
                    <w:rPr>
                      <w:rFonts w:ascii="Times New Roman" w:hAnsi="Times New Roman"/>
                    </w:rPr>
                  </w:pPr>
                  <w:r w:rsidRPr="00A80FD7">
                    <w:rPr>
                      <w:rFonts w:ascii="Times New Roman" w:hAnsi="Times New Roman"/>
                    </w:rPr>
                    <w:t>Dobry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1D2A84" w:rsidRPr="00A80FD7" w:rsidRDefault="001D2A84">
                  <w:pPr>
                    <w:shd w:val="clear" w:color="auto" w:fill="FFFFFF"/>
                    <w:spacing w:after="0" w:line="240" w:lineRule="auto"/>
                    <w:ind w:left="-535" w:firstLine="708"/>
                    <w:jc w:val="center"/>
                    <w:rPr>
                      <w:rFonts w:ascii="Times New Roman" w:hAnsi="Times New Roman"/>
                    </w:rPr>
                  </w:pPr>
                  <w:r w:rsidRPr="00A80FD7">
                    <w:rPr>
                      <w:rFonts w:ascii="Times New Roman" w:hAnsi="Times New Roman"/>
                    </w:rPr>
                    <w:t>68-75%</w:t>
                  </w:r>
                </w:p>
              </w:tc>
              <w:tc>
                <w:tcPr>
                  <w:tcW w:w="2395" w:type="dxa"/>
                  <w:tcBorders>
                    <w:top w:val="single" w:sz="4" w:space="0" w:color="auto"/>
                    <w:left w:val="single" w:sz="4" w:space="0" w:color="auto"/>
                    <w:bottom w:val="single" w:sz="4" w:space="0" w:color="auto"/>
                    <w:right w:val="single" w:sz="4" w:space="0" w:color="auto"/>
                  </w:tcBorders>
                  <w:hideMark/>
                </w:tcPr>
                <w:p w:rsidR="001D2A84" w:rsidRPr="00A80FD7" w:rsidRDefault="001D2A84">
                  <w:pPr>
                    <w:spacing w:after="0" w:line="240" w:lineRule="auto"/>
                    <w:ind w:left="-535" w:firstLine="708"/>
                    <w:jc w:val="center"/>
                    <w:rPr>
                      <w:rFonts w:ascii="Times New Roman" w:hAnsi="Times New Roman"/>
                    </w:rPr>
                  </w:pPr>
                  <w:r w:rsidRPr="00A80FD7">
                    <w:rPr>
                      <w:rFonts w:ascii="Times New Roman" w:hAnsi="Times New Roman"/>
                    </w:rPr>
                    <w:t>Dostateczny plus</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1D2A84" w:rsidRPr="00A80FD7" w:rsidRDefault="001D2A84">
                  <w:pPr>
                    <w:shd w:val="clear" w:color="auto" w:fill="FFFFFF"/>
                    <w:spacing w:after="0" w:line="240" w:lineRule="auto"/>
                    <w:ind w:left="-535" w:firstLine="708"/>
                    <w:jc w:val="center"/>
                    <w:rPr>
                      <w:rFonts w:ascii="Times New Roman" w:hAnsi="Times New Roman"/>
                    </w:rPr>
                  </w:pPr>
                  <w:r w:rsidRPr="00A80FD7">
                    <w:rPr>
                      <w:rFonts w:ascii="Times New Roman" w:hAnsi="Times New Roman"/>
                    </w:rPr>
                    <w:t>60-67%</w:t>
                  </w:r>
                </w:p>
              </w:tc>
              <w:tc>
                <w:tcPr>
                  <w:tcW w:w="2395" w:type="dxa"/>
                  <w:tcBorders>
                    <w:top w:val="single" w:sz="4" w:space="0" w:color="auto"/>
                    <w:left w:val="single" w:sz="4" w:space="0" w:color="auto"/>
                    <w:bottom w:val="single" w:sz="4" w:space="0" w:color="auto"/>
                    <w:right w:val="single" w:sz="4" w:space="0" w:color="auto"/>
                  </w:tcBorders>
                  <w:hideMark/>
                </w:tcPr>
                <w:p w:rsidR="001D2A84" w:rsidRPr="00A80FD7" w:rsidRDefault="001D2A84">
                  <w:pPr>
                    <w:spacing w:after="0" w:line="240" w:lineRule="auto"/>
                    <w:ind w:left="-535" w:firstLine="708"/>
                    <w:jc w:val="center"/>
                    <w:rPr>
                      <w:rFonts w:ascii="Times New Roman" w:hAnsi="Times New Roman"/>
                    </w:rPr>
                  </w:pPr>
                  <w:r w:rsidRPr="00A80FD7">
                    <w:rPr>
                      <w:rFonts w:ascii="Times New Roman" w:hAnsi="Times New Roman"/>
                    </w:rPr>
                    <w:t>Dostateczny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1D2A84" w:rsidRPr="00A80FD7" w:rsidRDefault="001D2A84">
                  <w:pPr>
                    <w:shd w:val="clear" w:color="auto" w:fill="FFFFFF"/>
                    <w:spacing w:after="0" w:line="240" w:lineRule="auto"/>
                    <w:ind w:left="-535" w:firstLine="708"/>
                    <w:jc w:val="center"/>
                    <w:rPr>
                      <w:rFonts w:ascii="Times New Roman" w:hAnsi="Times New Roman"/>
                    </w:rPr>
                  </w:pPr>
                  <w:r w:rsidRPr="00A80FD7">
                    <w:rPr>
                      <w:rFonts w:ascii="Times New Roman" w:hAnsi="Times New Roman"/>
                    </w:rPr>
                    <w:t>0-59%</w:t>
                  </w:r>
                </w:p>
              </w:tc>
              <w:tc>
                <w:tcPr>
                  <w:tcW w:w="2395" w:type="dxa"/>
                  <w:tcBorders>
                    <w:top w:val="single" w:sz="4" w:space="0" w:color="auto"/>
                    <w:left w:val="single" w:sz="4" w:space="0" w:color="auto"/>
                    <w:bottom w:val="single" w:sz="4" w:space="0" w:color="auto"/>
                    <w:right w:val="single" w:sz="4" w:space="0" w:color="auto"/>
                  </w:tcBorders>
                  <w:hideMark/>
                </w:tcPr>
                <w:p w:rsidR="001D2A84" w:rsidRPr="00A80FD7" w:rsidRDefault="001D2A84">
                  <w:pPr>
                    <w:spacing w:after="0" w:line="240" w:lineRule="auto"/>
                    <w:ind w:left="-535" w:firstLine="708"/>
                    <w:jc w:val="center"/>
                    <w:rPr>
                      <w:rFonts w:ascii="Times New Roman" w:hAnsi="Times New Roman"/>
                    </w:rPr>
                  </w:pPr>
                  <w:r w:rsidRPr="00A80FD7">
                    <w:rPr>
                      <w:rFonts w:ascii="Times New Roman" w:hAnsi="Times New Roman"/>
                    </w:rPr>
                    <w:t>Niedostateczny</w:t>
                  </w:r>
                </w:p>
              </w:tc>
            </w:tr>
          </w:tbl>
          <w:p w:rsidR="001D2A84" w:rsidRPr="00A80FD7" w:rsidRDefault="001D2A84">
            <w:pPr>
              <w:pStyle w:val="Akapitzlist2"/>
              <w:autoSpaceDE w:val="0"/>
              <w:autoSpaceDN w:val="0"/>
              <w:adjustRightInd w:val="0"/>
              <w:spacing w:after="0" w:line="240" w:lineRule="auto"/>
              <w:ind w:left="0"/>
              <w:jc w:val="both"/>
              <w:rPr>
                <w:rFonts w:ascii="Times New Roman" w:hAnsi="Times New Roman"/>
              </w:rPr>
            </w:pPr>
          </w:p>
          <w:p w:rsidR="001D2A84" w:rsidRPr="00A80FD7" w:rsidRDefault="001D2A84">
            <w:pPr>
              <w:pStyle w:val="Akapitzlist2"/>
              <w:autoSpaceDE w:val="0"/>
              <w:autoSpaceDN w:val="0"/>
              <w:adjustRightInd w:val="0"/>
              <w:spacing w:after="0" w:line="240" w:lineRule="auto"/>
              <w:ind w:left="33"/>
              <w:jc w:val="both"/>
              <w:rPr>
                <w:rFonts w:ascii="Times New Roman" w:hAnsi="Times New Roman"/>
              </w:rPr>
            </w:pPr>
            <w:r w:rsidRPr="00A80FD7">
              <w:rPr>
                <w:rFonts w:ascii="Times New Roman" w:hAnsi="Times New Roman"/>
                <w:b/>
              </w:rPr>
              <w:t xml:space="preserve">Raporty/ karty pracy: </w:t>
            </w:r>
            <w:r w:rsidRPr="00A80FD7">
              <w:rPr>
                <w:rFonts w:ascii="Times New Roman" w:hAnsi="Times New Roman"/>
              </w:rPr>
              <w:t>zaliczenie ≥ 60% (W1, W2, W3, U1, K1, K2) bez oceny</w:t>
            </w:r>
          </w:p>
          <w:p w:rsidR="001D2A84" w:rsidRPr="00A80FD7" w:rsidRDefault="001D2A84">
            <w:pPr>
              <w:spacing w:after="0" w:line="240" w:lineRule="auto"/>
              <w:rPr>
                <w:rFonts w:ascii="Times New Roman" w:hAnsi="Times New Roman"/>
                <w:b/>
                <w:bCs/>
              </w:rPr>
            </w:pPr>
          </w:p>
          <w:p w:rsidR="001D2A84" w:rsidRPr="00A80FD7" w:rsidRDefault="001D2A84">
            <w:pPr>
              <w:spacing w:after="0" w:line="240" w:lineRule="auto"/>
              <w:rPr>
                <w:rFonts w:ascii="Times New Roman" w:hAnsi="Times New Roman"/>
                <w:b/>
                <w:bCs/>
              </w:rPr>
            </w:pPr>
            <w:r w:rsidRPr="00A80FD7">
              <w:rPr>
                <w:rFonts w:ascii="Times New Roman" w:hAnsi="Times New Roman"/>
                <w:b/>
                <w:bCs/>
              </w:rPr>
              <w:t>Laboratoria:</w:t>
            </w:r>
          </w:p>
          <w:p w:rsidR="001D2A84" w:rsidRPr="00A80FD7" w:rsidRDefault="001D2A84" w:rsidP="005471D7">
            <w:pPr>
              <w:numPr>
                <w:ilvl w:val="0"/>
                <w:numId w:val="25"/>
              </w:numPr>
              <w:spacing w:after="0" w:line="240" w:lineRule="auto"/>
              <w:ind w:left="317" w:hanging="317"/>
              <w:rPr>
                <w:rFonts w:ascii="Times New Roman" w:hAnsi="Times New Roman"/>
              </w:rPr>
            </w:pPr>
            <w:r w:rsidRPr="00A80FD7">
              <w:rPr>
                <w:rFonts w:ascii="Times New Roman" w:hAnsi="Times New Roman"/>
              </w:rPr>
              <w:t>nie dotyczy</w:t>
            </w:r>
          </w:p>
          <w:p w:rsidR="001D2A84" w:rsidRPr="00A80FD7" w:rsidRDefault="001D2A84">
            <w:pPr>
              <w:spacing w:after="0" w:line="240" w:lineRule="auto"/>
              <w:jc w:val="both"/>
              <w:rPr>
                <w:rFonts w:ascii="Times New Roman" w:hAnsi="Times New Roman"/>
                <w:b/>
              </w:rPr>
            </w:pPr>
            <w:r w:rsidRPr="00A80FD7">
              <w:rPr>
                <w:rFonts w:ascii="Times New Roman" w:hAnsi="Times New Roman"/>
                <w:b/>
              </w:rPr>
              <w:t>Seminaria:</w:t>
            </w:r>
          </w:p>
          <w:p w:rsidR="001D2A84" w:rsidRPr="00A80FD7" w:rsidRDefault="001D2A84" w:rsidP="005471D7">
            <w:pPr>
              <w:pStyle w:val="Akapitzlist2"/>
              <w:numPr>
                <w:ilvl w:val="0"/>
                <w:numId w:val="26"/>
              </w:numPr>
              <w:autoSpaceDE w:val="0"/>
              <w:autoSpaceDN w:val="0"/>
              <w:adjustRightInd w:val="0"/>
              <w:spacing w:after="0" w:line="240" w:lineRule="auto"/>
              <w:ind w:left="317" w:hanging="284"/>
              <w:jc w:val="both"/>
              <w:rPr>
                <w:rFonts w:ascii="Times New Roman" w:hAnsi="Times New Roman"/>
              </w:rPr>
            </w:pPr>
            <w:r w:rsidRPr="00A80FD7">
              <w:rPr>
                <w:rFonts w:ascii="Times New Roman" w:hAnsi="Times New Roman"/>
              </w:rPr>
              <w:t xml:space="preserve">nie dotyczy </w:t>
            </w:r>
          </w:p>
        </w:tc>
      </w:tr>
      <w:tr w:rsidR="00A80FD7" w:rsidRPr="00A80FD7" w:rsidTr="00954F04">
        <w:trPr>
          <w:trHeight w:val="3892"/>
        </w:trPr>
        <w:tc>
          <w:tcPr>
            <w:tcW w:w="351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Zakres tematów (osobno dla danych form zajęć)</w:t>
            </w:r>
          </w:p>
        </w:tc>
        <w:tc>
          <w:tcPr>
            <w:tcW w:w="6096" w:type="dxa"/>
            <w:tcBorders>
              <w:top w:val="single" w:sz="4" w:space="0" w:color="auto"/>
              <w:left w:val="single" w:sz="4" w:space="0" w:color="auto"/>
              <w:bottom w:val="single" w:sz="4" w:space="0" w:color="auto"/>
              <w:right w:val="single" w:sz="4" w:space="0" w:color="auto"/>
            </w:tcBorders>
            <w:hideMark/>
          </w:tcPr>
          <w:p w:rsidR="001D2A84" w:rsidRPr="00A80FD7" w:rsidRDefault="001D2A84">
            <w:pPr>
              <w:pStyle w:val="NormalnyWeb"/>
              <w:spacing w:before="0" w:beforeAutospacing="0" w:after="0" w:afterAutospacing="0"/>
              <w:rPr>
                <w:b/>
                <w:bCs/>
                <w:sz w:val="22"/>
                <w:szCs w:val="22"/>
              </w:rPr>
            </w:pPr>
            <w:r w:rsidRPr="00A80FD7">
              <w:rPr>
                <w:b/>
                <w:bCs/>
                <w:sz w:val="22"/>
                <w:szCs w:val="22"/>
              </w:rPr>
              <w:t>Wykłady:</w:t>
            </w:r>
          </w:p>
          <w:p w:rsidR="001D2A84" w:rsidRPr="00A80FD7" w:rsidRDefault="001D2A84" w:rsidP="005471D7">
            <w:pPr>
              <w:numPr>
                <w:ilvl w:val="0"/>
                <w:numId w:val="180"/>
              </w:numPr>
              <w:tabs>
                <w:tab w:val="left" w:pos="5845"/>
              </w:tabs>
              <w:spacing w:after="0" w:line="240" w:lineRule="auto"/>
              <w:ind w:right="34"/>
              <w:jc w:val="both"/>
              <w:rPr>
                <w:rFonts w:ascii="Times New Roman" w:hAnsi="Times New Roman"/>
                <w:bCs/>
              </w:rPr>
            </w:pPr>
            <w:r w:rsidRPr="00A80FD7">
              <w:rPr>
                <w:rFonts w:ascii="Times New Roman" w:hAnsi="Times New Roman"/>
                <w:bCs/>
              </w:rPr>
              <w:t>Zakażenia oportunistyczne – podstawowe zagadnienia - dr Krzysztof Skowron (1 godzina).</w:t>
            </w:r>
          </w:p>
          <w:p w:rsidR="001D2A84" w:rsidRPr="00A80FD7" w:rsidRDefault="001D2A84" w:rsidP="005471D7">
            <w:pPr>
              <w:numPr>
                <w:ilvl w:val="0"/>
                <w:numId w:val="180"/>
              </w:numPr>
              <w:tabs>
                <w:tab w:val="left" w:pos="5845"/>
              </w:tabs>
              <w:spacing w:after="0" w:line="240" w:lineRule="auto"/>
              <w:ind w:left="317" w:right="34" w:hanging="284"/>
              <w:jc w:val="both"/>
              <w:rPr>
                <w:rFonts w:ascii="Times New Roman" w:hAnsi="Times New Roman"/>
                <w:bCs/>
              </w:rPr>
            </w:pPr>
            <w:r w:rsidRPr="00A80FD7">
              <w:rPr>
                <w:rFonts w:ascii="Times New Roman" w:hAnsi="Times New Roman"/>
                <w:bCs/>
              </w:rPr>
              <w:t>Biofilm bakteryjny – rola w zakażeniach dr Krzysztof Skowron (1 godzina).</w:t>
            </w:r>
          </w:p>
          <w:p w:rsidR="001D2A84" w:rsidRPr="00A80FD7" w:rsidRDefault="001D2A84" w:rsidP="005471D7">
            <w:pPr>
              <w:numPr>
                <w:ilvl w:val="0"/>
                <w:numId w:val="180"/>
              </w:numPr>
              <w:tabs>
                <w:tab w:val="left" w:pos="5845"/>
              </w:tabs>
              <w:spacing w:after="0" w:line="240" w:lineRule="auto"/>
              <w:ind w:left="317" w:right="34" w:hanging="284"/>
              <w:jc w:val="both"/>
              <w:rPr>
                <w:rFonts w:ascii="Times New Roman" w:hAnsi="Times New Roman"/>
                <w:bCs/>
              </w:rPr>
            </w:pPr>
            <w:r w:rsidRPr="00A80FD7">
              <w:rPr>
                <w:rFonts w:ascii="Times New Roman" w:hAnsi="Times New Roman"/>
                <w:bCs/>
              </w:rPr>
              <w:t xml:space="preserve">Znaczenie kliniczne i epidemiologia zakażeń z udziałem </w:t>
            </w:r>
            <w:r w:rsidRPr="00A80FD7">
              <w:rPr>
                <w:rFonts w:ascii="Times New Roman" w:hAnsi="Times New Roman"/>
                <w:bCs/>
                <w:i/>
              </w:rPr>
              <w:t>Listeria monocytogenes</w:t>
            </w:r>
            <w:r w:rsidRPr="00A80FD7">
              <w:rPr>
                <w:rFonts w:ascii="Times New Roman" w:hAnsi="Times New Roman"/>
                <w:bCs/>
              </w:rPr>
              <w:t xml:space="preserve"> - dr Krzysztof Skowron (1 godzina).</w:t>
            </w:r>
          </w:p>
          <w:p w:rsidR="001D2A84" w:rsidRPr="00A80FD7" w:rsidRDefault="001D2A84" w:rsidP="005471D7">
            <w:pPr>
              <w:numPr>
                <w:ilvl w:val="0"/>
                <w:numId w:val="180"/>
              </w:numPr>
              <w:tabs>
                <w:tab w:val="left" w:pos="5845"/>
              </w:tabs>
              <w:spacing w:after="0" w:line="240" w:lineRule="auto"/>
              <w:ind w:left="317" w:right="34" w:hanging="284"/>
              <w:jc w:val="both"/>
              <w:rPr>
                <w:rFonts w:ascii="Times New Roman" w:hAnsi="Times New Roman"/>
                <w:bCs/>
              </w:rPr>
            </w:pPr>
            <w:r w:rsidRPr="00A80FD7">
              <w:rPr>
                <w:rFonts w:ascii="Times New Roman" w:hAnsi="Times New Roman"/>
                <w:bCs/>
              </w:rPr>
              <w:t>Czynniki etiologiczne zakażeń okołoporodowych – dr Patrycja Zalas-Więcek (3 godziny).</w:t>
            </w:r>
          </w:p>
          <w:p w:rsidR="001D2A84" w:rsidRPr="00A80FD7" w:rsidRDefault="001D2A84" w:rsidP="005471D7">
            <w:pPr>
              <w:numPr>
                <w:ilvl w:val="0"/>
                <w:numId w:val="180"/>
              </w:numPr>
              <w:tabs>
                <w:tab w:val="left" w:pos="5845"/>
              </w:tabs>
              <w:spacing w:after="0" w:line="240" w:lineRule="auto"/>
              <w:ind w:left="317" w:right="34" w:hanging="284"/>
              <w:jc w:val="both"/>
              <w:rPr>
                <w:rFonts w:ascii="Times New Roman" w:hAnsi="Times New Roman"/>
                <w:bCs/>
              </w:rPr>
            </w:pPr>
            <w:r w:rsidRPr="00A80FD7">
              <w:rPr>
                <w:rFonts w:ascii="Times New Roman" w:hAnsi="Times New Roman"/>
                <w:bCs/>
              </w:rPr>
              <w:t xml:space="preserve">Pałeczki rodziny </w:t>
            </w:r>
            <w:r w:rsidRPr="00A80FD7">
              <w:rPr>
                <w:rFonts w:ascii="Times New Roman" w:hAnsi="Times New Roman"/>
                <w:bCs/>
                <w:i/>
              </w:rPr>
              <w:t>Enterobacterales</w:t>
            </w:r>
            <w:r w:rsidRPr="00A80FD7">
              <w:rPr>
                <w:rFonts w:ascii="Times New Roman" w:hAnsi="Times New Roman"/>
                <w:bCs/>
              </w:rPr>
              <w:t xml:space="preserve"> - udział w zakażeniach układu moczowego - dr Joanna Kwiecińska-Piróg (3 godziny).</w:t>
            </w:r>
          </w:p>
          <w:p w:rsidR="001D2A84" w:rsidRPr="00A80FD7" w:rsidRDefault="001D2A84" w:rsidP="005471D7">
            <w:pPr>
              <w:numPr>
                <w:ilvl w:val="0"/>
                <w:numId w:val="180"/>
              </w:numPr>
              <w:tabs>
                <w:tab w:val="left" w:pos="5845"/>
              </w:tabs>
              <w:spacing w:after="0" w:line="240" w:lineRule="auto"/>
              <w:ind w:left="317" w:right="34" w:hanging="284"/>
              <w:jc w:val="both"/>
              <w:rPr>
                <w:rFonts w:ascii="Times New Roman" w:hAnsi="Times New Roman"/>
                <w:bCs/>
              </w:rPr>
            </w:pPr>
            <w:r w:rsidRPr="00A80FD7">
              <w:rPr>
                <w:rFonts w:ascii="Times New Roman" w:hAnsi="Times New Roman"/>
                <w:bCs/>
              </w:rPr>
              <w:t xml:space="preserve">Wybrane drobnoustroje Gram-dodatnie w zakażeniach oportunistycznych. Nosicielstwo </w:t>
            </w:r>
            <w:r w:rsidRPr="00A80FD7">
              <w:rPr>
                <w:rFonts w:ascii="Times New Roman" w:hAnsi="Times New Roman"/>
                <w:bCs/>
                <w:i/>
              </w:rPr>
              <w:t>Staphylococcus aureus</w:t>
            </w:r>
            <w:r w:rsidRPr="00A80FD7">
              <w:rPr>
                <w:rFonts w:ascii="Times New Roman" w:hAnsi="Times New Roman"/>
                <w:bCs/>
              </w:rPr>
              <w:t xml:space="preserve"> jako czynnik ryzyka chorób skóry i zakażeń ogólnoustrojowych – dr Anna Budzyńska (2 godziny).</w:t>
            </w:r>
          </w:p>
          <w:p w:rsidR="001D2A84" w:rsidRPr="00A80FD7" w:rsidRDefault="001D2A84" w:rsidP="005471D7">
            <w:pPr>
              <w:numPr>
                <w:ilvl w:val="0"/>
                <w:numId w:val="180"/>
              </w:numPr>
              <w:tabs>
                <w:tab w:val="left" w:pos="5845"/>
              </w:tabs>
              <w:spacing w:after="0" w:line="240" w:lineRule="auto"/>
              <w:ind w:left="317" w:right="34" w:hanging="284"/>
              <w:jc w:val="both"/>
              <w:rPr>
                <w:rFonts w:ascii="Times New Roman" w:hAnsi="Times New Roman"/>
                <w:bCs/>
              </w:rPr>
            </w:pPr>
            <w:r w:rsidRPr="00A80FD7">
              <w:rPr>
                <w:rFonts w:ascii="Times New Roman" w:hAnsi="Times New Roman"/>
                <w:bCs/>
              </w:rPr>
              <w:t xml:space="preserve">Zakażenia o etiologii </w:t>
            </w:r>
            <w:r w:rsidRPr="00A80FD7">
              <w:rPr>
                <w:rFonts w:ascii="Times New Roman" w:hAnsi="Times New Roman"/>
                <w:bCs/>
                <w:i/>
              </w:rPr>
              <w:t xml:space="preserve">Candida </w:t>
            </w:r>
            <w:r w:rsidRPr="00A80FD7">
              <w:rPr>
                <w:rFonts w:ascii="Times New Roman" w:hAnsi="Times New Roman"/>
                <w:bCs/>
              </w:rPr>
              <w:t>spp.– epidemiologia i diagnostyka – dr Małgorzata Prażyńska (2 godziny).</w:t>
            </w:r>
          </w:p>
          <w:p w:rsidR="001D2A84" w:rsidRPr="00A80FD7" w:rsidRDefault="001D2A84" w:rsidP="005471D7">
            <w:pPr>
              <w:numPr>
                <w:ilvl w:val="0"/>
                <w:numId w:val="180"/>
              </w:numPr>
              <w:tabs>
                <w:tab w:val="left" w:pos="5845"/>
              </w:tabs>
              <w:spacing w:after="0" w:line="240" w:lineRule="auto"/>
              <w:ind w:left="317" w:right="34" w:hanging="284"/>
              <w:jc w:val="both"/>
              <w:rPr>
                <w:rFonts w:ascii="Times New Roman" w:hAnsi="Times New Roman"/>
                <w:bCs/>
              </w:rPr>
            </w:pPr>
            <w:r w:rsidRPr="00A80FD7">
              <w:rPr>
                <w:rFonts w:ascii="Times New Roman" w:hAnsi="Times New Roman"/>
                <w:bCs/>
              </w:rPr>
              <w:t>Nowoczesne metody diagnostyki mikrobiologicznej - dr Anna Budzyńska (1 godzina).</w:t>
            </w:r>
          </w:p>
          <w:p w:rsidR="001D2A84" w:rsidRPr="00A80FD7" w:rsidRDefault="001D2A84" w:rsidP="005471D7">
            <w:pPr>
              <w:numPr>
                <w:ilvl w:val="0"/>
                <w:numId w:val="180"/>
              </w:numPr>
              <w:tabs>
                <w:tab w:val="left" w:pos="5845"/>
              </w:tabs>
              <w:spacing w:after="0" w:line="240" w:lineRule="auto"/>
              <w:ind w:left="317" w:right="34" w:hanging="284"/>
              <w:jc w:val="both"/>
              <w:rPr>
                <w:rFonts w:ascii="Times New Roman" w:hAnsi="Times New Roman"/>
                <w:bCs/>
              </w:rPr>
            </w:pPr>
            <w:r w:rsidRPr="00A80FD7">
              <w:rPr>
                <w:rFonts w:ascii="Times New Roman" w:hAnsi="Times New Roman"/>
              </w:rPr>
              <w:t xml:space="preserve">Kolokwium – </w:t>
            </w:r>
            <w:r w:rsidRPr="00A80FD7">
              <w:rPr>
                <w:rFonts w:ascii="Times New Roman" w:hAnsi="Times New Roman"/>
                <w:bCs/>
              </w:rPr>
              <w:t xml:space="preserve">dr Małgorzata Prażyńska </w:t>
            </w:r>
            <w:r w:rsidRPr="00A80FD7">
              <w:rPr>
                <w:rFonts w:ascii="Times New Roman" w:hAnsi="Times New Roman"/>
              </w:rPr>
              <w:t>(1 godzin</w:t>
            </w:r>
            <w:r w:rsidRPr="00A80FD7">
              <w:rPr>
                <w:rFonts w:ascii="Times New Roman" w:hAnsi="Times New Roman"/>
                <w:b/>
              </w:rPr>
              <w:t>a).</w:t>
            </w:r>
          </w:p>
        </w:tc>
      </w:tr>
      <w:tr w:rsidR="00A80FD7" w:rsidRPr="00A80FD7" w:rsidTr="00954F04">
        <w:trPr>
          <w:trHeight w:val="2119"/>
        </w:trPr>
        <w:tc>
          <w:tcPr>
            <w:tcW w:w="351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Metody dydaktyczne</w:t>
            </w:r>
          </w:p>
        </w:tc>
        <w:tc>
          <w:tcPr>
            <w:tcW w:w="6096" w:type="dxa"/>
            <w:tcBorders>
              <w:top w:val="single" w:sz="4" w:space="0" w:color="auto"/>
              <w:left w:val="single" w:sz="4" w:space="0" w:color="auto"/>
              <w:bottom w:val="single" w:sz="4" w:space="0" w:color="auto"/>
              <w:right w:val="single" w:sz="4" w:space="0" w:color="auto"/>
            </w:tcBorders>
          </w:tcPr>
          <w:p w:rsidR="001D2A84" w:rsidRPr="00A80FD7" w:rsidRDefault="001D2A84">
            <w:pPr>
              <w:tabs>
                <w:tab w:val="left" w:pos="33"/>
                <w:tab w:val="left" w:pos="459"/>
              </w:tabs>
              <w:spacing w:after="0" w:line="240" w:lineRule="auto"/>
              <w:rPr>
                <w:rFonts w:ascii="Times New Roman" w:hAnsi="Times New Roman"/>
                <w:b/>
              </w:rPr>
            </w:pPr>
            <w:r w:rsidRPr="00A80FD7">
              <w:rPr>
                <w:rFonts w:ascii="Times New Roman" w:hAnsi="Times New Roman"/>
                <w:b/>
              </w:rPr>
              <w:t>Wykłady:</w:t>
            </w:r>
          </w:p>
          <w:p w:rsidR="001D2A84" w:rsidRPr="00A80FD7" w:rsidRDefault="001D2A84" w:rsidP="005471D7">
            <w:pPr>
              <w:pStyle w:val="Akapitzlist2"/>
              <w:numPr>
                <w:ilvl w:val="0"/>
                <w:numId w:val="27"/>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informacyjny z prezentacją multimedialną</w:t>
            </w:r>
          </w:p>
          <w:p w:rsidR="001D2A84" w:rsidRPr="00A80FD7" w:rsidRDefault="001D2A84" w:rsidP="005471D7">
            <w:pPr>
              <w:pStyle w:val="Akapitzlist2"/>
              <w:numPr>
                <w:ilvl w:val="0"/>
                <w:numId w:val="27"/>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problemowy</w:t>
            </w:r>
          </w:p>
          <w:p w:rsidR="001D2A84" w:rsidRPr="00A80FD7" w:rsidRDefault="001D2A84" w:rsidP="005471D7">
            <w:pPr>
              <w:pStyle w:val="Akapitzlist2"/>
              <w:numPr>
                <w:ilvl w:val="0"/>
                <w:numId w:val="27"/>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konwersatoryjny</w:t>
            </w:r>
          </w:p>
          <w:p w:rsidR="001D2A84" w:rsidRPr="00A80FD7" w:rsidRDefault="001D2A84">
            <w:pPr>
              <w:spacing w:after="0" w:line="240" w:lineRule="auto"/>
              <w:rPr>
                <w:rFonts w:ascii="Times New Roman" w:hAnsi="Times New Roman"/>
              </w:rPr>
            </w:pPr>
            <w:r w:rsidRPr="00A80FD7">
              <w:rPr>
                <w:rFonts w:ascii="Times New Roman" w:hAnsi="Times New Roman"/>
                <w:b/>
                <w:bCs/>
              </w:rPr>
              <w:t>Laboratoria:</w:t>
            </w:r>
          </w:p>
          <w:p w:rsidR="001D2A84" w:rsidRPr="00A80FD7" w:rsidRDefault="001D2A84" w:rsidP="005471D7">
            <w:pPr>
              <w:numPr>
                <w:ilvl w:val="0"/>
                <w:numId w:val="25"/>
              </w:numPr>
              <w:spacing w:after="0" w:line="240" w:lineRule="auto"/>
              <w:ind w:left="317" w:hanging="317"/>
              <w:rPr>
                <w:rFonts w:ascii="Times New Roman" w:hAnsi="Times New Roman"/>
              </w:rPr>
            </w:pPr>
            <w:r w:rsidRPr="00A80FD7">
              <w:rPr>
                <w:rFonts w:ascii="Times New Roman" w:hAnsi="Times New Roman"/>
              </w:rPr>
              <w:t>nie dotyczy</w:t>
            </w:r>
          </w:p>
          <w:p w:rsidR="001D2A84" w:rsidRPr="00A80FD7" w:rsidRDefault="001D2A84">
            <w:pPr>
              <w:spacing w:after="0" w:line="240" w:lineRule="auto"/>
              <w:jc w:val="both"/>
              <w:rPr>
                <w:rFonts w:ascii="Times New Roman" w:hAnsi="Times New Roman"/>
                <w:b/>
              </w:rPr>
            </w:pPr>
            <w:r w:rsidRPr="00A80FD7">
              <w:rPr>
                <w:rFonts w:ascii="Times New Roman" w:hAnsi="Times New Roman"/>
                <w:b/>
              </w:rPr>
              <w:t>Seminaria:</w:t>
            </w:r>
          </w:p>
          <w:p w:rsidR="001D2A84" w:rsidRPr="00A80FD7" w:rsidRDefault="001D2A84" w:rsidP="005471D7">
            <w:pPr>
              <w:pStyle w:val="Akapitzlist2"/>
              <w:numPr>
                <w:ilvl w:val="0"/>
                <w:numId w:val="28"/>
              </w:numPr>
              <w:tabs>
                <w:tab w:val="left" w:pos="33"/>
                <w:tab w:val="left" w:pos="317"/>
              </w:tabs>
              <w:spacing w:after="0" w:line="240" w:lineRule="auto"/>
              <w:rPr>
                <w:rFonts w:ascii="Times New Roman" w:hAnsi="Times New Roman"/>
              </w:rPr>
            </w:pPr>
            <w:r w:rsidRPr="00A80FD7">
              <w:rPr>
                <w:rFonts w:ascii="Times New Roman" w:hAnsi="Times New Roman"/>
              </w:rPr>
              <w:t>nie dotyczy.</w:t>
            </w:r>
          </w:p>
        </w:tc>
      </w:tr>
      <w:tr w:rsidR="00A80FD7" w:rsidRPr="00A80FD7" w:rsidTr="00954F04">
        <w:tc>
          <w:tcPr>
            <w:tcW w:w="351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Literatura</w:t>
            </w:r>
          </w:p>
        </w:tc>
        <w:tc>
          <w:tcPr>
            <w:tcW w:w="6096" w:type="dxa"/>
            <w:tcBorders>
              <w:top w:val="single" w:sz="4" w:space="0" w:color="auto"/>
              <w:left w:val="single" w:sz="4" w:space="0" w:color="auto"/>
              <w:bottom w:val="single" w:sz="4" w:space="0" w:color="auto"/>
              <w:right w:val="single" w:sz="4" w:space="0" w:color="auto"/>
            </w:tcBorders>
            <w:hideMark/>
          </w:tcPr>
          <w:p w:rsidR="001D2A84" w:rsidRPr="00A80FD7" w:rsidRDefault="001D2A84">
            <w:pPr>
              <w:tabs>
                <w:tab w:val="left" w:pos="600"/>
              </w:tabs>
              <w:autoSpaceDE w:val="0"/>
              <w:autoSpaceDN w:val="0"/>
              <w:adjustRightInd w:val="0"/>
              <w:spacing w:after="0" w:line="240" w:lineRule="auto"/>
              <w:rPr>
                <w:rFonts w:ascii="Times New Roman" w:hAnsi="Times New Roman"/>
              </w:rPr>
            </w:pPr>
            <w:r w:rsidRPr="00A80FD7">
              <w:rPr>
                <w:rFonts w:ascii="Times New Roman" w:hAnsi="Times New Roman"/>
              </w:rPr>
              <w:t>Identycznie jak w części A.</w:t>
            </w:r>
          </w:p>
        </w:tc>
      </w:tr>
    </w:tbl>
    <w:p w:rsidR="007E2F6A" w:rsidRPr="00A80FD7" w:rsidRDefault="007E2F6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7E2F6A" w:rsidRPr="00A80FD7" w:rsidRDefault="00807D91" w:rsidP="007E2F6A">
      <w:pPr>
        <w:rPr>
          <w:rFonts w:ascii="Times New Roman" w:hAnsi="Times New Roman" w:cs="Times New Roman"/>
          <w:b/>
          <w:sz w:val="26"/>
          <w:szCs w:val="26"/>
        </w:rPr>
      </w:pPr>
      <w:r w:rsidRPr="00A80FD7">
        <w:rPr>
          <w:rFonts w:ascii="Times New Roman" w:hAnsi="Times New Roman" w:cs="Times New Roman"/>
          <w:b/>
          <w:sz w:val="26"/>
          <w:szCs w:val="26"/>
        </w:rPr>
        <w:t>35.</w:t>
      </w:r>
      <w:r w:rsidR="00841938" w:rsidRPr="00A80FD7">
        <w:rPr>
          <w:rFonts w:ascii="Times New Roman" w:hAnsi="Times New Roman" w:cs="Times New Roman"/>
          <w:b/>
          <w:sz w:val="26"/>
          <w:szCs w:val="26"/>
        </w:rPr>
        <w:t xml:space="preserve"> </w:t>
      </w:r>
      <w:r w:rsidR="007E2F6A" w:rsidRPr="00A80FD7">
        <w:rPr>
          <w:rFonts w:ascii="Times New Roman" w:hAnsi="Times New Roman" w:cs="Times New Roman"/>
          <w:b/>
          <w:sz w:val="26"/>
          <w:szCs w:val="26"/>
        </w:rPr>
        <w:t>Żywność jako źródło drobnoustrojów i ich toksyn oraz pasożytów i robaków</w:t>
      </w:r>
    </w:p>
    <w:p w:rsidR="001D2A84" w:rsidRPr="00A80FD7" w:rsidRDefault="001D2A84" w:rsidP="001D2A84">
      <w:pPr>
        <w:spacing w:after="0" w:line="240" w:lineRule="auto"/>
        <w:jc w:val="right"/>
        <w:outlineLvl w:val="0"/>
        <w:rPr>
          <w:rFonts w:ascii="Times New Roman" w:hAnsi="Times New Roman"/>
          <w:b/>
          <w:sz w:val="16"/>
          <w:szCs w:val="16"/>
        </w:rPr>
      </w:pPr>
    </w:p>
    <w:p w:rsidR="001D2A84" w:rsidRPr="00A80FD7" w:rsidRDefault="00807D91" w:rsidP="00807D91">
      <w:pPr>
        <w:spacing w:after="120" w:line="240" w:lineRule="auto"/>
        <w:ind w:firstLine="709"/>
        <w:contextualSpacing/>
        <w:jc w:val="both"/>
        <w:outlineLvl w:val="0"/>
        <w:rPr>
          <w:rFonts w:ascii="Times New Roman" w:hAnsi="Times New Roman"/>
          <w:b/>
        </w:rPr>
      </w:pPr>
      <w:r w:rsidRPr="00A80FD7">
        <w:rPr>
          <w:rFonts w:ascii="Times New Roman" w:hAnsi="Times New Roman"/>
          <w:b/>
        </w:rPr>
        <w:t>A.</w:t>
      </w:r>
      <w:r w:rsidR="001D2A84" w:rsidRPr="00A80FD7">
        <w:rPr>
          <w:rFonts w:ascii="Times New Roman" w:hAnsi="Times New Roman"/>
          <w:b/>
        </w:rPr>
        <w:t xml:space="preserve">Ogólny opis przedmiotu </w:t>
      </w:r>
    </w:p>
    <w:p w:rsidR="001D2A84" w:rsidRPr="00A80FD7" w:rsidRDefault="001D2A84" w:rsidP="001D2A84">
      <w:pPr>
        <w:spacing w:before="100" w:beforeAutospacing="1" w:after="100" w:afterAutospacing="1" w:line="240" w:lineRule="auto"/>
        <w:contextualSpacing/>
        <w:jc w:val="both"/>
        <w:rPr>
          <w:rFonts w:ascii="Times New Roman" w:hAnsi="Times New Roman"/>
          <w:i/>
        </w:rPr>
      </w:pP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0"/>
        <w:gridCol w:w="6067"/>
      </w:tblGrid>
      <w:tr w:rsidR="001D2A84" w:rsidRPr="00A80FD7" w:rsidTr="00954F04">
        <w:trPr>
          <w:trHeight w:val="512"/>
          <w:jc w:val="center"/>
        </w:trPr>
        <w:tc>
          <w:tcPr>
            <w:tcW w:w="3800" w:type="dxa"/>
            <w:tcBorders>
              <w:top w:val="single" w:sz="4" w:space="0" w:color="auto"/>
              <w:left w:val="single" w:sz="4" w:space="0" w:color="auto"/>
              <w:bottom w:val="single" w:sz="4" w:space="0" w:color="auto"/>
              <w:right w:val="single" w:sz="4" w:space="0" w:color="auto"/>
            </w:tcBorders>
            <w:vAlign w:val="center"/>
          </w:tcPr>
          <w:p w:rsidR="001D2A84" w:rsidRPr="00A80FD7" w:rsidRDefault="00807D91" w:rsidP="00807D91">
            <w:pPr>
              <w:spacing w:after="0" w:line="240" w:lineRule="auto"/>
              <w:jc w:val="center"/>
              <w:rPr>
                <w:rFonts w:ascii="Times New Roman" w:hAnsi="Times New Roman"/>
                <w:b/>
                <w:sz w:val="24"/>
                <w:szCs w:val="24"/>
              </w:rPr>
            </w:pPr>
            <w:r w:rsidRPr="00A80FD7">
              <w:rPr>
                <w:rFonts w:ascii="Times New Roman" w:hAnsi="Times New Roman"/>
                <w:b/>
                <w:sz w:val="24"/>
                <w:szCs w:val="24"/>
              </w:rPr>
              <w:t>Nazwa pola</w:t>
            </w:r>
          </w:p>
        </w:tc>
        <w:tc>
          <w:tcPr>
            <w:tcW w:w="6067" w:type="dxa"/>
            <w:tcBorders>
              <w:top w:val="single" w:sz="4" w:space="0" w:color="auto"/>
              <w:left w:val="single" w:sz="4" w:space="0" w:color="auto"/>
              <w:bottom w:val="single" w:sz="4" w:space="0" w:color="auto"/>
              <w:right w:val="single" w:sz="4" w:space="0" w:color="auto"/>
            </w:tcBorders>
            <w:vAlign w:val="center"/>
          </w:tcPr>
          <w:p w:rsidR="001D2A84" w:rsidRPr="00A80FD7" w:rsidRDefault="001D2A84" w:rsidP="00807D91">
            <w:pPr>
              <w:spacing w:after="0" w:line="240" w:lineRule="auto"/>
              <w:jc w:val="center"/>
              <w:rPr>
                <w:rFonts w:ascii="Times New Roman" w:hAnsi="Times New Roman"/>
                <w:b/>
                <w:sz w:val="24"/>
                <w:szCs w:val="24"/>
              </w:rPr>
            </w:pPr>
            <w:r w:rsidRPr="00A80FD7">
              <w:rPr>
                <w:rFonts w:ascii="Times New Roman" w:hAnsi="Times New Roman"/>
                <w:b/>
                <w:sz w:val="24"/>
                <w:szCs w:val="24"/>
              </w:rPr>
              <w:t>Komentarz</w:t>
            </w:r>
          </w:p>
        </w:tc>
      </w:tr>
      <w:tr w:rsidR="001D2A84" w:rsidRPr="00A80FD7" w:rsidTr="00954F04">
        <w:trPr>
          <w:jc w:val="center"/>
        </w:trPr>
        <w:tc>
          <w:tcPr>
            <w:tcW w:w="380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Nazwa przedmiotu (w języku polskim oraz angielskim)</w:t>
            </w:r>
          </w:p>
        </w:tc>
        <w:tc>
          <w:tcPr>
            <w:tcW w:w="6067" w:type="dxa"/>
            <w:tcBorders>
              <w:top w:val="single" w:sz="4" w:space="0" w:color="auto"/>
              <w:left w:val="single" w:sz="4" w:space="0" w:color="auto"/>
              <w:bottom w:val="single" w:sz="4" w:space="0" w:color="auto"/>
              <w:right w:val="single" w:sz="4" w:space="0" w:color="auto"/>
            </w:tcBorders>
            <w:vAlign w:val="center"/>
          </w:tcPr>
          <w:p w:rsidR="001D2A84" w:rsidRPr="00A80FD7" w:rsidRDefault="001D2A84">
            <w:pPr>
              <w:spacing w:after="0" w:line="240" w:lineRule="auto"/>
              <w:jc w:val="center"/>
              <w:rPr>
                <w:rFonts w:ascii="Times New Roman" w:hAnsi="Times New Roman"/>
                <w:b/>
                <w:bCs/>
              </w:rPr>
            </w:pPr>
            <w:r w:rsidRPr="00A80FD7">
              <w:rPr>
                <w:rFonts w:ascii="Times New Roman" w:hAnsi="Times New Roman"/>
                <w:b/>
              </w:rPr>
              <w:t xml:space="preserve">Zajęcia fakultatywne: </w:t>
            </w:r>
            <w:r w:rsidRPr="00A80FD7">
              <w:rPr>
                <w:rFonts w:ascii="Times New Roman" w:hAnsi="Times New Roman"/>
                <w:b/>
                <w:bCs/>
              </w:rPr>
              <w:t>Żywność jako źródło drobnoustrojów i ich toksyn oraz pasożytów i robaków</w:t>
            </w:r>
          </w:p>
          <w:p w:rsidR="001D2A84" w:rsidRPr="00A80FD7" w:rsidRDefault="001D2A84">
            <w:pPr>
              <w:spacing w:after="0" w:line="240" w:lineRule="auto"/>
              <w:jc w:val="center"/>
              <w:rPr>
                <w:rFonts w:ascii="Times New Roman" w:hAnsi="Times New Roman"/>
                <w:b/>
                <w:bCs/>
              </w:rPr>
            </w:pPr>
          </w:p>
          <w:p w:rsidR="001D2A84" w:rsidRPr="00A80FD7" w:rsidRDefault="001D2A84">
            <w:pPr>
              <w:autoSpaceDE w:val="0"/>
              <w:autoSpaceDN w:val="0"/>
              <w:adjustRightInd w:val="0"/>
              <w:spacing w:after="0" w:line="240" w:lineRule="auto"/>
              <w:jc w:val="center"/>
              <w:rPr>
                <w:rFonts w:ascii="Times New Roman" w:hAnsi="Times New Roman"/>
                <w:b/>
                <w:lang w:val="en-GB"/>
              </w:rPr>
            </w:pPr>
            <w:r w:rsidRPr="00A80FD7">
              <w:rPr>
                <w:rFonts w:ascii="Times New Roman" w:hAnsi="Times New Roman"/>
                <w:b/>
                <w:lang w:val="en-GB"/>
              </w:rPr>
              <w:t>Facultative course</w:t>
            </w:r>
            <w:r w:rsidRPr="00A80FD7">
              <w:rPr>
                <w:rFonts w:ascii="Times New Roman" w:hAnsi="Times New Roman"/>
                <w:b/>
                <w:bCs/>
                <w:lang w:val="en-GB"/>
              </w:rPr>
              <w:t>: Food as a source of microorganisms and their toxins and parasites and worms</w:t>
            </w:r>
          </w:p>
        </w:tc>
      </w:tr>
      <w:tr w:rsidR="001D2A84" w:rsidRPr="00A80FD7" w:rsidTr="00954F04">
        <w:trPr>
          <w:trHeight w:val="1156"/>
          <w:jc w:val="center"/>
        </w:trPr>
        <w:tc>
          <w:tcPr>
            <w:tcW w:w="380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Jednostka oferująca przedmiot</w:t>
            </w:r>
          </w:p>
        </w:tc>
        <w:tc>
          <w:tcPr>
            <w:tcW w:w="6067"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pPr>
              <w:autoSpaceDE w:val="0"/>
              <w:autoSpaceDN w:val="0"/>
              <w:adjustRightInd w:val="0"/>
              <w:spacing w:after="0" w:line="240" w:lineRule="auto"/>
              <w:jc w:val="center"/>
              <w:rPr>
                <w:rFonts w:ascii="Times New Roman" w:hAnsi="Times New Roman"/>
                <w:b/>
              </w:rPr>
            </w:pPr>
            <w:r w:rsidRPr="00A80FD7">
              <w:rPr>
                <w:rFonts w:ascii="Times New Roman" w:hAnsi="Times New Roman"/>
                <w:b/>
              </w:rPr>
              <w:t xml:space="preserve">Katedra i Zakład Mikrobiologii </w:t>
            </w:r>
          </w:p>
          <w:p w:rsidR="001D2A84" w:rsidRPr="00A80FD7" w:rsidRDefault="001D2A84">
            <w:pPr>
              <w:autoSpaceDE w:val="0"/>
              <w:autoSpaceDN w:val="0"/>
              <w:adjustRightInd w:val="0"/>
              <w:spacing w:after="0" w:line="240" w:lineRule="auto"/>
              <w:jc w:val="center"/>
              <w:rPr>
                <w:rFonts w:ascii="Times New Roman" w:hAnsi="Times New Roman"/>
                <w:b/>
              </w:rPr>
            </w:pPr>
            <w:r w:rsidRPr="00A80FD7">
              <w:rPr>
                <w:rFonts w:ascii="Times New Roman" w:hAnsi="Times New Roman"/>
                <w:b/>
              </w:rPr>
              <w:t>Wydział Farmaceutyczny</w:t>
            </w:r>
          </w:p>
          <w:p w:rsidR="001D2A84" w:rsidRPr="00A80FD7" w:rsidRDefault="001D2A84">
            <w:pPr>
              <w:autoSpaceDE w:val="0"/>
              <w:autoSpaceDN w:val="0"/>
              <w:adjustRightInd w:val="0"/>
              <w:spacing w:after="0" w:line="240" w:lineRule="auto"/>
              <w:jc w:val="center"/>
              <w:rPr>
                <w:rFonts w:ascii="Times New Roman" w:hAnsi="Times New Roman"/>
                <w:b/>
              </w:rPr>
            </w:pPr>
            <w:r w:rsidRPr="00A80FD7">
              <w:rPr>
                <w:rFonts w:ascii="Times New Roman" w:hAnsi="Times New Roman"/>
                <w:b/>
              </w:rPr>
              <w:t>Collegium Medicum im. Ludwika Rydygiera w Bydgoszczy Uniwersytet Mikołaja Kopernika w Toruniu</w:t>
            </w:r>
          </w:p>
        </w:tc>
      </w:tr>
      <w:tr w:rsidR="001D2A84" w:rsidRPr="00A80FD7" w:rsidTr="00954F04">
        <w:trPr>
          <w:jc w:val="center"/>
        </w:trPr>
        <w:tc>
          <w:tcPr>
            <w:tcW w:w="380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Jednostka, dla której przedmiot jest oferowany</w:t>
            </w:r>
          </w:p>
        </w:tc>
        <w:tc>
          <w:tcPr>
            <w:tcW w:w="6067"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pPr>
              <w:autoSpaceDE w:val="0"/>
              <w:autoSpaceDN w:val="0"/>
              <w:adjustRightInd w:val="0"/>
              <w:spacing w:after="0" w:line="240" w:lineRule="auto"/>
              <w:jc w:val="center"/>
              <w:rPr>
                <w:rFonts w:ascii="Times New Roman" w:hAnsi="Times New Roman"/>
                <w:b/>
              </w:rPr>
            </w:pPr>
            <w:r w:rsidRPr="00A80FD7">
              <w:rPr>
                <w:rFonts w:ascii="Times New Roman" w:hAnsi="Times New Roman"/>
                <w:b/>
              </w:rPr>
              <w:t>Wydział Farmaceutyczny</w:t>
            </w:r>
          </w:p>
          <w:p w:rsidR="001D2A84" w:rsidRPr="00A80FD7" w:rsidRDefault="001D2A84">
            <w:pPr>
              <w:autoSpaceDE w:val="0"/>
              <w:autoSpaceDN w:val="0"/>
              <w:adjustRightInd w:val="0"/>
              <w:spacing w:after="0" w:line="240" w:lineRule="auto"/>
              <w:jc w:val="center"/>
              <w:rPr>
                <w:rFonts w:ascii="Times New Roman" w:hAnsi="Times New Roman"/>
                <w:b/>
              </w:rPr>
            </w:pPr>
            <w:r w:rsidRPr="00A80FD7">
              <w:rPr>
                <w:rFonts w:ascii="Times New Roman" w:hAnsi="Times New Roman"/>
                <w:b/>
              </w:rPr>
              <w:t>Kierunek: Farmacja, jednolite studia magisterskie, stacjonarne</w:t>
            </w:r>
          </w:p>
        </w:tc>
      </w:tr>
      <w:tr w:rsidR="001D2A84" w:rsidRPr="00A80FD7" w:rsidTr="00954F04">
        <w:trPr>
          <w:trHeight w:val="467"/>
          <w:jc w:val="center"/>
        </w:trPr>
        <w:tc>
          <w:tcPr>
            <w:tcW w:w="380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Kod przedmiotu</w:t>
            </w:r>
          </w:p>
        </w:tc>
        <w:tc>
          <w:tcPr>
            <w:tcW w:w="6067"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pPr>
              <w:pStyle w:val="Default"/>
              <w:widowControl w:val="0"/>
              <w:ind w:left="601"/>
              <w:jc w:val="center"/>
              <w:rPr>
                <w:b/>
                <w:color w:val="auto"/>
                <w:sz w:val="22"/>
                <w:szCs w:val="22"/>
              </w:rPr>
            </w:pPr>
            <w:r w:rsidRPr="00A80FD7">
              <w:rPr>
                <w:b/>
                <w:color w:val="auto"/>
                <w:sz w:val="22"/>
                <w:szCs w:val="22"/>
              </w:rPr>
              <w:t>1716-F-WF69-J</w:t>
            </w:r>
          </w:p>
        </w:tc>
      </w:tr>
      <w:tr w:rsidR="001D2A84" w:rsidRPr="00A80FD7" w:rsidTr="00954F04">
        <w:trPr>
          <w:jc w:val="center"/>
        </w:trPr>
        <w:tc>
          <w:tcPr>
            <w:tcW w:w="380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Kod ISCED</w:t>
            </w:r>
          </w:p>
        </w:tc>
        <w:tc>
          <w:tcPr>
            <w:tcW w:w="6067" w:type="dxa"/>
            <w:tcBorders>
              <w:top w:val="single" w:sz="4" w:space="0" w:color="auto"/>
              <w:left w:val="single" w:sz="4" w:space="0" w:color="auto"/>
              <w:bottom w:val="single" w:sz="4" w:space="0" w:color="auto"/>
              <w:right w:val="single" w:sz="4" w:space="0" w:color="auto"/>
            </w:tcBorders>
            <w:shd w:val="clear" w:color="auto" w:fill="auto"/>
            <w:hideMark/>
          </w:tcPr>
          <w:p w:rsidR="001D2A84" w:rsidRPr="00A80FD7" w:rsidRDefault="001D2A84">
            <w:pPr>
              <w:autoSpaceDE w:val="0"/>
              <w:autoSpaceDN w:val="0"/>
              <w:adjustRightInd w:val="0"/>
              <w:spacing w:after="0" w:line="240" w:lineRule="auto"/>
              <w:jc w:val="center"/>
              <w:rPr>
                <w:rFonts w:ascii="Times New Roman" w:hAnsi="Times New Roman"/>
                <w:b/>
                <w:bCs/>
                <w:highlight w:val="lightGray"/>
              </w:rPr>
            </w:pPr>
            <w:r w:rsidRPr="00A80FD7">
              <w:rPr>
                <w:rFonts w:ascii="Times New Roman" w:hAnsi="Times New Roman"/>
                <w:b/>
                <w:bCs/>
              </w:rPr>
              <w:t>0916</w:t>
            </w:r>
          </w:p>
        </w:tc>
      </w:tr>
      <w:tr w:rsidR="001D2A84" w:rsidRPr="00A80FD7" w:rsidTr="00954F04">
        <w:trPr>
          <w:trHeight w:val="300"/>
          <w:jc w:val="center"/>
        </w:trPr>
        <w:tc>
          <w:tcPr>
            <w:tcW w:w="380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Liczba punktów ECTS</w:t>
            </w:r>
          </w:p>
        </w:tc>
        <w:tc>
          <w:tcPr>
            <w:tcW w:w="6067" w:type="dxa"/>
            <w:tcBorders>
              <w:top w:val="single" w:sz="4" w:space="0" w:color="auto"/>
              <w:left w:val="single" w:sz="4" w:space="0" w:color="auto"/>
              <w:bottom w:val="single" w:sz="4" w:space="0" w:color="auto"/>
              <w:right w:val="single" w:sz="4" w:space="0" w:color="auto"/>
            </w:tcBorders>
            <w:hideMark/>
          </w:tcPr>
          <w:p w:rsidR="001D2A84" w:rsidRPr="00A80FD7" w:rsidRDefault="001D2A84">
            <w:pPr>
              <w:autoSpaceDE w:val="0"/>
              <w:autoSpaceDN w:val="0"/>
              <w:adjustRightInd w:val="0"/>
              <w:spacing w:after="0" w:line="240" w:lineRule="auto"/>
              <w:jc w:val="center"/>
              <w:rPr>
                <w:rFonts w:ascii="Times New Roman" w:hAnsi="Times New Roman"/>
                <w:b/>
                <w:highlight w:val="lightGray"/>
              </w:rPr>
            </w:pPr>
            <w:r w:rsidRPr="00A80FD7">
              <w:rPr>
                <w:rFonts w:ascii="Times New Roman" w:hAnsi="Times New Roman"/>
                <w:b/>
              </w:rPr>
              <w:t>1</w:t>
            </w:r>
          </w:p>
        </w:tc>
      </w:tr>
      <w:tr w:rsidR="001D2A84" w:rsidRPr="00A80FD7" w:rsidTr="00954F04">
        <w:trPr>
          <w:trHeight w:val="406"/>
          <w:jc w:val="center"/>
        </w:trPr>
        <w:tc>
          <w:tcPr>
            <w:tcW w:w="380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Sposób zaliczenia</w:t>
            </w:r>
          </w:p>
        </w:tc>
        <w:tc>
          <w:tcPr>
            <w:tcW w:w="6067"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pPr>
              <w:autoSpaceDE w:val="0"/>
              <w:autoSpaceDN w:val="0"/>
              <w:adjustRightInd w:val="0"/>
              <w:spacing w:after="0" w:line="240" w:lineRule="auto"/>
              <w:jc w:val="center"/>
              <w:rPr>
                <w:rFonts w:ascii="Times New Roman" w:hAnsi="Times New Roman"/>
                <w:b/>
              </w:rPr>
            </w:pPr>
            <w:r w:rsidRPr="00A80FD7">
              <w:rPr>
                <w:rFonts w:ascii="Times New Roman" w:hAnsi="Times New Roman"/>
                <w:b/>
              </w:rPr>
              <w:t>Zaliczenie na ocenę</w:t>
            </w:r>
          </w:p>
        </w:tc>
      </w:tr>
      <w:tr w:rsidR="001D2A84" w:rsidRPr="00A80FD7" w:rsidTr="00954F04">
        <w:trPr>
          <w:trHeight w:val="338"/>
          <w:jc w:val="center"/>
        </w:trPr>
        <w:tc>
          <w:tcPr>
            <w:tcW w:w="380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Język wykładowy</w:t>
            </w:r>
          </w:p>
        </w:tc>
        <w:tc>
          <w:tcPr>
            <w:tcW w:w="6067"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pPr>
              <w:autoSpaceDE w:val="0"/>
              <w:autoSpaceDN w:val="0"/>
              <w:adjustRightInd w:val="0"/>
              <w:spacing w:after="0" w:line="240" w:lineRule="auto"/>
              <w:jc w:val="center"/>
              <w:rPr>
                <w:rFonts w:ascii="Times New Roman" w:hAnsi="Times New Roman"/>
                <w:b/>
              </w:rPr>
            </w:pPr>
            <w:r w:rsidRPr="00A80FD7">
              <w:rPr>
                <w:rFonts w:ascii="Times New Roman" w:hAnsi="Times New Roman"/>
                <w:b/>
              </w:rPr>
              <w:t>Polski</w:t>
            </w:r>
          </w:p>
        </w:tc>
      </w:tr>
      <w:tr w:rsidR="001D2A84" w:rsidRPr="00A80FD7" w:rsidTr="00954F04">
        <w:trPr>
          <w:jc w:val="center"/>
        </w:trPr>
        <w:tc>
          <w:tcPr>
            <w:tcW w:w="380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Określenie, czy przedmiot może być wielokrotnie zaliczany</w:t>
            </w:r>
          </w:p>
        </w:tc>
        <w:tc>
          <w:tcPr>
            <w:tcW w:w="6067"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pPr>
              <w:autoSpaceDE w:val="0"/>
              <w:autoSpaceDN w:val="0"/>
              <w:adjustRightInd w:val="0"/>
              <w:spacing w:after="0" w:line="240" w:lineRule="auto"/>
              <w:jc w:val="center"/>
              <w:rPr>
                <w:rFonts w:ascii="Times New Roman" w:hAnsi="Times New Roman"/>
                <w:b/>
              </w:rPr>
            </w:pPr>
            <w:r w:rsidRPr="00A80FD7">
              <w:rPr>
                <w:rFonts w:ascii="Times New Roman" w:hAnsi="Times New Roman"/>
                <w:b/>
              </w:rPr>
              <w:t>Nie</w:t>
            </w:r>
          </w:p>
        </w:tc>
      </w:tr>
      <w:tr w:rsidR="001D2A84" w:rsidRPr="00A80FD7" w:rsidTr="00954F04">
        <w:trPr>
          <w:jc w:val="center"/>
        </w:trPr>
        <w:tc>
          <w:tcPr>
            <w:tcW w:w="380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Przynależność przedmiotu do grupy przedmiotów</w:t>
            </w:r>
          </w:p>
        </w:tc>
        <w:tc>
          <w:tcPr>
            <w:tcW w:w="6067"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pPr>
              <w:autoSpaceDE w:val="0"/>
              <w:autoSpaceDN w:val="0"/>
              <w:adjustRightInd w:val="0"/>
              <w:spacing w:after="0" w:line="240" w:lineRule="auto"/>
              <w:jc w:val="center"/>
              <w:rPr>
                <w:rFonts w:ascii="Times New Roman" w:hAnsi="Times New Roman"/>
                <w:b/>
              </w:rPr>
            </w:pPr>
            <w:r w:rsidRPr="00A80FD7">
              <w:rPr>
                <w:rFonts w:ascii="Times New Roman" w:hAnsi="Times New Roman"/>
                <w:b/>
              </w:rPr>
              <w:t>Przedmiot do wyboru</w:t>
            </w:r>
          </w:p>
        </w:tc>
      </w:tr>
      <w:tr w:rsidR="001D2A84" w:rsidRPr="00A80FD7" w:rsidTr="00954F04">
        <w:trPr>
          <w:trHeight w:val="2258"/>
          <w:jc w:val="center"/>
        </w:trPr>
        <w:tc>
          <w:tcPr>
            <w:tcW w:w="3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Całkowity nakład pracy studenta/słuchacza studiów podyplomowych/uczestnika kursów dokształcających</w:t>
            </w:r>
          </w:p>
        </w:tc>
        <w:tc>
          <w:tcPr>
            <w:tcW w:w="6067" w:type="dxa"/>
            <w:tcBorders>
              <w:top w:val="single" w:sz="4" w:space="0" w:color="auto"/>
              <w:left w:val="single" w:sz="4" w:space="0" w:color="auto"/>
              <w:bottom w:val="single" w:sz="4" w:space="0" w:color="auto"/>
              <w:right w:val="single" w:sz="4" w:space="0" w:color="auto"/>
            </w:tcBorders>
            <w:shd w:val="clear" w:color="auto" w:fill="FFFFFF"/>
            <w:vAlign w:val="center"/>
          </w:tcPr>
          <w:p w:rsidR="00C80111" w:rsidRPr="00A80FD7" w:rsidRDefault="00C80111" w:rsidP="005471D7">
            <w:pPr>
              <w:pStyle w:val="Akapitzlist"/>
              <w:numPr>
                <w:ilvl w:val="0"/>
                <w:numId w:val="224"/>
              </w:numPr>
              <w:spacing w:before="120" w:after="0" w:line="240" w:lineRule="auto"/>
              <w:rPr>
                <w:color w:val="auto"/>
                <w:lang w:eastAsia="ar-SA"/>
              </w:rPr>
            </w:pPr>
            <w:r w:rsidRPr="00A80FD7">
              <w:rPr>
                <w:i w:val="0"/>
                <w:color w:val="auto"/>
              </w:rPr>
              <w:t>Godziny obowiązkowe realizowane z udziałem nauczyciela</w:t>
            </w:r>
            <w:r w:rsidRPr="00A80FD7">
              <w:rPr>
                <w:color w:val="auto"/>
              </w:rPr>
              <w:t>:</w:t>
            </w:r>
          </w:p>
          <w:p w:rsidR="00C80111" w:rsidRPr="00A80FD7" w:rsidRDefault="00C80111"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C80111" w:rsidRPr="00A80FD7" w:rsidRDefault="00C80111"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C80111" w:rsidRPr="00A80FD7" w:rsidRDefault="00C80111" w:rsidP="005471D7">
            <w:pPr>
              <w:pStyle w:val="Akapitzlist"/>
              <w:numPr>
                <w:ilvl w:val="0"/>
                <w:numId w:val="224"/>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C80111" w:rsidRPr="00A80FD7" w:rsidRDefault="00C80111"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C80111" w:rsidRPr="00A80FD7" w:rsidRDefault="00C80111"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B75197" w:rsidRPr="00A80FD7">
              <w:rPr>
                <w:color w:val="auto"/>
              </w:rPr>
              <w:t>o</w:t>
            </w:r>
            <w:r w:rsidRPr="00A80FD7">
              <w:rPr>
                <w:color w:val="auto"/>
              </w:rPr>
              <w:t>wej</w:t>
            </w:r>
            <w:r w:rsidRPr="00A80FD7">
              <w:rPr>
                <w:b/>
                <w:color w:val="auto"/>
              </w:rPr>
              <w:t xml:space="preserve"> – 10 godzin</w:t>
            </w:r>
          </w:p>
          <w:p w:rsidR="00C80111" w:rsidRPr="00A80FD7" w:rsidRDefault="00C80111" w:rsidP="005471D7">
            <w:pPr>
              <w:pStyle w:val="Akapitzlist"/>
              <w:numPr>
                <w:ilvl w:val="0"/>
                <w:numId w:val="224"/>
              </w:numPr>
              <w:spacing w:after="0" w:line="240" w:lineRule="auto"/>
              <w:ind w:left="318" w:hanging="284"/>
              <w:rPr>
                <w:b/>
                <w:color w:val="auto"/>
              </w:rPr>
            </w:pPr>
            <w:r w:rsidRPr="00A80FD7">
              <w:rPr>
                <w:i w:val="0"/>
                <w:color w:val="auto"/>
              </w:rPr>
              <w:t>Czas wym</w:t>
            </w:r>
            <w:r w:rsidR="00C7071F" w:rsidRPr="00A80FD7">
              <w:rPr>
                <w:i w:val="0"/>
                <w:color w:val="auto"/>
              </w:rPr>
              <w:t xml:space="preserve">agany do przygotowania się i </w:t>
            </w:r>
            <w:r w:rsidRPr="00A80FD7">
              <w:rPr>
                <w:i w:val="0"/>
                <w:color w:val="auto"/>
              </w:rPr>
              <w:t>uczestnictwa w procesie oceniania</w:t>
            </w:r>
            <w:r w:rsidRPr="00A80FD7">
              <w:rPr>
                <w:color w:val="auto"/>
              </w:rPr>
              <w:t xml:space="preserve">: </w:t>
            </w:r>
          </w:p>
          <w:p w:rsidR="00C80111" w:rsidRPr="00A80FD7" w:rsidRDefault="00C80111"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C80111" w:rsidRPr="00A80FD7" w:rsidRDefault="00C80111" w:rsidP="005471D7">
            <w:pPr>
              <w:pStyle w:val="Akapitzlist"/>
              <w:numPr>
                <w:ilvl w:val="0"/>
                <w:numId w:val="224"/>
              </w:numPr>
              <w:suppressAutoHyphens/>
              <w:spacing w:after="0" w:line="240" w:lineRule="auto"/>
              <w:ind w:left="318" w:hanging="284"/>
              <w:rPr>
                <w:color w:val="auto"/>
              </w:rPr>
            </w:pPr>
            <w:r w:rsidRPr="00A80FD7">
              <w:rPr>
                <w:i w:val="0"/>
                <w:iCs/>
                <w:color w:val="auto"/>
              </w:rPr>
              <w:t>Czas wymagany do odbycia obowiązkowej (-ych) praktyki (praktyk</w:t>
            </w:r>
            <w:r w:rsidRPr="00A80FD7">
              <w:rPr>
                <w:iCs/>
                <w:color w:val="auto"/>
              </w:rPr>
              <w:t xml:space="preserve"> – nie dotyczy.</w:t>
            </w:r>
          </w:p>
          <w:p w:rsidR="001D2A84" w:rsidRPr="00A80FD7" w:rsidRDefault="00C80111" w:rsidP="005471D7">
            <w:pPr>
              <w:numPr>
                <w:ilvl w:val="0"/>
                <w:numId w:val="15"/>
              </w:numPr>
              <w:shd w:val="clear" w:color="auto" w:fill="FFFFFF"/>
              <w:tabs>
                <w:tab w:val="left" w:pos="626"/>
              </w:tabs>
              <w:spacing w:after="0" w:line="240" w:lineRule="auto"/>
              <w:ind w:hanging="771"/>
              <w:rPr>
                <w:rFonts w:ascii="Times New Roman" w:hAnsi="Times New Roman"/>
                <w:iCs/>
              </w:rPr>
            </w:pPr>
            <w:r w:rsidRPr="00A80FD7">
              <w:rPr>
                <w:rFonts w:ascii="Times New Roman" w:hAnsi="Times New Roman" w:cs="Times New Roman"/>
                <w:b/>
              </w:rPr>
              <w:t>Łączny nakład pracy studenta:  39 godzin</w:t>
            </w:r>
          </w:p>
        </w:tc>
      </w:tr>
      <w:tr w:rsidR="001D2A84" w:rsidRPr="00A80FD7" w:rsidTr="00954F04">
        <w:trPr>
          <w:trHeight w:val="2472"/>
          <w:jc w:val="center"/>
        </w:trPr>
        <w:tc>
          <w:tcPr>
            <w:tcW w:w="3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wiedza</w:t>
            </w:r>
          </w:p>
        </w:tc>
        <w:tc>
          <w:tcPr>
            <w:tcW w:w="6067" w:type="dxa"/>
            <w:tcBorders>
              <w:top w:val="single" w:sz="4" w:space="0" w:color="auto"/>
              <w:left w:val="single" w:sz="4" w:space="0" w:color="auto"/>
              <w:bottom w:val="single" w:sz="4" w:space="0" w:color="auto"/>
              <w:right w:val="single" w:sz="4" w:space="0" w:color="auto"/>
            </w:tcBorders>
            <w:shd w:val="clear" w:color="auto" w:fill="FFFFFF"/>
            <w:hideMark/>
          </w:tcPr>
          <w:p w:rsidR="001D2A84" w:rsidRPr="00A80FD7" w:rsidRDefault="001D2A84">
            <w:pPr>
              <w:autoSpaceDE w:val="0"/>
              <w:autoSpaceDN w:val="0"/>
              <w:adjustRightInd w:val="0"/>
              <w:spacing w:after="0" w:line="240" w:lineRule="auto"/>
              <w:ind w:left="462" w:hanging="462"/>
              <w:rPr>
                <w:rFonts w:ascii="Times New Roman" w:hAnsi="Times New Roman"/>
              </w:rPr>
            </w:pPr>
            <w:r w:rsidRPr="00A80FD7">
              <w:rPr>
                <w:rFonts w:ascii="Times New Roman" w:hAnsi="Times New Roman"/>
              </w:rPr>
              <w:t>W1: przedstawia drogi transmisji zakażeń i zarażeń przenoszonych przez skażoną żywność i wyjaśnia ich epidemiologię</w:t>
            </w:r>
          </w:p>
          <w:p w:rsidR="001D2A84" w:rsidRPr="00A80FD7" w:rsidRDefault="001D2A84">
            <w:pPr>
              <w:autoSpaceDE w:val="0"/>
              <w:autoSpaceDN w:val="0"/>
              <w:adjustRightInd w:val="0"/>
              <w:spacing w:after="0" w:line="240" w:lineRule="auto"/>
              <w:ind w:left="462" w:hanging="462"/>
              <w:rPr>
                <w:rFonts w:ascii="Times New Roman" w:hAnsi="Times New Roman"/>
              </w:rPr>
            </w:pPr>
            <w:r w:rsidRPr="00A80FD7">
              <w:rPr>
                <w:rFonts w:ascii="Times New Roman" w:hAnsi="Times New Roman"/>
              </w:rPr>
              <w:t xml:space="preserve">W2: </w:t>
            </w:r>
            <w:r w:rsidRPr="00A80FD7">
              <w:rPr>
                <w:rFonts w:ascii="Times New Roman" w:hAnsi="Times New Roman"/>
                <w:iCs/>
              </w:rPr>
              <w:t>przedstawia</w:t>
            </w:r>
            <w:r w:rsidRPr="00A80FD7">
              <w:rPr>
                <w:rFonts w:ascii="Times New Roman" w:hAnsi="Times New Roman"/>
              </w:rPr>
              <w:t xml:space="preserve"> chorobotwórczość wybranych drobnoustrojów odpowiedzialnych za zakażenia związane ze spożyciem zanieczyszczonej żywności </w:t>
            </w:r>
          </w:p>
          <w:p w:rsidR="001D2A84" w:rsidRPr="00A80FD7" w:rsidRDefault="001D2A84">
            <w:pPr>
              <w:autoSpaceDE w:val="0"/>
              <w:autoSpaceDN w:val="0"/>
              <w:adjustRightInd w:val="0"/>
              <w:spacing w:after="0" w:line="240" w:lineRule="auto"/>
              <w:ind w:left="462" w:hanging="462"/>
              <w:rPr>
                <w:rFonts w:ascii="Times New Roman" w:hAnsi="Times New Roman"/>
              </w:rPr>
            </w:pPr>
            <w:r w:rsidRPr="00A80FD7">
              <w:rPr>
                <w:rFonts w:ascii="Times New Roman" w:hAnsi="Times New Roman"/>
              </w:rPr>
              <w:t xml:space="preserve">W3: wymienia metody diagnostyki mikrobiologicznej pozwalające wykryć drobnoustroje (bakterie, grzyby, wirusy i pasożyty) odpowiedzialne za zakażenia związane ze spożyciem zanieczyszczonej żywności </w:t>
            </w:r>
          </w:p>
        </w:tc>
      </w:tr>
      <w:tr w:rsidR="001D2A84" w:rsidRPr="00A80FD7" w:rsidTr="00954F04">
        <w:trPr>
          <w:trHeight w:val="588"/>
          <w:jc w:val="center"/>
        </w:trPr>
        <w:tc>
          <w:tcPr>
            <w:tcW w:w="3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umiejętności</w:t>
            </w:r>
          </w:p>
        </w:tc>
        <w:tc>
          <w:tcPr>
            <w:tcW w:w="6067" w:type="dxa"/>
            <w:tcBorders>
              <w:top w:val="single" w:sz="4" w:space="0" w:color="auto"/>
              <w:left w:val="single" w:sz="4" w:space="0" w:color="auto"/>
              <w:bottom w:val="single" w:sz="4" w:space="0" w:color="auto"/>
              <w:right w:val="single" w:sz="4" w:space="0" w:color="auto"/>
            </w:tcBorders>
            <w:shd w:val="clear" w:color="auto" w:fill="FFFFFF"/>
            <w:hideMark/>
          </w:tcPr>
          <w:p w:rsidR="001D2A84" w:rsidRPr="00A80FD7" w:rsidRDefault="001D2A84">
            <w:pPr>
              <w:autoSpaceDE w:val="0"/>
              <w:autoSpaceDN w:val="0"/>
              <w:adjustRightInd w:val="0"/>
              <w:spacing w:after="0" w:line="240" w:lineRule="auto"/>
              <w:ind w:left="459" w:hanging="426"/>
              <w:rPr>
                <w:rFonts w:ascii="Times New Roman" w:hAnsi="Times New Roman"/>
              </w:rPr>
            </w:pPr>
            <w:r w:rsidRPr="00A80FD7">
              <w:rPr>
                <w:rFonts w:ascii="Times New Roman" w:hAnsi="Times New Roman"/>
              </w:rPr>
              <w:t>U1: potrafi prawidłowo ocenić ryzyko narażenia na zakażenie, zarażenie drobnoustrojami przenoszonymi przez żywność</w:t>
            </w:r>
          </w:p>
        </w:tc>
      </w:tr>
      <w:tr w:rsidR="001D2A84" w:rsidRPr="00A80FD7" w:rsidTr="00954F04">
        <w:trPr>
          <w:trHeight w:val="708"/>
          <w:jc w:val="center"/>
        </w:trPr>
        <w:tc>
          <w:tcPr>
            <w:tcW w:w="3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kompetencje społeczne</w:t>
            </w:r>
          </w:p>
        </w:tc>
        <w:tc>
          <w:tcPr>
            <w:tcW w:w="6067" w:type="dxa"/>
            <w:tcBorders>
              <w:top w:val="single" w:sz="4" w:space="0" w:color="auto"/>
              <w:left w:val="single" w:sz="4" w:space="0" w:color="auto"/>
              <w:bottom w:val="single" w:sz="4" w:space="0" w:color="auto"/>
              <w:right w:val="single" w:sz="4" w:space="0" w:color="auto"/>
            </w:tcBorders>
            <w:shd w:val="clear" w:color="auto" w:fill="FFFFFF"/>
            <w:hideMark/>
          </w:tcPr>
          <w:p w:rsidR="001D2A84" w:rsidRPr="00A80FD7" w:rsidRDefault="001D2A84">
            <w:pPr>
              <w:autoSpaceDE w:val="0"/>
              <w:autoSpaceDN w:val="0"/>
              <w:adjustRightInd w:val="0"/>
              <w:spacing w:after="0" w:line="240" w:lineRule="auto"/>
              <w:ind w:left="409" w:right="113" w:hanging="409"/>
              <w:rPr>
                <w:rFonts w:ascii="Times New Roman" w:hAnsi="Times New Roman"/>
              </w:rPr>
            </w:pPr>
            <w:r w:rsidRPr="00A80FD7">
              <w:rPr>
                <w:rFonts w:ascii="Times New Roman" w:hAnsi="Times New Roman"/>
                <w:iCs/>
              </w:rPr>
              <w:t xml:space="preserve">K1: </w:t>
            </w:r>
            <w:r w:rsidRPr="00A80FD7">
              <w:rPr>
                <w:rFonts w:ascii="Times New Roman" w:hAnsi="Times New Roman"/>
              </w:rPr>
              <w:t xml:space="preserve">rozumie potrzebę ciągłego dokształcania się zawodowego </w:t>
            </w:r>
          </w:p>
          <w:p w:rsidR="001D2A84" w:rsidRPr="00A80FD7" w:rsidRDefault="001D2A84">
            <w:pPr>
              <w:autoSpaceDE w:val="0"/>
              <w:autoSpaceDN w:val="0"/>
              <w:adjustRightInd w:val="0"/>
              <w:spacing w:after="0" w:line="240" w:lineRule="auto"/>
              <w:ind w:left="409" w:right="113" w:hanging="409"/>
              <w:rPr>
                <w:rFonts w:ascii="Times New Roman" w:hAnsi="Times New Roman"/>
              </w:rPr>
            </w:pPr>
            <w:r w:rsidRPr="00A80FD7">
              <w:rPr>
                <w:rFonts w:ascii="Times New Roman" w:hAnsi="Times New Roman"/>
              </w:rPr>
              <w:t xml:space="preserve">K2: potrafi pracować w grupie i współpracuje z członkami zespołu </w:t>
            </w:r>
          </w:p>
        </w:tc>
      </w:tr>
      <w:tr w:rsidR="001D2A84" w:rsidRPr="00A80FD7" w:rsidTr="00954F04">
        <w:trPr>
          <w:trHeight w:val="2492"/>
          <w:jc w:val="center"/>
        </w:trPr>
        <w:tc>
          <w:tcPr>
            <w:tcW w:w="3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Metody dydaktyczne</w:t>
            </w: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1D2A84" w:rsidRPr="00A80FD7" w:rsidRDefault="001D2A84">
            <w:pPr>
              <w:autoSpaceDE w:val="0"/>
              <w:autoSpaceDN w:val="0"/>
              <w:adjustRightInd w:val="0"/>
              <w:spacing w:after="0" w:line="240" w:lineRule="auto"/>
              <w:ind w:firstLine="33"/>
              <w:jc w:val="both"/>
              <w:rPr>
                <w:rFonts w:ascii="Times New Roman" w:hAnsi="Times New Roman"/>
              </w:rPr>
            </w:pPr>
            <w:r w:rsidRPr="00A80FD7">
              <w:rPr>
                <w:rFonts w:ascii="Times New Roman" w:hAnsi="Times New Roman"/>
                <w:b/>
              </w:rPr>
              <w:t>Wykład</w:t>
            </w:r>
            <w:r w:rsidRPr="00A80FD7">
              <w:rPr>
                <w:rFonts w:ascii="Times New Roman" w:hAnsi="Times New Roman"/>
              </w:rPr>
              <w:t>:</w:t>
            </w:r>
          </w:p>
          <w:p w:rsidR="001D2A84" w:rsidRPr="00A80FD7" w:rsidRDefault="001D2A84" w:rsidP="005471D7">
            <w:pPr>
              <w:pStyle w:val="Akapitzlist2"/>
              <w:numPr>
                <w:ilvl w:val="0"/>
                <w:numId w:val="16"/>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 xml:space="preserve">wykład informacyjny (konwencjonalny) z prezentacją multimedialną </w:t>
            </w:r>
          </w:p>
          <w:p w:rsidR="001D2A84" w:rsidRPr="00A80FD7" w:rsidRDefault="001D2A84" w:rsidP="005471D7">
            <w:pPr>
              <w:pStyle w:val="Akapitzlist2"/>
              <w:numPr>
                <w:ilvl w:val="0"/>
                <w:numId w:val="16"/>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wykład problemowy</w:t>
            </w:r>
          </w:p>
          <w:p w:rsidR="001D2A84" w:rsidRPr="00A80FD7" w:rsidRDefault="001D2A84" w:rsidP="005471D7">
            <w:pPr>
              <w:pStyle w:val="Akapitzlist2"/>
              <w:numPr>
                <w:ilvl w:val="0"/>
                <w:numId w:val="16"/>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wykład konwersatoryjny</w:t>
            </w:r>
          </w:p>
          <w:p w:rsidR="001D2A84" w:rsidRPr="00A80FD7" w:rsidRDefault="001D2A84">
            <w:pPr>
              <w:autoSpaceDE w:val="0"/>
              <w:autoSpaceDN w:val="0"/>
              <w:adjustRightInd w:val="0"/>
              <w:spacing w:after="0" w:line="240" w:lineRule="auto"/>
              <w:ind w:firstLine="33"/>
              <w:jc w:val="both"/>
              <w:rPr>
                <w:rFonts w:ascii="Times New Roman" w:hAnsi="Times New Roman"/>
                <w:b/>
              </w:rPr>
            </w:pPr>
            <w:r w:rsidRPr="00A80FD7">
              <w:rPr>
                <w:rFonts w:ascii="Times New Roman" w:hAnsi="Times New Roman"/>
                <w:b/>
              </w:rPr>
              <w:t>Laboratoria:</w:t>
            </w:r>
          </w:p>
          <w:p w:rsidR="001D2A84" w:rsidRPr="00A80FD7" w:rsidRDefault="001D2A84" w:rsidP="005471D7">
            <w:pPr>
              <w:numPr>
                <w:ilvl w:val="0"/>
                <w:numId w:val="15"/>
              </w:numPr>
              <w:shd w:val="clear" w:color="auto" w:fill="FFFFFF"/>
              <w:tabs>
                <w:tab w:val="left" w:pos="406"/>
              </w:tabs>
              <w:spacing w:after="0" w:line="240" w:lineRule="auto"/>
              <w:ind w:hanging="1080"/>
              <w:rPr>
                <w:rFonts w:ascii="Times New Roman" w:hAnsi="Times New Roman"/>
                <w:iCs/>
              </w:rPr>
            </w:pPr>
            <w:r w:rsidRPr="00A80FD7">
              <w:rPr>
                <w:rFonts w:ascii="Times New Roman" w:hAnsi="Times New Roman"/>
                <w:iCs/>
              </w:rPr>
              <w:t>nie dotyczy</w:t>
            </w:r>
          </w:p>
          <w:p w:rsidR="001D2A84" w:rsidRPr="00A80FD7" w:rsidRDefault="001D2A84">
            <w:pPr>
              <w:autoSpaceDE w:val="0"/>
              <w:autoSpaceDN w:val="0"/>
              <w:adjustRightInd w:val="0"/>
              <w:spacing w:after="0" w:line="240" w:lineRule="auto"/>
              <w:ind w:firstLine="33"/>
              <w:rPr>
                <w:rFonts w:ascii="Times New Roman" w:hAnsi="Times New Roman"/>
                <w:b/>
              </w:rPr>
            </w:pPr>
            <w:r w:rsidRPr="00A80FD7">
              <w:rPr>
                <w:rFonts w:ascii="Times New Roman" w:hAnsi="Times New Roman"/>
                <w:b/>
              </w:rPr>
              <w:t>Seminaria:</w:t>
            </w:r>
          </w:p>
          <w:p w:rsidR="001D2A84" w:rsidRPr="00A80FD7" w:rsidRDefault="001D2A84" w:rsidP="005471D7">
            <w:pPr>
              <w:numPr>
                <w:ilvl w:val="0"/>
                <w:numId w:val="15"/>
              </w:numPr>
              <w:shd w:val="clear" w:color="auto" w:fill="FFFFFF"/>
              <w:tabs>
                <w:tab w:val="left" w:pos="406"/>
              </w:tabs>
              <w:spacing w:after="0" w:line="240" w:lineRule="auto"/>
              <w:ind w:hanging="1061"/>
              <w:rPr>
                <w:rFonts w:ascii="Times New Roman" w:hAnsi="Times New Roman"/>
                <w:iCs/>
              </w:rPr>
            </w:pPr>
            <w:r w:rsidRPr="00A80FD7">
              <w:rPr>
                <w:rFonts w:ascii="Times New Roman" w:hAnsi="Times New Roman"/>
                <w:iCs/>
              </w:rPr>
              <w:t>nie dotyczy</w:t>
            </w:r>
          </w:p>
        </w:tc>
      </w:tr>
      <w:tr w:rsidR="001D2A84" w:rsidRPr="00A80FD7" w:rsidTr="00954F04">
        <w:trPr>
          <w:trHeight w:val="418"/>
          <w:jc w:val="center"/>
        </w:trPr>
        <w:tc>
          <w:tcPr>
            <w:tcW w:w="3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Wymagania wstępne</w:t>
            </w:r>
          </w:p>
        </w:tc>
        <w:tc>
          <w:tcPr>
            <w:tcW w:w="6067" w:type="dxa"/>
            <w:tcBorders>
              <w:top w:val="single" w:sz="4" w:space="0" w:color="auto"/>
              <w:left w:val="single" w:sz="4" w:space="0" w:color="auto"/>
              <w:bottom w:val="single" w:sz="4" w:space="0" w:color="auto"/>
              <w:right w:val="single" w:sz="4" w:space="0" w:color="auto"/>
            </w:tcBorders>
            <w:shd w:val="clear" w:color="auto" w:fill="FFFFFF"/>
            <w:hideMark/>
          </w:tcPr>
          <w:p w:rsidR="001D2A84" w:rsidRPr="00A80FD7" w:rsidRDefault="001D2A84">
            <w:pPr>
              <w:spacing w:after="0" w:line="240" w:lineRule="auto"/>
              <w:jc w:val="both"/>
              <w:rPr>
                <w:rFonts w:ascii="Times New Roman" w:hAnsi="Times New Roman"/>
              </w:rPr>
            </w:pPr>
            <w:r w:rsidRPr="00A80FD7">
              <w:rPr>
                <w:rStyle w:val="Nagwek2Znak"/>
                <w:rFonts w:ascii="Times New Roman" w:hAnsi="Times New Roman"/>
                <w:b w:val="0"/>
                <w:bCs w:val="0"/>
                <w:color w:val="auto"/>
                <w:sz w:val="22"/>
                <w:szCs w:val="22"/>
                <w:lang w:val="pl-PL"/>
              </w:rPr>
              <w:t xml:space="preserve">Do realizacji opisywanego przedmiotu niezbędne jest posiadanie podstawowych wiadomości z zakresu mikrobiologii i parazytologii. </w:t>
            </w:r>
          </w:p>
        </w:tc>
      </w:tr>
      <w:tr w:rsidR="001D2A84" w:rsidRPr="00A80FD7" w:rsidTr="00954F04">
        <w:trPr>
          <w:trHeight w:val="965"/>
          <w:jc w:val="center"/>
        </w:trPr>
        <w:tc>
          <w:tcPr>
            <w:tcW w:w="3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Skrócony opis przedmiotu</w:t>
            </w:r>
          </w:p>
        </w:tc>
        <w:tc>
          <w:tcPr>
            <w:tcW w:w="6067" w:type="dxa"/>
            <w:tcBorders>
              <w:top w:val="single" w:sz="4" w:space="0" w:color="auto"/>
              <w:left w:val="single" w:sz="4" w:space="0" w:color="auto"/>
              <w:bottom w:val="single" w:sz="4" w:space="0" w:color="auto"/>
              <w:right w:val="single" w:sz="4" w:space="0" w:color="auto"/>
            </w:tcBorders>
            <w:shd w:val="clear" w:color="auto" w:fill="FFFFFF"/>
            <w:hideMark/>
          </w:tcPr>
          <w:p w:rsidR="001D2A84" w:rsidRPr="00A80FD7" w:rsidRDefault="001D2A84">
            <w:pPr>
              <w:spacing w:after="0" w:line="240" w:lineRule="auto"/>
              <w:jc w:val="both"/>
              <w:rPr>
                <w:rFonts w:ascii="Times New Roman" w:hAnsi="Times New Roman"/>
              </w:rPr>
            </w:pPr>
            <w:r w:rsidRPr="00A80FD7">
              <w:rPr>
                <w:rFonts w:ascii="Times New Roman" w:hAnsi="Times New Roman"/>
              </w:rPr>
              <w:t>Wykład fakultatywny jest poświęcony najważniejszym drobnoustrojom, które występują w żywności i mogą stanowić czynnik etiologiczny: zatruć, zakażeń jak i zarażeń obejmujących przewód pokarmowy człowieka.</w:t>
            </w:r>
          </w:p>
        </w:tc>
      </w:tr>
      <w:tr w:rsidR="001D2A84" w:rsidRPr="00A80FD7" w:rsidTr="00954F04">
        <w:trPr>
          <w:trHeight w:val="699"/>
          <w:jc w:val="center"/>
        </w:trPr>
        <w:tc>
          <w:tcPr>
            <w:tcW w:w="3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Pełny opis przedmiotu</w:t>
            </w: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1D2A84" w:rsidRPr="00A80FD7" w:rsidRDefault="001D2A84">
            <w:pPr>
              <w:pStyle w:val="NormalnyWeb"/>
              <w:spacing w:before="0" w:beforeAutospacing="0" w:after="0" w:afterAutospacing="0"/>
              <w:jc w:val="both"/>
              <w:rPr>
                <w:b/>
                <w:sz w:val="22"/>
                <w:szCs w:val="22"/>
              </w:rPr>
            </w:pPr>
            <w:r w:rsidRPr="00A80FD7">
              <w:rPr>
                <w:b/>
                <w:sz w:val="22"/>
                <w:szCs w:val="22"/>
              </w:rPr>
              <w:t>Wykłady</w:t>
            </w:r>
          </w:p>
          <w:p w:rsidR="001D2A84" w:rsidRPr="00A80FD7" w:rsidRDefault="001D2A84">
            <w:pPr>
              <w:pStyle w:val="NormalnyWeb"/>
              <w:spacing w:before="0" w:beforeAutospacing="0" w:after="0" w:afterAutospacing="0"/>
              <w:jc w:val="both"/>
              <w:rPr>
                <w:sz w:val="22"/>
                <w:szCs w:val="22"/>
              </w:rPr>
            </w:pPr>
            <w:r w:rsidRPr="00A80FD7">
              <w:rPr>
                <w:spacing w:val="-3"/>
                <w:sz w:val="22"/>
                <w:szCs w:val="22"/>
              </w:rPr>
              <w:t>Z</w:t>
            </w:r>
            <w:r w:rsidRPr="00A80FD7">
              <w:rPr>
                <w:sz w:val="22"/>
                <w:szCs w:val="22"/>
              </w:rPr>
              <w:t>asadniczym celem nauczania w cyklu wykładu fakultatywnego Żywność jako źródło drobnoustrojów i ich toksyn oraz pasożytów i robaków jest poszerzenie wiedzy na temat metod wykrywania w żywności toksyn wydzielanych przez bakterie i grzyby, sposobów zabezpieczania produktów spożywczych przed zanieczyszczeniem drobnoustrojami i toksynami przez nie wytwarzanymi, wskazanie i zapoznanie z charakterystyką najgroźniejszych dla zdrowia człowieka i zwierząt drobnoustrojów mogących występować w niewłaściwie przygotowywanej</w:t>
            </w:r>
            <w:r w:rsidR="001B4E13" w:rsidRPr="00A80FD7">
              <w:rPr>
                <w:sz w:val="22"/>
                <w:szCs w:val="22"/>
              </w:rPr>
              <w:t xml:space="preserve"> i przechowywanej żywności.</w:t>
            </w:r>
          </w:p>
          <w:p w:rsidR="001D2A84" w:rsidRPr="00A80FD7" w:rsidRDefault="001D2A84">
            <w:pPr>
              <w:pStyle w:val="NormalnyWeb"/>
              <w:spacing w:before="0" w:beforeAutospacing="0" w:after="0" w:afterAutospacing="0"/>
              <w:jc w:val="both"/>
              <w:rPr>
                <w:sz w:val="22"/>
                <w:szCs w:val="22"/>
              </w:rPr>
            </w:pPr>
            <w:r w:rsidRPr="00A80FD7">
              <w:rPr>
                <w:b/>
                <w:sz w:val="22"/>
                <w:szCs w:val="22"/>
              </w:rPr>
              <w:t>Laboratoria</w:t>
            </w:r>
            <w:r w:rsidRPr="00A80FD7">
              <w:rPr>
                <w:sz w:val="22"/>
                <w:szCs w:val="22"/>
              </w:rPr>
              <w:t xml:space="preserve"> </w:t>
            </w:r>
          </w:p>
          <w:p w:rsidR="001D2A84" w:rsidRPr="00A80FD7" w:rsidRDefault="001D2A84" w:rsidP="005471D7">
            <w:pPr>
              <w:numPr>
                <w:ilvl w:val="0"/>
                <w:numId w:val="15"/>
              </w:numPr>
              <w:shd w:val="clear" w:color="auto" w:fill="FFFFFF"/>
              <w:tabs>
                <w:tab w:val="left" w:pos="406"/>
              </w:tabs>
              <w:spacing w:after="0" w:line="240" w:lineRule="auto"/>
              <w:ind w:hanging="1080"/>
              <w:rPr>
                <w:rFonts w:ascii="Times New Roman" w:hAnsi="Times New Roman"/>
                <w:iCs/>
              </w:rPr>
            </w:pPr>
            <w:r w:rsidRPr="00A80FD7">
              <w:rPr>
                <w:rFonts w:ascii="Times New Roman" w:hAnsi="Times New Roman"/>
                <w:iCs/>
              </w:rPr>
              <w:t>nie dotyczy</w:t>
            </w:r>
          </w:p>
          <w:p w:rsidR="001D2A84" w:rsidRPr="00A80FD7" w:rsidRDefault="001D2A84">
            <w:pPr>
              <w:pStyle w:val="NormalnyWeb"/>
              <w:spacing w:before="0" w:beforeAutospacing="0" w:after="0" w:afterAutospacing="0"/>
              <w:jc w:val="both"/>
              <w:rPr>
                <w:sz w:val="22"/>
                <w:szCs w:val="22"/>
              </w:rPr>
            </w:pPr>
            <w:r w:rsidRPr="00A80FD7">
              <w:rPr>
                <w:b/>
                <w:sz w:val="22"/>
                <w:szCs w:val="22"/>
              </w:rPr>
              <w:t>Seminaria</w:t>
            </w:r>
            <w:r w:rsidRPr="00A80FD7">
              <w:rPr>
                <w:sz w:val="22"/>
                <w:szCs w:val="22"/>
              </w:rPr>
              <w:t xml:space="preserve"> </w:t>
            </w:r>
          </w:p>
          <w:p w:rsidR="001D2A84" w:rsidRPr="00A80FD7" w:rsidRDefault="001D2A84" w:rsidP="005471D7">
            <w:pPr>
              <w:numPr>
                <w:ilvl w:val="0"/>
                <w:numId w:val="15"/>
              </w:numPr>
              <w:shd w:val="clear" w:color="auto" w:fill="FFFFFF"/>
              <w:tabs>
                <w:tab w:val="left" w:pos="406"/>
              </w:tabs>
              <w:spacing w:after="0" w:line="240" w:lineRule="auto"/>
              <w:ind w:hanging="1080"/>
              <w:rPr>
                <w:rFonts w:ascii="Times New Roman" w:hAnsi="Times New Roman"/>
                <w:iCs/>
              </w:rPr>
            </w:pPr>
            <w:r w:rsidRPr="00A80FD7">
              <w:rPr>
                <w:rFonts w:ascii="Times New Roman" w:hAnsi="Times New Roman"/>
                <w:iCs/>
              </w:rPr>
              <w:t>nie dotyczy</w:t>
            </w:r>
          </w:p>
        </w:tc>
      </w:tr>
      <w:tr w:rsidR="001D2A84" w:rsidRPr="00A80FD7" w:rsidTr="00954F04">
        <w:trPr>
          <w:jc w:val="center"/>
        </w:trPr>
        <w:tc>
          <w:tcPr>
            <w:tcW w:w="3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Literatura</w:t>
            </w:r>
          </w:p>
        </w:tc>
        <w:tc>
          <w:tcPr>
            <w:tcW w:w="6067" w:type="dxa"/>
            <w:tcBorders>
              <w:top w:val="single" w:sz="4" w:space="0" w:color="auto"/>
              <w:left w:val="single" w:sz="4" w:space="0" w:color="auto"/>
              <w:bottom w:val="single" w:sz="4" w:space="0" w:color="auto"/>
              <w:right w:val="single" w:sz="4" w:space="0" w:color="auto"/>
            </w:tcBorders>
            <w:shd w:val="clear" w:color="auto" w:fill="FFFFFF"/>
            <w:hideMark/>
          </w:tcPr>
          <w:p w:rsidR="001D2A84" w:rsidRPr="00A80FD7" w:rsidRDefault="001D2A84">
            <w:pPr>
              <w:pStyle w:val="Akapitzlist1"/>
              <w:spacing w:after="0" w:line="240" w:lineRule="auto"/>
              <w:jc w:val="both"/>
              <w:rPr>
                <w:rFonts w:ascii="Times New Roman" w:hAnsi="Times New Roman"/>
                <w:b/>
                <w:bCs/>
              </w:rPr>
            </w:pPr>
            <w:r w:rsidRPr="00A80FD7">
              <w:rPr>
                <w:rFonts w:ascii="Times New Roman" w:hAnsi="Times New Roman"/>
                <w:b/>
                <w:bCs/>
              </w:rPr>
              <w:t xml:space="preserve">Literatura podstawowa: </w:t>
            </w:r>
          </w:p>
          <w:p w:rsidR="001D2A84" w:rsidRPr="00A80FD7" w:rsidRDefault="001D2A84" w:rsidP="005471D7">
            <w:pPr>
              <w:pStyle w:val="Podtytu"/>
              <w:numPr>
                <w:ilvl w:val="0"/>
                <w:numId w:val="181"/>
              </w:numPr>
              <w:jc w:val="both"/>
              <w:rPr>
                <w:rFonts w:ascii="Times New Roman" w:hAnsi="Times New Roman"/>
                <w:b w:val="0"/>
                <w:bCs w:val="0"/>
                <w:sz w:val="22"/>
                <w:szCs w:val="22"/>
                <w:lang w:val="pl-PL" w:eastAsia="pl-PL"/>
              </w:rPr>
            </w:pPr>
            <w:r w:rsidRPr="00A80FD7">
              <w:rPr>
                <w:rFonts w:ascii="Times New Roman" w:hAnsi="Times New Roman"/>
                <w:b w:val="0"/>
                <w:bCs w:val="0"/>
                <w:sz w:val="22"/>
                <w:szCs w:val="22"/>
                <w:lang w:val="pl-PL" w:eastAsia="pl-PL"/>
              </w:rPr>
              <w:t>Burbianka M, Pliszka A, Burzyńska H. Mikrobiologia żywności. PZWL, Warszawa 1983</w:t>
            </w:r>
          </w:p>
          <w:p w:rsidR="001D2A84" w:rsidRPr="00A80FD7" w:rsidRDefault="001D2A84" w:rsidP="005471D7">
            <w:pPr>
              <w:numPr>
                <w:ilvl w:val="0"/>
                <w:numId w:val="181"/>
              </w:numPr>
              <w:spacing w:after="0" w:line="240" w:lineRule="auto"/>
              <w:jc w:val="both"/>
              <w:rPr>
                <w:rFonts w:ascii="Times New Roman" w:hAnsi="Times New Roman"/>
                <w:lang w:eastAsia="pl-PL"/>
              </w:rPr>
            </w:pPr>
            <w:r w:rsidRPr="00A80FD7">
              <w:rPr>
                <w:rFonts w:ascii="Times New Roman" w:hAnsi="Times New Roman"/>
              </w:rPr>
              <w:t xml:space="preserve">Buczek A. </w:t>
            </w:r>
            <w:r w:rsidRPr="00A80FD7">
              <w:rPr>
                <w:rFonts w:ascii="Times New Roman" w:hAnsi="Times New Roman"/>
                <w:kern w:val="36"/>
              </w:rPr>
              <w:t xml:space="preserve">Choroby pasożytnicze - epidemiologia, diagnostyka, objawy. </w:t>
            </w:r>
            <w:r w:rsidRPr="00A80FD7">
              <w:rPr>
                <w:rFonts w:ascii="Times New Roman" w:hAnsi="Times New Roman"/>
              </w:rPr>
              <w:t>FnRRRKDN, Lublin 2005</w:t>
            </w:r>
          </w:p>
          <w:p w:rsidR="001D2A84" w:rsidRPr="00A80FD7" w:rsidRDefault="001D2A84" w:rsidP="005471D7">
            <w:pPr>
              <w:pStyle w:val="Podtytu"/>
              <w:numPr>
                <w:ilvl w:val="0"/>
                <w:numId w:val="181"/>
              </w:numPr>
              <w:jc w:val="both"/>
              <w:rPr>
                <w:rFonts w:ascii="Times New Roman" w:hAnsi="Times New Roman"/>
                <w:b w:val="0"/>
                <w:bCs w:val="0"/>
                <w:sz w:val="22"/>
                <w:szCs w:val="22"/>
                <w:lang w:val="pl-PL" w:eastAsia="pl-PL"/>
              </w:rPr>
            </w:pPr>
            <w:r w:rsidRPr="00A80FD7">
              <w:rPr>
                <w:rFonts w:ascii="Times New Roman" w:hAnsi="Times New Roman"/>
                <w:b w:val="0"/>
                <w:bCs w:val="0"/>
                <w:sz w:val="22"/>
                <w:szCs w:val="22"/>
                <w:lang w:val="pl-PL" w:eastAsia="pl-PL"/>
              </w:rPr>
              <w:t>Jagielski M. Etiologia, obraz kliniczny i diagnostyka ostrych zakażeń i zarażeń przewodu pokarmowego oraz zatruć pokarmowych. Fundacja Pro Pharmacia Futura. Warszawa 2010</w:t>
            </w:r>
          </w:p>
          <w:p w:rsidR="001D2A84" w:rsidRPr="00A80FD7" w:rsidRDefault="001D2A84" w:rsidP="005471D7">
            <w:pPr>
              <w:numPr>
                <w:ilvl w:val="0"/>
                <w:numId w:val="181"/>
              </w:numPr>
              <w:spacing w:after="0" w:line="240" w:lineRule="auto"/>
              <w:jc w:val="both"/>
              <w:rPr>
                <w:rFonts w:ascii="Times New Roman" w:hAnsi="Times New Roman"/>
                <w:lang w:eastAsia="pl-PL"/>
              </w:rPr>
            </w:pPr>
            <w:r w:rsidRPr="00A80FD7">
              <w:rPr>
                <w:rFonts w:ascii="Times New Roman" w:hAnsi="Times New Roman"/>
              </w:rPr>
              <w:t>Libudzisz Z, Kowal K, Żakanowska Z. Mikrobiologia techniczna (tom 2). Wydawnictwo Naukowe PWN, Warszawa 2008</w:t>
            </w:r>
          </w:p>
          <w:p w:rsidR="001D2A84" w:rsidRPr="00A80FD7" w:rsidRDefault="001D2A84">
            <w:pPr>
              <w:pStyle w:val="Akapitzlist1"/>
              <w:spacing w:after="0" w:line="240" w:lineRule="auto"/>
              <w:jc w:val="both"/>
              <w:rPr>
                <w:rFonts w:ascii="Times New Roman" w:hAnsi="Times New Roman"/>
                <w:b/>
                <w:bCs/>
              </w:rPr>
            </w:pPr>
            <w:r w:rsidRPr="00A80FD7">
              <w:rPr>
                <w:rFonts w:ascii="Times New Roman" w:hAnsi="Times New Roman"/>
                <w:b/>
                <w:bCs/>
              </w:rPr>
              <w:t>Literatura uzupełniająca:</w:t>
            </w:r>
          </w:p>
          <w:p w:rsidR="001D2A84" w:rsidRPr="00A80FD7" w:rsidRDefault="001D2A84" w:rsidP="005471D7">
            <w:pPr>
              <w:pStyle w:val="Akapitzlist2"/>
              <w:numPr>
                <w:ilvl w:val="0"/>
                <w:numId w:val="30"/>
              </w:numPr>
              <w:autoSpaceDE w:val="0"/>
              <w:autoSpaceDN w:val="0"/>
              <w:adjustRightInd w:val="0"/>
              <w:spacing w:after="0" w:line="240" w:lineRule="auto"/>
              <w:jc w:val="both"/>
              <w:rPr>
                <w:rFonts w:ascii="Times New Roman" w:hAnsi="Times New Roman"/>
              </w:rPr>
            </w:pPr>
            <w:r w:rsidRPr="00A80FD7">
              <w:rPr>
                <w:rFonts w:ascii="Times New Roman" w:hAnsi="Times New Roman"/>
              </w:rPr>
              <w:t>Artykuły dostępne w bazach publikacji</w:t>
            </w:r>
          </w:p>
        </w:tc>
      </w:tr>
      <w:tr w:rsidR="001D2A84" w:rsidRPr="00A80FD7" w:rsidTr="00954F04">
        <w:trPr>
          <w:trHeight w:val="5228"/>
          <w:jc w:val="center"/>
        </w:trPr>
        <w:tc>
          <w:tcPr>
            <w:tcW w:w="3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Metody i kryteria oceniania</w:t>
            </w: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1D2A84" w:rsidRPr="00A80FD7" w:rsidRDefault="001D2A84">
            <w:pPr>
              <w:shd w:val="clear" w:color="auto" w:fill="FFFFFF"/>
              <w:tabs>
                <w:tab w:val="left" w:pos="5879"/>
              </w:tabs>
              <w:spacing w:after="0" w:line="240" w:lineRule="auto"/>
              <w:ind w:right="87"/>
              <w:jc w:val="both"/>
              <w:rPr>
                <w:rFonts w:ascii="Tahoma" w:hAnsi="Tahoma" w:cs="Tahoma"/>
                <w:sz w:val="20"/>
                <w:szCs w:val="20"/>
              </w:rPr>
            </w:pPr>
            <w:r w:rsidRPr="00A80FD7">
              <w:rPr>
                <w:rFonts w:ascii="Times New Roman" w:hAnsi="Times New Roman"/>
              </w:rPr>
              <w:t>Podstawą do zaliczenia przedmiotu jest obecność na wykładach, poprawne wypełnienie raportów/kart pracy oraz pozytywne zaliczenie quizu z wiedzy zdobytej na wykładach, przedstawionego w formie elektronicznej interaktywnej prezentacji na platformie Moodle (≥ 60%).</w:t>
            </w:r>
          </w:p>
          <w:p w:rsidR="001D2A84" w:rsidRPr="00A80FD7" w:rsidRDefault="001D2A84">
            <w:pPr>
              <w:tabs>
                <w:tab w:val="left" w:pos="5879"/>
              </w:tabs>
              <w:spacing w:after="0" w:line="240" w:lineRule="auto"/>
              <w:ind w:right="87"/>
              <w:jc w:val="both"/>
              <w:rPr>
                <w:rFonts w:ascii="Times New Roman" w:hAnsi="Times New Roman" w:cs="Times New Roman"/>
                <w:b/>
                <w:bCs/>
              </w:rPr>
            </w:pPr>
          </w:p>
          <w:p w:rsidR="001D2A84" w:rsidRPr="00A80FD7" w:rsidRDefault="001D2A84">
            <w:pPr>
              <w:tabs>
                <w:tab w:val="left" w:pos="5879"/>
              </w:tabs>
              <w:spacing w:after="0" w:line="240" w:lineRule="auto"/>
              <w:ind w:right="87"/>
              <w:jc w:val="both"/>
              <w:rPr>
                <w:rFonts w:ascii="Times New Roman" w:hAnsi="Times New Roman"/>
              </w:rPr>
            </w:pPr>
            <w:r w:rsidRPr="00A80FD7">
              <w:rPr>
                <w:rFonts w:ascii="Times New Roman" w:hAnsi="Times New Roman"/>
                <w:b/>
              </w:rPr>
              <w:t>Quiz</w:t>
            </w:r>
            <w:r w:rsidRPr="00A80FD7">
              <w:rPr>
                <w:rFonts w:ascii="Times New Roman" w:hAnsi="Times New Roman"/>
              </w:rPr>
              <w:t>: zaliczenie na ocenę  ≥ 60% (W1, W2, W3,  U1)</w:t>
            </w:r>
          </w:p>
          <w:p w:rsidR="001D2A84" w:rsidRPr="00A80FD7" w:rsidRDefault="001D2A84">
            <w:pPr>
              <w:shd w:val="clear" w:color="auto" w:fill="FFFFFF"/>
              <w:tabs>
                <w:tab w:val="left" w:pos="5879"/>
              </w:tabs>
              <w:spacing w:after="0" w:line="240" w:lineRule="auto"/>
              <w:ind w:right="87"/>
              <w:jc w:val="both"/>
              <w:rPr>
                <w:rFonts w:ascii="Times New Roman" w:hAnsi="Times New Roman"/>
              </w:rPr>
            </w:pPr>
            <w:r w:rsidRPr="00A80FD7">
              <w:rPr>
                <w:rFonts w:ascii="Times New Roman" w:hAnsi="Times New Roman"/>
              </w:rPr>
              <w:t>Uzyskane punkty przelicza się na stopnie według następującej skali:</w:t>
            </w:r>
          </w:p>
          <w:p w:rsidR="001D2A84" w:rsidRPr="00A80FD7" w:rsidRDefault="001D2A84">
            <w:pPr>
              <w:shd w:val="clear" w:color="auto" w:fill="FFFFFF"/>
              <w:spacing w:after="0" w:line="240" w:lineRule="auto"/>
              <w:ind w:right="117"/>
              <w:jc w:val="both"/>
              <w:rPr>
                <w:rFonts w:ascii="Times New Roman" w:hAnsi="Times New Roman"/>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1D2A84" w:rsidRPr="00A80FD7">
              <w:tc>
                <w:tcPr>
                  <w:tcW w:w="2825"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pPr>
                    <w:shd w:val="clear" w:color="auto" w:fill="FFFFFF"/>
                    <w:tabs>
                      <w:tab w:val="left" w:pos="16"/>
                    </w:tabs>
                    <w:spacing w:after="0" w:line="240" w:lineRule="auto"/>
                    <w:ind w:left="-535" w:firstLine="708"/>
                    <w:jc w:val="center"/>
                    <w:rPr>
                      <w:rFonts w:ascii="Times New Roman" w:hAnsi="Times New Roman"/>
                      <w:b/>
                      <w:bCs/>
                    </w:rPr>
                  </w:pPr>
                  <w:r w:rsidRPr="00A80FD7">
                    <w:rPr>
                      <w:rFonts w:ascii="Times New Roman" w:hAnsi="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pPr>
                    <w:spacing w:after="0" w:line="240" w:lineRule="auto"/>
                    <w:ind w:left="-535" w:firstLine="708"/>
                    <w:jc w:val="center"/>
                    <w:rPr>
                      <w:rFonts w:ascii="Times New Roman" w:hAnsi="Times New Roman"/>
                      <w:b/>
                      <w:bCs/>
                    </w:rPr>
                  </w:pPr>
                  <w:r w:rsidRPr="00A80FD7">
                    <w:rPr>
                      <w:rFonts w:ascii="Times New Roman" w:hAnsi="Times New Roman"/>
                      <w:b/>
                      <w:bCs/>
                    </w:rPr>
                    <w:t>Ocena</w:t>
                  </w:r>
                </w:p>
              </w:tc>
            </w:tr>
            <w:tr w:rsidR="001D2A84" w:rsidRPr="00A80FD7">
              <w:tc>
                <w:tcPr>
                  <w:tcW w:w="2825" w:type="dxa"/>
                  <w:tcBorders>
                    <w:top w:val="single" w:sz="4" w:space="0" w:color="auto"/>
                    <w:left w:val="single" w:sz="4" w:space="0" w:color="auto"/>
                    <w:bottom w:val="single" w:sz="4" w:space="0" w:color="auto"/>
                    <w:right w:val="single" w:sz="4" w:space="0" w:color="auto"/>
                  </w:tcBorders>
                  <w:hideMark/>
                </w:tcPr>
                <w:p w:rsidR="001D2A84" w:rsidRPr="00A80FD7" w:rsidRDefault="001D2A84">
                  <w:pPr>
                    <w:shd w:val="clear" w:color="auto" w:fill="FFFFFF"/>
                    <w:spacing w:after="0" w:line="240" w:lineRule="auto"/>
                    <w:ind w:left="-535" w:firstLine="708"/>
                    <w:jc w:val="center"/>
                    <w:rPr>
                      <w:rFonts w:ascii="Times New Roman" w:hAnsi="Times New Roman"/>
                    </w:rPr>
                  </w:pPr>
                  <w:r w:rsidRPr="00A80FD7">
                    <w:rPr>
                      <w:rFonts w:ascii="Times New Roman" w:hAnsi="Times New Roman"/>
                    </w:rPr>
                    <w:t>92-100%</w:t>
                  </w:r>
                </w:p>
              </w:tc>
              <w:tc>
                <w:tcPr>
                  <w:tcW w:w="2395" w:type="dxa"/>
                  <w:tcBorders>
                    <w:top w:val="single" w:sz="4" w:space="0" w:color="auto"/>
                    <w:left w:val="single" w:sz="4" w:space="0" w:color="auto"/>
                    <w:bottom w:val="single" w:sz="4" w:space="0" w:color="auto"/>
                    <w:right w:val="single" w:sz="4" w:space="0" w:color="auto"/>
                  </w:tcBorders>
                  <w:hideMark/>
                </w:tcPr>
                <w:p w:rsidR="001D2A84" w:rsidRPr="00A80FD7" w:rsidRDefault="001D2A84">
                  <w:pPr>
                    <w:spacing w:after="0" w:line="240" w:lineRule="auto"/>
                    <w:ind w:left="-535" w:firstLine="708"/>
                    <w:jc w:val="center"/>
                    <w:rPr>
                      <w:rFonts w:ascii="Times New Roman" w:hAnsi="Times New Roman"/>
                    </w:rPr>
                  </w:pPr>
                  <w:r w:rsidRPr="00A80FD7">
                    <w:rPr>
                      <w:rFonts w:ascii="Times New Roman" w:hAnsi="Times New Roman"/>
                    </w:rPr>
                    <w:t>Bardzo dobry</w:t>
                  </w:r>
                </w:p>
              </w:tc>
            </w:tr>
            <w:tr w:rsidR="001D2A84" w:rsidRPr="00A80FD7">
              <w:tc>
                <w:tcPr>
                  <w:tcW w:w="2825" w:type="dxa"/>
                  <w:tcBorders>
                    <w:top w:val="single" w:sz="4" w:space="0" w:color="auto"/>
                    <w:left w:val="single" w:sz="4" w:space="0" w:color="auto"/>
                    <w:bottom w:val="single" w:sz="4" w:space="0" w:color="auto"/>
                    <w:right w:val="single" w:sz="4" w:space="0" w:color="auto"/>
                  </w:tcBorders>
                  <w:hideMark/>
                </w:tcPr>
                <w:p w:rsidR="001D2A84" w:rsidRPr="00A80FD7" w:rsidRDefault="001D2A84">
                  <w:pPr>
                    <w:shd w:val="clear" w:color="auto" w:fill="FFFFFF"/>
                    <w:spacing w:after="0" w:line="240" w:lineRule="auto"/>
                    <w:ind w:left="-535" w:firstLine="708"/>
                    <w:jc w:val="center"/>
                    <w:rPr>
                      <w:rFonts w:ascii="Times New Roman" w:hAnsi="Times New Roman"/>
                    </w:rPr>
                  </w:pPr>
                  <w:r w:rsidRPr="00A80FD7">
                    <w:rPr>
                      <w:rFonts w:ascii="Times New Roman" w:hAnsi="Times New Roman"/>
                    </w:rPr>
                    <w:t>84-91%</w:t>
                  </w:r>
                </w:p>
              </w:tc>
              <w:tc>
                <w:tcPr>
                  <w:tcW w:w="2395" w:type="dxa"/>
                  <w:tcBorders>
                    <w:top w:val="single" w:sz="4" w:space="0" w:color="auto"/>
                    <w:left w:val="single" w:sz="4" w:space="0" w:color="auto"/>
                    <w:bottom w:val="single" w:sz="4" w:space="0" w:color="auto"/>
                    <w:right w:val="single" w:sz="4" w:space="0" w:color="auto"/>
                  </w:tcBorders>
                  <w:hideMark/>
                </w:tcPr>
                <w:p w:rsidR="001D2A84" w:rsidRPr="00A80FD7" w:rsidRDefault="001D2A84">
                  <w:pPr>
                    <w:spacing w:after="0" w:line="240" w:lineRule="auto"/>
                    <w:ind w:left="-535" w:firstLine="708"/>
                    <w:jc w:val="center"/>
                    <w:rPr>
                      <w:rFonts w:ascii="Times New Roman" w:hAnsi="Times New Roman"/>
                    </w:rPr>
                  </w:pPr>
                  <w:r w:rsidRPr="00A80FD7">
                    <w:rPr>
                      <w:rFonts w:ascii="Times New Roman" w:hAnsi="Times New Roman"/>
                    </w:rPr>
                    <w:t>Dobry plus</w:t>
                  </w:r>
                </w:p>
              </w:tc>
            </w:tr>
            <w:tr w:rsidR="001D2A84" w:rsidRPr="00A80FD7">
              <w:tc>
                <w:tcPr>
                  <w:tcW w:w="2825" w:type="dxa"/>
                  <w:tcBorders>
                    <w:top w:val="single" w:sz="4" w:space="0" w:color="auto"/>
                    <w:left w:val="single" w:sz="4" w:space="0" w:color="auto"/>
                    <w:bottom w:val="single" w:sz="4" w:space="0" w:color="auto"/>
                    <w:right w:val="single" w:sz="4" w:space="0" w:color="auto"/>
                  </w:tcBorders>
                  <w:hideMark/>
                </w:tcPr>
                <w:p w:rsidR="001D2A84" w:rsidRPr="00A80FD7" w:rsidRDefault="001D2A84">
                  <w:pPr>
                    <w:shd w:val="clear" w:color="auto" w:fill="FFFFFF"/>
                    <w:spacing w:after="0" w:line="240" w:lineRule="auto"/>
                    <w:ind w:left="-535" w:firstLine="708"/>
                    <w:jc w:val="center"/>
                    <w:rPr>
                      <w:rFonts w:ascii="Times New Roman" w:hAnsi="Times New Roman"/>
                    </w:rPr>
                  </w:pPr>
                  <w:r w:rsidRPr="00A80FD7">
                    <w:rPr>
                      <w:rFonts w:ascii="Times New Roman" w:hAnsi="Times New Roman"/>
                    </w:rPr>
                    <w:t>76-83%</w:t>
                  </w:r>
                </w:p>
              </w:tc>
              <w:tc>
                <w:tcPr>
                  <w:tcW w:w="2395" w:type="dxa"/>
                  <w:tcBorders>
                    <w:top w:val="single" w:sz="4" w:space="0" w:color="auto"/>
                    <w:left w:val="single" w:sz="4" w:space="0" w:color="auto"/>
                    <w:bottom w:val="single" w:sz="4" w:space="0" w:color="auto"/>
                    <w:right w:val="single" w:sz="4" w:space="0" w:color="auto"/>
                  </w:tcBorders>
                  <w:hideMark/>
                </w:tcPr>
                <w:p w:rsidR="001D2A84" w:rsidRPr="00A80FD7" w:rsidRDefault="001D2A84">
                  <w:pPr>
                    <w:spacing w:after="0" w:line="240" w:lineRule="auto"/>
                    <w:ind w:left="-535" w:firstLine="708"/>
                    <w:jc w:val="center"/>
                    <w:rPr>
                      <w:rFonts w:ascii="Times New Roman" w:hAnsi="Times New Roman"/>
                    </w:rPr>
                  </w:pPr>
                  <w:r w:rsidRPr="00A80FD7">
                    <w:rPr>
                      <w:rFonts w:ascii="Times New Roman" w:hAnsi="Times New Roman"/>
                    </w:rPr>
                    <w:t>Dobry</w:t>
                  </w:r>
                </w:p>
              </w:tc>
            </w:tr>
            <w:tr w:rsidR="001D2A84" w:rsidRPr="00A80FD7">
              <w:tc>
                <w:tcPr>
                  <w:tcW w:w="2825" w:type="dxa"/>
                  <w:tcBorders>
                    <w:top w:val="single" w:sz="4" w:space="0" w:color="auto"/>
                    <w:left w:val="single" w:sz="4" w:space="0" w:color="auto"/>
                    <w:bottom w:val="single" w:sz="4" w:space="0" w:color="auto"/>
                    <w:right w:val="single" w:sz="4" w:space="0" w:color="auto"/>
                  </w:tcBorders>
                  <w:hideMark/>
                </w:tcPr>
                <w:p w:rsidR="001D2A84" w:rsidRPr="00A80FD7" w:rsidRDefault="001D2A84">
                  <w:pPr>
                    <w:shd w:val="clear" w:color="auto" w:fill="FFFFFF"/>
                    <w:spacing w:after="0" w:line="240" w:lineRule="auto"/>
                    <w:ind w:left="-535" w:firstLine="708"/>
                    <w:jc w:val="center"/>
                    <w:rPr>
                      <w:rFonts w:ascii="Times New Roman" w:hAnsi="Times New Roman"/>
                    </w:rPr>
                  </w:pPr>
                  <w:r w:rsidRPr="00A80FD7">
                    <w:rPr>
                      <w:rFonts w:ascii="Times New Roman" w:hAnsi="Times New Roman"/>
                    </w:rPr>
                    <w:t>68-75%</w:t>
                  </w:r>
                </w:p>
              </w:tc>
              <w:tc>
                <w:tcPr>
                  <w:tcW w:w="2395" w:type="dxa"/>
                  <w:tcBorders>
                    <w:top w:val="single" w:sz="4" w:space="0" w:color="auto"/>
                    <w:left w:val="single" w:sz="4" w:space="0" w:color="auto"/>
                    <w:bottom w:val="single" w:sz="4" w:space="0" w:color="auto"/>
                    <w:right w:val="single" w:sz="4" w:space="0" w:color="auto"/>
                  </w:tcBorders>
                  <w:hideMark/>
                </w:tcPr>
                <w:p w:rsidR="001D2A84" w:rsidRPr="00A80FD7" w:rsidRDefault="001D2A84">
                  <w:pPr>
                    <w:spacing w:after="0" w:line="240" w:lineRule="auto"/>
                    <w:ind w:left="-535" w:firstLine="708"/>
                    <w:jc w:val="center"/>
                    <w:rPr>
                      <w:rFonts w:ascii="Times New Roman" w:hAnsi="Times New Roman"/>
                    </w:rPr>
                  </w:pPr>
                  <w:r w:rsidRPr="00A80FD7">
                    <w:rPr>
                      <w:rFonts w:ascii="Times New Roman" w:hAnsi="Times New Roman"/>
                    </w:rPr>
                    <w:t>Dostateczny plus</w:t>
                  </w:r>
                </w:p>
              </w:tc>
            </w:tr>
            <w:tr w:rsidR="001D2A84" w:rsidRPr="00A80FD7">
              <w:tc>
                <w:tcPr>
                  <w:tcW w:w="2825" w:type="dxa"/>
                  <w:tcBorders>
                    <w:top w:val="single" w:sz="4" w:space="0" w:color="auto"/>
                    <w:left w:val="single" w:sz="4" w:space="0" w:color="auto"/>
                    <w:bottom w:val="single" w:sz="4" w:space="0" w:color="auto"/>
                    <w:right w:val="single" w:sz="4" w:space="0" w:color="auto"/>
                  </w:tcBorders>
                  <w:hideMark/>
                </w:tcPr>
                <w:p w:rsidR="001D2A84" w:rsidRPr="00A80FD7" w:rsidRDefault="001D2A84">
                  <w:pPr>
                    <w:shd w:val="clear" w:color="auto" w:fill="FFFFFF"/>
                    <w:spacing w:after="0" w:line="240" w:lineRule="auto"/>
                    <w:ind w:left="-535" w:firstLine="708"/>
                    <w:jc w:val="center"/>
                    <w:rPr>
                      <w:rFonts w:ascii="Times New Roman" w:hAnsi="Times New Roman"/>
                    </w:rPr>
                  </w:pPr>
                  <w:r w:rsidRPr="00A80FD7">
                    <w:rPr>
                      <w:rFonts w:ascii="Times New Roman" w:hAnsi="Times New Roman"/>
                    </w:rPr>
                    <w:t>60-67%</w:t>
                  </w:r>
                </w:p>
              </w:tc>
              <w:tc>
                <w:tcPr>
                  <w:tcW w:w="2395" w:type="dxa"/>
                  <w:tcBorders>
                    <w:top w:val="single" w:sz="4" w:space="0" w:color="auto"/>
                    <w:left w:val="single" w:sz="4" w:space="0" w:color="auto"/>
                    <w:bottom w:val="single" w:sz="4" w:space="0" w:color="auto"/>
                    <w:right w:val="single" w:sz="4" w:space="0" w:color="auto"/>
                  </w:tcBorders>
                  <w:hideMark/>
                </w:tcPr>
                <w:p w:rsidR="001D2A84" w:rsidRPr="00A80FD7" w:rsidRDefault="001D2A84">
                  <w:pPr>
                    <w:spacing w:after="0" w:line="240" w:lineRule="auto"/>
                    <w:ind w:left="-535" w:firstLine="708"/>
                    <w:jc w:val="center"/>
                    <w:rPr>
                      <w:rFonts w:ascii="Times New Roman" w:hAnsi="Times New Roman"/>
                    </w:rPr>
                  </w:pPr>
                  <w:r w:rsidRPr="00A80FD7">
                    <w:rPr>
                      <w:rFonts w:ascii="Times New Roman" w:hAnsi="Times New Roman"/>
                    </w:rPr>
                    <w:t>Dostateczny</w:t>
                  </w:r>
                </w:p>
              </w:tc>
            </w:tr>
            <w:tr w:rsidR="001D2A84" w:rsidRPr="00A80FD7">
              <w:tc>
                <w:tcPr>
                  <w:tcW w:w="2825" w:type="dxa"/>
                  <w:tcBorders>
                    <w:top w:val="single" w:sz="4" w:space="0" w:color="auto"/>
                    <w:left w:val="single" w:sz="4" w:space="0" w:color="auto"/>
                    <w:bottom w:val="single" w:sz="4" w:space="0" w:color="auto"/>
                    <w:right w:val="single" w:sz="4" w:space="0" w:color="auto"/>
                  </w:tcBorders>
                  <w:hideMark/>
                </w:tcPr>
                <w:p w:rsidR="001D2A84" w:rsidRPr="00A80FD7" w:rsidRDefault="001D2A84">
                  <w:pPr>
                    <w:shd w:val="clear" w:color="auto" w:fill="FFFFFF"/>
                    <w:spacing w:after="0" w:line="240" w:lineRule="auto"/>
                    <w:ind w:left="-535" w:firstLine="708"/>
                    <w:jc w:val="center"/>
                    <w:rPr>
                      <w:rFonts w:ascii="Times New Roman" w:hAnsi="Times New Roman"/>
                    </w:rPr>
                  </w:pPr>
                  <w:r w:rsidRPr="00A80FD7">
                    <w:rPr>
                      <w:rFonts w:ascii="Times New Roman" w:hAnsi="Times New Roman"/>
                    </w:rPr>
                    <w:t>0-59%</w:t>
                  </w:r>
                </w:p>
              </w:tc>
              <w:tc>
                <w:tcPr>
                  <w:tcW w:w="2395" w:type="dxa"/>
                  <w:tcBorders>
                    <w:top w:val="single" w:sz="4" w:space="0" w:color="auto"/>
                    <w:left w:val="single" w:sz="4" w:space="0" w:color="auto"/>
                    <w:bottom w:val="single" w:sz="4" w:space="0" w:color="auto"/>
                    <w:right w:val="single" w:sz="4" w:space="0" w:color="auto"/>
                  </w:tcBorders>
                  <w:hideMark/>
                </w:tcPr>
                <w:p w:rsidR="001D2A84" w:rsidRPr="00A80FD7" w:rsidRDefault="001D2A84">
                  <w:pPr>
                    <w:spacing w:after="0" w:line="240" w:lineRule="auto"/>
                    <w:ind w:left="-535" w:firstLine="708"/>
                    <w:jc w:val="center"/>
                    <w:rPr>
                      <w:rFonts w:ascii="Times New Roman" w:hAnsi="Times New Roman"/>
                    </w:rPr>
                  </w:pPr>
                  <w:r w:rsidRPr="00A80FD7">
                    <w:rPr>
                      <w:rFonts w:ascii="Times New Roman" w:hAnsi="Times New Roman"/>
                    </w:rPr>
                    <w:t>Niedostateczny</w:t>
                  </w:r>
                </w:p>
              </w:tc>
            </w:tr>
          </w:tbl>
          <w:p w:rsidR="001D2A84" w:rsidRPr="00A80FD7" w:rsidRDefault="001D2A84">
            <w:pPr>
              <w:pStyle w:val="Akapitzlist2"/>
              <w:autoSpaceDE w:val="0"/>
              <w:autoSpaceDN w:val="0"/>
              <w:adjustRightInd w:val="0"/>
              <w:spacing w:after="0" w:line="240" w:lineRule="auto"/>
              <w:ind w:left="0"/>
              <w:jc w:val="both"/>
              <w:rPr>
                <w:rFonts w:ascii="Times New Roman" w:hAnsi="Times New Roman"/>
              </w:rPr>
            </w:pPr>
          </w:p>
          <w:p w:rsidR="001D2A84" w:rsidRPr="00A80FD7" w:rsidRDefault="001D2A84">
            <w:pPr>
              <w:pStyle w:val="Akapitzlist2"/>
              <w:autoSpaceDE w:val="0"/>
              <w:autoSpaceDN w:val="0"/>
              <w:adjustRightInd w:val="0"/>
              <w:spacing w:after="0" w:line="240" w:lineRule="auto"/>
              <w:ind w:left="33"/>
              <w:jc w:val="both"/>
              <w:rPr>
                <w:rFonts w:ascii="Times New Roman" w:hAnsi="Times New Roman"/>
              </w:rPr>
            </w:pPr>
            <w:r w:rsidRPr="00A80FD7">
              <w:rPr>
                <w:rFonts w:ascii="Times New Roman" w:hAnsi="Times New Roman"/>
                <w:b/>
              </w:rPr>
              <w:t>Raporty/karta pracy:</w:t>
            </w:r>
            <w:r w:rsidRPr="00A80FD7">
              <w:rPr>
                <w:rFonts w:ascii="Times New Roman" w:hAnsi="Times New Roman"/>
              </w:rPr>
              <w:t xml:space="preserve"> analiza przypadków klinicznych zaliczenie bez oceny </w:t>
            </w:r>
            <w:r w:rsidRPr="00A80FD7">
              <w:rPr>
                <w:rFonts w:ascii="Times New Roman" w:hAnsi="Times New Roman"/>
              </w:rPr>
              <w:sym w:font="Symbol" w:char="F0B3"/>
            </w:r>
            <w:r w:rsidRPr="00A80FD7">
              <w:rPr>
                <w:rFonts w:ascii="Times New Roman" w:hAnsi="Times New Roman"/>
              </w:rPr>
              <w:t xml:space="preserve"> 60% (W1, W2, W3, U1, K1, K2)</w:t>
            </w:r>
          </w:p>
        </w:tc>
      </w:tr>
      <w:tr w:rsidR="001D2A84" w:rsidRPr="00A80FD7" w:rsidTr="00954F04">
        <w:trPr>
          <w:trHeight w:val="628"/>
          <w:jc w:val="center"/>
        </w:trPr>
        <w:tc>
          <w:tcPr>
            <w:tcW w:w="3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Praktyki zawodowe w ramach przedmiotu</w:t>
            </w:r>
          </w:p>
        </w:tc>
        <w:tc>
          <w:tcPr>
            <w:tcW w:w="6067" w:type="dxa"/>
            <w:tcBorders>
              <w:top w:val="single" w:sz="4" w:space="0" w:color="auto"/>
              <w:left w:val="single" w:sz="4" w:space="0" w:color="auto"/>
              <w:bottom w:val="single" w:sz="4" w:space="0" w:color="auto"/>
              <w:right w:val="single" w:sz="4" w:space="0" w:color="auto"/>
            </w:tcBorders>
            <w:shd w:val="clear" w:color="auto" w:fill="FFFFFF"/>
            <w:hideMark/>
          </w:tcPr>
          <w:p w:rsidR="001D2A84" w:rsidRPr="00A80FD7" w:rsidRDefault="001D2A84">
            <w:pPr>
              <w:autoSpaceDE w:val="0"/>
              <w:autoSpaceDN w:val="0"/>
              <w:adjustRightInd w:val="0"/>
              <w:spacing w:after="0" w:line="240" w:lineRule="auto"/>
              <w:jc w:val="both"/>
              <w:rPr>
                <w:rFonts w:ascii="Times New Roman" w:hAnsi="Times New Roman"/>
              </w:rPr>
            </w:pPr>
            <w:r w:rsidRPr="00A80FD7">
              <w:rPr>
                <w:rFonts w:ascii="Times New Roman" w:hAnsi="Times New Roman"/>
              </w:rPr>
              <w:t>Program kształcenia przewiduje odbycie praktyk zawodowych:</w:t>
            </w:r>
          </w:p>
          <w:p w:rsidR="001D2A84" w:rsidRPr="00A80FD7" w:rsidRDefault="001D2A84" w:rsidP="005471D7">
            <w:pPr>
              <w:pStyle w:val="Akapitzlist2"/>
              <w:numPr>
                <w:ilvl w:val="0"/>
                <w:numId w:val="21"/>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nie dotyczy</w:t>
            </w:r>
          </w:p>
        </w:tc>
      </w:tr>
    </w:tbl>
    <w:p w:rsidR="001D2A84" w:rsidRPr="00A80FD7" w:rsidRDefault="001D2A84" w:rsidP="001D2A84">
      <w:pPr>
        <w:spacing w:after="120" w:line="240" w:lineRule="auto"/>
        <w:contextualSpacing/>
        <w:jc w:val="both"/>
        <w:rPr>
          <w:rFonts w:ascii="Times New Roman" w:hAnsi="Times New Roman"/>
          <w:b/>
        </w:rPr>
      </w:pPr>
    </w:p>
    <w:p w:rsidR="001D2A84" w:rsidRPr="00A80FD7" w:rsidRDefault="001D2A84" w:rsidP="001D2A84">
      <w:pPr>
        <w:spacing w:after="120" w:line="240" w:lineRule="auto"/>
        <w:contextualSpacing/>
        <w:jc w:val="both"/>
        <w:rPr>
          <w:rFonts w:ascii="Times New Roman" w:hAnsi="Times New Roman"/>
          <w:b/>
        </w:rPr>
      </w:pPr>
    </w:p>
    <w:p w:rsidR="001D2A84" w:rsidRPr="00A80FD7" w:rsidRDefault="001B4E13" w:rsidP="001B4E13">
      <w:pPr>
        <w:spacing w:after="120" w:line="240" w:lineRule="auto"/>
        <w:ind w:firstLine="709"/>
        <w:contextualSpacing/>
        <w:jc w:val="both"/>
        <w:rPr>
          <w:rFonts w:ascii="Times New Roman" w:hAnsi="Times New Roman"/>
          <w:b/>
        </w:rPr>
      </w:pPr>
      <w:r w:rsidRPr="00A80FD7">
        <w:rPr>
          <w:rFonts w:ascii="Times New Roman" w:hAnsi="Times New Roman"/>
          <w:b/>
        </w:rPr>
        <w:t>B.</w:t>
      </w:r>
      <w:r w:rsidR="001D2A84" w:rsidRPr="00A80FD7">
        <w:rPr>
          <w:rFonts w:ascii="Times New Roman" w:hAnsi="Times New Roman"/>
          <w:b/>
        </w:rPr>
        <w:t>Opi</w:t>
      </w:r>
      <w:r w:rsidR="001D2A84" w:rsidRPr="00A80FD7">
        <w:rPr>
          <w:rFonts w:ascii="Times New Roman" w:hAnsi="Times New Roman"/>
        </w:rPr>
        <w:t>s</w:t>
      </w:r>
      <w:r w:rsidR="001D2A84" w:rsidRPr="00A80FD7">
        <w:rPr>
          <w:rFonts w:ascii="Times New Roman" w:hAnsi="Times New Roman"/>
          <w:b/>
        </w:rPr>
        <w:t xml:space="preserve"> przedmiotu cyklu </w:t>
      </w:r>
    </w:p>
    <w:p w:rsidR="001D2A84" w:rsidRPr="00A80FD7" w:rsidRDefault="001D2A84" w:rsidP="001D2A84">
      <w:pPr>
        <w:spacing w:after="0" w:line="240" w:lineRule="auto"/>
        <w:ind w:left="1080"/>
        <w:contextualSpacing/>
        <w:jc w:val="both"/>
        <w:rPr>
          <w:rFonts w:ascii="Times New Roman" w:hAnsi="Times New Roman"/>
          <w: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6"/>
      </w:tblGrid>
      <w:tr w:rsidR="00A80FD7" w:rsidRPr="00A80FD7" w:rsidTr="00954F04">
        <w:trPr>
          <w:trHeight w:val="466"/>
        </w:trPr>
        <w:tc>
          <w:tcPr>
            <w:tcW w:w="351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1B4E13">
            <w:pPr>
              <w:spacing w:after="0" w:line="240" w:lineRule="auto"/>
              <w:jc w:val="center"/>
              <w:rPr>
                <w:rFonts w:ascii="Times New Roman" w:hAnsi="Times New Roman"/>
                <w:b/>
                <w:sz w:val="24"/>
                <w:szCs w:val="24"/>
              </w:rPr>
            </w:pPr>
            <w:r w:rsidRPr="00A80FD7">
              <w:rPr>
                <w:rFonts w:ascii="Times New Roman" w:hAnsi="Times New Roman"/>
                <w:b/>
                <w:sz w:val="24"/>
                <w:szCs w:val="24"/>
              </w:rPr>
              <w:t>Nazwa pola</w:t>
            </w:r>
          </w:p>
        </w:tc>
        <w:tc>
          <w:tcPr>
            <w:tcW w:w="6096"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1B4E13">
            <w:pPr>
              <w:spacing w:after="0" w:line="240" w:lineRule="auto"/>
              <w:jc w:val="center"/>
              <w:rPr>
                <w:rFonts w:ascii="Times New Roman" w:hAnsi="Times New Roman"/>
                <w:b/>
                <w:sz w:val="24"/>
                <w:szCs w:val="24"/>
              </w:rPr>
            </w:pPr>
            <w:r w:rsidRPr="00A80FD7">
              <w:rPr>
                <w:rFonts w:ascii="Times New Roman" w:hAnsi="Times New Roman"/>
                <w:b/>
                <w:sz w:val="24"/>
                <w:szCs w:val="24"/>
              </w:rPr>
              <w:t>Komentarz</w:t>
            </w:r>
          </w:p>
        </w:tc>
      </w:tr>
      <w:tr w:rsidR="00A80FD7" w:rsidRPr="00A80FD7" w:rsidTr="00954F04">
        <w:tc>
          <w:tcPr>
            <w:tcW w:w="351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jc w:val="center"/>
              <w:rPr>
                <w:rFonts w:ascii="Times New Roman" w:hAnsi="Times New Roman"/>
                <w:sz w:val="24"/>
                <w:szCs w:val="24"/>
              </w:rPr>
            </w:pPr>
            <w:r w:rsidRPr="00A80FD7">
              <w:rPr>
                <w:rFonts w:ascii="Times New Roman" w:hAnsi="Times New Roman"/>
                <w:sz w:val="24"/>
                <w:szCs w:val="24"/>
              </w:rPr>
              <w:t>Cykl dydaktyczny, w którym przedmiot jest realizowany</w:t>
            </w:r>
          </w:p>
        </w:tc>
        <w:tc>
          <w:tcPr>
            <w:tcW w:w="6096"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pPr>
              <w:spacing w:after="0" w:line="240" w:lineRule="auto"/>
              <w:rPr>
                <w:rFonts w:ascii="Times New Roman" w:hAnsi="Times New Roman"/>
                <w:b/>
              </w:rPr>
            </w:pPr>
            <w:r w:rsidRPr="00A80FD7">
              <w:rPr>
                <w:rFonts w:ascii="Times New Roman" w:hAnsi="Times New Roman"/>
                <w:b/>
                <w:bCs/>
              </w:rPr>
              <w:t>Semestr VII (zimowy), rok akademicki 2018/2019</w:t>
            </w:r>
          </w:p>
        </w:tc>
      </w:tr>
      <w:tr w:rsidR="00A80FD7" w:rsidRPr="00A80FD7" w:rsidTr="00954F04">
        <w:tc>
          <w:tcPr>
            <w:tcW w:w="351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Sposób zaliczenia przedmiotu w cyklu</w:t>
            </w:r>
          </w:p>
        </w:tc>
        <w:tc>
          <w:tcPr>
            <w:tcW w:w="6096" w:type="dxa"/>
            <w:tcBorders>
              <w:top w:val="single" w:sz="4" w:space="0" w:color="auto"/>
              <w:left w:val="single" w:sz="4" w:space="0" w:color="auto"/>
              <w:bottom w:val="single" w:sz="4" w:space="0" w:color="auto"/>
              <w:right w:val="single" w:sz="4" w:space="0" w:color="auto"/>
            </w:tcBorders>
            <w:hideMark/>
          </w:tcPr>
          <w:p w:rsidR="001D2A84" w:rsidRPr="00A80FD7" w:rsidRDefault="001D2A84">
            <w:pPr>
              <w:suppressAutoHyphens/>
              <w:spacing w:after="0" w:line="100" w:lineRule="atLeast"/>
              <w:rPr>
                <w:rFonts w:ascii="Times New Roman" w:eastAsia="SimSun" w:hAnsi="Times New Roman"/>
                <w:b/>
                <w:iCs/>
              </w:rPr>
            </w:pPr>
            <w:r w:rsidRPr="00A80FD7">
              <w:rPr>
                <w:rFonts w:ascii="Times New Roman" w:eastAsia="SimSun" w:hAnsi="Times New Roman"/>
                <w:b/>
                <w:iCs/>
              </w:rPr>
              <w:t xml:space="preserve">Wykłady: </w:t>
            </w:r>
            <w:r w:rsidRPr="00A80FD7">
              <w:rPr>
                <w:rFonts w:ascii="Times New Roman" w:eastAsia="SimSun" w:hAnsi="Times New Roman"/>
                <w:iCs/>
              </w:rPr>
              <w:t>zaliczenie  na ocenę</w:t>
            </w:r>
          </w:p>
          <w:p w:rsidR="001D2A84" w:rsidRPr="00A80FD7" w:rsidRDefault="001D2A84">
            <w:pPr>
              <w:suppressAutoHyphens/>
              <w:spacing w:after="0" w:line="100" w:lineRule="atLeast"/>
              <w:rPr>
                <w:rFonts w:ascii="Times New Roman" w:eastAsia="SimSun" w:hAnsi="Times New Roman"/>
                <w:b/>
                <w:iCs/>
              </w:rPr>
            </w:pPr>
            <w:r w:rsidRPr="00A80FD7">
              <w:rPr>
                <w:rFonts w:ascii="Times New Roman" w:eastAsia="SimSun" w:hAnsi="Times New Roman"/>
                <w:b/>
                <w:iCs/>
              </w:rPr>
              <w:t xml:space="preserve">Laboratoria: </w:t>
            </w:r>
            <w:r w:rsidRPr="00A80FD7">
              <w:rPr>
                <w:rFonts w:ascii="Times New Roman" w:eastAsia="SimSun" w:hAnsi="Times New Roman"/>
                <w:iCs/>
              </w:rPr>
              <w:t>nie dotyczy</w:t>
            </w:r>
          </w:p>
          <w:p w:rsidR="001D2A84" w:rsidRPr="00A80FD7" w:rsidRDefault="001D2A84">
            <w:pPr>
              <w:spacing w:after="0" w:line="240" w:lineRule="auto"/>
              <w:rPr>
                <w:rFonts w:ascii="Times New Roman" w:hAnsi="Times New Roman"/>
              </w:rPr>
            </w:pPr>
            <w:r w:rsidRPr="00A80FD7">
              <w:rPr>
                <w:rFonts w:ascii="Times New Roman" w:hAnsi="Times New Roman"/>
                <w:b/>
                <w:iCs/>
              </w:rPr>
              <w:t xml:space="preserve">Seminaria: </w:t>
            </w:r>
            <w:r w:rsidRPr="00A80FD7">
              <w:rPr>
                <w:rFonts w:ascii="Times New Roman" w:hAnsi="Times New Roman"/>
                <w:iCs/>
              </w:rPr>
              <w:t>nie dotyczy</w:t>
            </w:r>
          </w:p>
        </w:tc>
      </w:tr>
      <w:tr w:rsidR="00A80FD7" w:rsidRPr="00A80FD7" w:rsidTr="00954F04">
        <w:tc>
          <w:tcPr>
            <w:tcW w:w="351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Forma(y) i liczba godzin zajęć oraz sposoby ich zaliczenia</w:t>
            </w:r>
          </w:p>
        </w:tc>
        <w:tc>
          <w:tcPr>
            <w:tcW w:w="6096"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pPr>
              <w:spacing w:after="0" w:line="240" w:lineRule="auto"/>
              <w:rPr>
                <w:rFonts w:ascii="Times New Roman" w:hAnsi="Times New Roman"/>
              </w:rPr>
            </w:pPr>
            <w:r w:rsidRPr="00A80FD7">
              <w:rPr>
                <w:rFonts w:ascii="Times New Roman" w:hAnsi="Times New Roman"/>
                <w:b/>
                <w:bCs/>
              </w:rPr>
              <w:t xml:space="preserve">Wykłady: </w:t>
            </w:r>
            <w:r w:rsidRPr="00A80FD7">
              <w:rPr>
                <w:rFonts w:ascii="Times New Roman" w:hAnsi="Times New Roman"/>
              </w:rPr>
              <w:t xml:space="preserve">15 godzin </w:t>
            </w:r>
            <w:r w:rsidRPr="00A80FD7">
              <w:rPr>
                <w:rFonts w:ascii="Times New Roman" w:hAnsi="Times New Roman"/>
                <w:b/>
              </w:rPr>
              <w:t xml:space="preserve">– </w:t>
            </w:r>
            <w:r w:rsidRPr="00A80FD7">
              <w:rPr>
                <w:rFonts w:ascii="Times New Roman" w:hAnsi="Times New Roman"/>
              </w:rPr>
              <w:t>zaliczenie  na ocenę</w:t>
            </w:r>
          </w:p>
          <w:p w:rsidR="001D2A84" w:rsidRPr="00A80FD7" w:rsidRDefault="001D2A84">
            <w:pPr>
              <w:spacing w:after="0" w:line="240" w:lineRule="auto"/>
              <w:rPr>
                <w:rFonts w:ascii="Times New Roman" w:eastAsia="SimSun" w:hAnsi="Times New Roman"/>
                <w:iCs/>
              </w:rPr>
            </w:pPr>
            <w:r w:rsidRPr="00A80FD7">
              <w:rPr>
                <w:rFonts w:ascii="Times New Roman" w:hAnsi="Times New Roman"/>
                <w:b/>
                <w:bCs/>
              </w:rPr>
              <w:t xml:space="preserve">Laboratoria: </w:t>
            </w:r>
            <w:r w:rsidRPr="00A80FD7">
              <w:rPr>
                <w:rFonts w:ascii="Times New Roman" w:hAnsi="Times New Roman"/>
              </w:rPr>
              <w:t xml:space="preserve"> </w:t>
            </w:r>
            <w:r w:rsidRPr="00A80FD7">
              <w:rPr>
                <w:rFonts w:ascii="Times New Roman" w:eastAsia="SimSun" w:hAnsi="Times New Roman"/>
                <w:iCs/>
              </w:rPr>
              <w:t>nie dotyczy</w:t>
            </w:r>
          </w:p>
          <w:p w:rsidR="001D2A84" w:rsidRPr="00A80FD7" w:rsidRDefault="001D2A84">
            <w:pPr>
              <w:spacing w:after="0" w:line="240" w:lineRule="auto"/>
              <w:rPr>
                <w:rFonts w:ascii="Times New Roman" w:hAnsi="Times New Roman"/>
                <w:b/>
              </w:rPr>
            </w:pPr>
            <w:r w:rsidRPr="00A80FD7">
              <w:rPr>
                <w:rFonts w:ascii="Times New Roman" w:hAnsi="Times New Roman"/>
                <w:b/>
              </w:rPr>
              <w:t xml:space="preserve">Seminaria: </w:t>
            </w:r>
            <w:r w:rsidRPr="00A80FD7">
              <w:rPr>
                <w:rFonts w:ascii="Times New Roman" w:eastAsia="SimSun" w:hAnsi="Times New Roman"/>
                <w:iCs/>
              </w:rPr>
              <w:t>nie dotyczy</w:t>
            </w:r>
          </w:p>
        </w:tc>
      </w:tr>
      <w:tr w:rsidR="00A80FD7" w:rsidRPr="00A80FD7" w:rsidTr="00954F04">
        <w:tc>
          <w:tcPr>
            <w:tcW w:w="351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Imię i nazwisko koordynatora/ów przedmiotu cyklu</w:t>
            </w:r>
          </w:p>
        </w:tc>
        <w:tc>
          <w:tcPr>
            <w:tcW w:w="6096"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pPr>
              <w:spacing w:after="0" w:line="240" w:lineRule="auto"/>
              <w:rPr>
                <w:rFonts w:ascii="Times New Roman" w:hAnsi="Times New Roman"/>
                <w:b/>
              </w:rPr>
            </w:pPr>
            <w:r w:rsidRPr="00A80FD7">
              <w:rPr>
                <w:rFonts w:ascii="Times New Roman" w:hAnsi="Times New Roman"/>
                <w:b/>
                <w:bCs/>
              </w:rPr>
              <w:t xml:space="preserve">Prof. dr hab. Eugenia Gospodarek </w:t>
            </w:r>
            <w:r w:rsidR="00F8488B" w:rsidRPr="00A80FD7">
              <w:rPr>
                <w:rFonts w:ascii="Times New Roman" w:hAnsi="Times New Roman"/>
                <w:b/>
                <w:bCs/>
              </w:rPr>
              <w:t>–</w:t>
            </w:r>
            <w:r w:rsidRPr="00A80FD7">
              <w:rPr>
                <w:rFonts w:ascii="Times New Roman" w:hAnsi="Times New Roman"/>
                <w:b/>
                <w:bCs/>
              </w:rPr>
              <w:t xml:space="preserve"> Komkowska</w:t>
            </w:r>
          </w:p>
        </w:tc>
      </w:tr>
      <w:tr w:rsidR="00A80FD7" w:rsidRPr="00A80FD7" w:rsidTr="00954F04">
        <w:trPr>
          <w:trHeight w:val="2684"/>
        </w:trPr>
        <w:tc>
          <w:tcPr>
            <w:tcW w:w="351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Imię i nazwisko osób prowadzących grupy zajęciowe przedmiotu</w:t>
            </w:r>
          </w:p>
        </w:tc>
        <w:tc>
          <w:tcPr>
            <w:tcW w:w="6096" w:type="dxa"/>
            <w:tcBorders>
              <w:top w:val="single" w:sz="4" w:space="0" w:color="auto"/>
              <w:left w:val="single" w:sz="4" w:space="0" w:color="auto"/>
              <w:bottom w:val="single" w:sz="4" w:space="0" w:color="auto"/>
              <w:right w:val="single" w:sz="4" w:space="0" w:color="auto"/>
            </w:tcBorders>
          </w:tcPr>
          <w:p w:rsidR="001D2A84" w:rsidRPr="00A80FD7" w:rsidRDefault="001D2A84">
            <w:pPr>
              <w:spacing w:after="0" w:line="240" w:lineRule="auto"/>
              <w:jc w:val="both"/>
              <w:rPr>
                <w:rFonts w:ascii="Times New Roman" w:hAnsi="Times New Roman"/>
                <w:b/>
                <w:bCs/>
              </w:rPr>
            </w:pPr>
            <w:r w:rsidRPr="00A80FD7">
              <w:rPr>
                <w:rFonts w:ascii="Times New Roman" w:hAnsi="Times New Roman"/>
                <w:b/>
                <w:bCs/>
              </w:rPr>
              <w:t>Wykłady:</w:t>
            </w:r>
          </w:p>
          <w:p w:rsidR="001D2A84" w:rsidRPr="00A80FD7" w:rsidRDefault="001D2A84">
            <w:pPr>
              <w:spacing w:after="0" w:line="240" w:lineRule="auto"/>
              <w:jc w:val="both"/>
              <w:rPr>
                <w:rFonts w:ascii="Times New Roman" w:hAnsi="Times New Roman"/>
              </w:rPr>
            </w:pPr>
            <w:r w:rsidRPr="00A80FD7">
              <w:rPr>
                <w:rFonts w:ascii="Times New Roman" w:eastAsia="SimSun" w:hAnsi="Times New Roman"/>
              </w:rPr>
              <w:t>Prof. dr hab.</w:t>
            </w:r>
            <w:r w:rsidRPr="00A80FD7">
              <w:rPr>
                <w:rFonts w:ascii="Times New Roman" w:hAnsi="Times New Roman"/>
                <w:bCs/>
              </w:rPr>
              <w:t xml:space="preserve"> n. med. Gospodarek - Komkowska</w:t>
            </w:r>
          </w:p>
          <w:p w:rsidR="001D2A84" w:rsidRPr="00A80FD7" w:rsidRDefault="001D2A84">
            <w:pPr>
              <w:spacing w:after="0" w:line="240" w:lineRule="auto"/>
              <w:jc w:val="both"/>
              <w:rPr>
                <w:rFonts w:ascii="Times New Roman" w:hAnsi="Times New Roman"/>
              </w:rPr>
            </w:pPr>
            <w:r w:rsidRPr="00A80FD7">
              <w:rPr>
                <w:rFonts w:ascii="Times New Roman" w:hAnsi="Times New Roman"/>
              </w:rPr>
              <w:t>Dr n. med. Anna Michalska</w:t>
            </w:r>
          </w:p>
          <w:p w:rsidR="001D2A84" w:rsidRPr="00A80FD7" w:rsidRDefault="001D2A84">
            <w:pPr>
              <w:spacing w:after="0" w:line="240" w:lineRule="auto"/>
              <w:jc w:val="both"/>
              <w:rPr>
                <w:rFonts w:ascii="Times New Roman" w:hAnsi="Times New Roman"/>
              </w:rPr>
            </w:pPr>
            <w:r w:rsidRPr="00A80FD7">
              <w:rPr>
                <w:rFonts w:ascii="Times New Roman" w:hAnsi="Times New Roman"/>
              </w:rPr>
              <w:t>Dr n. med. Agnieszka Mikucka</w:t>
            </w:r>
          </w:p>
          <w:p w:rsidR="001D2A84" w:rsidRPr="00A80FD7" w:rsidRDefault="001D2A84">
            <w:pPr>
              <w:spacing w:after="0" w:line="240" w:lineRule="auto"/>
              <w:jc w:val="both"/>
              <w:rPr>
                <w:rFonts w:ascii="Times New Roman" w:hAnsi="Times New Roman"/>
              </w:rPr>
            </w:pPr>
            <w:r w:rsidRPr="00A80FD7">
              <w:rPr>
                <w:rFonts w:ascii="Times New Roman" w:hAnsi="Times New Roman"/>
              </w:rPr>
              <w:t>Dr n. med. Alicja Sękowska</w:t>
            </w:r>
          </w:p>
          <w:p w:rsidR="001D2A84" w:rsidRPr="00A80FD7" w:rsidRDefault="001D2A84">
            <w:pPr>
              <w:spacing w:after="0" w:line="240" w:lineRule="auto"/>
              <w:jc w:val="both"/>
              <w:rPr>
                <w:rFonts w:ascii="Times New Roman" w:hAnsi="Times New Roman"/>
              </w:rPr>
            </w:pPr>
            <w:r w:rsidRPr="00A80FD7">
              <w:rPr>
                <w:rFonts w:ascii="Times New Roman" w:hAnsi="Times New Roman"/>
              </w:rPr>
              <w:t>D</w:t>
            </w:r>
            <w:r w:rsidR="001B4E13" w:rsidRPr="00A80FD7">
              <w:rPr>
                <w:rFonts w:ascii="Times New Roman" w:hAnsi="Times New Roman"/>
              </w:rPr>
              <w:t>r n. med. Patrycja Zalas-Więcek</w:t>
            </w:r>
          </w:p>
          <w:p w:rsidR="001D2A84" w:rsidRPr="00A80FD7" w:rsidRDefault="001D2A84">
            <w:pPr>
              <w:spacing w:after="0" w:line="240" w:lineRule="auto"/>
              <w:jc w:val="both"/>
              <w:rPr>
                <w:rFonts w:ascii="Times New Roman" w:hAnsi="Times New Roman"/>
                <w:b/>
              </w:rPr>
            </w:pPr>
            <w:r w:rsidRPr="00A80FD7">
              <w:rPr>
                <w:rFonts w:ascii="Times New Roman" w:hAnsi="Times New Roman"/>
                <w:b/>
                <w:bCs/>
              </w:rPr>
              <w:t>Laboratoria:</w:t>
            </w:r>
          </w:p>
          <w:p w:rsidR="001D2A84" w:rsidRPr="00A80FD7" w:rsidRDefault="001D2A84" w:rsidP="005471D7">
            <w:pPr>
              <w:numPr>
                <w:ilvl w:val="0"/>
                <w:numId w:val="25"/>
              </w:numPr>
              <w:spacing w:after="0" w:line="240" w:lineRule="auto"/>
              <w:ind w:left="317" w:hanging="284"/>
              <w:jc w:val="both"/>
              <w:rPr>
                <w:rFonts w:ascii="Times New Roman" w:hAnsi="Times New Roman"/>
                <w:b/>
              </w:rPr>
            </w:pPr>
            <w:r w:rsidRPr="00A80FD7">
              <w:rPr>
                <w:rFonts w:ascii="Times New Roman" w:hAnsi="Times New Roman"/>
              </w:rPr>
              <w:t>nie dotyczy</w:t>
            </w:r>
          </w:p>
          <w:p w:rsidR="001D2A84" w:rsidRPr="00A80FD7" w:rsidRDefault="001D2A84">
            <w:pPr>
              <w:spacing w:after="0" w:line="240" w:lineRule="auto"/>
              <w:ind w:left="33"/>
              <w:jc w:val="both"/>
              <w:rPr>
                <w:rFonts w:ascii="Times New Roman" w:hAnsi="Times New Roman"/>
                <w:b/>
              </w:rPr>
            </w:pPr>
            <w:r w:rsidRPr="00A80FD7">
              <w:rPr>
                <w:rFonts w:ascii="Times New Roman" w:hAnsi="Times New Roman"/>
                <w:b/>
              </w:rPr>
              <w:t>Seminaria:</w:t>
            </w:r>
          </w:p>
          <w:p w:rsidR="001D2A84" w:rsidRPr="00A80FD7" w:rsidRDefault="001D2A84" w:rsidP="005471D7">
            <w:pPr>
              <w:numPr>
                <w:ilvl w:val="0"/>
                <w:numId w:val="25"/>
              </w:numPr>
              <w:spacing w:after="0" w:line="240" w:lineRule="auto"/>
              <w:ind w:left="411" w:hanging="378"/>
              <w:jc w:val="both"/>
              <w:rPr>
                <w:rFonts w:ascii="Times New Roman" w:hAnsi="Times New Roman"/>
              </w:rPr>
            </w:pPr>
            <w:r w:rsidRPr="00A80FD7">
              <w:rPr>
                <w:rFonts w:ascii="Times New Roman" w:hAnsi="Times New Roman"/>
                <w:iCs/>
              </w:rPr>
              <w:t>nie dotyczy</w:t>
            </w:r>
          </w:p>
        </w:tc>
      </w:tr>
      <w:tr w:rsidR="00A80FD7" w:rsidRPr="00A80FD7" w:rsidTr="00954F04">
        <w:tc>
          <w:tcPr>
            <w:tcW w:w="351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Atrybut (charakter) przedmiotu</w:t>
            </w:r>
          </w:p>
        </w:tc>
        <w:tc>
          <w:tcPr>
            <w:tcW w:w="6096" w:type="dxa"/>
            <w:tcBorders>
              <w:top w:val="single" w:sz="4" w:space="0" w:color="auto"/>
              <w:left w:val="single" w:sz="4" w:space="0" w:color="auto"/>
              <w:bottom w:val="single" w:sz="4" w:space="0" w:color="auto"/>
              <w:right w:val="single" w:sz="4" w:space="0" w:color="auto"/>
            </w:tcBorders>
            <w:hideMark/>
          </w:tcPr>
          <w:p w:rsidR="001D2A84" w:rsidRPr="00A80FD7" w:rsidRDefault="001D2A84">
            <w:pPr>
              <w:spacing w:after="0" w:line="240" w:lineRule="auto"/>
              <w:rPr>
                <w:rFonts w:ascii="Times New Roman" w:hAnsi="Times New Roman"/>
                <w:b/>
              </w:rPr>
            </w:pPr>
            <w:r w:rsidRPr="00A80FD7">
              <w:rPr>
                <w:rFonts w:ascii="Times New Roman" w:hAnsi="Times New Roman"/>
                <w:b/>
              </w:rPr>
              <w:t>Przedmiot fakultatywny</w:t>
            </w:r>
          </w:p>
        </w:tc>
      </w:tr>
      <w:tr w:rsidR="00A80FD7" w:rsidRPr="00A80FD7" w:rsidTr="00954F04">
        <w:tc>
          <w:tcPr>
            <w:tcW w:w="351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Grupy zajęciowe z opisem i limitem miejsc w grupach</w:t>
            </w:r>
          </w:p>
        </w:tc>
        <w:tc>
          <w:tcPr>
            <w:tcW w:w="6096" w:type="dxa"/>
            <w:tcBorders>
              <w:top w:val="single" w:sz="4" w:space="0" w:color="auto"/>
              <w:left w:val="single" w:sz="4" w:space="0" w:color="auto"/>
              <w:bottom w:val="single" w:sz="4" w:space="0" w:color="auto"/>
              <w:right w:val="single" w:sz="4" w:space="0" w:color="auto"/>
            </w:tcBorders>
            <w:hideMark/>
          </w:tcPr>
          <w:p w:rsidR="001D2A84" w:rsidRPr="00A80FD7" w:rsidRDefault="001D2A84">
            <w:pPr>
              <w:autoSpaceDE w:val="0"/>
              <w:autoSpaceDN w:val="0"/>
              <w:adjustRightInd w:val="0"/>
              <w:spacing w:after="0" w:line="240" w:lineRule="auto"/>
              <w:rPr>
                <w:rFonts w:ascii="Times New Roman" w:hAnsi="Times New Roman"/>
                <w:bCs/>
              </w:rPr>
            </w:pPr>
            <w:r w:rsidRPr="00A80FD7">
              <w:rPr>
                <w:rFonts w:ascii="Times New Roman" w:hAnsi="Times New Roman"/>
                <w:b/>
                <w:bCs/>
              </w:rPr>
              <w:t xml:space="preserve">Wykład: </w:t>
            </w:r>
            <w:r w:rsidRPr="00A80FD7">
              <w:rPr>
                <w:rFonts w:ascii="Times New Roman" w:hAnsi="Times New Roman"/>
                <w:bCs/>
              </w:rPr>
              <w:t>cały rok</w:t>
            </w:r>
          </w:p>
          <w:p w:rsidR="001D2A84" w:rsidRPr="00A80FD7" w:rsidRDefault="001D2A84">
            <w:pPr>
              <w:spacing w:after="0" w:line="240" w:lineRule="auto"/>
              <w:jc w:val="both"/>
              <w:rPr>
                <w:rFonts w:ascii="Times New Roman" w:eastAsia="SimSun" w:hAnsi="Times New Roman"/>
                <w:bCs/>
              </w:rPr>
            </w:pPr>
            <w:r w:rsidRPr="00A80FD7">
              <w:rPr>
                <w:rFonts w:ascii="Times New Roman" w:eastAsia="SimSun" w:hAnsi="Times New Roman"/>
                <w:b/>
                <w:bCs/>
              </w:rPr>
              <w:t xml:space="preserve">Laboratoria: </w:t>
            </w:r>
            <w:r w:rsidRPr="00A80FD7">
              <w:rPr>
                <w:rFonts w:ascii="Times New Roman" w:eastAsia="SimSun" w:hAnsi="Times New Roman"/>
                <w:bCs/>
              </w:rPr>
              <w:t>nie dotyczy</w:t>
            </w:r>
          </w:p>
          <w:p w:rsidR="001D2A84" w:rsidRPr="00A80FD7" w:rsidRDefault="001D2A84">
            <w:pPr>
              <w:spacing w:after="0" w:line="240" w:lineRule="auto"/>
              <w:jc w:val="both"/>
              <w:rPr>
                <w:rFonts w:ascii="Times New Roman" w:hAnsi="Times New Roman"/>
                <w:iCs/>
              </w:rPr>
            </w:pPr>
            <w:r w:rsidRPr="00A80FD7">
              <w:rPr>
                <w:rFonts w:ascii="Times New Roman" w:hAnsi="Times New Roman"/>
                <w:b/>
                <w:bCs/>
              </w:rPr>
              <w:t xml:space="preserve">Seminaria: </w:t>
            </w:r>
            <w:r w:rsidRPr="00A80FD7">
              <w:rPr>
                <w:rFonts w:ascii="Times New Roman" w:hAnsi="Times New Roman"/>
                <w:bCs/>
              </w:rPr>
              <w:t>nie dotyczy</w:t>
            </w:r>
          </w:p>
        </w:tc>
      </w:tr>
      <w:tr w:rsidR="00A80FD7" w:rsidRPr="00A80FD7" w:rsidTr="00954F04">
        <w:trPr>
          <w:trHeight w:val="2020"/>
        </w:trPr>
        <w:tc>
          <w:tcPr>
            <w:tcW w:w="351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Terminy i miejsca odbywania zajęć</w:t>
            </w:r>
          </w:p>
        </w:tc>
        <w:tc>
          <w:tcPr>
            <w:tcW w:w="6096" w:type="dxa"/>
            <w:tcBorders>
              <w:top w:val="single" w:sz="4" w:space="0" w:color="auto"/>
              <w:left w:val="single" w:sz="4" w:space="0" w:color="auto"/>
              <w:bottom w:val="single" w:sz="4" w:space="0" w:color="auto"/>
              <w:right w:val="single" w:sz="4" w:space="0" w:color="auto"/>
            </w:tcBorders>
          </w:tcPr>
          <w:p w:rsidR="001D2A84" w:rsidRPr="00A80FD7" w:rsidRDefault="001D2A84">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Wykłady:</w:t>
            </w:r>
          </w:p>
          <w:p w:rsidR="001D2A84" w:rsidRPr="00A80FD7" w:rsidRDefault="001D2A84">
            <w:pPr>
              <w:autoSpaceDE w:val="0"/>
              <w:autoSpaceDN w:val="0"/>
              <w:adjustRightInd w:val="0"/>
              <w:spacing w:after="0" w:line="240" w:lineRule="auto"/>
              <w:jc w:val="both"/>
              <w:rPr>
                <w:rFonts w:ascii="Times New Roman" w:hAnsi="Times New Roman"/>
                <w:bCs/>
              </w:rPr>
            </w:pPr>
            <w:r w:rsidRPr="00A80FD7">
              <w:rPr>
                <w:rFonts w:ascii="Times New Roman" w:hAnsi="Times New Roman"/>
                <w:bCs/>
              </w:rPr>
              <w:t>Sale wykładowe Collegium Medium im. L. Rydygiera w Bydgoszczy Uniwersytetu Mikołaja Kopernika w Toruniu, w terminach podawanych przez Dział Dydakty</w:t>
            </w:r>
            <w:r w:rsidR="001B4E13" w:rsidRPr="00A80FD7">
              <w:rPr>
                <w:rFonts w:ascii="Times New Roman" w:hAnsi="Times New Roman"/>
                <w:bCs/>
              </w:rPr>
              <w:t xml:space="preserve">ki </w:t>
            </w:r>
          </w:p>
          <w:p w:rsidR="001D2A84" w:rsidRPr="00A80FD7" w:rsidRDefault="001D2A84">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Laboratoria:</w:t>
            </w:r>
          </w:p>
          <w:p w:rsidR="001D2A84" w:rsidRPr="00A80FD7" w:rsidRDefault="001D2A84" w:rsidP="005471D7">
            <w:pPr>
              <w:pStyle w:val="Akapitzlist2"/>
              <w:numPr>
                <w:ilvl w:val="0"/>
                <w:numId w:val="16"/>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iCs/>
                <w:lang w:eastAsia="en-US"/>
              </w:rPr>
              <w:t>nie dotyczy</w:t>
            </w:r>
          </w:p>
          <w:p w:rsidR="001D2A84" w:rsidRPr="00A80FD7" w:rsidRDefault="001D2A84">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Seminaria:</w:t>
            </w:r>
          </w:p>
          <w:p w:rsidR="001D2A84" w:rsidRPr="00A80FD7" w:rsidRDefault="001D2A84" w:rsidP="005471D7">
            <w:pPr>
              <w:numPr>
                <w:ilvl w:val="0"/>
                <w:numId w:val="16"/>
              </w:numPr>
              <w:spacing w:after="0" w:line="240" w:lineRule="auto"/>
              <w:ind w:left="411"/>
              <w:jc w:val="both"/>
              <w:rPr>
                <w:rFonts w:ascii="Times New Roman" w:hAnsi="Times New Roman"/>
              </w:rPr>
            </w:pPr>
            <w:r w:rsidRPr="00A80FD7">
              <w:rPr>
                <w:rFonts w:ascii="Times New Roman" w:hAnsi="Times New Roman"/>
                <w:iCs/>
              </w:rPr>
              <w:t>nie dotyczy</w:t>
            </w:r>
          </w:p>
        </w:tc>
      </w:tr>
      <w:tr w:rsidR="00A80FD7" w:rsidRPr="00A80FD7" w:rsidTr="00954F04">
        <w:tc>
          <w:tcPr>
            <w:tcW w:w="351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Liczba godzin zajęć prowadzonych z wykorzystaniem technik kształcenia na odległość</w:t>
            </w:r>
          </w:p>
        </w:tc>
        <w:tc>
          <w:tcPr>
            <w:tcW w:w="6096"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Nie dotyczy</w:t>
            </w:r>
          </w:p>
        </w:tc>
      </w:tr>
      <w:tr w:rsidR="00A80FD7" w:rsidRPr="00A80FD7" w:rsidTr="00954F04">
        <w:trPr>
          <w:trHeight w:val="504"/>
        </w:trPr>
        <w:tc>
          <w:tcPr>
            <w:tcW w:w="351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Strona www przedmiotu</w:t>
            </w:r>
          </w:p>
        </w:tc>
        <w:tc>
          <w:tcPr>
            <w:tcW w:w="6096"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Nie dotyczy</w:t>
            </w:r>
          </w:p>
        </w:tc>
      </w:tr>
      <w:tr w:rsidR="00A80FD7" w:rsidRPr="00A80FD7" w:rsidTr="00954F04">
        <w:trPr>
          <w:trHeight w:val="1133"/>
        </w:trPr>
        <w:tc>
          <w:tcPr>
            <w:tcW w:w="351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Efekty kształcenia, zdefiniowane dla danej formy zajęć w ramach przedmiotu</w:t>
            </w:r>
          </w:p>
        </w:tc>
        <w:tc>
          <w:tcPr>
            <w:tcW w:w="6096" w:type="dxa"/>
            <w:tcBorders>
              <w:top w:val="single" w:sz="4" w:space="0" w:color="auto"/>
              <w:left w:val="single" w:sz="4" w:space="0" w:color="auto"/>
              <w:bottom w:val="single" w:sz="4" w:space="0" w:color="auto"/>
              <w:right w:val="single" w:sz="4" w:space="0" w:color="auto"/>
            </w:tcBorders>
          </w:tcPr>
          <w:p w:rsidR="001D2A84" w:rsidRPr="00A80FD7" w:rsidRDefault="001D2A84">
            <w:pPr>
              <w:autoSpaceDE w:val="0"/>
              <w:autoSpaceDN w:val="0"/>
              <w:adjustRightInd w:val="0"/>
              <w:spacing w:after="0" w:line="240" w:lineRule="auto"/>
              <w:rPr>
                <w:rFonts w:ascii="Times New Roman" w:hAnsi="Times New Roman"/>
              </w:rPr>
            </w:pPr>
            <w:r w:rsidRPr="00A80FD7">
              <w:rPr>
                <w:rFonts w:ascii="Times New Roman" w:hAnsi="Times New Roman"/>
                <w:b/>
                <w:bCs/>
              </w:rPr>
              <w:t>Wykłady:</w:t>
            </w:r>
          </w:p>
          <w:p w:rsidR="001D2A84" w:rsidRPr="00A80FD7" w:rsidRDefault="001D2A84">
            <w:pPr>
              <w:autoSpaceDE w:val="0"/>
              <w:autoSpaceDN w:val="0"/>
              <w:adjustRightInd w:val="0"/>
              <w:spacing w:after="0" w:line="240" w:lineRule="auto"/>
              <w:ind w:left="462" w:hanging="462"/>
              <w:rPr>
                <w:rFonts w:ascii="Times New Roman" w:hAnsi="Times New Roman"/>
              </w:rPr>
            </w:pPr>
            <w:r w:rsidRPr="00A80FD7">
              <w:rPr>
                <w:rFonts w:ascii="Times New Roman" w:hAnsi="Times New Roman"/>
              </w:rPr>
              <w:t>W1: przedstawia drogi transmisji zakażeń i zarażeń przenoszonych przez skażoną żywność i wyjaśnia ich epidemiologię</w:t>
            </w:r>
          </w:p>
          <w:p w:rsidR="001D2A84" w:rsidRPr="00A80FD7" w:rsidRDefault="001D2A84">
            <w:pPr>
              <w:autoSpaceDE w:val="0"/>
              <w:autoSpaceDN w:val="0"/>
              <w:adjustRightInd w:val="0"/>
              <w:spacing w:after="0" w:line="240" w:lineRule="auto"/>
              <w:ind w:left="462" w:hanging="462"/>
              <w:rPr>
                <w:rFonts w:ascii="Times New Roman" w:hAnsi="Times New Roman"/>
              </w:rPr>
            </w:pPr>
            <w:r w:rsidRPr="00A80FD7">
              <w:rPr>
                <w:rFonts w:ascii="Times New Roman" w:hAnsi="Times New Roman"/>
              </w:rPr>
              <w:t xml:space="preserve">W2: </w:t>
            </w:r>
            <w:r w:rsidRPr="00A80FD7">
              <w:rPr>
                <w:rFonts w:ascii="Times New Roman" w:hAnsi="Times New Roman"/>
                <w:iCs/>
              </w:rPr>
              <w:t>przedstawia</w:t>
            </w:r>
            <w:r w:rsidRPr="00A80FD7">
              <w:rPr>
                <w:rFonts w:ascii="Times New Roman" w:hAnsi="Times New Roman"/>
              </w:rPr>
              <w:t xml:space="preserve"> chorobotwórczość wybranych drobnoustrojów odpowiedzialnych za zakażenia związane ze spożyciem zanieczyszczonej żywności </w:t>
            </w:r>
          </w:p>
          <w:p w:rsidR="001D2A84" w:rsidRPr="00A80FD7" w:rsidRDefault="001D2A84">
            <w:pPr>
              <w:autoSpaceDE w:val="0"/>
              <w:autoSpaceDN w:val="0"/>
              <w:adjustRightInd w:val="0"/>
              <w:spacing w:after="0" w:line="240" w:lineRule="auto"/>
              <w:ind w:left="459" w:hanging="426"/>
              <w:rPr>
                <w:rFonts w:ascii="Times New Roman" w:hAnsi="Times New Roman"/>
              </w:rPr>
            </w:pPr>
            <w:r w:rsidRPr="00A80FD7">
              <w:rPr>
                <w:rFonts w:ascii="Times New Roman" w:hAnsi="Times New Roman"/>
              </w:rPr>
              <w:t xml:space="preserve">W3: wymienia metody diagnostyki mikrobiologicznej pozwalające wykryć drobnoustroje (bakterie, grzyby, wirusy i pasożyty) odpowiedzialne za zakażenia związane ze spożyciem zanieczyszczonej żywności </w:t>
            </w:r>
          </w:p>
          <w:p w:rsidR="001D2A84" w:rsidRPr="00A80FD7" w:rsidRDefault="001D2A84">
            <w:pPr>
              <w:autoSpaceDE w:val="0"/>
              <w:autoSpaceDN w:val="0"/>
              <w:adjustRightInd w:val="0"/>
              <w:spacing w:after="0" w:line="240" w:lineRule="auto"/>
              <w:ind w:left="459" w:hanging="426"/>
              <w:rPr>
                <w:rFonts w:ascii="Times New Roman" w:hAnsi="Times New Roman"/>
              </w:rPr>
            </w:pPr>
            <w:r w:rsidRPr="00A80FD7">
              <w:rPr>
                <w:rFonts w:ascii="Times New Roman" w:hAnsi="Times New Roman"/>
              </w:rPr>
              <w:t>U1: potrafi prawidłowo ocenić ryzyko narażenia na zakażenie, zarażenie drobnoustrojami przenoszonymi przez żywność</w:t>
            </w:r>
          </w:p>
          <w:p w:rsidR="001D2A84" w:rsidRPr="00A80FD7" w:rsidRDefault="001D2A84">
            <w:pPr>
              <w:autoSpaceDE w:val="0"/>
              <w:autoSpaceDN w:val="0"/>
              <w:adjustRightInd w:val="0"/>
              <w:spacing w:after="0" w:line="240" w:lineRule="auto"/>
              <w:ind w:left="409" w:right="113" w:hanging="409"/>
              <w:rPr>
                <w:rFonts w:ascii="Times New Roman" w:hAnsi="Times New Roman"/>
              </w:rPr>
            </w:pPr>
            <w:r w:rsidRPr="00A80FD7">
              <w:rPr>
                <w:rFonts w:ascii="Times New Roman" w:hAnsi="Times New Roman"/>
                <w:iCs/>
              </w:rPr>
              <w:t xml:space="preserve">K1: </w:t>
            </w:r>
            <w:r w:rsidRPr="00A80FD7">
              <w:rPr>
                <w:rFonts w:ascii="Times New Roman" w:hAnsi="Times New Roman"/>
              </w:rPr>
              <w:t>rozumie potrzebę ciągłego dokształcania się zawodowego</w:t>
            </w:r>
          </w:p>
          <w:p w:rsidR="001D2A84" w:rsidRPr="00A80FD7" w:rsidRDefault="001D2A84" w:rsidP="001B4E13">
            <w:pPr>
              <w:autoSpaceDE w:val="0"/>
              <w:autoSpaceDN w:val="0"/>
              <w:adjustRightInd w:val="0"/>
              <w:spacing w:after="0" w:line="240" w:lineRule="auto"/>
              <w:ind w:left="459" w:hanging="426"/>
              <w:rPr>
                <w:rFonts w:ascii="Times New Roman" w:hAnsi="Times New Roman"/>
              </w:rPr>
            </w:pPr>
            <w:r w:rsidRPr="00A80FD7">
              <w:rPr>
                <w:rFonts w:ascii="Times New Roman" w:hAnsi="Times New Roman"/>
              </w:rPr>
              <w:t>K2: potrafi pracować w grupie i ws</w:t>
            </w:r>
            <w:r w:rsidR="001B4E13" w:rsidRPr="00A80FD7">
              <w:rPr>
                <w:rFonts w:ascii="Times New Roman" w:hAnsi="Times New Roman"/>
              </w:rPr>
              <w:t xml:space="preserve">półpracuje z członkami zespołu </w:t>
            </w:r>
          </w:p>
          <w:p w:rsidR="001D2A84" w:rsidRPr="00A80FD7" w:rsidRDefault="001D2A84">
            <w:pPr>
              <w:autoSpaceDE w:val="0"/>
              <w:autoSpaceDN w:val="0"/>
              <w:adjustRightInd w:val="0"/>
              <w:spacing w:after="0" w:line="240" w:lineRule="auto"/>
              <w:ind w:left="459" w:hanging="426"/>
              <w:jc w:val="both"/>
              <w:rPr>
                <w:rFonts w:ascii="Times New Roman" w:hAnsi="Times New Roman"/>
                <w:b/>
                <w:bCs/>
              </w:rPr>
            </w:pPr>
            <w:r w:rsidRPr="00A80FD7">
              <w:rPr>
                <w:rFonts w:ascii="Times New Roman" w:hAnsi="Times New Roman"/>
                <w:b/>
                <w:bCs/>
              </w:rPr>
              <w:t>Laboratoria:</w:t>
            </w:r>
          </w:p>
          <w:p w:rsidR="001D2A84" w:rsidRPr="00A80FD7" w:rsidRDefault="001D2A84" w:rsidP="005471D7">
            <w:pPr>
              <w:numPr>
                <w:ilvl w:val="0"/>
                <w:numId w:val="25"/>
              </w:numPr>
              <w:autoSpaceDE w:val="0"/>
              <w:autoSpaceDN w:val="0"/>
              <w:adjustRightInd w:val="0"/>
              <w:spacing w:after="0" w:line="240" w:lineRule="auto"/>
              <w:ind w:left="459" w:hanging="426"/>
              <w:rPr>
                <w:rFonts w:ascii="Times New Roman" w:hAnsi="Times New Roman"/>
                <w:bCs/>
              </w:rPr>
            </w:pPr>
            <w:r w:rsidRPr="00A80FD7">
              <w:rPr>
                <w:rFonts w:ascii="Times New Roman" w:hAnsi="Times New Roman"/>
                <w:bCs/>
              </w:rPr>
              <w:t>nie dotyczy</w:t>
            </w:r>
          </w:p>
          <w:p w:rsidR="001D2A84" w:rsidRPr="00A80FD7" w:rsidRDefault="001D2A84">
            <w:pPr>
              <w:autoSpaceDE w:val="0"/>
              <w:autoSpaceDN w:val="0"/>
              <w:adjustRightInd w:val="0"/>
              <w:spacing w:after="0" w:line="240" w:lineRule="auto"/>
              <w:rPr>
                <w:rFonts w:ascii="Times New Roman" w:hAnsi="Times New Roman"/>
              </w:rPr>
            </w:pPr>
            <w:r w:rsidRPr="00A80FD7">
              <w:rPr>
                <w:rFonts w:ascii="Times New Roman" w:hAnsi="Times New Roman"/>
                <w:b/>
              </w:rPr>
              <w:t>Seminaria:</w:t>
            </w:r>
          </w:p>
          <w:p w:rsidR="001D2A84" w:rsidRPr="00A80FD7" w:rsidRDefault="001D2A84" w:rsidP="005471D7">
            <w:pPr>
              <w:numPr>
                <w:ilvl w:val="0"/>
                <w:numId w:val="25"/>
              </w:numPr>
              <w:autoSpaceDE w:val="0"/>
              <w:autoSpaceDN w:val="0"/>
              <w:adjustRightInd w:val="0"/>
              <w:spacing w:after="0" w:line="240" w:lineRule="auto"/>
              <w:ind w:left="459" w:hanging="459"/>
              <w:jc w:val="both"/>
              <w:rPr>
                <w:rFonts w:ascii="Times New Roman" w:hAnsi="Times New Roman"/>
              </w:rPr>
            </w:pPr>
            <w:r w:rsidRPr="00A80FD7">
              <w:rPr>
                <w:rFonts w:ascii="Times New Roman" w:hAnsi="Times New Roman"/>
              </w:rPr>
              <w:t>nie dotyczy</w:t>
            </w:r>
          </w:p>
        </w:tc>
      </w:tr>
      <w:tr w:rsidR="00A80FD7" w:rsidRPr="00A80FD7" w:rsidTr="00954F04">
        <w:trPr>
          <w:trHeight w:val="1134"/>
        </w:trPr>
        <w:tc>
          <w:tcPr>
            <w:tcW w:w="351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Metody i kryteria oceniania danej formy zajęć w ramach przedmiotu</w:t>
            </w:r>
          </w:p>
        </w:tc>
        <w:tc>
          <w:tcPr>
            <w:tcW w:w="6096" w:type="dxa"/>
            <w:tcBorders>
              <w:top w:val="single" w:sz="4" w:space="0" w:color="auto"/>
              <w:left w:val="single" w:sz="4" w:space="0" w:color="auto"/>
              <w:bottom w:val="single" w:sz="4" w:space="0" w:color="auto"/>
              <w:right w:val="single" w:sz="4" w:space="0" w:color="auto"/>
            </w:tcBorders>
          </w:tcPr>
          <w:p w:rsidR="001D2A84" w:rsidRPr="00A80FD7" w:rsidRDefault="001D2A84">
            <w:pPr>
              <w:shd w:val="clear" w:color="auto" w:fill="FFFFFF"/>
              <w:spacing w:after="0" w:line="240" w:lineRule="auto"/>
              <w:ind w:right="180"/>
              <w:jc w:val="both"/>
              <w:rPr>
                <w:rFonts w:ascii="Tahoma" w:hAnsi="Tahoma" w:cs="Tahoma"/>
                <w:sz w:val="20"/>
                <w:szCs w:val="20"/>
              </w:rPr>
            </w:pPr>
            <w:r w:rsidRPr="00A80FD7">
              <w:rPr>
                <w:rFonts w:ascii="Times New Roman" w:hAnsi="Times New Roman"/>
              </w:rPr>
              <w:t>Podstawą do zaliczenia przedmiotu jest obecność na wykładach, poprawne wypełnienie raportów/kart pracy oraz pozytywne  zaliczenie quizu z wiedzy zdobytej na wykładach, przedstawionego w formie elektronicznej interaktywnej prezentacji na platformie Moodle (≥ 60%).</w:t>
            </w:r>
          </w:p>
          <w:p w:rsidR="001D2A84" w:rsidRPr="00A80FD7" w:rsidRDefault="001D2A84">
            <w:pPr>
              <w:spacing w:after="0" w:line="240" w:lineRule="auto"/>
              <w:jc w:val="both"/>
              <w:rPr>
                <w:rFonts w:ascii="Times New Roman" w:hAnsi="Times New Roman" w:cs="Times New Roman"/>
                <w:b/>
                <w:bCs/>
              </w:rPr>
            </w:pPr>
          </w:p>
          <w:p w:rsidR="001D2A84" w:rsidRPr="00A80FD7" w:rsidRDefault="001D2A84">
            <w:pPr>
              <w:spacing w:after="0" w:line="240" w:lineRule="auto"/>
              <w:jc w:val="both"/>
              <w:rPr>
                <w:rFonts w:ascii="Times New Roman" w:hAnsi="Times New Roman"/>
              </w:rPr>
            </w:pPr>
            <w:r w:rsidRPr="00A80FD7">
              <w:rPr>
                <w:rFonts w:ascii="Times New Roman" w:hAnsi="Times New Roman"/>
                <w:b/>
              </w:rPr>
              <w:t>Quiz</w:t>
            </w:r>
            <w:r w:rsidRPr="00A80FD7">
              <w:rPr>
                <w:rFonts w:ascii="Times New Roman" w:hAnsi="Times New Roman"/>
              </w:rPr>
              <w:t>: zaliczenie na ocenę  ≥ 60% (W1, W2, W3,  U1)</w:t>
            </w:r>
          </w:p>
          <w:p w:rsidR="001D2A84" w:rsidRPr="00A80FD7" w:rsidRDefault="001D2A84">
            <w:pPr>
              <w:shd w:val="clear" w:color="auto" w:fill="FFFFFF"/>
              <w:spacing w:after="0" w:line="240" w:lineRule="auto"/>
              <w:ind w:right="117"/>
              <w:jc w:val="both"/>
              <w:rPr>
                <w:rFonts w:ascii="Times New Roman" w:hAnsi="Times New Roman"/>
              </w:rPr>
            </w:pPr>
            <w:r w:rsidRPr="00A80FD7">
              <w:rPr>
                <w:rFonts w:ascii="Times New Roman" w:hAnsi="Times New Roman"/>
              </w:rPr>
              <w:t>Uzyskane punkty przelicza się na stopnie według następującej skali:</w:t>
            </w:r>
          </w:p>
          <w:p w:rsidR="001D2A84" w:rsidRPr="00A80FD7" w:rsidRDefault="001D2A84">
            <w:pPr>
              <w:shd w:val="clear" w:color="auto" w:fill="FFFFFF"/>
              <w:spacing w:after="0" w:line="240" w:lineRule="auto"/>
              <w:ind w:right="117"/>
              <w:jc w:val="both"/>
              <w:rPr>
                <w:rFonts w:ascii="Times New Roman" w:hAnsi="Times New Roman"/>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A80FD7" w:rsidRPr="00A80FD7">
              <w:tc>
                <w:tcPr>
                  <w:tcW w:w="2825"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pPr>
                    <w:shd w:val="clear" w:color="auto" w:fill="FFFFFF"/>
                    <w:tabs>
                      <w:tab w:val="left" w:pos="16"/>
                    </w:tabs>
                    <w:spacing w:after="0" w:line="240" w:lineRule="auto"/>
                    <w:ind w:left="-535" w:firstLine="708"/>
                    <w:jc w:val="center"/>
                    <w:rPr>
                      <w:rFonts w:ascii="Times New Roman" w:hAnsi="Times New Roman"/>
                      <w:b/>
                      <w:bCs/>
                    </w:rPr>
                  </w:pPr>
                  <w:r w:rsidRPr="00A80FD7">
                    <w:rPr>
                      <w:rFonts w:ascii="Times New Roman" w:hAnsi="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pPr>
                    <w:spacing w:after="0" w:line="240" w:lineRule="auto"/>
                    <w:ind w:left="-535" w:firstLine="708"/>
                    <w:jc w:val="center"/>
                    <w:rPr>
                      <w:rFonts w:ascii="Times New Roman" w:hAnsi="Times New Roman"/>
                      <w:b/>
                      <w:bCs/>
                    </w:rPr>
                  </w:pPr>
                  <w:r w:rsidRPr="00A80FD7">
                    <w:rPr>
                      <w:rFonts w:ascii="Times New Roman" w:hAnsi="Times New Roman"/>
                      <w:b/>
                      <w:bCs/>
                    </w:rPr>
                    <w:t>Ocena</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1D2A84" w:rsidRPr="00A80FD7" w:rsidRDefault="001D2A84">
                  <w:pPr>
                    <w:shd w:val="clear" w:color="auto" w:fill="FFFFFF"/>
                    <w:spacing w:after="0" w:line="240" w:lineRule="auto"/>
                    <w:ind w:left="-535" w:firstLine="708"/>
                    <w:jc w:val="center"/>
                    <w:rPr>
                      <w:rFonts w:ascii="Times New Roman" w:hAnsi="Times New Roman"/>
                    </w:rPr>
                  </w:pPr>
                  <w:r w:rsidRPr="00A80FD7">
                    <w:rPr>
                      <w:rFonts w:ascii="Times New Roman" w:hAnsi="Times New Roman"/>
                    </w:rPr>
                    <w:t>92-100%</w:t>
                  </w:r>
                </w:p>
              </w:tc>
              <w:tc>
                <w:tcPr>
                  <w:tcW w:w="2395" w:type="dxa"/>
                  <w:tcBorders>
                    <w:top w:val="single" w:sz="4" w:space="0" w:color="auto"/>
                    <w:left w:val="single" w:sz="4" w:space="0" w:color="auto"/>
                    <w:bottom w:val="single" w:sz="4" w:space="0" w:color="auto"/>
                    <w:right w:val="single" w:sz="4" w:space="0" w:color="auto"/>
                  </w:tcBorders>
                  <w:hideMark/>
                </w:tcPr>
                <w:p w:rsidR="001D2A84" w:rsidRPr="00A80FD7" w:rsidRDefault="001D2A84">
                  <w:pPr>
                    <w:spacing w:after="0" w:line="240" w:lineRule="auto"/>
                    <w:ind w:left="-535" w:firstLine="708"/>
                    <w:jc w:val="center"/>
                    <w:rPr>
                      <w:rFonts w:ascii="Times New Roman" w:hAnsi="Times New Roman"/>
                    </w:rPr>
                  </w:pPr>
                  <w:r w:rsidRPr="00A80FD7">
                    <w:rPr>
                      <w:rFonts w:ascii="Times New Roman" w:hAnsi="Times New Roman"/>
                    </w:rPr>
                    <w:t>Bardzo dobry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1D2A84" w:rsidRPr="00A80FD7" w:rsidRDefault="001D2A84">
                  <w:pPr>
                    <w:shd w:val="clear" w:color="auto" w:fill="FFFFFF"/>
                    <w:spacing w:after="0" w:line="240" w:lineRule="auto"/>
                    <w:ind w:left="-535" w:firstLine="708"/>
                    <w:jc w:val="center"/>
                    <w:rPr>
                      <w:rFonts w:ascii="Times New Roman" w:hAnsi="Times New Roman"/>
                    </w:rPr>
                  </w:pPr>
                  <w:r w:rsidRPr="00A80FD7">
                    <w:rPr>
                      <w:rFonts w:ascii="Times New Roman" w:hAnsi="Times New Roman"/>
                    </w:rPr>
                    <w:t>84-91%</w:t>
                  </w:r>
                </w:p>
              </w:tc>
              <w:tc>
                <w:tcPr>
                  <w:tcW w:w="2395" w:type="dxa"/>
                  <w:tcBorders>
                    <w:top w:val="single" w:sz="4" w:space="0" w:color="auto"/>
                    <w:left w:val="single" w:sz="4" w:space="0" w:color="auto"/>
                    <w:bottom w:val="single" w:sz="4" w:space="0" w:color="auto"/>
                    <w:right w:val="single" w:sz="4" w:space="0" w:color="auto"/>
                  </w:tcBorders>
                  <w:hideMark/>
                </w:tcPr>
                <w:p w:rsidR="001D2A84" w:rsidRPr="00A80FD7" w:rsidRDefault="001D2A84">
                  <w:pPr>
                    <w:spacing w:after="0" w:line="240" w:lineRule="auto"/>
                    <w:ind w:left="-535" w:firstLine="708"/>
                    <w:jc w:val="center"/>
                    <w:rPr>
                      <w:rFonts w:ascii="Times New Roman" w:hAnsi="Times New Roman"/>
                    </w:rPr>
                  </w:pPr>
                  <w:r w:rsidRPr="00A80FD7">
                    <w:rPr>
                      <w:rFonts w:ascii="Times New Roman" w:hAnsi="Times New Roman"/>
                    </w:rPr>
                    <w:t>Dobry plus</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1D2A84" w:rsidRPr="00A80FD7" w:rsidRDefault="001D2A84">
                  <w:pPr>
                    <w:shd w:val="clear" w:color="auto" w:fill="FFFFFF"/>
                    <w:spacing w:after="0" w:line="240" w:lineRule="auto"/>
                    <w:ind w:left="-535" w:firstLine="708"/>
                    <w:jc w:val="center"/>
                    <w:rPr>
                      <w:rFonts w:ascii="Times New Roman" w:hAnsi="Times New Roman"/>
                    </w:rPr>
                  </w:pPr>
                  <w:r w:rsidRPr="00A80FD7">
                    <w:rPr>
                      <w:rFonts w:ascii="Times New Roman" w:hAnsi="Times New Roman"/>
                    </w:rPr>
                    <w:t>76-83%</w:t>
                  </w:r>
                </w:p>
              </w:tc>
              <w:tc>
                <w:tcPr>
                  <w:tcW w:w="2395" w:type="dxa"/>
                  <w:tcBorders>
                    <w:top w:val="single" w:sz="4" w:space="0" w:color="auto"/>
                    <w:left w:val="single" w:sz="4" w:space="0" w:color="auto"/>
                    <w:bottom w:val="single" w:sz="4" w:space="0" w:color="auto"/>
                    <w:right w:val="single" w:sz="4" w:space="0" w:color="auto"/>
                  </w:tcBorders>
                  <w:hideMark/>
                </w:tcPr>
                <w:p w:rsidR="001D2A84" w:rsidRPr="00A80FD7" w:rsidRDefault="001D2A84">
                  <w:pPr>
                    <w:spacing w:after="0" w:line="240" w:lineRule="auto"/>
                    <w:ind w:left="-535" w:firstLine="708"/>
                    <w:jc w:val="center"/>
                    <w:rPr>
                      <w:rFonts w:ascii="Times New Roman" w:hAnsi="Times New Roman"/>
                    </w:rPr>
                  </w:pPr>
                  <w:r w:rsidRPr="00A80FD7">
                    <w:rPr>
                      <w:rFonts w:ascii="Times New Roman" w:hAnsi="Times New Roman"/>
                    </w:rPr>
                    <w:t>Dobry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1D2A84" w:rsidRPr="00A80FD7" w:rsidRDefault="001D2A84">
                  <w:pPr>
                    <w:shd w:val="clear" w:color="auto" w:fill="FFFFFF"/>
                    <w:spacing w:after="0" w:line="240" w:lineRule="auto"/>
                    <w:ind w:left="-535" w:firstLine="708"/>
                    <w:jc w:val="center"/>
                    <w:rPr>
                      <w:rFonts w:ascii="Times New Roman" w:hAnsi="Times New Roman"/>
                    </w:rPr>
                  </w:pPr>
                  <w:r w:rsidRPr="00A80FD7">
                    <w:rPr>
                      <w:rFonts w:ascii="Times New Roman" w:hAnsi="Times New Roman"/>
                    </w:rPr>
                    <w:t>68-75%</w:t>
                  </w:r>
                </w:p>
              </w:tc>
              <w:tc>
                <w:tcPr>
                  <w:tcW w:w="2395" w:type="dxa"/>
                  <w:tcBorders>
                    <w:top w:val="single" w:sz="4" w:space="0" w:color="auto"/>
                    <w:left w:val="single" w:sz="4" w:space="0" w:color="auto"/>
                    <w:bottom w:val="single" w:sz="4" w:space="0" w:color="auto"/>
                    <w:right w:val="single" w:sz="4" w:space="0" w:color="auto"/>
                  </w:tcBorders>
                  <w:hideMark/>
                </w:tcPr>
                <w:p w:rsidR="001D2A84" w:rsidRPr="00A80FD7" w:rsidRDefault="001D2A84">
                  <w:pPr>
                    <w:spacing w:after="0" w:line="240" w:lineRule="auto"/>
                    <w:ind w:left="-535" w:firstLine="708"/>
                    <w:jc w:val="center"/>
                    <w:rPr>
                      <w:rFonts w:ascii="Times New Roman" w:hAnsi="Times New Roman"/>
                    </w:rPr>
                  </w:pPr>
                  <w:r w:rsidRPr="00A80FD7">
                    <w:rPr>
                      <w:rFonts w:ascii="Times New Roman" w:hAnsi="Times New Roman"/>
                    </w:rPr>
                    <w:t>Dostateczny plus</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1D2A84" w:rsidRPr="00A80FD7" w:rsidRDefault="001D2A84">
                  <w:pPr>
                    <w:shd w:val="clear" w:color="auto" w:fill="FFFFFF"/>
                    <w:spacing w:after="0" w:line="240" w:lineRule="auto"/>
                    <w:ind w:left="-535" w:firstLine="708"/>
                    <w:jc w:val="center"/>
                    <w:rPr>
                      <w:rFonts w:ascii="Times New Roman" w:hAnsi="Times New Roman"/>
                    </w:rPr>
                  </w:pPr>
                  <w:r w:rsidRPr="00A80FD7">
                    <w:rPr>
                      <w:rFonts w:ascii="Times New Roman" w:hAnsi="Times New Roman"/>
                    </w:rPr>
                    <w:t>60-67%</w:t>
                  </w:r>
                </w:p>
              </w:tc>
              <w:tc>
                <w:tcPr>
                  <w:tcW w:w="2395" w:type="dxa"/>
                  <w:tcBorders>
                    <w:top w:val="single" w:sz="4" w:space="0" w:color="auto"/>
                    <w:left w:val="single" w:sz="4" w:space="0" w:color="auto"/>
                    <w:bottom w:val="single" w:sz="4" w:space="0" w:color="auto"/>
                    <w:right w:val="single" w:sz="4" w:space="0" w:color="auto"/>
                  </w:tcBorders>
                  <w:hideMark/>
                </w:tcPr>
                <w:p w:rsidR="001D2A84" w:rsidRPr="00A80FD7" w:rsidRDefault="001D2A84">
                  <w:pPr>
                    <w:spacing w:after="0" w:line="240" w:lineRule="auto"/>
                    <w:ind w:left="-535" w:firstLine="708"/>
                    <w:jc w:val="center"/>
                    <w:rPr>
                      <w:rFonts w:ascii="Times New Roman" w:hAnsi="Times New Roman"/>
                    </w:rPr>
                  </w:pPr>
                  <w:r w:rsidRPr="00A80FD7">
                    <w:rPr>
                      <w:rFonts w:ascii="Times New Roman" w:hAnsi="Times New Roman"/>
                    </w:rPr>
                    <w:t>Dostateczny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1D2A84" w:rsidRPr="00A80FD7" w:rsidRDefault="001D2A84">
                  <w:pPr>
                    <w:shd w:val="clear" w:color="auto" w:fill="FFFFFF"/>
                    <w:spacing w:after="0" w:line="240" w:lineRule="auto"/>
                    <w:ind w:left="-535" w:firstLine="708"/>
                    <w:jc w:val="center"/>
                    <w:rPr>
                      <w:rFonts w:ascii="Times New Roman" w:hAnsi="Times New Roman"/>
                    </w:rPr>
                  </w:pPr>
                  <w:r w:rsidRPr="00A80FD7">
                    <w:rPr>
                      <w:rFonts w:ascii="Times New Roman" w:hAnsi="Times New Roman"/>
                    </w:rPr>
                    <w:t>0-59%</w:t>
                  </w:r>
                </w:p>
              </w:tc>
              <w:tc>
                <w:tcPr>
                  <w:tcW w:w="2395" w:type="dxa"/>
                  <w:tcBorders>
                    <w:top w:val="single" w:sz="4" w:space="0" w:color="auto"/>
                    <w:left w:val="single" w:sz="4" w:space="0" w:color="auto"/>
                    <w:bottom w:val="single" w:sz="4" w:space="0" w:color="auto"/>
                    <w:right w:val="single" w:sz="4" w:space="0" w:color="auto"/>
                  </w:tcBorders>
                  <w:hideMark/>
                </w:tcPr>
                <w:p w:rsidR="001D2A84" w:rsidRPr="00A80FD7" w:rsidRDefault="001D2A84">
                  <w:pPr>
                    <w:spacing w:after="0" w:line="240" w:lineRule="auto"/>
                    <w:ind w:left="-535" w:firstLine="708"/>
                    <w:jc w:val="center"/>
                    <w:rPr>
                      <w:rFonts w:ascii="Times New Roman" w:hAnsi="Times New Roman"/>
                    </w:rPr>
                  </w:pPr>
                  <w:r w:rsidRPr="00A80FD7">
                    <w:rPr>
                      <w:rFonts w:ascii="Times New Roman" w:hAnsi="Times New Roman"/>
                    </w:rPr>
                    <w:t>Niedostateczny</w:t>
                  </w:r>
                </w:p>
              </w:tc>
            </w:tr>
          </w:tbl>
          <w:p w:rsidR="001D2A84" w:rsidRPr="00A80FD7" w:rsidRDefault="001D2A84">
            <w:pPr>
              <w:shd w:val="clear" w:color="auto" w:fill="FFFFFF"/>
              <w:spacing w:after="0" w:line="240" w:lineRule="auto"/>
              <w:ind w:right="117"/>
              <w:jc w:val="both"/>
              <w:rPr>
                <w:rFonts w:ascii="Times New Roman" w:hAnsi="Times New Roman"/>
              </w:rPr>
            </w:pPr>
          </w:p>
          <w:p w:rsidR="001D2A84" w:rsidRPr="00A80FD7" w:rsidRDefault="001D2A84">
            <w:pPr>
              <w:pStyle w:val="Akapitzlist2"/>
              <w:autoSpaceDE w:val="0"/>
              <w:autoSpaceDN w:val="0"/>
              <w:adjustRightInd w:val="0"/>
              <w:spacing w:after="0" w:line="240" w:lineRule="auto"/>
              <w:ind w:left="33"/>
              <w:jc w:val="both"/>
              <w:rPr>
                <w:rFonts w:ascii="Times New Roman" w:hAnsi="Times New Roman"/>
              </w:rPr>
            </w:pPr>
            <w:r w:rsidRPr="00A80FD7">
              <w:rPr>
                <w:rFonts w:ascii="Times New Roman" w:hAnsi="Times New Roman"/>
                <w:b/>
              </w:rPr>
              <w:t>Raporty/karta pracy:</w:t>
            </w:r>
            <w:r w:rsidRPr="00A80FD7">
              <w:rPr>
                <w:rFonts w:ascii="Times New Roman" w:hAnsi="Times New Roman"/>
              </w:rPr>
              <w:t xml:space="preserve"> analiza przypadków klinicznych zaliczenie bez oceny </w:t>
            </w:r>
            <w:r w:rsidRPr="00A80FD7">
              <w:rPr>
                <w:rFonts w:ascii="Times New Roman" w:hAnsi="Times New Roman"/>
              </w:rPr>
              <w:sym w:font="Symbol" w:char="F0B3"/>
            </w:r>
            <w:r w:rsidRPr="00A80FD7">
              <w:rPr>
                <w:rFonts w:ascii="Times New Roman" w:hAnsi="Times New Roman"/>
              </w:rPr>
              <w:t xml:space="preserve"> 60% (W1, W2, W3, U1, K1, K2)</w:t>
            </w:r>
          </w:p>
          <w:p w:rsidR="001D2A84" w:rsidRPr="00A80FD7" w:rsidRDefault="001D2A84">
            <w:pPr>
              <w:spacing w:after="0" w:line="240" w:lineRule="auto"/>
              <w:rPr>
                <w:rFonts w:ascii="Times New Roman" w:hAnsi="Times New Roman"/>
                <w:b/>
                <w:bCs/>
              </w:rPr>
            </w:pPr>
          </w:p>
          <w:p w:rsidR="001D2A84" w:rsidRPr="00A80FD7" w:rsidRDefault="001D2A84">
            <w:pPr>
              <w:spacing w:after="0" w:line="240" w:lineRule="auto"/>
              <w:rPr>
                <w:rFonts w:ascii="Times New Roman" w:hAnsi="Times New Roman"/>
                <w:b/>
                <w:bCs/>
              </w:rPr>
            </w:pPr>
            <w:r w:rsidRPr="00A80FD7">
              <w:rPr>
                <w:rFonts w:ascii="Times New Roman" w:hAnsi="Times New Roman"/>
                <w:b/>
                <w:bCs/>
              </w:rPr>
              <w:t>Laboratoria:</w:t>
            </w:r>
          </w:p>
          <w:p w:rsidR="001D2A84" w:rsidRPr="00A80FD7" w:rsidRDefault="001D2A84" w:rsidP="005471D7">
            <w:pPr>
              <w:numPr>
                <w:ilvl w:val="0"/>
                <w:numId w:val="25"/>
              </w:numPr>
              <w:spacing w:after="0" w:line="240" w:lineRule="auto"/>
              <w:ind w:left="317" w:hanging="317"/>
              <w:rPr>
                <w:rFonts w:ascii="Times New Roman" w:hAnsi="Times New Roman"/>
              </w:rPr>
            </w:pPr>
            <w:r w:rsidRPr="00A80FD7">
              <w:rPr>
                <w:rFonts w:ascii="Times New Roman" w:hAnsi="Times New Roman"/>
              </w:rPr>
              <w:t>nie dotyczy</w:t>
            </w:r>
          </w:p>
          <w:p w:rsidR="001D2A84" w:rsidRPr="00A80FD7" w:rsidRDefault="001D2A84">
            <w:pPr>
              <w:spacing w:after="0" w:line="240" w:lineRule="auto"/>
              <w:jc w:val="both"/>
              <w:rPr>
                <w:rFonts w:ascii="Times New Roman" w:hAnsi="Times New Roman"/>
                <w:b/>
              </w:rPr>
            </w:pPr>
            <w:r w:rsidRPr="00A80FD7">
              <w:rPr>
                <w:rFonts w:ascii="Times New Roman" w:hAnsi="Times New Roman"/>
                <w:b/>
              </w:rPr>
              <w:t>Seminaria:</w:t>
            </w:r>
          </w:p>
          <w:p w:rsidR="001D2A84" w:rsidRPr="00A80FD7" w:rsidRDefault="001D2A84" w:rsidP="005471D7">
            <w:pPr>
              <w:pStyle w:val="Akapitzlist2"/>
              <w:numPr>
                <w:ilvl w:val="0"/>
                <w:numId w:val="26"/>
              </w:numPr>
              <w:autoSpaceDE w:val="0"/>
              <w:autoSpaceDN w:val="0"/>
              <w:adjustRightInd w:val="0"/>
              <w:spacing w:after="0" w:line="240" w:lineRule="auto"/>
              <w:ind w:left="317" w:hanging="284"/>
              <w:jc w:val="both"/>
              <w:rPr>
                <w:rFonts w:ascii="Times New Roman" w:hAnsi="Times New Roman"/>
              </w:rPr>
            </w:pPr>
            <w:r w:rsidRPr="00A80FD7">
              <w:rPr>
                <w:rFonts w:ascii="Times New Roman" w:hAnsi="Times New Roman"/>
              </w:rPr>
              <w:t xml:space="preserve">nie dotyczy </w:t>
            </w:r>
          </w:p>
        </w:tc>
      </w:tr>
      <w:tr w:rsidR="00A80FD7" w:rsidRPr="00A80FD7" w:rsidTr="00954F04">
        <w:trPr>
          <w:trHeight w:val="3524"/>
        </w:trPr>
        <w:tc>
          <w:tcPr>
            <w:tcW w:w="351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Zakres tematów (osobno dla danych form zajęć)</w:t>
            </w:r>
          </w:p>
        </w:tc>
        <w:tc>
          <w:tcPr>
            <w:tcW w:w="6096" w:type="dxa"/>
            <w:tcBorders>
              <w:top w:val="single" w:sz="4" w:space="0" w:color="auto"/>
              <w:left w:val="single" w:sz="4" w:space="0" w:color="auto"/>
              <w:bottom w:val="single" w:sz="4" w:space="0" w:color="auto"/>
              <w:right w:val="single" w:sz="4" w:space="0" w:color="auto"/>
            </w:tcBorders>
            <w:hideMark/>
          </w:tcPr>
          <w:p w:rsidR="001D2A84" w:rsidRPr="00A80FD7" w:rsidRDefault="001D2A84">
            <w:pPr>
              <w:pStyle w:val="NormalnyWeb"/>
              <w:spacing w:before="0" w:beforeAutospacing="0" w:after="0" w:afterAutospacing="0"/>
              <w:rPr>
                <w:b/>
                <w:bCs/>
                <w:sz w:val="22"/>
                <w:szCs w:val="22"/>
              </w:rPr>
            </w:pPr>
            <w:r w:rsidRPr="00A80FD7">
              <w:rPr>
                <w:b/>
                <w:bCs/>
                <w:sz w:val="22"/>
                <w:szCs w:val="22"/>
              </w:rPr>
              <w:t>Wykłady:</w:t>
            </w:r>
          </w:p>
          <w:p w:rsidR="001D2A84" w:rsidRPr="00A80FD7" w:rsidRDefault="001D2A84" w:rsidP="005471D7">
            <w:pPr>
              <w:numPr>
                <w:ilvl w:val="0"/>
                <w:numId w:val="182"/>
              </w:numPr>
              <w:tabs>
                <w:tab w:val="num" w:pos="720"/>
              </w:tabs>
              <w:spacing w:after="0" w:line="240" w:lineRule="auto"/>
              <w:rPr>
                <w:rFonts w:ascii="Times New Roman" w:hAnsi="Times New Roman"/>
              </w:rPr>
            </w:pPr>
            <w:r w:rsidRPr="00A80FD7">
              <w:rPr>
                <w:rFonts w:ascii="Times New Roman" w:hAnsi="Times New Roman"/>
              </w:rPr>
              <w:t>Wirusy przenoszone za pośrednictwem żywności i wody. Ziarenkowce Gram-dodatnie i  pałeczki Gram-ujemne w żywności – dr n. med. Patrycja Zalas-Więcek (4 godziny).</w:t>
            </w:r>
          </w:p>
          <w:p w:rsidR="001D2A84" w:rsidRPr="00A80FD7" w:rsidRDefault="001D2A84" w:rsidP="005471D7">
            <w:pPr>
              <w:numPr>
                <w:ilvl w:val="0"/>
                <w:numId w:val="182"/>
              </w:numPr>
              <w:tabs>
                <w:tab w:val="num" w:pos="720"/>
              </w:tabs>
              <w:spacing w:after="0" w:line="240" w:lineRule="auto"/>
              <w:ind w:left="317" w:hanging="317"/>
              <w:rPr>
                <w:rFonts w:ascii="Times New Roman" w:hAnsi="Times New Roman"/>
              </w:rPr>
            </w:pPr>
            <w:r w:rsidRPr="00A80FD7">
              <w:rPr>
                <w:rFonts w:ascii="Times New Roman" w:hAnsi="Times New Roman"/>
                <w:i/>
                <w:iCs/>
              </w:rPr>
              <w:t>Listeria</w:t>
            </w:r>
            <w:r w:rsidRPr="00A80FD7">
              <w:rPr>
                <w:rFonts w:ascii="Times New Roman" w:hAnsi="Times New Roman"/>
              </w:rPr>
              <w:t xml:space="preserve"> spp. i laseczki przetrwalnikujące w żywności. </w:t>
            </w:r>
            <w:r w:rsidRPr="00A80FD7">
              <w:rPr>
                <w:rFonts w:ascii="Times New Roman" w:hAnsi="Times New Roman"/>
                <w:i/>
                <w:iCs/>
                <w:lang w:val="en-GB"/>
              </w:rPr>
              <w:t xml:space="preserve">Campylobacter </w:t>
            </w:r>
            <w:r w:rsidRPr="00A80FD7">
              <w:rPr>
                <w:rFonts w:ascii="Times New Roman" w:hAnsi="Times New Roman"/>
                <w:lang w:val="en-GB"/>
              </w:rPr>
              <w:t xml:space="preserve">spp. i </w:t>
            </w:r>
            <w:r w:rsidRPr="00A80FD7">
              <w:rPr>
                <w:rFonts w:ascii="Times New Roman" w:hAnsi="Times New Roman"/>
                <w:i/>
                <w:iCs/>
                <w:lang w:val="en-GB"/>
              </w:rPr>
              <w:t>Vibrio</w:t>
            </w:r>
            <w:r w:rsidRPr="00A80FD7">
              <w:rPr>
                <w:rFonts w:ascii="Times New Roman" w:hAnsi="Times New Roman"/>
                <w:lang w:val="en-GB"/>
              </w:rPr>
              <w:t xml:space="preserve"> spp. a żywność. HACCP – dr n. med. </w:t>
            </w:r>
            <w:r w:rsidRPr="00A80FD7">
              <w:rPr>
                <w:rFonts w:ascii="Times New Roman" w:hAnsi="Times New Roman"/>
              </w:rPr>
              <w:t>Alicja Sękowska (4 godziny).</w:t>
            </w:r>
          </w:p>
          <w:p w:rsidR="001D2A84" w:rsidRPr="00A80FD7" w:rsidRDefault="001D2A84" w:rsidP="005471D7">
            <w:pPr>
              <w:numPr>
                <w:ilvl w:val="0"/>
                <w:numId w:val="182"/>
              </w:numPr>
              <w:tabs>
                <w:tab w:val="num" w:pos="720"/>
              </w:tabs>
              <w:spacing w:after="0" w:line="240" w:lineRule="auto"/>
              <w:ind w:left="317" w:hanging="317"/>
              <w:rPr>
                <w:rFonts w:ascii="Times New Roman" w:hAnsi="Times New Roman"/>
              </w:rPr>
            </w:pPr>
            <w:r w:rsidRPr="00A80FD7">
              <w:rPr>
                <w:rFonts w:ascii="Times New Roman" w:hAnsi="Times New Roman"/>
              </w:rPr>
              <w:t>Grzyby i mikotoksyny w żywności – dr n. med. Agnieszka Mikucka (3 godziny).</w:t>
            </w:r>
          </w:p>
          <w:p w:rsidR="001D2A84" w:rsidRPr="00A80FD7" w:rsidRDefault="001D2A84" w:rsidP="005471D7">
            <w:pPr>
              <w:numPr>
                <w:ilvl w:val="0"/>
                <w:numId w:val="182"/>
              </w:numPr>
              <w:tabs>
                <w:tab w:val="num" w:pos="720"/>
              </w:tabs>
              <w:spacing w:after="0" w:line="240" w:lineRule="auto"/>
              <w:ind w:left="317" w:hanging="317"/>
              <w:rPr>
                <w:rFonts w:ascii="Times New Roman" w:hAnsi="Times New Roman"/>
              </w:rPr>
            </w:pPr>
            <w:r w:rsidRPr="00A80FD7">
              <w:rPr>
                <w:rFonts w:ascii="Times New Roman" w:hAnsi="Times New Roman"/>
                <w:lang w:val="en-GB"/>
              </w:rPr>
              <w:t xml:space="preserve">Żywność jako źródło </w:t>
            </w:r>
            <w:r w:rsidRPr="00A80FD7">
              <w:rPr>
                <w:rFonts w:ascii="Times New Roman" w:hAnsi="Times New Roman"/>
                <w:i/>
                <w:iCs/>
                <w:lang w:val="en-GB"/>
              </w:rPr>
              <w:t>Clostridioides difficile</w:t>
            </w:r>
            <w:r w:rsidRPr="00A80FD7">
              <w:rPr>
                <w:rFonts w:ascii="Times New Roman" w:hAnsi="Times New Roman"/>
                <w:lang w:val="en-GB"/>
              </w:rPr>
              <w:t xml:space="preserve"> - prof. dr hab. </w:t>
            </w:r>
            <w:r w:rsidRPr="00A80FD7">
              <w:rPr>
                <w:rFonts w:ascii="Times New Roman" w:hAnsi="Times New Roman"/>
              </w:rPr>
              <w:t xml:space="preserve">Eugenia Gospodarek – Komkowska (1 godzina). </w:t>
            </w:r>
          </w:p>
          <w:p w:rsidR="001D2A84" w:rsidRPr="00A80FD7" w:rsidRDefault="001D2A84" w:rsidP="005471D7">
            <w:pPr>
              <w:numPr>
                <w:ilvl w:val="0"/>
                <w:numId w:val="182"/>
              </w:numPr>
              <w:tabs>
                <w:tab w:val="num" w:pos="720"/>
              </w:tabs>
              <w:spacing w:after="0" w:line="240" w:lineRule="auto"/>
              <w:ind w:left="317" w:hanging="317"/>
              <w:rPr>
                <w:rFonts w:ascii="Times New Roman" w:hAnsi="Times New Roman"/>
              </w:rPr>
            </w:pPr>
            <w:r w:rsidRPr="00A80FD7">
              <w:rPr>
                <w:rFonts w:ascii="Times New Roman" w:hAnsi="Times New Roman"/>
              </w:rPr>
              <w:t xml:space="preserve">Drobnoustroje przenoszone przez żywność – </w:t>
            </w:r>
            <w:r w:rsidRPr="00A80FD7">
              <w:rPr>
                <w:rFonts w:ascii="Times New Roman" w:hAnsi="Times New Roman"/>
                <w:i/>
                <w:iCs/>
              </w:rPr>
              <w:t>Cronobacter sakazakii</w:t>
            </w:r>
            <w:r w:rsidRPr="00A80FD7">
              <w:rPr>
                <w:rFonts w:ascii="Times New Roman" w:hAnsi="Times New Roman"/>
              </w:rPr>
              <w:t xml:space="preserve">, </w:t>
            </w:r>
            <w:r w:rsidRPr="00A80FD7">
              <w:rPr>
                <w:rFonts w:ascii="Times New Roman" w:hAnsi="Times New Roman"/>
                <w:i/>
                <w:iCs/>
              </w:rPr>
              <w:t>Yersinia</w:t>
            </w:r>
            <w:r w:rsidRPr="00A80FD7">
              <w:rPr>
                <w:rFonts w:ascii="Times New Roman" w:hAnsi="Times New Roman"/>
              </w:rPr>
              <w:t xml:space="preserve"> spp. oraz zarażenia pasożytami i robakami – dr n. med. Anna Michalska (3 godziny).</w:t>
            </w:r>
          </w:p>
        </w:tc>
      </w:tr>
      <w:tr w:rsidR="00A80FD7" w:rsidRPr="00A80FD7" w:rsidTr="00954F04">
        <w:trPr>
          <w:trHeight w:val="1133"/>
        </w:trPr>
        <w:tc>
          <w:tcPr>
            <w:tcW w:w="351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Metody dydaktyczne</w:t>
            </w:r>
          </w:p>
        </w:tc>
        <w:tc>
          <w:tcPr>
            <w:tcW w:w="6096" w:type="dxa"/>
            <w:tcBorders>
              <w:top w:val="single" w:sz="4" w:space="0" w:color="auto"/>
              <w:left w:val="single" w:sz="4" w:space="0" w:color="auto"/>
              <w:bottom w:val="single" w:sz="4" w:space="0" w:color="auto"/>
              <w:right w:val="single" w:sz="4" w:space="0" w:color="auto"/>
            </w:tcBorders>
          </w:tcPr>
          <w:p w:rsidR="001D2A84" w:rsidRPr="00A80FD7" w:rsidRDefault="001D2A84">
            <w:pPr>
              <w:tabs>
                <w:tab w:val="left" w:pos="33"/>
                <w:tab w:val="left" w:pos="459"/>
              </w:tabs>
              <w:spacing w:after="0" w:line="240" w:lineRule="auto"/>
              <w:rPr>
                <w:rFonts w:ascii="Times New Roman" w:hAnsi="Times New Roman"/>
                <w:b/>
              </w:rPr>
            </w:pPr>
            <w:r w:rsidRPr="00A80FD7">
              <w:rPr>
                <w:rFonts w:ascii="Times New Roman" w:hAnsi="Times New Roman"/>
                <w:b/>
              </w:rPr>
              <w:t>Wykłady:</w:t>
            </w:r>
          </w:p>
          <w:p w:rsidR="001D2A84" w:rsidRPr="00A80FD7" w:rsidRDefault="001D2A84" w:rsidP="005471D7">
            <w:pPr>
              <w:pStyle w:val="Akapitzlist2"/>
              <w:numPr>
                <w:ilvl w:val="0"/>
                <w:numId w:val="27"/>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informacyjny z prezentacją multimedialną</w:t>
            </w:r>
          </w:p>
          <w:p w:rsidR="001D2A84" w:rsidRPr="00A80FD7" w:rsidRDefault="001D2A84" w:rsidP="005471D7">
            <w:pPr>
              <w:pStyle w:val="Akapitzlist2"/>
              <w:numPr>
                <w:ilvl w:val="0"/>
                <w:numId w:val="27"/>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problemowy</w:t>
            </w:r>
          </w:p>
          <w:p w:rsidR="001D2A84" w:rsidRPr="00A80FD7" w:rsidRDefault="001D2A84" w:rsidP="005471D7">
            <w:pPr>
              <w:pStyle w:val="Akapitzlist2"/>
              <w:numPr>
                <w:ilvl w:val="0"/>
                <w:numId w:val="27"/>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konwersatoryjny</w:t>
            </w:r>
          </w:p>
          <w:p w:rsidR="001D2A84" w:rsidRPr="00A80FD7" w:rsidRDefault="001D2A84">
            <w:pPr>
              <w:spacing w:after="0" w:line="240" w:lineRule="auto"/>
              <w:rPr>
                <w:rFonts w:ascii="Times New Roman" w:hAnsi="Times New Roman"/>
              </w:rPr>
            </w:pPr>
            <w:r w:rsidRPr="00A80FD7">
              <w:rPr>
                <w:rFonts w:ascii="Times New Roman" w:hAnsi="Times New Roman"/>
                <w:b/>
                <w:bCs/>
              </w:rPr>
              <w:t>Laboratoria:</w:t>
            </w:r>
          </w:p>
          <w:p w:rsidR="001D2A84" w:rsidRPr="00A80FD7" w:rsidRDefault="001D2A84" w:rsidP="005471D7">
            <w:pPr>
              <w:numPr>
                <w:ilvl w:val="0"/>
                <w:numId w:val="25"/>
              </w:numPr>
              <w:spacing w:after="0" w:line="240" w:lineRule="auto"/>
              <w:ind w:left="317" w:hanging="317"/>
              <w:rPr>
                <w:rFonts w:ascii="Times New Roman" w:hAnsi="Times New Roman"/>
              </w:rPr>
            </w:pPr>
            <w:r w:rsidRPr="00A80FD7">
              <w:rPr>
                <w:rFonts w:ascii="Times New Roman" w:hAnsi="Times New Roman"/>
              </w:rPr>
              <w:t>nie dotyczy</w:t>
            </w:r>
          </w:p>
          <w:p w:rsidR="001D2A84" w:rsidRPr="00A80FD7" w:rsidRDefault="001D2A84">
            <w:pPr>
              <w:spacing w:after="0" w:line="240" w:lineRule="auto"/>
              <w:jc w:val="both"/>
              <w:rPr>
                <w:rFonts w:ascii="Times New Roman" w:hAnsi="Times New Roman"/>
                <w:b/>
              </w:rPr>
            </w:pPr>
            <w:r w:rsidRPr="00A80FD7">
              <w:rPr>
                <w:rFonts w:ascii="Times New Roman" w:hAnsi="Times New Roman"/>
                <w:b/>
              </w:rPr>
              <w:t>Seminaria:</w:t>
            </w:r>
          </w:p>
          <w:p w:rsidR="001D2A84" w:rsidRPr="00A80FD7" w:rsidRDefault="001D2A84" w:rsidP="005471D7">
            <w:pPr>
              <w:pStyle w:val="Akapitzlist2"/>
              <w:numPr>
                <w:ilvl w:val="0"/>
                <w:numId w:val="28"/>
              </w:numPr>
              <w:tabs>
                <w:tab w:val="left" w:pos="33"/>
                <w:tab w:val="left" w:pos="317"/>
              </w:tabs>
              <w:spacing w:after="0" w:line="240" w:lineRule="auto"/>
              <w:rPr>
                <w:rFonts w:ascii="Times New Roman" w:hAnsi="Times New Roman"/>
              </w:rPr>
            </w:pPr>
            <w:r w:rsidRPr="00A80FD7">
              <w:rPr>
                <w:rFonts w:ascii="Times New Roman" w:hAnsi="Times New Roman"/>
              </w:rPr>
              <w:t>nie dotyczy.</w:t>
            </w:r>
          </w:p>
        </w:tc>
      </w:tr>
      <w:tr w:rsidR="00A80FD7" w:rsidRPr="00A80FD7" w:rsidTr="00954F04">
        <w:tc>
          <w:tcPr>
            <w:tcW w:w="3510" w:type="dxa"/>
            <w:tcBorders>
              <w:top w:val="single" w:sz="4" w:space="0" w:color="auto"/>
              <w:left w:val="single" w:sz="4" w:space="0" w:color="auto"/>
              <w:bottom w:val="single" w:sz="4" w:space="0" w:color="auto"/>
              <w:right w:val="single" w:sz="4" w:space="0" w:color="auto"/>
            </w:tcBorders>
            <w:vAlign w:val="center"/>
            <w:hideMark/>
          </w:tcPr>
          <w:p w:rsidR="001D2A84" w:rsidRPr="00A80FD7" w:rsidRDefault="001D2A84" w:rsidP="00807D91">
            <w:pPr>
              <w:spacing w:after="0" w:line="240" w:lineRule="auto"/>
              <w:contextualSpacing/>
              <w:jc w:val="center"/>
              <w:rPr>
                <w:rFonts w:ascii="Times New Roman" w:hAnsi="Times New Roman"/>
                <w:sz w:val="24"/>
                <w:szCs w:val="24"/>
              </w:rPr>
            </w:pPr>
            <w:r w:rsidRPr="00A80FD7">
              <w:rPr>
                <w:rFonts w:ascii="Times New Roman" w:hAnsi="Times New Roman"/>
                <w:sz w:val="24"/>
                <w:szCs w:val="24"/>
              </w:rPr>
              <w:t>Literatura</w:t>
            </w:r>
          </w:p>
        </w:tc>
        <w:tc>
          <w:tcPr>
            <w:tcW w:w="6096" w:type="dxa"/>
            <w:tcBorders>
              <w:top w:val="single" w:sz="4" w:space="0" w:color="auto"/>
              <w:left w:val="single" w:sz="4" w:space="0" w:color="auto"/>
              <w:bottom w:val="single" w:sz="4" w:space="0" w:color="auto"/>
              <w:right w:val="single" w:sz="4" w:space="0" w:color="auto"/>
            </w:tcBorders>
            <w:hideMark/>
          </w:tcPr>
          <w:p w:rsidR="001D2A84" w:rsidRPr="00A80FD7" w:rsidRDefault="001D2A84">
            <w:pPr>
              <w:tabs>
                <w:tab w:val="left" w:pos="600"/>
              </w:tabs>
              <w:autoSpaceDE w:val="0"/>
              <w:autoSpaceDN w:val="0"/>
              <w:adjustRightInd w:val="0"/>
              <w:spacing w:after="0" w:line="240" w:lineRule="auto"/>
              <w:rPr>
                <w:rFonts w:ascii="Times New Roman" w:hAnsi="Times New Roman"/>
              </w:rPr>
            </w:pPr>
            <w:r w:rsidRPr="00A80FD7">
              <w:rPr>
                <w:rFonts w:ascii="Times New Roman" w:hAnsi="Times New Roman"/>
              </w:rPr>
              <w:t>Identycznie jak w części A.</w:t>
            </w:r>
          </w:p>
        </w:tc>
      </w:tr>
    </w:tbl>
    <w:p w:rsidR="007E2F6A" w:rsidRPr="00A80FD7" w:rsidRDefault="007E2F6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7E2F6A" w:rsidRPr="00A80FD7" w:rsidRDefault="007E2F6A" w:rsidP="007E2F6A">
      <w:pPr>
        <w:rPr>
          <w:rFonts w:ascii="Times New Roman" w:hAnsi="Times New Roman" w:cs="Times New Roman"/>
          <w:sz w:val="24"/>
          <w:szCs w:val="24"/>
        </w:rPr>
      </w:pPr>
    </w:p>
    <w:p w:rsidR="007E2F6A" w:rsidRPr="00A80FD7" w:rsidRDefault="003E34DF" w:rsidP="007E2F6A">
      <w:pPr>
        <w:rPr>
          <w:rFonts w:ascii="Times New Roman" w:hAnsi="Times New Roman" w:cs="Times New Roman"/>
          <w:b/>
          <w:sz w:val="26"/>
          <w:szCs w:val="26"/>
        </w:rPr>
      </w:pPr>
      <w:r w:rsidRPr="00A80FD7">
        <w:rPr>
          <w:rFonts w:ascii="Times New Roman" w:hAnsi="Times New Roman" w:cs="Times New Roman"/>
          <w:b/>
          <w:sz w:val="26"/>
          <w:szCs w:val="26"/>
        </w:rPr>
        <w:t>36</w:t>
      </w:r>
      <w:r w:rsidR="003E6F59" w:rsidRPr="00A80FD7">
        <w:rPr>
          <w:rFonts w:ascii="Times New Roman" w:hAnsi="Times New Roman" w:cs="Times New Roman"/>
          <w:b/>
          <w:sz w:val="26"/>
          <w:szCs w:val="26"/>
        </w:rPr>
        <w:t>.</w:t>
      </w:r>
      <w:r w:rsidRPr="00A80FD7">
        <w:rPr>
          <w:rFonts w:ascii="Times New Roman" w:hAnsi="Times New Roman" w:cs="Times New Roman"/>
          <w:b/>
          <w:sz w:val="26"/>
          <w:szCs w:val="26"/>
        </w:rPr>
        <w:t xml:space="preserve"> </w:t>
      </w:r>
      <w:r w:rsidR="007E2F6A" w:rsidRPr="00A80FD7">
        <w:rPr>
          <w:rFonts w:ascii="Times New Roman" w:hAnsi="Times New Roman" w:cs="Times New Roman"/>
          <w:b/>
          <w:sz w:val="26"/>
          <w:szCs w:val="26"/>
        </w:rPr>
        <w:t>Koncepcja proleków w projektowaniu nowych środków leczniczych</w:t>
      </w:r>
    </w:p>
    <w:p w:rsidR="007629E3" w:rsidRPr="00A80FD7" w:rsidRDefault="007629E3" w:rsidP="007629E3">
      <w:pPr>
        <w:pStyle w:val="Domylnie"/>
        <w:spacing w:after="0" w:line="100" w:lineRule="atLeast"/>
        <w:jc w:val="center"/>
        <w:rPr>
          <w:rFonts w:cs="Times New Roman"/>
        </w:rPr>
      </w:pPr>
    </w:p>
    <w:p w:rsidR="007629E3" w:rsidRPr="00A80FD7" w:rsidRDefault="007629E3" w:rsidP="005471D7">
      <w:pPr>
        <w:pStyle w:val="Domylnie"/>
        <w:numPr>
          <w:ilvl w:val="0"/>
          <w:numId w:val="64"/>
        </w:numPr>
        <w:spacing w:after="120" w:line="100" w:lineRule="atLeast"/>
        <w:jc w:val="both"/>
        <w:rPr>
          <w:rFonts w:cs="Times New Roman"/>
        </w:rPr>
      </w:pPr>
      <w:r w:rsidRPr="00A80FD7">
        <w:rPr>
          <w:rFonts w:ascii="Times New Roman" w:hAnsi="Times New Roman" w:cs="Times New Roman"/>
          <w:b/>
          <w:bCs/>
          <w:lang w:eastAsia="pl-PL"/>
        </w:rPr>
        <w:t xml:space="preserve">Ogólny opis przedmiotu </w:t>
      </w:r>
    </w:p>
    <w:p w:rsidR="007629E3" w:rsidRPr="00A80FD7" w:rsidRDefault="007629E3" w:rsidP="007629E3">
      <w:pPr>
        <w:pStyle w:val="Domylnie"/>
        <w:spacing w:before="28" w:after="28" w:line="100" w:lineRule="atLeast"/>
        <w:ind w:left="1440"/>
        <w:jc w:val="both"/>
        <w:rPr>
          <w:rFonts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44"/>
        <w:gridCol w:w="6095"/>
      </w:tblGrid>
      <w:tr w:rsidR="007629E3" w:rsidRPr="00A80FD7" w:rsidTr="00954F04">
        <w:trPr>
          <w:trHeight w:val="538"/>
        </w:trPr>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29E3" w:rsidRPr="00A80FD7" w:rsidRDefault="007629E3" w:rsidP="000B293A">
            <w:pPr>
              <w:pStyle w:val="Domylnie"/>
              <w:spacing w:after="0" w:line="100" w:lineRule="atLeast"/>
              <w:jc w:val="center"/>
              <w:rPr>
                <w:rFonts w:cs="Times New Roman"/>
                <w:sz w:val="24"/>
                <w:szCs w:val="24"/>
              </w:rPr>
            </w:pPr>
            <w:r w:rsidRPr="00A80FD7">
              <w:rPr>
                <w:rFonts w:ascii="Times New Roman" w:hAnsi="Times New Roman" w:cs="Times New Roman"/>
                <w:b/>
                <w:bCs/>
                <w:sz w:val="24"/>
                <w:szCs w:val="24"/>
                <w:lang w:eastAsia="pl-PL"/>
              </w:rPr>
              <w:t>Nazwa pola</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29E3" w:rsidRPr="00A80FD7" w:rsidRDefault="007629E3" w:rsidP="000B293A">
            <w:pPr>
              <w:pStyle w:val="Domylnie"/>
              <w:spacing w:after="0" w:line="100" w:lineRule="atLeast"/>
              <w:jc w:val="center"/>
              <w:rPr>
                <w:rFonts w:cs="Times New Roman"/>
                <w:sz w:val="24"/>
                <w:szCs w:val="24"/>
              </w:rPr>
            </w:pPr>
            <w:r w:rsidRPr="00A80FD7">
              <w:rPr>
                <w:rFonts w:ascii="Times New Roman" w:hAnsi="Times New Roman" w:cs="Times New Roman"/>
                <w:b/>
                <w:bCs/>
                <w:sz w:val="24"/>
                <w:szCs w:val="24"/>
                <w:lang w:eastAsia="pl-PL"/>
              </w:rPr>
              <w:t>Komentarz</w:t>
            </w:r>
          </w:p>
        </w:tc>
      </w:tr>
      <w:tr w:rsidR="007629E3" w:rsidRPr="00A80FD7" w:rsidTr="00954F04">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629E3" w:rsidRPr="00A80FD7" w:rsidRDefault="007629E3" w:rsidP="00E970DF">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Nazwa przedmiotu</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629E3" w:rsidRPr="00A80FD7" w:rsidRDefault="007629E3" w:rsidP="00E970DF">
            <w:pPr>
              <w:pStyle w:val="Domylnie"/>
              <w:spacing w:after="0" w:line="240" w:lineRule="auto"/>
              <w:jc w:val="center"/>
              <w:rPr>
                <w:rFonts w:ascii="Times New Roman" w:hAnsi="Times New Roman" w:cs="Times New Roman"/>
                <w:b/>
              </w:rPr>
            </w:pPr>
            <w:r w:rsidRPr="00A80FD7">
              <w:rPr>
                <w:rFonts w:ascii="Times New Roman" w:hAnsi="Times New Roman" w:cs="Times New Roman"/>
                <w:b/>
              </w:rPr>
              <w:t>Koncepcja proleków w projektowaniu nowych środków leczniczych</w:t>
            </w:r>
          </w:p>
          <w:p w:rsidR="007629E3" w:rsidRPr="00A80FD7" w:rsidRDefault="007629E3" w:rsidP="00E970DF">
            <w:pPr>
              <w:pStyle w:val="Domylnie"/>
              <w:spacing w:after="0" w:line="240" w:lineRule="auto"/>
              <w:jc w:val="center"/>
              <w:rPr>
                <w:rFonts w:ascii="Times New Roman" w:hAnsi="Times New Roman" w:cs="Times New Roman"/>
                <w:b/>
              </w:rPr>
            </w:pPr>
          </w:p>
        </w:tc>
      </w:tr>
      <w:tr w:rsidR="007629E3" w:rsidRPr="00A80FD7" w:rsidTr="00954F04">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629E3" w:rsidRPr="00A80FD7" w:rsidRDefault="007629E3" w:rsidP="00E970DF">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Jednostka oferująca przedmiot</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629E3" w:rsidRPr="00A80FD7" w:rsidRDefault="007629E3" w:rsidP="00E970DF">
            <w:pPr>
              <w:pStyle w:val="WW-Domylnie"/>
              <w:spacing w:after="0" w:line="240" w:lineRule="auto"/>
              <w:jc w:val="center"/>
              <w:rPr>
                <w:rFonts w:ascii="Times New Roman" w:eastAsia="Calibri" w:hAnsi="Times New Roman" w:cs="Times New Roman"/>
                <w:b/>
              </w:rPr>
            </w:pPr>
            <w:r w:rsidRPr="00A80FD7">
              <w:rPr>
                <w:rFonts w:ascii="Times New Roman" w:eastAsia="Calibri" w:hAnsi="Times New Roman" w:cs="Times New Roman"/>
                <w:b/>
              </w:rPr>
              <w:t xml:space="preserve">Katedra i Zakład Chemii Nieorganicznej i Analitycznej </w:t>
            </w:r>
          </w:p>
          <w:p w:rsidR="007629E3" w:rsidRPr="00A80FD7" w:rsidRDefault="007629E3" w:rsidP="00E970DF">
            <w:pPr>
              <w:pStyle w:val="WW-Domylnie"/>
              <w:spacing w:after="0" w:line="240" w:lineRule="auto"/>
              <w:jc w:val="center"/>
              <w:rPr>
                <w:rFonts w:ascii="Times New Roman" w:hAnsi="Times New Roman" w:cs="Times New Roman"/>
                <w:b/>
              </w:rPr>
            </w:pPr>
            <w:r w:rsidRPr="00A80FD7">
              <w:rPr>
                <w:rFonts w:ascii="Times New Roman" w:eastAsia="Calibri" w:hAnsi="Times New Roman" w:cs="Times New Roman"/>
                <w:b/>
              </w:rPr>
              <w:t>Wydział Farmaceutyczny</w:t>
            </w:r>
          </w:p>
        </w:tc>
      </w:tr>
      <w:tr w:rsidR="007629E3" w:rsidRPr="00A80FD7" w:rsidTr="00954F04">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629E3" w:rsidRPr="00A80FD7" w:rsidRDefault="007629E3" w:rsidP="00E970DF">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Jednostka, dla której przedmiot jest oferowany</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629E3" w:rsidRPr="00A80FD7" w:rsidRDefault="007629E3" w:rsidP="00E970DF">
            <w:pPr>
              <w:pStyle w:val="WW-Domylnie"/>
              <w:spacing w:after="0" w:line="240" w:lineRule="auto"/>
              <w:jc w:val="center"/>
              <w:rPr>
                <w:rFonts w:ascii="Times New Roman" w:eastAsia="Calibri" w:hAnsi="Times New Roman" w:cs="Times New Roman"/>
                <w:b/>
              </w:rPr>
            </w:pPr>
            <w:r w:rsidRPr="00A80FD7">
              <w:rPr>
                <w:rFonts w:ascii="Times New Roman" w:eastAsia="Calibri" w:hAnsi="Times New Roman" w:cs="Times New Roman"/>
                <w:b/>
              </w:rPr>
              <w:t>Wydział Farmaceutyczny</w:t>
            </w:r>
          </w:p>
          <w:p w:rsidR="00FA6FAB" w:rsidRPr="00A80FD7" w:rsidRDefault="00FA6FAB" w:rsidP="00E970DF">
            <w:pPr>
              <w:pStyle w:val="WW-Domylnie"/>
              <w:spacing w:after="0" w:line="240" w:lineRule="auto"/>
              <w:jc w:val="center"/>
              <w:rPr>
                <w:rFonts w:ascii="Times New Roman" w:hAnsi="Times New Roman" w:cs="Times New Roman"/>
                <w:b/>
              </w:rPr>
            </w:pPr>
            <w:r w:rsidRPr="00A80FD7">
              <w:rPr>
                <w:rFonts w:ascii="Times New Roman" w:eastAsia="Calibri" w:hAnsi="Times New Roman" w:cs="Times New Roman"/>
                <w:b/>
              </w:rPr>
              <w:t>Kierunek: Farmacja</w:t>
            </w:r>
          </w:p>
        </w:tc>
      </w:tr>
      <w:tr w:rsidR="007629E3" w:rsidRPr="00A80FD7" w:rsidTr="00954F04">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629E3" w:rsidRPr="00A80FD7" w:rsidRDefault="007629E3" w:rsidP="00E970DF">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Kod przedmiotu</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629E3" w:rsidRPr="00A80FD7" w:rsidRDefault="00FA6FAB" w:rsidP="00E970DF">
            <w:pPr>
              <w:pStyle w:val="Domylnie"/>
              <w:spacing w:after="0" w:line="240" w:lineRule="auto"/>
              <w:jc w:val="center"/>
              <w:rPr>
                <w:rFonts w:ascii="Times New Roman" w:hAnsi="Times New Roman" w:cs="Times New Roman"/>
                <w:b/>
              </w:rPr>
            </w:pPr>
            <w:r w:rsidRPr="00A80FD7">
              <w:rPr>
                <w:rFonts w:ascii="Times New Roman" w:hAnsi="Times New Roman" w:cs="Times New Roman"/>
                <w:b/>
              </w:rPr>
              <w:t>1710-F-WF91-J</w:t>
            </w:r>
          </w:p>
        </w:tc>
      </w:tr>
      <w:tr w:rsidR="007629E3" w:rsidRPr="00A80FD7" w:rsidTr="00954F04">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629E3" w:rsidRPr="00A80FD7" w:rsidRDefault="007629E3" w:rsidP="00E970DF">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Kod ISCED</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629E3" w:rsidRPr="00A80FD7" w:rsidRDefault="00FA6FAB" w:rsidP="00FA6FAB">
            <w:pPr>
              <w:pStyle w:val="Domylnie"/>
              <w:spacing w:after="0" w:line="240" w:lineRule="auto"/>
              <w:jc w:val="center"/>
              <w:rPr>
                <w:rFonts w:ascii="Times New Roman" w:hAnsi="Times New Roman" w:cs="Times New Roman"/>
                <w:b/>
              </w:rPr>
            </w:pPr>
            <w:r w:rsidRPr="00A80FD7">
              <w:rPr>
                <w:rFonts w:ascii="Times New Roman" w:hAnsi="Times New Roman" w:cs="Times New Roman"/>
                <w:b/>
              </w:rPr>
              <w:t>916</w:t>
            </w:r>
          </w:p>
        </w:tc>
      </w:tr>
      <w:tr w:rsidR="007629E3" w:rsidRPr="00A80FD7" w:rsidTr="00954F04">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629E3" w:rsidRPr="00A80FD7" w:rsidRDefault="007629E3" w:rsidP="00E970DF">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Liczba punktów ECTS</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629E3" w:rsidRPr="00A80FD7" w:rsidRDefault="007629E3" w:rsidP="00E970DF">
            <w:pPr>
              <w:pStyle w:val="Domylnie"/>
              <w:spacing w:after="0" w:line="240" w:lineRule="auto"/>
              <w:jc w:val="center"/>
              <w:rPr>
                <w:rFonts w:ascii="Times New Roman" w:hAnsi="Times New Roman" w:cs="Times New Roman"/>
                <w:b/>
              </w:rPr>
            </w:pPr>
            <w:r w:rsidRPr="00A80FD7">
              <w:rPr>
                <w:rFonts w:ascii="Times New Roman" w:hAnsi="Times New Roman" w:cs="Times New Roman"/>
                <w:b/>
              </w:rPr>
              <w:t>1</w:t>
            </w:r>
          </w:p>
        </w:tc>
      </w:tr>
      <w:tr w:rsidR="007629E3" w:rsidRPr="00A80FD7" w:rsidTr="00954F04">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629E3" w:rsidRPr="00A80FD7" w:rsidRDefault="007629E3" w:rsidP="00E970DF">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Sposób zaliczenia</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629E3" w:rsidRPr="00A80FD7" w:rsidRDefault="007629E3" w:rsidP="00E970DF">
            <w:pPr>
              <w:pStyle w:val="Domylnie"/>
              <w:spacing w:after="0" w:line="240" w:lineRule="auto"/>
              <w:jc w:val="center"/>
              <w:rPr>
                <w:rFonts w:ascii="Times New Roman" w:hAnsi="Times New Roman" w:cs="Times New Roman"/>
                <w:b/>
              </w:rPr>
            </w:pPr>
            <w:r w:rsidRPr="00A80FD7">
              <w:rPr>
                <w:rFonts w:ascii="Times New Roman" w:eastAsia="Times New Roman" w:hAnsi="Times New Roman" w:cs="Times New Roman"/>
                <w:b/>
                <w:iCs/>
              </w:rPr>
              <w:t>Zaliczenie na ocenę</w:t>
            </w:r>
          </w:p>
        </w:tc>
      </w:tr>
      <w:tr w:rsidR="007629E3" w:rsidRPr="00A80FD7" w:rsidTr="00954F04">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629E3" w:rsidRPr="00A80FD7" w:rsidRDefault="007629E3" w:rsidP="00E970DF">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Język wykładowy</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629E3" w:rsidRPr="00A80FD7" w:rsidRDefault="00FA6FAB" w:rsidP="00E970DF">
            <w:pPr>
              <w:pStyle w:val="Domylnie"/>
              <w:spacing w:after="0" w:line="240" w:lineRule="auto"/>
              <w:jc w:val="center"/>
              <w:rPr>
                <w:rFonts w:ascii="Times New Roman" w:hAnsi="Times New Roman" w:cs="Times New Roman"/>
                <w:b/>
              </w:rPr>
            </w:pPr>
            <w:r w:rsidRPr="00A80FD7">
              <w:rPr>
                <w:rFonts w:ascii="Times New Roman" w:hAnsi="Times New Roman" w:cs="Times New Roman"/>
                <w:b/>
              </w:rPr>
              <w:t>P</w:t>
            </w:r>
            <w:r w:rsidR="007629E3" w:rsidRPr="00A80FD7">
              <w:rPr>
                <w:rFonts w:ascii="Times New Roman" w:hAnsi="Times New Roman" w:cs="Times New Roman"/>
                <w:b/>
              </w:rPr>
              <w:t>olski</w:t>
            </w:r>
          </w:p>
        </w:tc>
      </w:tr>
      <w:tr w:rsidR="007629E3" w:rsidRPr="00A80FD7" w:rsidTr="00954F04">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629E3" w:rsidRPr="00A80FD7" w:rsidRDefault="007629E3" w:rsidP="00E970DF">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Określenie, czy przedmiot może być wielokrotnie zaliczany</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629E3" w:rsidRPr="00A80FD7" w:rsidRDefault="007629E3" w:rsidP="00E970DF">
            <w:pPr>
              <w:pStyle w:val="Domylnie"/>
              <w:spacing w:after="0" w:line="240" w:lineRule="auto"/>
              <w:jc w:val="center"/>
              <w:rPr>
                <w:rFonts w:ascii="Times New Roman" w:hAnsi="Times New Roman" w:cs="Times New Roman"/>
                <w:b/>
              </w:rPr>
            </w:pPr>
            <w:r w:rsidRPr="00A80FD7">
              <w:rPr>
                <w:rFonts w:ascii="Times New Roman" w:hAnsi="Times New Roman" w:cs="Times New Roman"/>
                <w:b/>
              </w:rPr>
              <w:t>Nie</w:t>
            </w:r>
          </w:p>
        </w:tc>
      </w:tr>
      <w:tr w:rsidR="007629E3" w:rsidRPr="00A80FD7" w:rsidTr="00954F04">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629E3" w:rsidRPr="00A80FD7" w:rsidRDefault="007629E3" w:rsidP="00E970DF">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Przynależność przedmiotu do grupy przedmiotów</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629E3" w:rsidRPr="00A80FD7" w:rsidRDefault="00FA6FAB" w:rsidP="00FA6FAB">
            <w:pPr>
              <w:spacing w:after="0" w:line="240" w:lineRule="auto"/>
              <w:jc w:val="center"/>
              <w:rPr>
                <w:rFonts w:ascii="Times New Roman" w:hAnsi="Times New Roman" w:cs="Times New Roman"/>
                <w:b/>
              </w:rPr>
            </w:pPr>
            <w:r w:rsidRPr="00A80FD7">
              <w:rPr>
                <w:rFonts w:ascii="Times New Roman" w:hAnsi="Times New Roman" w:cs="Times New Roman"/>
                <w:b/>
                <w:bCs/>
              </w:rPr>
              <w:t>Przedmiot do wyboru</w:t>
            </w:r>
          </w:p>
        </w:tc>
      </w:tr>
      <w:tr w:rsidR="007629E3" w:rsidRPr="00A80FD7" w:rsidTr="00954F04">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629E3" w:rsidRPr="00A80FD7" w:rsidRDefault="007629E3" w:rsidP="00E970DF">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Całkowity nakład pracy studenta/słuchacza studiów podyplomowych/uczestnika kursów dokształcających</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80111" w:rsidRPr="00A80FD7" w:rsidRDefault="00C80111" w:rsidP="005471D7">
            <w:pPr>
              <w:pStyle w:val="Akapitzlist"/>
              <w:numPr>
                <w:ilvl w:val="0"/>
                <w:numId w:val="225"/>
              </w:numPr>
              <w:spacing w:before="120" w:after="0" w:line="240" w:lineRule="auto"/>
              <w:ind w:left="459" w:hanging="468"/>
              <w:rPr>
                <w:color w:val="auto"/>
                <w:lang w:eastAsia="ar-SA"/>
              </w:rPr>
            </w:pPr>
            <w:r w:rsidRPr="00A80FD7">
              <w:rPr>
                <w:i w:val="0"/>
                <w:color w:val="auto"/>
              </w:rPr>
              <w:t>Godziny obowiązkowe realizowane z udziałem nauczyciela</w:t>
            </w:r>
            <w:r w:rsidRPr="00A80FD7">
              <w:rPr>
                <w:color w:val="auto"/>
              </w:rPr>
              <w:t>:</w:t>
            </w:r>
          </w:p>
          <w:p w:rsidR="00C80111" w:rsidRPr="00A80FD7" w:rsidRDefault="00C80111"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C80111" w:rsidRPr="00A80FD7" w:rsidRDefault="00C80111"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C80111" w:rsidRPr="00A80FD7" w:rsidRDefault="00C80111" w:rsidP="005471D7">
            <w:pPr>
              <w:pStyle w:val="Akapitzlist"/>
              <w:numPr>
                <w:ilvl w:val="0"/>
                <w:numId w:val="225"/>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C80111" w:rsidRPr="00A80FD7" w:rsidRDefault="00C80111"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C80111" w:rsidRPr="00A80FD7" w:rsidRDefault="00C80111"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B75197" w:rsidRPr="00A80FD7">
              <w:rPr>
                <w:color w:val="auto"/>
              </w:rPr>
              <w:t>o</w:t>
            </w:r>
            <w:r w:rsidRPr="00A80FD7">
              <w:rPr>
                <w:color w:val="auto"/>
              </w:rPr>
              <w:t>wej</w:t>
            </w:r>
            <w:r w:rsidRPr="00A80FD7">
              <w:rPr>
                <w:b/>
                <w:color w:val="auto"/>
              </w:rPr>
              <w:t xml:space="preserve"> – 10 godzin</w:t>
            </w:r>
          </w:p>
          <w:p w:rsidR="00C80111" w:rsidRPr="00A80FD7" w:rsidRDefault="00C80111" w:rsidP="005471D7">
            <w:pPr>
              <w:pStyle w:val="Akapitzlist"/>
              <w:numPr>
                <w:ilvl w:val="0"/>
                <w:numId w:val="225"/>
              </w:numPr>
              <w:spacing w:after="0" w:line="240" w:lineRule="auto"/>
              <w:ind w:left="318" w:hanging="284"/>
              <w:rPr>
                <w:b/>
                <w:color w:val="auto"/>
              </w:rPr>
            </w:pPr>
            <w:r w:rsidRPr="00A80FD7">
              <w:rPr>
                <w:i w:val="0"/>
                <w:color w:val="auto"/>
              </w:rPr>
              <w:t>Czas wy</w:t>
            </w:r>
            <w:r w:rsidR="00C7071F" w:rsidRPr="00A80FD7">
              <w:rPr>
                <w:i w:val="0"/>
                <w:color w:val="auto"/>
              </w:rPr>
              <w:t>magany do przygotowania się i</w:t>
            </w:r>
            <w:r w:rsidRPr="00A80FD7">
              <w:rPr>
                <w:i w:val="0"/>
                <w:color w:val="auto"/>
              </w:rPr>
              <w:t xml:space="preserve"> uczestnictwa w procesie oceniania</w:t>
            </w:r>
            <w:r w:rsidRPr="00A80FD7">
              <w:rPr>
                <w:color w:val="auto"/>
              </w:rPr>
              <w:t xml:space="preserve">: </w:t>
            </w:r>
          </w:p>
          <w:p w:rsidR="00C80111" w:rsidRPr="00A80FD7" w:rsidRDefault="00C80111"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C80111" w:rsidRPr="00A80FD7" w:rsidRDefault="00C80111" w:rsidP="005471D7">
            <w:pPr>
              <w:pStyle w:val="Akapitzlist"/>
              <w:numPr>
                <w:ilvl w:val="0"/>
                <w:numId w:val="225"/>
              </w:numPr>
              <w:suppressAutoHyphens/>
              <w:spacing w:after="0" w:line="240" w:lineRule="auto"/>
              <w:ind w:left="318" w:hanging="284"/>
              <w:rPr>
                <w:color w:val="auto"/>
              </w:rPr>
            </w:pPr>
            <w:r w:rsidRPr="00A80FD7">
              <w:rPr>
                <w:i w:val="0"/>
                <w:iCs/>
                <w:color w:val="auto"/>
              </w:rPr>
              <w:t>Czas wymagany do odbycia obowiązkowej (-ych) praktyki (praktyk</w:t>
            </w:r>
            <w:r w:rsidRPr="00A80FD7">
              <w:rPr>
                <w:iCs/>
                <w:color w:val="auto"/>
              </w:rPr>
              <w:t xml:space="preserve"> – nie dotyczy.</w:t>
            </w:r>
          </w:p>
          <w:p w:rsidR="007629E3" w:rsidRPr="00A80FD7" w:rsidRDefault="00C80111" w:rsidP="00C80111">
            <w:pPr>
              <w:spacing w:after="120" w:line="240" w:lineRule="auto"/>
              <w:ind w:left="227" w:hanging="227"/>
              <w:rPr>
                <w:rFonts w:ascii="Times New Roman" w:hAnsi="Times New Roman" w:cs="Times New Roman"/>
              </w:rPr>
            </w:pPr>
            <w:r w:rsidRPr="00A80FD7">
              <w:rPr>
                <w:rFonts w:ascii="Times New Roman" w:hAnsi="Times New Roman" w:cs="Times New Roman"/>
                <w:b/>
              </w:rPr>
              <w:t>Łączny nakład pracy studenta:  39 godzin</w:t>
            </w:r>
          </w:p>
        </w:tc>
      </w:tr>
      <w:tr w:rsidR="007629E3" w:rsidRPr="00A80FD7" w:rsidTr="00954F04">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29E3" w:rsidRPr="00A80FD7" w:rsidRDefault="007629E3" w:rsidP="00E970DF">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Efekty kształcenia – wiedza</w:t>
            </w:r>
          </w:p>
          <w:p w:rsidR="007629E3" w:rsidRPr="00A80FD7" w:rsidRDefault="007629E3" w:rsidP="00E970DF">
            <w:pPr>
              <w:pStyle w:val="Domylnie"/>
              <w:spacing w:after="0" w:line="100" w:lineRule="atLeast"/>
              <w:jc w:val="center"/>
              <w:rPr>
                <w:rFonts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9E3" w:rsidRPr="00A80FD7" w:rsidRDefault="007629E3" w:rsidP="00E970DF">
            <w:pPr>
              <w:pStyle w:val="Default"/>
              <w:spacing w:after="120"/>
              <w:ind w:left="454" w:right="-602" w:hanging="454"/>
              <w:rPr>
                <w:color w:val="auto"/>
                <w:sz w:val="22"/>
                <w:szCs w:val="22"/>
                <w:lang w:val="pl-PL"/>
              </w:rPr>
            </w:pPr>
            <w:r w:rsidRPr="00A80FD7">
              <w:rPr>
                <w:color w:val="auto"/>
                <w:sz w:val="22"/>
                <w:szCs w:val="22"/>
                <w:lang w:val="pl-PL"/>
              </w:rPr>
              <w:t xml:space="preserve">W1: posiada wiedzę w zakresie mechanizmów oddziaływania API (Active Pharmaceurical Ingridien –aktywny składnik farmaceutyczny) na organizm </w:t>
            </w:r>
          </w:p>
          <w:p w:rsidR="007629E3" w:rsidRPr="00A80FD7" w:rsidRDefault="007629E3" w:rsidP="00E970DF">
            <w:pPr>
              <w:pStyle w:val="Default"/>
              <w:spacing w:after="120"/>
              <w:ind w:left="454" w:right="-602" w:hanging="454"/>
              <w:rPr>
                <w:color w:val="auto"/>
                <w:sz w:val="22"/>
                <w:szCs w:val="22"/>
                <w:lang w:val="pl-PL"/>
              </w:rPr>
            </w:pPr>
            <w:r w:rsidRPr="00A80FD7">
              <w:rPr>
                <w:color w:val="auto"/>
                <w:sz w:val="22"/>
                <w:szCs w:val="22"/>
                <w:lang w:val="pl-PL"/>
              </w:rPr>
              <w:t>W2: zna rolę proleków w farmakoterapii i potrzebę ich postępowania.</w:t>
            </w:r>
          </w:p>
          <w:p w:rsidR="007629E3" w:rsidRPr="00A80FD7" w:rsidRDefault="007629E3" w:rsidP="00E970DF">
            <w:pPr>
              <w:pStyle w:val="Default"/>
              <w:spacing w:after="120"/>
              <w:ind w:left="454" w:hanging="454"/>
              <w:rPr>
                <w:color w:val="auto"/>
                <w:sz w:val="22"/>
                <w:szCs w:val="22"/>
                <w:lang w:val="pl-PL"/>
              </w:rPr>
            </w:pPr>
            <w:r w:rsidRPr="00A80FD7">
              <w:rPr>
                <w:color w:val="auto"/>
                <w:sz w:val="22"/>
                <w:szCs w:val="22"/>
                <w:lang w:val="pl-PL"/>
              </w:rPr>
              <w:t>W3: wie w jaki sposób stworzyć projekt syntezy związków o charakterze proleku.</w:t>
            </w:r>
          </w:p>
          <w:p w:rsidR="007629E3" w:rsidRPr="00A80FD7" w:rsidRDefault="007629E3" w:rsidP="00E970DF">
            <w:pPr>
              <w:pStyle w:val="Default"/>
              <w:spacing w:after="120"/>
              <w:ind w:left="454" w:hanging="454"/>
              <w:rPr>
                <w:color w:val="auto"/>
                <w:sz w:val="22"/>
                <w:szCs w:val="22"/>
                <w:lang w:val="pl-PL"/>
              </w:rPr>
            </w:pPr>
            <w:r w:rsidRPr="00A80FD7">
              <w:rPr>
                <w:color w:val="auto"/>
                <w:sz w:val="22"/>
                <w:szCs w:val="22"/>
                <w:lang w:val="pl-PL"/>
              </w:rPr>
              <w:t>W4:zna właściwości fizykochemiczne substancji leczniczych wpływające na pozytywną aktywność biologiczną leków oraz ich działania uboczne (nieporządane)</w:t>
            </w:r>
          </w:p>
          <w:p w:rsidR="007629E3" w:rsidRPr="00A80FD7" w:rsidRDefault="007629E3" w:rsidP="00E970DF">
            <w:pPr>
              <w:pStyle w:val="Default"/>
              <w:spacing w:after="120"/>
              <w:ind w:left="454" w:hanging="454"/>
              <w:rPr>
                <w:color w:val="auto"/>
                <w:sz w:val="22"/>
                <w:szCs w:val="22"/>
                <w:lang w:val="pl-PL"/>
              </w:rPr>
            </w:pPr>
            <w:r w:rsidRPr="00A80FD7">
              <w:rPr>
                <w:color w:val="auto"/>
                <w:sz w:val="22"/>
                <w:szCs w:val="22"/>
                <w:lang w:val="pl-PL"/>
              </w:rPr>
              <w:t xml:space="preserve">W5: zna  metabolity pierwotne i wtórne , decydujące o aktywności biologicznej i farmakologicznej surowców roślinnych; </w:t>
            </w:r>
          </w:p>
          <w:p w:rsidR="007629E3" w:rsidRPr="00A80FD7" w:rsidRDefault="007629E3" w:rsidP="00E970DF">
            <w:pPr>
              <w:pStyle w:val="Default"/>
              <w:spacing w:after="120"/>
              <w:ind w:left="454" w:hanging="454"/>
              <w:rPr>
                <w:color w:val="auto"/>
                <w:sz w:val="22"/>
                <w:szCs w:val="22"/>
                <w:lang w:val="pl-PL"/>
              </w:rPr>
            </w:pPr>
            <w:r w:rsidRPr="00A80FD7">
              <w:rPr>
                <w:color w:val="auto"/>
                <w:sz w:val="22"/>
                <w:szCs w:val="22"/>
                <w:lang w:val="pl-PL"/>
              </w:rPr>
              <w:t xml:space="preserve">W6: zna budowę i funkcję barier biologicznych w organizmie, które wpływają na wchłanianie i dystrybucję leku. </w:t>
            </w:r>
          </w:p>
          <w:p w:rsidR="007629E3" w:rsidRPr="00A80FD7" w:rsidRDefault="007629E3" w:rsidP="00E970DF">
            <w:pPr>
              <w:pStyle w:val="Domylnie"/>
              <w:spacing w:after="120" w:line="240" w:lineRule="auto"/>
              <w:ind w:left="454" w:hanging="454"/>
              <w:rPr>
                <w:rFonts w:ascii="Times New Roman" w:hAnsi="Times New Roman" w:cs="Times New Roman"/>
              </w:rPr>
            </w:pPr>
          </w:p>
        </w:tc>
      </w:tr>
      <w:tr w:rsidR="007629E3" w:rsidRPr="00A80FD7" w:rsidTr="00954F04">
        <w:trPr>
          <w:trHeight w:val="2551"/>
        </w:trPr>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629E3" w:rsidRPr="00A80FD7" w:rsidRDefault="007629E3" w:rsidP="00E970DF">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Efekty kształcenia – umiejętności</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29E3" w:rsidRPr="00A80FD7" w:rsidRDefault="007629E3" w:rsidP="00E970DF">
            <w:pPr>
              <w:pStyle w:val="Domylnie"/>
              <w:spacing w:after="120" w:line="240" w:lineRule="auto"/>
              <w:ind w:left="454" w:hanging="454"/>
              <w:rPr>
                <w:rFonts w:ascii="Times New Roman" w:hAnsi="Times New Roman" w:cs="Times New Roman"/>
              </w:rPr>
            </w:pPr>
            <w:r w:rsidRPr="00A80FD7">
              <w:rPr>
                <w:rFonts w:ascii="Times New Roman" w:hAnsi="Times New Roman" w:cs="Times New Roman"/>
              </w:rPr>
              <w:t>U1: Student odróżnia lek od proleku.</w:t>
            </w:r>
          </w:p>
          <w:p w:rsidR="007629E3" w:rsidRPr="00A80FD7" w:rsidRDefault="007629E3" w:rsidP="00E970DF">
            <w:pPr>
              <w:pStyle w:val="Domylnie"/>
              <w:spacing w:after="120" w:line="240" w:lineRule="auto"/>
              <w:ind w:left="454" w:hanging="454"/>
              <w:rPr>
                <w:rFonts w:ascii="Times New Roman" w:hAnsi="Times New Roman" w:cs="Times New Roman"/>
              </w:rPr>
            </w:pPr>
            <w:r w:rsidRPr="00A80FD7">
              <w:rPr>
                <w:rFonts w:ascii="Times New Roman" w:hAnsi="Times New Roman" w:cs="Times New Roman"/>
              </w:rPr>
              <w:t>U2: Potrafi prze</w:t>
            </w:r>
            <w:r w:rsidR="00E970DF" w:rsidRPr="00A80FD7">
              <w:rPr>
                <w:rFonts w:ascii="Times New Roman" w:hAnsi="Times New Roman" w:cs="Times New Roman"/>
              </w:rPr>
              <w:t xml:space="preserve">prowadzić wstępne rozpoznanie, </w:t>
            </w:r>
            <w:r w:rsidRPr="00A80FD7">
              <w:rPr>
                <w:rFonts w:ascii="Times New Roman" w:hAnsi="Times New Roman" w:cs="Times New Roman"/>
              </w:rPr>
              <w:t>jakie modyfikacje należy przeprowadzić w celu uzyskania proleku.</w:t>
            </w:r>
          </w:p>
          <w:p w:rsidR="007629E3" w:rsidRPr="00A80FD7" w:rsidRDefault="007629E3" w:rsidP="00E970DF">
            <w:pPr>
              <w:pStyle w:val="Tekstpodstawowy3"/>
              <w:spacing w:line="240" w:lineRule="auto"/>
              <w:ind w:left="454" w:hanging="454"/>
              <w:rPr>
                <w:rFonts w:ascii="Times New Roman" w:hAnsi="Times New Roman"/>
                <w:sz w:val="22"/>
                <w:szCs w:val="22"/>
              </w:rPr>
            </w:pPr>
            <w:r w:rsidRPr="00A80FD7">
              <w:rPr>
                <w:rFonts w:ascii="Times New Roman" w:hAnsi="Times New Roman"/>
                <w:sz w:val="22"/>
                <w:szCs w:val="22"/>
              </w:rPr>
              <w:t>U3: Potrafi zaplanować metodę aktywacji proleku.</w:t>
            </w:r>
          </w:p>
          <w:p w:rsidR="007629E3" w:rsidRPr="00A80FD7" w:rsidRDefault="007629E3" w:rsidP="00E970DF">
            <w:pPr>
              <w:pStyle w:val="Tekstpodstawowy3"/>
              <w:spacing w:line="240" w:lineRule="auto"/>
              <w:ind w:left="454" w:hanging="454"/>
              <w:rPr>
                <w:rFonts w:ascii="Times New Roman" w:hAnsi="Times New Roman"/>
                <w:sz w:val="22"/>
                <w:szCs w:val="22"/>
              </w:rPr>
            </w:pPr>
            <w:r w:rsidRPr="00A80FD7">
              <w:rPr>
                <w:rFonts w:ascii="Times New Roman" w:hAnsi="Times New Roman"/>
                <w:sz w:val="22"/>
                <w:szCs w:val="22"/>
              </w:rPr>
              <w:t>U4: Potrafi wyjaśnić zależność między budową chemiczną a działaniem leków</w:t>
            </w:r>
          </w:p>
          <w:p w:rsidR="007629E3" w:rsidRPr="00A80FD7" w:rsidRDefault="007629E3" w:rsidP="00E970DF">
            <w:pPr>
              <w:pStyle w:val="Domylnie"/>
              <w:spacing w:after="120" w:line="240" w:lineRule="auto"/>
              <w:ind w:left="454" w:hanging="454"/>
              <w:rPr>
                <w:rFonts w:ascii="Times New Roman" w:hAnsi="Times New Roman" w:cs="Times New Roman"/>
              </w:rPr>
            </w:pPr>
            <w:r w:rsidRPr="00A80FD7">
              <w:rPr>
                <w:rFonts w:ascii="Times New Roman" w:hAnsi="Times New Roman" w:cs="Times New Roman"/>
              </w:rPr>
              <w:t>U5: Wie w jaki sposób zaplanować eksperyment</w:t>
            </w:r>
            <w:r w:rsidR="00E970DF" w:rsidRPr="00A80FD7">
              <w:rPr>
                <w:rFonts w:ascii="Times New Roman" w:hAnsi="Times New Roman" w:cs="Times New Roman"/>
              </w:rPr>
              <w:t>,</w:t>
            </w:r>
            <w:r w:rsidRPr="00A80FD7">
              <w:rPr>
                <w:rFonts w:ascii="Times New Roman" w:hAnsi="Times New Roman" w:cs="Times New Roman"/>
              </w:rPr>
              <w:t xml:space="preserve"> aby uzyskać  spodziewane wyniki</w:t>
            </w:r>
          </w:p>
        </w:tc>
      </w:tr>
      <w:tr w:rsidR="007629E3" w:rsidRPr="00A80FD7" w:rsidTr="00954F04">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629E3" w:rsidRPr="00A80FD7" w:rsidRDefault="007629E3" w:rsidP="00E970DF">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Efekty kształcenia – kompetencje społeczne</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9E3" w:rsidRPr="00A80FD7" w:rsidRDefault="007629E3" w:rsidP="00E970DF">
            <w:pPr>
              <w:pStyle w:val="Domylnie"/>
              <w:spacing w:after="0" w:line="240" w:lineRule="auto"/>
              <w:rPr>
                <w:rFonts w:ascii="Times New Roman" w:hAnsi="Times New Roman" w:cs="Times New Roman"/>
              </w:rPr>
            </w:pPr>
            <w:r w:rsidRPr="00A80FD7">
              <w:rPr>
                <w:rFonts w:ascii="Times New Roman" w:hAnsi="Times New Roman" w:cs="Times New Roman"/>
              </w:rPr>
              <w:t>Nie dotyczy.</w:t>
            </w:r>
          </w:p>
          <w:p w:rsidR="007629E3" w:rsidRPr="00A80FD7" w:rsidRDefault="007629E3" w:rsidP="00E970DF">
            <w:pPr>
              <w:pStyle w:val="Domylnie"/>
              <w:spacing w:after="0" w:line="240" w:lineRule="auto"/>
              <w:rPr>
                <w:rFonts w:ascii="Times New Roman" w:hAnsi="Times New Roman" w:cs="Times New Roman"/>
              </w:rPr>
            </w:pPr>
          </w:p>
        </w:tc>
      </w:tr>
      <w:tr w:rsidR="007629E3" w:rsidRPr="00A80FD7" w:rsidTr="00954F04">
        <w:trPr>
          <w:trHeight w:val="791"/>
        </w:trPr>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629E3" w:rsidRPr="00A80FD7" w:rsidRDefault="007629E3" w:rsidP="00E970DF">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Metody dydaktyczne</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29E3" w:rsidRPr="00A80FD7" w:rsidRDefault="007629E3" w:rsidP="00E970DF">
            <w:pPr>
              <w:pStyle w:val="Domylnie"/>
              <w:spacing w:after="0" w:line="240" w:lineRule="auto"/>
              <w:rPr>
                <w:rFonts w:ascii="Times New Roman" w:hAnsi="Times New Roman" w:cs="Times New Roman"/>
              </w:rPr>
            </w:pPr>
            <w:r w:rsidRPr="00A80FD7">
              <w:rPr>
                <w:rFonts w:ascii="Times New Roman" w:hAnsi="Times New Roman" w:cs="Times New Roman"/>
              </w:rPr>
              <w:t>Wykłady:</w:t>
            </w:r>
          </w:p>
          <w:p w:rsidR="007629E3" w:rsidRPr="00A80FD7" w:rsidRDefault="007629E3" w:rsidP="00E970DF">
            <w:pPr>
              <w:pStyle w:val="Domylnie"/>
              <w:spacing w:after="0" w:line="240" w:lineRule="auto"/>
              <w:rPr>
                <w:rFonts w:ascii="Times New Roman" w:hAnsi="Times New Roman" w:cs="Times New Roman"/>
              </w:rPr>
            </w:pPr>
            <w:r w:rsidRPr="00A80FD7">
              <w:rPr>
                <w:rFonts w:ascii="Times New Roman" w:hAnsi="Times New Roman" w:cs="Times New Roman"/>
              </w:rPr>
              <w:t>- wykład informacyjny</w:t>
            </w:r>
          </w:p>
          <w:p w:rsidR="007629E3" w:rsidRPr="00A80FD7" w:rsidRDefault="007629E3" w:rsidP="00E970DF">
            <w:pPr>
              <w:pStyle w:val="Domylnie"/>
              <w:spacing w:after="0" w:line="240" w:lineRule="auto"/>
              <w:rPr>
                <w:rFonts w:ascii="Times New Roman" w:hAnsi="Times New Roman" w:cs="Times New Roman"/>
              </w:rPr>
            </w:pPr>
            <w:r w:rsidRPr="00A80FD7">
              <w:rPr>
                <w:rFonts w:ascii="Times New Roman" w:hAnsi="Times New Roman" w:cs="Times New Roman"/>
              </w:rPr>
              <w:t>- wykład problemowy</w:t>
            </w:r>
          </w:p>
        </w:tc>
      </w:tr>
      <w:tr w:rsidR="007629E3" w:rsidRPr="00A80FD7" w:rsidTr="00954F04">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629E3" w:rsidRPr="00A80FD7" w:rsidRDefault="007629E3" w:rsidP="00E970DF">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Wymagania wstępne</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29E3" w:rsidRPr="00A80FD7" w:rsidRDefault="007629E3" w:rsidP="00075334">
            <w:pPr>
              <w:pStyle w:val="Domylnie"/>
              <w:spacing w:after="0" w:line="240" w:lineRule="auto"/>
              <w:jc w:val="both"/>
              <w:rPr>
                <w:rFonts w:ascii="Times New Roman" w:eastAsia="Times New Roman" w:hAnsi="Times New Roman" w:cs="Times New Roman"/>
              </w:rPr>
            </w:pPr>
            <w:r w:rsidRPr="00A80FD7">
              <w:rPr>
                <w:rFonts w:ascii="Times New Roman" w:eastAsia="Times New Roman" w:hAnsi="Times New Roman" w:cs="Times New Roman"/>
              </w:rPr>
              <w:t>Znajomość uzyski</w:t>
            </w:r>
            <w:r w:rsidR="00E970DF" w:rsidRPr="00A80FD7">
              <w:rPr>
                <w:rFonts w:ascii="Times New Roman" w:eastAsia="Times New Roman" w:hAnsi="Times New Roman" w:cs="Times New Roman"/>
              </w:rPr>
              <w:t xml:space="preserve">wania nowych leków naturalnych, </w:t>
            </w:r>
            <w:r w:rsidRPr="00A80FD7">
              <w:rPr>
                <w:rFonts w:ascii="Times New Roman" w:eastAsia="Times New Roman" w:hAnsi="Times New Roman" w:cs="Times New Roman"/>
              </w:rPr>
              <w:t>biotechnologicznych i roślinnych</w:t>
            </w:r>
          </w:p>
          <w:p w:rsidR="007629E3" w:rsidRPr="00A80FD7" w:rsidRDefault="007629E3" w:rsidP="00075334">
            <w:pPr>
              <w:pStyle w:val="Domylnie"/>
              <w:spacing w:after="0" w:line="240" w:lineRule="auto"/>
              <w:jc w:val="both"/>
              <w:rPr>
                <w:rFonts w:ascii="Times New Roman" w:eastAsia="Times New Roman" w:hAnsi="Times New Roman" w:cs="Times New Roman"/>
              </w:rPr>
            </w:pPr>
            <w:r w:rsidRPr="00A80FD7">
              <w:rPr>
                <w:rFonts w:ascii="Times New Roman" w:eastAsia="Times New Roman" w:hAnsi="Times New Roman" w:cs="Times New Roman"/>
              </w:rPr>
              <w:t xml:space="preserve">Znajomość podstaw chemii organicznej. </w:t>
            </w:r>
          </w:p>
        </w:tc>
      </w:tr>
      <w:tr w:rsidR="007629E3" w:rsidRPr="00A80FD7" w:rsidTr="00954F04">
        <w:trPr>
          <w:trHeight w:val="1044"/>
        </w:trPr>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629E3" w:rsidRPr="00A80FD7" w:rsidRDefault="007629E3" w:rsidP="00E970DF">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Skrócony opis przedmiotu</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29E3" w:rsidRPr="00A80FD7" w:rsidRDefault="007629E3" w:rsidP="00E970DF">
            <w:pPr>
              <w:pStyle w:val="Domylnie"/>
              <w:spacing w:line="240" w:lineRule="auto"/>
              <w:jc w:val="both"/>
              <w:rPr>
                <w:rFonts w:ascii="Times New Roman" w:hAnsi="Times New Roman" w:cs="Times New Roman"/>
              </w:rPr>
            </w:pPr>
            <w:r w:rsidRPr="00A80FD7">
              <w:rPr>
                <w:rFonts w:ascii="Times New Roman" w:hAnsi="Times New Roman" w:cs="Times New Roman"/>
              </w:rPr>
              <w:t xml:space="preserve">W ramach przedmiotu student zapozna się z ideą proleków tzn. substancji chemicznych, które są farmakologicznie nieaktywne i dopiero w organizmie ulegają aktywacji do formy aktywnej w wyniku przemian metabolicznych. </w:t>
            </w:r>
          </w:p>
        </w:tc>
      </w:tr>
      <w:tr w:rsidR="007629E3" w:rsidRPr="00A80FD7" w:rsidTr="00954F04">
        <w:trPr>
          <w:trHeight w:val="3359"/>
        </w:trPr>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629E3" w:rsidRPr="00A80FD7" w:rsidRDefault="007629E3" w:rsidP="00E970DF">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Pełny opis przedmiotu</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29E3" w:rsidRPr="00A80FD7" w:rsidRDefault="007629E3" w:rsidP="00E970DF">
            <w:pPr>
              <w:pStyle w:val="Domylnie"/>
              <w:spacing w:after="0" w:line="240" w:lineRule="auto"/>
              <w:rPr>
                <w:rFonts w:ascii="Times New Roman" w:hAnsi="Times New Roman" w:cs="Times New Roman"/>
              </w:rPr>
            </w:pPr>
            <w:r w:rsidRPr="00A80FD7">
              <w:rPr>
                <w:rFonts w:ascii="Times New Roman" w:hAnsi="Times New Roman" w:cs="Times New Roman"/>
              </w:rPr>
              <w:t xml:space="preserve">W ramach prowadzonego przedmiotu studenci zapoznają się z przyczynami dla których </w:t>
            </w:r>
          </w:p>
          <w:p w:rsidR="007629E3" w:rsidRPr="00A80FD7" w:rsidRDefault="007629E3" w:rsidP="00E970DF">
            <w:pPr>
              <w:pStyle w:val="Domylnie"/>
              <w:spacing w:after="0" w:line="240" w:lineRule="auto"/>
              <w:rPr>
                <w:rFonts w:ascii="Times New Roman" w:hAnsi="Times New Roman" w:cs="Times New Roman"/>
              </w:rPr>
            </w:pPr>
            <w:r w:rsidRPr="00A80FD7">
              <w:rPr>
                <w:rFonts w:ascii="Times New Roman" w:hAnsi="Times New Roman" w:cs="Times New Roman"/>
              </w:rPr>
              <w:t>•</w:t>
            </w:r>
            <w:r w:rsidRPr="00A80FD7">
              <w:rPr>
                <w:rFonts w:ascii="Times New Roman" w:hAnsi="Times New Roman" w:cs="Times New Roman"/>
              </w:rPr>
              <w:tab/>
              <w:t>niezadowalająca rozpuszczalność,</w:t>
            </w:r>
          </w:p>
          <w:p w:rsidR="007629E3" w:rsidRPr="00A80FD7" w:rsidRDefault="007629E3" w:rsidP="00E970DF">
            <w:pPr>
              <w:pStyle w:val="Domylnie"/>
              <w:spacing w:after="0" w:line="240" w:lineRule="auto"/>
              <w:rPr>
                <w:rFonts w:ascii="Times New Roman" w:hAnsi="Times New Roman" w:cs="Times New Roman"/>
              </w:rPr>
            </w:pPr>
            <w:r w:rsidRPr="00A80FD7">
              <w:rPr>
                <w:rFonts w:ascii="Times New Roman" w:hAnsi="Times New Roman" w:cs="Times New Roman"/>
              </w:rPr>
              <w:t>•</w:t>
            </w:r>
            <w:r w:rsidRPr="00A80FD7">
              <w:rPr>
                <w:rFonts w:ascii="Times New Roman" w:hAnsi="Times New Roman" w:cs="Times New Roman"/>
              </w:rPr>
              <w:tab/>
              <w:t>problemy z absorpcją i dystrybucją,</w:t>
            </w:r>
          </w:p>
          <w:p w:rsidR="007629E3" w:rsidRPr="00A80FD7" w:rsidRDefault="007629E3" w:rsidP="00E970DF">
            <w:pPr>
              <w:pStyle w:val="Domylnie"/>
              <w:spacing w:after="0" w:line="240" w:lineRule="auto"/>
              <w:rPr>
                <w:rFonts w:ascii="Times New Roman" w:hAnsi="Times New Roman" w:cs="Times New Roman"/>
              </w:rPr>
            </w:pPr>
            <w:r w:rsidRPr="00A80FD7">
              <w:rPr>
                <w:rFonts w:ascii="Times New Roman" w:hAnsi="Times New Roman" w:cs="Times New Roman"/>
              </w:rPr>
              <w:t>•</w:t>
            </w:r>
            <w:r w:rsidRPr="00A80FD7">
              <w:rPr>
                <w:rFonts w:ascii="Times New Roman" w:hAnsi="Times New Roman" w:cs="Times New Roman"/>
              </w:rPr>
              <w:tab/>
              <w:t>specyficzność miejsca działania,</w:t>
            </w:r>
          </w:p>
          <w:p w:rsidR="007629E3" w:rsidRPr="00A80FD7" w:rsidRDefault="007629E3" w:rsidP="00E970DF">
            <w:pPr>
              <w:pStyle w:val="Domylnie"/>
              <w:spacing w:after="0" w:line="240" w:lineRule="auto"/>
              <w:rPr>
                <w:rFonts w:ascii="Times New Roman" w:hAnsi="Times New Roman" w:cs="Times New Roman"/>
              </w:rPr>
            </w:pPr>
            <w:r w:rsidRPr="00A80FD7">
              <w:rPr>
                <w:rFonts w:ascii="Times New Roman" w:hAnsi="Times New Roman" w:cs="Times New Roman"/>
              </w:rPr>
              <w:t>•</w:t>
            </w:r>
            <w:r w:rsidRPr="00A80FD7">
              <w:rPr>
                <w:rFonts w:ascii="Times New Roman" w:hAnsi="Times New Roman" w:cs="Times New Roman"/>
              </w:rPr>
              <w:tab/>
              <w:t>nietrwałość,</w:t>
            </w:r>
          </w:p>
          <w:p w:rsidR="007629E3" w:rsidRPr="00A80FD7" w:rsidRDefault="007629E3" w:rsidP="00E970DF">
            <w:pPr>
              <w:pStyle w:val="Domylnie"/>
              <w:spacing w:after="0" w:line="240" w:lineRule="auto"/>
              <w:rPr>
                <w:rFonts w:ascii="Times New Roman" w:hAnsi="Times New Roman" w:cs="Times New Roman"/>
              </w:rPr>
            </w:pPr>
            <w:r w:rsidRPr="00A80FD7">
              <w:rPr>
                <w:rFonts w:ascii="Times New Roman" w:hAnsi="Times New Roman" w:cs="Times New Roman"/>
              </w:rPr>
              <w:t>•</w:t>
            </w:r>
            <w:r w:rsidRPr="00A80FD7">
              <w:rPr>
                <w:rFonts w:ascii="Times New Roman" w:hAnsi="Times New Roman" w:cs="Times New Roman"/>
              </w:rPr>
              <w:tab/>
              <w:t>przedłużone uwalnianie,</w:t>
            </w:r>
          </w:p>
          <w:p w:rsidR="007629E3" w:rsidRPr="00A80FD7" w:rsidRDefault="007629E3" w:rsidP="00E970DF">
            <w:pPr>
              <w:pStyle w:val="Domylnie"/>
              <w:spacing w:after="0" w:line="240" w:lineRule="auto"/>
              <w:rPr>
                <w:rFonts w:ascii="Times New Roman" w:hAnsi="Times New Roman" w:cs="Times New Roman"/>
              </w:rPr>
            </w:pPr>
            <w:r w:rsidRPr="00A80FD7">
              <w:rPr>
                <w:rFonts w:ascii="Times New Roman" w:hAnsi="Times New Roman" w:cs="Times New Roman"/>
              </w:rPr>
              <w:t>•</w:t>
            </w:r>
            <w:r w:rsidRPr="00A80FD7">
              <w:rPr>
                <w:rFonts w:ascii="Times New Roman" w:hAnsi="Times New Roman" w:cs="Times New Roman"/>
              </w:rPr>
              <w:tab/>
              <w:t>toksyczność,</w:t>
            </w:r>
          </w:p>
          <w:p w:rsidR="007629E3" w:rsidRPr="00A80FD7" w:rsidRDefault="007629E3" w:rsidP="00E970DF">
            <w:pPr>
              <w:pStyle w:val="Domylnie"/>
              <w:spacing w:after="0" w:line="240" w:lineRule="auto"/>
              <w:rPr>
                <w:rFonts w:ascii="Times New Roman" w:hAnsi="Times New Roman" w:cs="Times New Roman"/>
              </w:rPr>
            </w:pPr>
            <w:r w:rsidRPr="00A80FD7">
              <w:rPr>
                <w:rFonts w:ascii="Times New Roman" w:hAnsi="Times New Roman" w:cs="Times New Roman"/>
              </w:rPr>
              <w:t>•</w:t>
            </w:r>
            <w:r w:rsidRPr="00A80FD7">
              <w:rPr>
                <w:rFonts w:ascii="Times New Roman" w:hAnsi="Times New Roman" w:cs="Times New Roman"/>
              </w:rPr>
              <w:tab/>
              <w:t>słaba akceptowalność przez pacjenta,</w:t>
            </w:r>
          </w:p>
          <w:p w:rsidR="007629E3" w:rsidRPr="00A80FD7" w:rsidRDefault="007629E3" w:rsidP="00E970DF">
            <w:pPr>
              <w:pStyle w:val="Domylnie"/>
              <w:spacing w:after="0" w:line="240" w:lineRule="auto"/>
              <w:rPr>
                <w:rFonts w:ascii="Times New Roman" w:hAnsi="Times New Roman" w:cs="Times New Roman"/>
              </w:rPr>
            </w:pPr>
            <w:r w:rsidRPr="00A80FD7">
              <w:rPr>
                <w:rFonts w:ascii="Times New Roman" w:hAnsi="Times New Roman" w:cs="Times New Roman"/>
              </w:rPr>
              <w:t>•</w:t>
            </w:r>
            <w:r w:rsidRPr="00A80FD7">
              <w:rPr>
                <w:rFonts w:ascii="Times New Roman" w:hAnsi="Times New Roman" w:cs="Times New Roman"/>
              </w:rPr>
              <w:tab/>
              <w:t>trudności formulacyjne.</w:t>
            </w:r>
          </w:p>
          <w:p w:rsidR="007629E3" w:rsidRPr="00A80FD7" w:rsidRDefault="007629E3" w:rsidP="00E970DF">
            <w:pPr>
              <w:pStyle w:val="Domylnie"/>
              <w:spacing w:after="0" w:line="240" w:lineRule="auto"/>
              <w:rPr>
                <w:rFonts w:ascii="Times New Roman" w:hAnsi="Times New Roman" w:cs="Times New Roman"/>
              </w:rPr>
            </w:pPr>
            <w:r w:rsidRPr="00A80FD7">
              <w:rPr>
                <w:rFonts w:ascii="Times New Roman" w:hAnsi="Times New Roman" w:cs="Times New Roman"/>
              </w:rPr>
              <w:t xml:space="preserve">W dalszej części wykładu omówione zostaną rodzaje proleków i metody ich aktywacji oraz zostaną przedstawione przykłady </w:t>
            </w:r>
            <w:r w:rsidR="00075334" w:rsidRPr="00A80FD7">
              <w:rPr>
                <w:rFonts w:ascii="Times New Roman" w:hAnsi="Times New Roman" w:cs="Times New Roman"/>
              </w:rPr>
              <w:t>stosowanych w terapii proleków.</w:t>
            </w:r>
          </w:p>
        </w:tc>
      </w:tr>
      <w:tr w:rsidR="007629E3" w:rsidRPr="00A80FD7" w:rsidTr="00954F04">
        <w:trPr>
          <w:trHeight w:val="1691"/>
        </w:trPr>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629E3" w:rsidRPr="00A80FD7" w:rsidRDefault="007629E3" w:rsidP="00E970DF">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Literatura</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9E3" w:rsidRPr="00A80FD7" w:rsidRDefault="007629E3" w:rsidP="00E970DF">
            <w:pPr>
              <w:pStyle w:val="Domylnie"/>
              <w:tabs>
                <w:tab w:val="left" w:pos="5085"/>
              </w:tabs>
              <w:spacing w:after="0" w:line="240" w:lineRule="auto"/>
              <w:rPr>
                <w:rFonts w:ascii="Times New Roman" w:eastAsia="Times New Roman" w:hAnsi="Times New Roman" w:cs="Times New Roman"/>
                <w:b/>
              </w:rPr>
            </w:pPr>
            <w:r w:rsidRPr="00A80FD7">
              <w:rPr>
                <w:rFonts w:ascii="Times New Roman" w:eastAsia="Times New Roman" w:hAnsi="Times New Roman" w:cs="Times New Roman"/>
                <w:b/>
              </w:rPr>
              <w:t>Literatura podstawowa:</w:t>
            </w:r>
            <w:r w:rsidRPr="00A80FD7">
              <w:rPr>
                <w:rFonts w:ascii="Times New Roman" w:eastAsia="Times New Roman" w:hAnsi="Times New Roman" w:cs="Times New Roman"/>
                <w:b/>
              </w:rPr>
              <w:tab/>
              <w:t xml:space="preserve"> </w:t>
            </w:r>
          </w:p>
          <w:p w:rsidR="007629E3" w:rsidRPr="00A80FD7" w:rsidRDefault="007629E3" w:rsidP="00E970DF">
            <w:pPr>
              <w:pStyle w:val="Domylnie"/>
              <w:spacing w:after="0" w:line="240" w:lineRule="auto"/>
              <w:rPr>
                <w:rFonts w:ascii="Times New Roman" w:eastAsia="Times New Roman" w:hAnsi="Times New Roman" w:cs="Times New Roman"/>
              </w:rPr>
            </w:pPr>
            <w:r w:rsidRPr="00A80FD7">
              <w:rPr>
                <w:rFonts w:ascii="Times New Roman" w:eastAsia="Times New Roman" w:hAnsi="Times New Roman" w:cs="Times New Roman"/>
              </w:rPr>
              <w:t>Graham Patrick; Chemia leków; PWN, 2004</w:t>
            </w:r>
          </w:p>
          <w:p w:rsidR="00075334" w:rsidRPr="00A80FD7" w:rsidRDefault="007629E3" w:rsidP="00075334">
            <w:pPr>
              <w:pStyle w:val="Domylnie"/>
              <w:spacing w:before="240" w:after="0" w:line="240" w:lineRule="auto"/>
              <w:rPr>
                <w:rFonts w:ascii="Times New Roman" w:eastAsia="Times New Roman" w:hAnsi="Times New Roman" w:cs="Times New Roman"/>
                <w:b/>
              </w:rPr>
            </w:pPr>
            <w:r w:rsidRPr="00A80FD7">
              <w:rPr>
                <w:rFonts w:ascii="Times New Roman" w:eastAsia="Times New Roman" w:hAnsi="Times New Roman" w:cs="Times New Roman"/>
                <w:b/>
              </w:rPr>
              <w:t>Liter</w:t>
            </w:r>
            <w:r w:rsidR="00075334" w:rsidRPr="00A80FD7">
              <w:rPr>
                <w:rFonts w:ascii="Times New Roman" w:eastAsia="Times New Roman" w:hAnsi="Times New Roman" w:cs="Times New Roman"/>
                <w:b/>
              </w:rPr>
              <w:t>atura uzupełniająca:</w:t>
            </w:r>
          </w:p>
          <w:p w:rsidR="007629E3" w:rsidRPr="00A80FD7" w:rsidRDefault="007629E3" w:rsidP="00075334">
            <w:pPr>
              <w:pStyle w:val="Domylnie"/>
              <w:spacing w:after="0" w:line="240" w:lineRule="auto"/>
              <w:rPr>
                <w:rFonts w:ascii="Times New Roman" w:eastAsia="Times New Roman" w:hAnsi="Times New Roman" w:cs="Times New Roman"/>
              </w:rPr>
            </w:pPr>
            <w:r w:rsidRPr="00A80FD7">
              <w:rPr>
                <w:rStyle w:val="StopkaZnak"/>
                <w:rFonts w:ascii="Times New Roman" w:hAnsi="Times New Roman" w:cs="Times New Roman"/>
                <w:bCs/>
                <w:lang w:val="pl-PL"/>
              </w:rPr>
              <w:t xml:space="preserve">Richard Silverman </w:t>
            </w:r>
            <w:r w:rsidRPr="00A80FD7">
              <w:rPr>
                <w:rFonts w:ascii="Times New Roman" w:hAnsi="Times New Roman" w:cs="Times New Roman"/>
                <w:bCs/>
              </w:rPr>
              <w:t xml:space="preserve">Chemia organiczna w projektowaniu leków </w:t>
            </w:r>
            <w:r w:rsidRPr="00A80FD7">
              <w:rPr>
                <w:rStyle w:val="StopkaZnak"/>
                <w:rFonts w:ascii="Times New Roman" w:hAnsi="Times New Roman" w:cs="Times New Roman"/>
                <w:bCs/>
                <w:lang w:val="pl-PL"/>
              </w:rPr>
              <w:t xml:space="preserve"> (</w:t>
            </w:r>
            <w:r w:rsidRPr="00A80FD7">
              <w:rPr>
                <w:rStyle w:val="key"/>
                <w:rFonts w:ascii="Times New Roman" w:hAnsi="Times New Roman" w:cs="Times New Roman"/>
                <w:bCs/>
              </w:rPr>
              <w:t>Wydanie:</w:t>
            </w:r>
            <w:r w:rsidRPr="00A80FD7">
              <w:rPr>
                <w:rFonts w:ascii="Times New Roman" w:hAnsi="Times New Roman" w:cs="Times New Roman"/>
                <w:bCs/>
              </w:rPr>
              <w:t xml:space="preserve"> W-</w:t>
            </w:r>
            <w:r w:rsidRPr="00A80FD7">
              <w:rPr>
                <w:rStyle w:val="value"/>
                <w:rFonts w:ascii="Times New Roman" w:hAnsi="Times New Roman" w:cs="Times New Roman"/>
                <w:bCs/>
              </w:rPr>
              <w:t>wa, 1, 2004</w:t>
            </w:r>
            <w:r w:rsidR="00075334" w:rsidRPr="00A80FD7">
              <w:rPr>
                <w:rStyle w:val="StopkaZnak"/>
                <w:rFonts w:ascii="Times New Roman" w:hAnsi="Times New Roman" w:cs="Times New Roman"/>
                <w:bCs/>
                <w:lang w:val="pl-PL"/>
              </w:rPr>
              <w:t>)</w:t>
            </w:r>
          </w:p>
        </w:tc>
      </w:tr>
      <w:tr w:rsidR="007629E3" w:rsidRPr="00A80FD7" w:rsidTr="00954F04">
        <w:trPr>
          <w:trHeight w:val="1121"/>
        </w:trPr>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629E3" w:rsidRPr="00A80FD7" w:rsidRDefault="007629E3" w:rsidP="00E970DF">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Metody i kryteria oceniania</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9E3" w:rsidRPr="00A80FD7" w:rsidRDefault="007629E3" w:rsidP="00E970DF">
            <w:pPr>
              <w:spacing w:before="60" w:after="60" w:line="240" w:lineRule="auto"/>
              <w:rPr>
                <w:rFonts w:ascii="Times New Roman" w:hAnsi="Times New Roman" w:cs="Times New Roman"/>
              </w:rPr>
            </w:pPr>
            <w:r w:rsidRPr="00A80FD7">
              <w:rPr>
                <w:rFonts w:ascii="Times New Roman" w:hAnsi="Times New Roman" w:cs="Times New Roman"/>
              </w:rPr>
              <w:t>Wiedza i umiejętności praktyczne</w:t>
            </w:r>
          </w:p>
          <w:p w:rsidR="007629E3" w:rsidRPr="00A80FD7" w:rsidRDefault="007629E3" w:rsidP="00E970DF">
            <w:pPr>
              <w:spacing w:before="60" w:after="60" w:line="240" w:lineRule="auto"/>
              <w:rPr>
                <w:rFonts w:ascii="Times New Roman" w:hAnsi="Times New Roman" w:cs="Times New Roman"/>
              </w:rPr>
            </w:pPr>
            <w:r w:rsidRPr="00A80FD7">
              <w:rPr>
                <w:rFonts w:ascii="Times New Roman" w:hAnsi="Times New Roman" w:cs="Times New Roman"/>
              </w:rPr>
              <w:t>Zaliczenie pisemne:</w:t>
            </w:r>
          </w:p>
          <w:p w:rsidR="007629E3" w:rsidRPr="00A80FD7" w:rsidRDefault="007629E3" w:rsidP="00075334">
            <w:pPr>
              <w:spacing w:before="60" w:after="60" w:line="240" w:lineRule="auto"/>
              <w:rPr>
                <w:rFonts w:ascii="Times New Roman" w:hAnsi="Times New Roman" w:cs="Times New Roman"/>
              </w:rPr>
            </w:pPr>
            <w:r w:rsidRPr="00A80FD7">
              <w:rPr>
                <w:rFonts w:ascii="Times New Roman" w:hAnsi="Times New Roman" w:cs="Times New Roman"/>
              </w:rPr>
              <w:t>W1. W2, W3,</w:t>
            </w:r>
            <w:r w:rsidR="00075334" w:rsidRPr="00A80FD7">
              <w:rPr>
                <w:rFonts w:ascii="Times New Roman" w:hAnsi="Times New Roman" w:cs="Times New Roman"/>
              </w:rPr>
              <w:t xml:space="preserve"> W4, W5, W6, U1, U2, U3, U4, U5</w:t>
            </w:r>
          </w:p>
        </w:tc>
      </w:tr>
      <w:tr w:rsidR="007629E3" w:rsidRPr="00A80FD7" w:rsidTr="00954F04">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629E3" w:rsidRPr="00A80FD7" w:rsidRDefault="007629E3" w:rsidP="00E970DF">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Praktyki zawodowe w ramach przedmiotu</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629E3" w:rsidRPr="00A80FD7" w:rsidRDefault="007629E3" w:rsidP="00E970DF">
            <w:pPr>
              <w:pStyle w:val="Domylnie"/>
              <w:spacing w:after="0" w:line="240" w:lineRule="auto"/>
              <w:jc w:val="center"/>
              <w:rPr>
                <w:rFonts w:ascii="Times New Roman" w:hAnsi="Times New Roman" w:cs="Times New Roman"/>
              </w:rPr>
            </w:pPr>
            <w:r w:rsidRPr="00A80FD7">
              <w:rPr>
                <w:rFonts w:ascii="Times New Roman" w:hAnsi="Times New Roman" w:cs="Times New Roman"/>
              </w:rPr>
              <w:t>Nie dotyczy</w:t>
            </w:r>
          </w:p>
        </w:tc>
      </w:tr>
    </w:tbl>
    <w:p w:rsidR="007629E3" w:rsidRPr="00A80FD7" w:rsidRDefault="007629E3" w:rsidP="007629E3">
      <w:pPr>
        <w:pStyle w:val="Domylnie"/>
        <w:spacing w:after="120" w:line="100" w:lineRule="atLeast"/>
        <w:ind w:left="1440"/>
        <w:jc w:val="both"/>
        <w:rPr>
          <w:rFonts w:cs="Times New Roman"/>
        </w:rPr>
      </w:pPr>
    </w:p>
    <w:p w:rsidR="007629E3" w:rsidRPr="00A80FD7" w:rsidRDefault="007629E3" w:rsidP="007629E3">
      <w:pPr>
        <w:pStyle w:val="Domylnie"/>
        <w:spacing w:after="120" w:line="100" w:lineRule="atLeast"/>
        <w:ind w:left="1440"/>
        <w:jc w:val="both"/>
        <w:rPr>
          <w:rFonts w:cs="Times New Roman"/>
        </w:rPr>
      </w:pPr>
      <w:r w:rsidRPr="00A80FD7">
        <w:rPr>
          <w:rFonts w:cs="Times New Roman"/>
        </w:rPr>
        <w:br w:type="page"/>
      </w:r>
    </w:p>
    <w:p w:rsidR="007629E3" w:rsidRPr="00A80FD7" w:rsidRDefault="007629E3" w:rsidP="005471D7">
      <w:pPr>
        <w:pStyle w:val="Domylnie"/>
        <w:numPr>
          <w:ilvl w:val="0"/>
          <w:numId w:val="115"/>
        </w:numPr>
        <w:spacing w:after="120" w:line="100" w:lineRule="atLeast"/>
        <w:jc w:val="both"/>
        <w:rPr>
          <w:rFonts w:cs="Times New Roman"/>
        </w:rPr>
      </w:pPr>
      <w:r w:rsidRPr="00A80FD7">
        <w:rPr>
          <w:rFonts w:ascii="Times New Roman" w:hAnsi="Times New Roman" w:cs="Times New Roman"/>
          <w:b/>
          <w:bCs/>
          <w:lang w:eastAsia="pl-PL"/>
        </w:rPr>
        <w:t xml:space="preserve">Opis przedmiotu i zajęć cyklu </w:t>
      </w:r>
    </w:p>
    <w:p w:rsidR="007629E3" w:rsidRPr="00A80FD7" w:rsidRDefault="007629E3" w:rsidP="007629E3">
      <w:pPr>
        <w:pStyle w:val="Domylnie"/>
        <w:spacing w:after="0" w:line="100" w:lineRule="atLeast"/>
        <w:ind w:left="1080"/>
        <w:jc w:val="both"/>
        <w:rPr>
          <w:rFonts w:cs="Times New Roman"/>
        </w:rPr>
      </w:pPr>
    </w:p>
    <w:tbl>
      <w:tblPr>
        <w:tblW w:w="9508" w:type="dxa"/>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412"/>
        <w:gridCol w:w="6096"/>
      </w:tblGrid>
      <w:tr w:rsidR="00A80FD7" w:rsidRPr="00A80FD7" w:rsidTr="00954F04">
        <w:trPr>
          <w:trHeight w:val="774"/>
        </w:trPr>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629E3" w:rsidRPr="00A80FD7" w:rsidRDefault="007629E3" w:rsidP="00075334">
            <w:pPr>
              <w:pStyle w:val="Domylnie"/>
              <w:spacing w:after="0" w:line="100" w:lineRule="atLeast"/>
              <w:jc w:val="center"/>
              <w:rPr>
                <w:rFonts w:ascii="Times New Roman" w:hAnsi="Times New Roman" w:cs="Times New Roman"/>
                <w:b/>
                <w:bCs/>
                <w:sz w:val="24"/>
                <w:szCs w:val="24"/>
                <w:lang w:eastAsia="pl-PL"/>
              </w:rPr>
            </w:pPr>
            <w:r w:rsidRPr="00A80FD7">
              <w:rPr>
                <w:rFonts w:ascii="Times New Roman" w:hAnsi="Times New Roman" w:cs="Times New Roman"/>
                <w:b/>
                <w:bCs/>
                <w:sz w:val="24"/>
                <w:szCs w:val="24"/>
                <w:lang w:eastAsia="pl-PL"/>
              </w:rPr>
              <w:t>Nazwa pola</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5334" w:rsidRPr="00A80FD7" w:rsidRDefault="007629E3" w:rsidP="00075334">
            <w:pPr>
              <w:pStyle w:val="Domylnie"/>
              <w:spacing w:after="0" w:line="100" w:lineRule="atLeast"/>
              <w:jc w:val="center"/>
              <w:rPr>
                <w:rFonts w:ascii="Times New Roman" w:hAnsi="Times New Roman" w:cs="Times New Roman"/>
                <w:b/>
                <w:bCs/>
                <w:sz w:val="24"/>
                <w:szCs w:val="24"/>
                <w:lang w:eastAsia="pl-PL"/>
              </w:rPr>
            </w:pPr>
            <w:r w:rsidRPr="00A80FD7">
              <w:rPr>
                <w:rFonts w:ascii="Times New Roman" w:hAnsi="Times New Roman" w:cs="Times New Roman"/>
                <w:b/>
                <w:bCs/>
                <w:sz w:val="24"/>
                <w:szCs w:val="24"/>
                <w:lang w:eastAsia="pl-PL"/>
              </w:rPr>
              <w:t>Komentarz</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7629E3" w:rsidRPr="00A80FD7" w:rsidRDefault="007629E3" w:rsidP="00075334">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Cykl dydaktyczny, w którym przedmiot jest realizowany</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7629E3" w:rsidRPr="00A80FD7" w:rsidRDefault="007629E3">
            <w:pPr>
              <w:pStyle w:val="Domylnie"/>
              <w:spacing w:after="0" w:line="100" w:lineRule="atLeast"/>
              <w:jc w:val="both"/>
              <w:rPr>
                <w:rFonts w:ascii="Times New Roman" w:hAnsi="Times New Roman" w:cs="Times New Roman"/>
              </w:rPr>
            </w:pPr>
            <w:r w:rsidRPr="00A80FD7">
              <w:rPr>
                <w:rFonts w:ascii="Times New Roman" w:hAnsi="Times New Roman" w:cs="Times New Roman"/>
                <w:iCs/>
                <w:lang w:eastAsia="pl-PL"/>
              </w:rPr>
              <w:t>Rok akademicki 2018/2019 Z</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7629E3" w:rsidRPr="00A80FD7" w:rsidRDefault="007629E3" w:rsidP="00075334">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Sposób zaliczenia przedmiotu w cyklu</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7629E3" w:rsidRPr="00A80FD7" w:rsidRDefault="007629E3">
            <w:pPr>
              <w:pStyle w:val="Domylnie"/>
              <w:spacing w:after="0" w:line="100" w:lineRule="atLeast"/>
              <w:jc w:val="both"/>
              <w:rPr>
                <w:rFonts w:ascii="Times New Roman" w:hAnsi="Times New Roman" w:cs="Times New Roman"/>
              </w:rPr>
            </w:pPr>
            <w:r w:rsidRPr="00A80FD7">
              <w:rPr>
                <w:rFonts w:ascii="Times New Roman" w:hAnsi="Times New Roman" w:cs="Times New Roman"/>
              </w:rPr>
              <w:t>Zaliczenie na ocenę</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7629E3" w:rsidRPr="00A80FD7" w:rsidRDefault="007629E3" w:rsidP="00075334">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Forma(y) i liczba godzin zajęć oraz sposoby ich zaliczenia</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7629E3" w:rsidRPr="00A80FD7" w:rsidRDefault="007629E3" w:rsidP="00075334">
            <w:pPr>
              <w:pStyle w:val="Domylnie"/>
              <w:spacing w:after="0" w:line="100" w:lineRule="atLeast"/>
              <w:rPr>
                <w:rFonts w:ascii="Times New Roman" w:hAnsi="Times New Roman" w:cs="Times New Roman"/>
              </w:rPr>
            </w:pPr>
            <w:r w:rsidRPr="00A80FD7">
              <w:rPr>
                <w:rFonts w:ascii="Times New Roman" w:hAnsi="Times New Roman" w:cs="Times New Roman"/>
              </w:rPr>
              <w:t>Wykłady: 15 godzin – zaliczenie na ocenę</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7629E3" w:rsidRPr="00A80FD7" w:rsidRDefault="007629E3" w:rsidP="00075334">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Imię i nazwisko koordynatora/ów przedmiotu cyklu</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7629E3" w:rsidRPr="00A80FD7" w:rsidRDefault="007629E3">
            <w:pPr>
              <w:pStyle w:val="Domylnie"/>
              <w:spacing w:after="0" w:line="100" w:lineRule="atLeast"/>
              <w:jc w:val="both"/>
              <w:rPr>
                <w:rFonts w:ascii="Times New Roman" w:hAnsi="Times New Roman" w:cs="Times New Roman"/>
              </w:rPr>
            </w:pPr>
            <w:r w:rsidRPr="00A80FD7">
              <w:rPr>
                <w:rFonts w:ascii="Times New Roman" w:hAnsi="Times New Roman" w:cs="Times New Roman"/>
              </w:rPr>
              <w:t>Prof. dr hab. Stanisław Sobiak</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7629E3" w:rsidRPr="00A80FD7" w:rsidRDefault="007629E3" w:rsidP="00075334">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Imię i nazwisko osób prowadzących grupy zajęciowe przedmiotu</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7629E3" w:rsidRPr="00A80FD7" w:rsidRDefault="007629E3">
            <w:pPr>
              <w:pStyle w:val="Domylnie"/>
              <w:spacing w:after="0" w:line="100" w:lineRule="atLeast"/>
              <w:jc w:val="both"/>
              <w:rPr>
                <w:rFonts w:ascii="Times New Roman" w:hAnsi="Times New Roman" w:cs="Times New Roman"/>
              </w:rPr>
            </w:pPr>
            <w:r w:rsidRPr="00A80FD7">
              <w:rPr>
                <w:rFonts w:ascii="Times New Roman" w:hAnsi="Times New Roman" w:cs="Times New Roman"/>
              </w:rPr>
              <w:t>Prof. dr hab. Stanisław Sobiak</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629E3" w:rsidRPr="00A80FD7" w:rsidRDefault="007629E3" w:rsidP="00075334">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Atrybut (charakter) przedmiotu</w:t>
            </w:r>
          </w:p>
          <w:p w:rsidR="007629E3" w:rsidRPr="00A80FD7" w:rsidRDefault="007629E3" w:rsidP="00075334">
            <w:pPr>
              <w:pStyle w:val="Domylnie"/>
              <w:spacing w:after="0" w:line="100" w:lineRule="atLeast"/>
              <w:jc w:val="center"/>
              <w:rPr>
                <w:rFonts w:cs="Times New Roman"/>
                <w:sz w:val="24"/>
                <w:szCs w:val="24"/>
              </w:rPr>
            </w:pP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7629E3" w:rsidRPr="00A80FD7" w:rsidRDefault="007629E3">
            <w:pPr>
              <w:pStyle w:val="Domylnie"/>
              <w:spacing w:after="0" w:line="100" w:lineRule="atLeast"/>
              <w:jc w:val="both"/>
              <w:rPr>
                <w:rFonts w:ascii="Times New Roman" w:hAnsi="Times New Roman" w:cs="Times New Roman"/>
              </w:rPr>
            </w:pPr>
            <w:r w:rsidRPr="00A80FD7">
              <w:rPr>
                <w:rFonts w:ascii="Times New Roman" w:hAnsi="Times New Roman" w:cs="Times New Roman"/>
              </w:rPr>
              <w:t>Fakultatywny</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7629E3" w:rsidRPr="00A80FD7" w:rsidRDefault="007629E3" w:rsidP="00075334">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Grupy zajęciowe z opisem i limitem miejsc w grupach</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7629E3" w:rsidRPr="00A80FD7" w:rsidRDefault="006E1303">
            <w:pPr>
              <w:pStyle w:val="Domylnie"/>
              <w:spacing w:after="0" w:line="100" w:lineRule="atLeast"/>
              <w:rPr>
                <w:rFonts w:ascii="Times New Roman" w:hAnsi="Times New Roman" w:cs="Times New Roman"/>
              </w:rPr>
            </w:pPr>
            <w:r w:rsidRPr="00A80FD7">
              <w:rPr>
                <w:rFonts w:ascii="Times New Roman" w:hAnsi="Times New Roman" w:cs="Times New Roman"/>
              </w:rPr>
              <w:t>25 – 1</w:t>
            </w:r>
            <w:r w:rsidR="007629E3" w:rsidRPr="00A80FD7">
              <w:rPr>
                <w:rFonts w:ascii="Times New Roman" w:hAnsi="Times New Roman" w:cs="Times New Roman"/>
              </w:rPr>
              <w:t>20 osób</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7629E3" w:rsidRPr="00A80FD7" w:rsidRDefault="007629E3" w:rsidP="00075334">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Terminy i miejsca odbywania zajęć</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7629E3" w:rsidRPr="00A80FD7" w:rsidRDefault="007629E3">
            <w:pPr>
              <w:pStyle w:val="Domylnie"/>
              <w:spacing w:after="0" w:line="100" w:lineRule="atLeast"/>
              <w:jc w:val="both"/>
              <w:rPr>
                <w:rFonts w:ascii="Times New Roman" w:eastAsia="Times New Roman" w:hAnsi="Times New Roman" w:cs="Times New Roman"/>
                <w:iCs/>
              </w:rPr>
            </w:pPr>
            <w:r w:rsidRPr="00A80FD7">
              <w:rPr>
                <w:rFonts w:ascii="Times New Roman" w:eastAsia="Times New Roman" w:hAnsi="Times New Roman" w:cs="Times New Roman"/>
                <w:iCs/>
              </w:rPr>
              <w:t>Wykłady: sale wykładowe CM lub należące do danej jednostki</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629E3" w:rsidRPr="00A80FD7" w:rsidRDefault="007629E3" w:rsidP="00075334">
            <w:pPr>
              <w:pStyle w:val="Domylnie"/>
              <w:spacing w:after="0" w:line="100" w:lineRule="atLeast"/>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Liczba godzin zajęć prowadzonych z wykorzystaniem metod i technik kształcenia na odległość</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7629E3" w:rsidRPr="00A80FD7" w:rsidRDefault="007629E3">
            <w:pPr>
              <w:pStyle w:val="Domylnie"/>
              <w:spacing w:after="0" w:line="100" w:lineRule="atLeast"/>
              <w:jc w:val="both"/>
              <w:rPr>
                <w:rFonts w:ascii="Times New Roman" w:eastAsia="Times New Roman" w:hAnsi="Times New Roman" w:cs="Times New Roman"/>
                <w:iCs/>
              </w:rPr>
            </w:pPr>
            <w:r w:rsidRPr="00A80FD7">
              <w:rPr>
                <w:rFonts w:ascii="Times New Roman" w:eastAsia="Times New Roman" w:hAnsi="Times New Roman" w:cs="Times New Roman"/>
                <w:iCs/>
              </w:rPr>
              <w:t>Nie dotyczy</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629E3" w:rsidRPr="00A80FD7" w:rsidRDefault="007629E3" w:rsidP="00075334">
            <w:pPr>
              <w:pStyle w:val="Domylnie"/>
              <w:spacing w:after="0" w:line="100" w:lineRule="atLeast"/>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Strona www przedmiotu</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629E3" w:rsidRPr="00A80FD7" w:rsidRDefault="007629E3">
            <w:pPr>
              <w:pStyle w:val="Domylnie"/>
              <w:spacing w:after="0" w:line="100" w:lineRule="atLeast"/>
              <w:jc w:val="both"/>
              <w:rPr>
                <w:rFonts w:ascii="Times New Roman" w:eastAsia="Times New Roman" w:hAnsi="Times New Roman" w:cs="Times New Roman"/>
                <w:iCs/>
              </w:rPr>
            </w:pP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629E3" w:rsidRPr="00A80FD7" w:rsidRDefault="007629E3" w:rsidP="00075334">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Efekty kształcenia, zdefiniowane dla danej formy zajęć w ramach przedmiotu</w:t>
            </w:r>
          </w:p>
          <w:p w:rsidR="007629E3" w:rsidRPr="00A80FD7" w:rsidRDefault="007629E3" w:rsidP="00075334">
            <w:pPr>
              <w:pStyle w:val="Domylnie"/>
              <w:spacing w:after="0" w:line="100" w:lineRule="atLeast"/>
              <w:ind w:left="360"/>
              <w:jc w:val="center"/>
              <w:rPr>
                <w:rFonts w:cs="Times New Roman"/>
                <w:sz w:val="24"/>
                <w:szCs w:val="24"/>
              </w:rPr>
            </w:pPr>
          </w:p>
        </w:tc>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7629E3" w:rsidRPr="00A80FD7" w:rsidRDefault="007629E3" w:rsidP="00075334">
            <w:pPr>
              <w:pStyle w:val="Domylnie"/>
              <w:spacing w:after="0" w:line="100" w:lineRule="atLeast"/>
              <w:rPr>
                <w:rFonts w:ascii="Times New Roman" w:hAnsi="Times New Roman" w:cs="Times New Roman"/>
              </w:rPr>
            </w:pPr>
            <w:r w:rsidRPr="00A80FD7">
              <w:rPr>
                <w:rFonts w:ascii="Times New Roman" w:hAnsi="Times New Roman" w:cs="Times New Roman"/>
              </w:rPr>
              <w:t>Analogicznie jak w punkcie A</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629E3" w:rsidRPr="00A80FD7" w:rsidRDefault="007629E3" w:rsidP="00075334">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Metody i kryteria oceniania danej formy zajęć w ramach przedmiotu</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7629E3" w:rsidRPr="00A80FD7" w:rsidRDefault="007629E3" w:rsidP="00075334">
            <w:pPr>
              <w:pStyle w:val="Domylnie"/>
              <w:spacing w:after="0" w:line="100" w:lineRule="atLeast"/>
              <w:rPr>
                <w:rFonts w:ascii="Times New Roman" w:hAnsi="Times New Roman" w:cs="Times New Roman"/>
              </w:rPr>
            </w:pPr>
            <w:r w:rsidRPr="00A80FD7">
              <w:rPr>
                <w:rFonts w:ascii="Times New Roman" w:hAnsi="Times New Roman" w:cs="Times New Roman"/>
              </w:rPr>
              <w:t>Analogicznie jak w punkcie A</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629E3" w:rsidRPr="00A80FD7" w:rsidRDefault="007629E3" w:rsidP="00075334">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Zakres tematów</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7629E3" w:rsidRPr="00A80FD7" w:rsidRDefault="007629E3" w:rsidP="005471D7">
            <w:pPr>
              <w:pStyle w:val="Domylnie"/>
              <w:numPr>
                <w:ilvl w:val="0"/>
                <w:numId w:val="116"/>
              </w:numPr>
              <w:spacing w:after="120" w:line="100" w:lineRule="atLeast"/>
              <w:ind w:left="357" w:hanging="357"/>
              <w:rPr>
                <w:rFonts w:ascii="Times New Roman" w:hAnsi="Times New Roman" w:cs="Times New Roman"/>
              </w:rPr>
            </w:pPr>
            <w:r w:rsidRPr="00A80FD7">
              <w:rPr>
                <w:rFonts w:ascii="Times New Roman" w:hAnsi="Times New Roman" w:cs="Times New Roman"/>
              </w:rPr>
              <w:t>Omówienie rodzajów proleków.</w:t>
            </w:r>
          </w:p>
          <w:p w:rsidR="007629E3" w:rsidRPr="00A80FD7" w:rsidRDefault="007629E3" w:rsidP="005471D7">
            <w:pPr>
              <w:pStyle w:val="Domylnie"/>
              <w:numPr>
                <w:ilvl w:val="0"/>
                <w:numId w:val="116"/>
              </w:numPr>
              <w:spacing w:after="120" w:line="100" w:lineRule="atLeast"/>
              <w:ind w:left="357" w:hanging="357"/>
              <w:rPr>
                <w:rFonts w:ascii="Times New Roman" w:hAnsi="Times New Roman" w:cs="Times New Roman"/>
              </w:rPr>
            </w:pPr>
            <w:r w:rsidRPr="00A80FD7">
              <w:rPr>
                <w:rFonts w:ascii="Times New Roman" w:hAnsi="Times New Roman" w:cs="Times New Roman"/>
              </w:rPr>
              <w:t>Środek leczniczy związany z nośnikiem.</w:t>
            </w:r>
          </w:p>
          <w:p w:rsidR="007629E3" w:rsidRPr="00A80FD7" w:rsidRDefault="007629E3" w:rsidP="005471D7">
            <w:pPr>
              <w:pStyle w:val="Domylnie"/>
              <w:numPr>
                <w:ilvl w:val="0"/>
                <w:numId w:val="116"/>
              </w:numPr>
              <w:spacing w:after="120" w:line="100" w:lineRule="atLeast"/>
              <w:ind w:left="357" w:hanging="357"/>
              <w:rPr>
                <w:rFonts w:ascii="Times New Roman" w:hAnsi="Times New Roman" w:cs="Times New Roman"/>
              </w:rPr>
            </w:pPr>
            <w:r w:rsidRPr="00A80FD7">
              <w:rPr>
                <w:rFonts w:ascii="Times New Roman" w:hAnsi="Times New Roman" w:cs="Times New Roman"/>
              </w:rPr>
              <w:t>Budowa proleków i jej wpływ na proces aktywacji proleków.</w:t>
            </w:r>
          </w:p>
          <w:p w:rsidR="007629E3" w:rsidRPr="00A80FD7" w:rsidRDefault="007629E3" w:rsidP="005471D7">
            <w:pPr>
              <w:pStyle w:val="Domylnie"/>
              <w:numPr>
                <w:ilvl w:val="0"/>
                <w:numId w:val="116"/>
              </w:numPr>
              <w:spacing w:after="120" w:line="100" w:lineRule="atLeast"/>
              <w:ind w:left="357" w:hanging="357"/>
              <w:rPr>
                <w:rFonts w:ascii="Times New Roman" w:hAnsi="Times New Roman" w:cs="Times New Roman"/>
              </w:rPr>
            </w:pPr>
            <w:r w:rsidRPr="00A80FD7">
              <w:rPr>
                <w:rFonts w:ascii="Times New Roman" w:hAnsi="Times New Roman" w:cs="Times New Roman"/>
              </w:rPr>
              <w:t>Budowa i wykorzystywanie proleków dwuelementowych (proleki zwiększające rozpuszczalność w wodzie, proleki poprawiające biodystrybucję i absorpcje, proleki specyficzne dla miejsca działania, proleki zwiększające trwałość, proleki o powolnym i przedłużonym działaniu, proleki zmniejszające toksyczność, proleki przyjazne dla pacjenta, proleki ułatwiające formulację.</w:t>
            </w:r>
          </w:p>
          <w:p w:rsidR="007629E3" w:rsidRPr="00A80FD7" w:rsidRDefault="007629E3" w:rsidP="005471D7">
            <w:pPr>
              <w:pStyle w:val="Domylnie"/>
              <w:numPr>
                <w:ilvl w:val="0"/>
                <w:numId w:val="116"/>
              </w:numPr>
              <w:spacing w:after="120" w:line="100" w:lineRule="atLeast"/>
              <w:ind w:left="357" w:hanging="357"/>
              <w:rPr>
                <w:rFonts w:ascii="Times New Roman" w:hAnsi="Times New Roman" w:cs="Times New Roman"/>
              </w:rPr>
            </w:pPr>
            <w:r w:rsidRPr="00A80FD7">
              <w:rPr>
                <w:rFonts w:ascii="Times New Roman" w:hAnsi="Times New Roman" w:cs="Times New Roman"/>
              </w:rPr>
              <w:t xml:space="preserve">Proleki połączone z układami makrocząsteczkowymi. </w:t>
            </w:r>
          </w:p>
          <w:p w:rsidR="007629E3" w:rsidRPr="00A80FD7" w:rsidRDefault="007629E3" w:rsidP="005471D7">
            <w:pPr>
              <w:pStyle w:val="Domylnie"/>
              <w:numPr>
                <w:ilvl w:val="0"/>
                <w:numId w:val="116"/>
              </w:numPr>
              <w:spacing w:after="120" w:line="100" w:lineRule="atLeast"/>
              <w:ind w:left="357" w:hanging="357"/>
              <w:rPr>
                <w:rFonts w:ascii="Times New Roman" w:hAnsi="Times New Roman" w:cs="Times New Roman"/>
              </w:rPr>
            </w:pPr>
            <w:r w:rsidRPr="00A80FD7">
              <w:rPr>
                <w:rFonts w:ascii="Times New Roman" w:hAnsi="Times New Roman" w:cs="Times New Roman"/>
              </w:rPr>
              <w:t>Proleki wzajemne.</w:t>
            </w:r>
          </w:p>
          <w:p w:rsidR="007629E3" w:rsidRPr="00A80FD7" w:rsidRDefault="007629E3" w:rsidP="005471D7">
            <w:pPr>
              <w:pStyle w:val="Domylnie"/>
              <w:numPr>
                <w:ilvl w:val="0"/>
                <w:numId w:val="116"/>
              </w:numPr>
              <w:spacing w:after="120" w:line="100" w:lineRule="atLeast"/>
              <w:ind w:left="357" w:hanging="357"/>
              <w:rPr>
                <w:rFonts w:ascii="Times New Roman" w:hAnsi="Times New Roman" w:cs="Times New Roman"/>
              </w:rPr>
            </w:pPr>
            <w:r w:rsidRPr="00A80FD7">
              <w:rPr>
                <w:rFonts w:ascii="Times New Roman" w:hAnsi="Times New Roman" w:cs="Times New Roman"/>
              </w:rPr>
              <w:t>Bioprekursory..</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629E3" w:rsidRPr="00A80FD7" w:rsidRDefault="007629E3" w:rsidP="00075334">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Metody dydaktyczne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7629E3" w:rsidRPr="00A80FD7" w:rsidRDefault="007629E3">
            <w:pPr>
              <w:pStyle w:val="Domylnie"/>
              <w:spacing w:after="0" w:line="100" w:lineRule="atLeast"/>
              <w:jc w:val="center"/>
              <w:rPr>
                <w:rFonts w:ascii="Times New Roman" w:hAnsi="Times New Roman" w:cs="Times New Roman"/>
              </w:rPr>
            </w:pPr>
            <w:r w:rsidRPr="00A80FD7">
              <w:rPr>
                <w:rFonts w:ascii="Times New Roman" w:hAnsi="Times New Roman" w:cs="Times New Roman"/>
              </w:rPr>
              <w:t>Analogicznie jak w części A</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629E3" w:rsidRPr="00A80FD7" w:rsidRDefault="007629E3" w:rsidP="00075334">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Literatura</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7629E3" w:rsidRPr="00A80FD7" w:rsidRDefault="007629E3">
            <w:pPr>
              <w:pStyle w:val="Domylnie"/>
              <w:spacing w:after="0" w:line="100" w:lineRule="atLeast"/>
              <w:jc w:val="center"/>
              <w:rPr>
                <w:rFonts w:ascii="Times New Roman" w:hAnsi="Times New Roman" w:cs="Times New Roman"/>
              </w:rPr>
            </w:pPr>
            <w:r w:rsidRPr="00A80FD7">
              <w:rPr>
                <w:rFonts w:ascii="Times New Roman" w:hAnsi="Times New Roman" w:cs="Times New Roman"/>
              </w:rPr>
              <w:t>Analogicznie jak w części A</w:t>
            </w:r>
          </w:p>
        </w:tc>
      </w:tr>
    </w:tbl>
    <w:p w:rsidR="007629E3" w:rsidRPr="00A80FD7" w:rsidRDefault="007629E3" w:rsidP="007629E3">
      <w:pPr>
        <w:pStyle w:val="Domylnie"/>
        <w:spacing w:after="0" w:line="100" w:lineRule="atLeast"/>
        <w:jc w:val="both"/>
        <w:rPr>
          <w:rFonts w:cs="Times New Roman"/>
        </w:rPr>
      </w:pPr>
    </w:p>
    <w:p w:rsidR="007629E3" w:rsidRPr="00A80FD7" w:rsidRDefault="007629E3" w:rsidP="007629E3">
      <w:pPr>
        <w:pStyle w:val="Domylnie"/>
        <w:spacing w:after="0" w:line="100" w:lineRule="atLeast"/>
        <w:ind w:left="1080"/>
        <w:jc w:val="both"/>
        <w:rPr>
          <w:rFonts w:cs="Times New Roman"/>
        </w:rPr>
      </w:pPr>
    </w:p>
    <w:tbl>
      <w:tblPr>
        <w:tblW w:w="9508" w:type="dxa"/>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412"/>
        <w:gridCol w:w="6096"/>
      </w:tblGrid>
      <w:tr w:rsidR="00A80FD7" w:rsidRPr="00A80FD7" w:rsidTr="00954F04">
        <w:trPr>
          <w:trHeight w:val="583"/>
        </w:trPr>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629E3" w:rsidRPr="00A80FD7" w:rsidRDefault="007629E3" w:rsidP="00075334">
            <w:pPr>
              <w:pStyle w:val="Domylnie"/>
              <w:spacing w:after="0" w:line="100" w:lineRule="atLeast"/>
              <w:jc w:val="center"/>
              <w:rPr>
                <w:rFonts w:ascii="Times New Roman" w:hAnsi="Times New Roman" w:cs="Times New Roman"/>
                <w:b/>
                <w:bCs/>
                <w:sz w:val="24"/>
                <w:szCs w:val="24"/>
                <w:lang w:eastAsia="pl-PL"/>
              </w:rPr>
            </w:pPr>
            <w:r w:rsidRPr="00A80FD7">
              <w:rPr>
                <w:rFonts w:ascii="Times New Roman" w:hAnsi="Times New Roman" w:cs="Times New Roman"/>
                <w:b/>
                <w:bCs/>
                <w:sz w:val="24"/>
                <w:szCs w:val="24"/>
                <w:lang w:eastAsia="pl-PL"/>
              </w:rPr>
              <w:t>Nazwa pola</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7629E3" w:rsidRPr="00A80FD7" w:rsidRDefault="007629E3" w:rsidP="00075334">
            <w:pPr>
              <w:pStyle w:val="Domylnie"/>
              <w:spacing w:after="0" w:line="100" w:lineRule="atLeast"/>
              <w:jc w:val="center"/>
              <w:rPr>
                <w:rFonts w:cs="Times New Roman"/>
                <w:sz w:val="24"/>
                <w:szCs w:val="24"/>
              </w:rPr>
            </w:pPr>
            <w:r w:rsidRPr="00A80FD7">
              <w:rPr>
                <w:rFonts w:ascii="Times New Roman" w:hAnsi="Times New Roman" w:cs="Times New Roman"/>
                <w:b/>
                <w:bCs/>
                <w:sz w:val="24"/>
                <w:szCs w:val="24"/>
                <w:lang w:eastAsia="pl-PL"/>
              </w:rPr>
              <w:t>Komentarz</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7629E3" w:rsidRPr="00A80FD7" w:rsidRDefault="007629E3" w:rsidP="007E0CDE">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Cykl dydaktyczny, w którym przedmiot jest realizowany</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7629E3" w:rsidRPr="00A80FD7" w:rsidRDefault="007629E3">
            <w:pPr>
              <w:pStyle w:val="Domylnie"/>
              <w:spacing w:after="0" w:line="100" w:lineRule="atLeast"/>
              <w:jc w:val="both"/>
              <w:rPr>
                <w:rFonts w:ascii="Times New Roman" w:hAnsi="Times New Roman" w:cs="Times New Roman"/>
              </w:rPr>
            </w:pPr>
            <w:r w:rsidRPr="00A80FD7">
              <w:rPr>
                <w:rFonts w:ascii="Times New Roman" w:hAnsi="Times New Roman" w:cs="Times New Roman"/>
                <w:iCs/>
                <w:lang w:eastAsia="pl-PL"/>
              </w:rPr>
              <w:t>Rok akademicki 2018/2019 L</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7629E3" w:rsidRPr="00A80FD7" w:rsidRDefault="007629E3" w:rsidP="007E0CDE">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Sposób zaliczenia przedmiotu w cyklu</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7629E3" w:rsidRPr="00A80FD7" w:rsidRDefault="007629E3">
            <w:pPr>
              <w:pStyle w:val="Domylnie"/>
              <w:spacing w:after="0" w:line="100" w:lineRule="atLeast"/>
              <w:jc w:val="both"/>
              <w:rPr>
                <w:rFonts w:ascii="Times New Roman" w:hAnsi="Times New Roman" w:cs="Times New Roman"/>
              </w:rPr>
            </w:pPr>
            <w:r w:rsidRPr="00A80FD7">
              <w:rPr>
                <w:rFonts w:ascii="Times New Roman" w:hAnsi="Times New Roman" w:cs="Times New Roman"/>
              </w:rPr>
              <w:t>Zaliczenie na ocenę</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7629E3" w:rsidRPr="00A80FD7" w:rsidRDefault="007629E3" w:rsidP="007E0CDE">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Forma(y) i liczba godzin zajęć oraz sposoby ich zaliczenia</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7629E3" w:rsidRPr="00A80FD7" w:rsidRDefault="007629E3" w:rsidP="007E0CDE">
            <w:pPr>
              <w:pStyle w:val="Domylnie"/>
              <w:spacing w:after="0" w:line="100" w:lineRule="atLeast"/>
              <w:rPr>
                <w:rFonts w:ascii="Times New Roman" w:hAnsi="Times New Roman" w:cs="Times New Roman"/>
              </w:rPr>
            </w:pPr>
            <w:r w:rsidRPr="00A80FD7">
              <w:rPr>
                <w:rFonts w:ascii="Times New Roman" w:hAnsi="Times New Roman" w:cs="Times New Roman"/>
              </w:rPr>
              <w:t>Wykłady: 15 godzin – zaliczenie na ocenę</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7629E3" w:rsidRPr="00A80FD7" w:rsidRDefault="007629E3" w:rsidP="007E0CDE">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Imię i nazwisko koordynatora/ów przedmiotu cyklu</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7629E3" w:rsidRPr="00A80FD7" w:rsidRDefault="007629E3">
            <w:pPr>
              <w:pStyle w:val="Domylnie"/>
              <w:spacing w:after="0" w:line="100" w:lineRule="atLeast"/>
              <w:jc w:val="both"/>
              <w:rPr>
                <w:rFonts w:ascii="Times New Roman" w:hAnsi="Times New Roman" w:cs="Times New Roman"/>
              </w:rPr>
            </w:pPr>
            <w:r w:rsidRPr="00A80FD7">
              <w:rPr>
                <w:rFonts w:ascii="Times New Roman" w:hAnsi="Times New Roman" w:cs="Times New Roman"/>
              </w:rPr>
              <w:t>Prof. dr hab. Stanisław Sobiak</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7629E3" w:rsidRPr="00A80FD7" w:rsidRDefault="007629E3" w:rsidP="007E0CDE">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Imię i nazwisko osób prowadzących grupy zajęciowe przedmiotu</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7629E3" w:rsidRPr="00A80FD7" w:rsidRDefault="007629E3">
            <w:pPr>
              <w:pStyle w:val="Domylnie"/>
              <w:spacing w:after="0" w:line="100" w:lineRule="atLeast"/>
              <w:jc w:val="both"/>
              <w:rPr>
                <w:rFonts w:ascii="Times New Roman" w:hAnsi="Times New Roman" w:cs="Times New Roman"/>
              </w:rPr>
            </w:pPr>
            <w:r w:rsidRPr="00A80FD7">
              <w:rPr>
                <w:rFonts w:ascii="Times New Roman" w:hAnsi="Times New Roman" w:cs="Times New Roman"/>
              </w:rPr>
              <w:t>Prof. dr hab. Stanisław Sobiak</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629E3" w:rsidRPr="00A80FD7" w:rsidRDefault="007629E3" w:rsidP="007E0CDE">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Atrybut (charakter) przedmiotu</w:t>
            </w:r>
          </w:p>
          <w:p w:rsidR="007629E3" w:rsidRPr="00A80FD7" w:rsidRDefault="007629E3" w:rsidP="007E0CDE">
            <w:pPr>
              <w:pStyle w:val="Domylnie"/>
              <w:spacing w:after="0" w:line="100" w:lineRule="atLeast"/>
              <w:jc w:val="center"/>
              <w:rPr>
                <w:rFonts w:cs="Times New Roman"/>
                <w:sz w:val="24"/>
                <w:szCs w:val="24"/>
              </w:rPr>
            </w:pP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7629E3" w:rsidRPr="00A80FD7" w:rsidRDefault="006E1303">
            <w:pPr>
              <w:pStyle w:val="Domylnie"/>
              <w:spacing w:after="0" w:line="100" w:lineRule="atLeast"/>
              <w:jc w:val="both"/>
              <w:rPr>
                <w:rFonts w:ascii="Times New Roman" w:hAnsi="Times New Roman" w:cs="Times New Roman"/>
              </w:rPr>
            </w:pPr>
            <w:r w:rsidRPr="00A80FD7">
              <w:rPr>
                <w:rFonts w:ascii="Times New Roman" w:hAnsi="Times New Roman" w:cs="Times New Roman"/>
              </w:rPr>
              <w:t>Przedmiot do wyboru</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7629E3" w:rsidRPr="00A80FD7" w:rsidRDefault="007629E3" w:rsidP="007E0CDE">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Grupy zajęciowe z opisem i limitem miejsc w grupach</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7629E3" w:rsidRPr="00A80FD7" w:rsidRDefault="006E1303">
            <w:pPr>
              <w:pStyle w:val="Domylnie"/>
              <w:spacing w:after="0" w:line="100" w:lineRule="atLeast"/>
              <w:rPr>
                <w:rFonts w:ascii="Times New Roman" w:hAnsi="Times New Roman" w:cs="Times New Roman"/>
              </w:rPr>
            </w:pPr>
            <w:r w:rsidRPr="00A80FD7">
              <w:rPr>
                <w:rFonts w:ascii="Times New Roman" w:hAnsi="Times New Roman" w:cs="Times New Roman"/>
              </w:rPr>
              <w:t>25 - 1</w:t>
            </w:r>
            <w:r w:rsidR="007629E3" w:rsidRPr="00A80FD7">
              <w:rPr>
                <w:rFonts w:ascii="Times New Roman" w:hAnsi="Times New Roman" w:cs="Times New Roman"/>
              </w:rPr>
              <w:t>20 osób</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7629E3" w:rsidRPr="00A80FD7" w:rsidRDefault="007629E3" w:rsidP="007E0CDE">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Terminy i miejsca odbywania zajęć</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7629E3" w:rsidRPr="00A80FD7" w:rsidRDefault="007629E3">
            <w:pPr>
              <w:pStyle w:val="Domylnie"/>
              <w:spacing w:after="0" w:line="100" w:lineRule="atLeast"/>
              <w:jc w:val="both"/>
              <w:rPr>
                <w:rFonts w:ascii="Times New Roman" w:eastAsia="Times New Roman" w:hAnsi="Times New Roman" w:cs="Times New Roman"/>
                <w:iCs/>
              </w:rPr>
            </w:pPr>
            <w:r w:rsidRPr="00A80FD7">
              <w:rPr>
                <w:rFonts w:ascii="Times New Roman" w:eastAsia="Times New Roman" w:hAnsi="Times New Roman" w:cs="Times New Roman"/>
                <w:iCs/>
              </w:rPr>
              <w:t>Wykłady: sale wykładowe CM lub należące do danej jednostki</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629E3" w:rsidRPr="00A80FD7" w:rsidRDefault="007629E3" w:rsidP="007E0CDE">
            <w:pPr>
              <w:pStyle w:val="Domylnie"/>
              <w:spacing w:after="0" w:line="100" w:lineRule="atLeast"/>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Liczba godzin zajęć prowadzonych z wykorzystaniem metod i technik kształcenia na odległość</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7629E3" w:rsidRPr="00A80FD7" w:rsidRDefault="007629E3">
            <w:pPr>
              <w:pStyle w:val="Domylnie"/>
              <w:spacing w:after="0" w:line="100" w:lineRule="atLeast"/>
              <w:jc w:val="both"/>
              <w:rPr>
                <w:rFonts w:ascii="Times New Roman" w:eastAsia="Times New Roman" w:hAnsi="Times New Roman" w:cs="Times New Roman"/>
                <w:iCs/>
              </w:rPr>
            </w:pPr>
            <w:r w:rsidRPr="00A80FD7">
              <w:rPr>
                <w:rFonts w:ascii="Times New Roman" w:eastAsia="Times New Roman" w:hAnsi="Times New Roman" w:cs="Times New Roman"/>
                <w:iCs/>
              </w:rPr>
              <w:t>Nie dotyczy</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629E3" w:rsidRPr="00A80FD7" w:rsidRDefault="007629E3" w:rsidP="007E0CDE">
            <w:pPr>
              <w:pStyle w:val="Domylnie"/>
              <w:spacing w:after="0" w:line="100" w:lineRule="atLeast"/>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Strona www przedmiotu</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629E3" w:rsidRPr="00A80FD7" w:rsidRDefault="007629E3">
            <w:pPr>
              <w:pStyle w:val="Domylnie"/>
              <w:spacing w:after="0" w:line="100" w:lineRule="atLeast"/>
              <w:jc w:val="both"/>
              <w:rPr>
                <w:rFonts w:ascii="Times New Roman" w:eastAsia="Times New Roman" w:hAnsi="Times New Roman" w:cs="Times New Roman"/>
                <w:iCs/>
              </w:rPr>
            </w:pP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7629E3" w:rsidRPr="00A80FD7" w:rsidRDefault="007629E3" w:rsidP="007E0CDE">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Efekty kształcenia, zdefiniowane dla danej formy zajęć w ramach przedmiotu</w:t>
            </w:r>
          </w:p>
          <w:p w:rsidR="007629E3" w:rsidRPr="00A80FD7" w:rsidRDefault="007629E3" w:rsidP="007E0CDE">
            <w:pPr>
              <w:pStyle w:val="Domylnie"/>
              <w:spacing w:after="0" w:line="100" w:lineRule="atLeast"/>
              <w:ind w:left="360"/>
              <w:jc w:val="center"/>
              <w:rPr>
                <w:rFonts w:cs="Times New Roman"/>
                <w:sz w:val="24"/>
                <w:szCs w:val="24"/>
              </w:rPr>
            </w:pPr>
          </w:p>
        </w:tc>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7629E3" w:rsidRPr="00A80FD7" w:rsidRDefault="007629E3" w:rsidP="007E0CDE">
            <w:pPr>
              <w:pStyle w:val="Domylnie"/>
              <w:spacing w:after="0" w:line="100" w:lineRule="atLeast"/>
              <w:rPr>
                <w:rFonts w:ascii="Times New Roman" w:hAnsi="Times New Roman" w:cs="Times New Roman"/>
              </w:rPr>
            </w:pPr>
            <w:r w:rsidRPr="00A80FD7">
              <w:rPr>
                <w:rFonts w:ascii="Times New Roman" w:hAnsi="Times New Roman" w:cs="Times New Roman"/>
              </w:rPr>
              <w:t>Analogicznie jak w punkcie A</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629E3" w:rsidRPr="00A80FD7" w:rsidRDefault="007629E3" w:rsidP="007E0CDE">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Metody i kryteria oceniania danej formy zajęć w ramach przedmiotu</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7629E3" w:rsidRPr="00A80FD7" w:rsidRDefault="007629E3" w:rsidP="007E0CDE">
            <w:pPr>
              <w:pStyle w:val="Domylnie"/>
              <w:spacing w:after="0" w:line="100" w:lineRule="atLeast"/>
              <w:rPr>
                <w:rFonts w:ascii="Times New Roman" w:hAnsi="Times New Roman" w:cs="Times New Roman"/>
              </w:rPr>
            </w:pPr>
            <w:r w:rsidRPr="00A80FD7">
              <w:rPr>
                <w:rFonts w:ascii="Times New Roman" w:hAnsi="Times New Roman" w:cs="Times New Roman"/>
              </w:rPr>
              <w:t>Analogicznie jak w punkcie A</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629E3" w:rsidRPr="00A80FD7" w:rsidRDefault="007629E3" w:rsidP="007E0CDE">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Zakres tematów</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7629E3" w:rsidRPr="00A80FD7" w:rsidRDefault="007629E3" w:rsidP="005471D7">
            <w:pPr>
              <w:pStyle w:val="Domylnie"/>
              <w:numPr>
                <w:ilvl w:val="0"/>
                <w:numId w:val="117"/>
              </w:numPr>
              <w:spacing w:after="120" w:line="100" w:lineRule="atLeast"/>
              <w:rPr>
                <w:rFonts w:ascii="Times New Roman" w:hAnsi="Times New Roman" w:cs="Times New Roman"/>
              </w:rPr>
            </w:pPr>
            <w:r w:rsidRPr="00A80FD7">
              <w:rPr>
                <w:rFonts w:ascii="Times New Roman" w:hAnsi="Times New Roman" w:cs="Times New Roman"/>
              </w:rPr>
              <w:t>Omówienie rodzajów proleków.</w:t>
            </w:r>
          </w:p>
          <w:p w:rsidR="007629E3" w:rsidRPr="00A80FD7" w:rsidRDefault="007629E3" w:rsidP="005471D7">
            <w:pPr>
              <w:pStyle w:val="Domylnie"/>
              <w:numPr>
                <w:ilvl w:val="0"/>
                <w:numId w:val="117"/>
              </w:numPr>
              <w:spacing w:after="120" w:line="100" w:lineRule="atLeast"/>
              <w:ind w:left="357" w:hanging="357"/>
              <w:rPr>
                <w:rFonts w:ascii="Times New Roman" w:hAnsi="Times New Roman" w:cs="Times New Roman"/>
              </w:rPr>
            </w:pPr>
            <w:r w:rsidRPr="00A80FD7">
              <w:rPr>
                <w:rFonts w:ascii="Times New Roman" w:hAnsi="Times New Roman" w:cs="Times New Roman"/>
              </w:rPr>
              <w:t>Środek leczniczy związany z nośnikiem.</w:t>
            </w:r>
          </w:p>
          <w:p w:rsidR="007629E3" w:rsidRPr="00A80FD7" w:rsidRDefault="007629E3" w:rsidP="005471D7">
            <w:pPr>
              <w:pStyle w:val="Domylnie"/>
              <w:numPr>
                <w:ilvl w:val="0"/>
                <w:numId w:val="117"/>
              </w:numPr>
              <w:spacing w:after="120" w:line="100" w:lineRule="atLeast"/>
              <w:ind w:left="357" w:hanging="357"/>
              <w:rPr>
                <w:rFonts w:ascii="Times New Roman" w:hAnsi="Times New Roman" w:cs="Times New Roman"/>
              </w:rPr>
            </w:pPr>
            <w:r w:rsidRPr="00A80FD7">
              <w:rPr>
                <w:rFonts w:ascii="Times New Roman" w:hAnsi="Times New Roman" w:cs="Times New Roman"/>
              </w:rPr>
              <w:t>Budowa proleków i jej wpływ na proces aktywacji proleków.</w:t>
            </w:r>
          </w:p>
          <w:p w:rsidR="007629E3" w:rsidRPr="00A80FD7" w:rsidRDefault="007629E3" w:rsidP="005471D7">
            <w:pPr>
              <w:pStyle w:val="Domylnie"/>
              <w:numPr>
                <w:ilvl w:val="0"/>
                <w:numId w:val="117"/>
              </w:numPr>
              <w:spacing w:after="120" w:line="100" w:lineRule="atLeast"/>
              <w:ind w:left="357" w:hanging="357"/>
              <w:rPr>
                <w:rFonts w:ascii="Times New Roman" w:hAnsi="Times New Roman" w:cs="Times New Roman"/>
              </w:rPr>
            </w:pPr>
            <w:r w:rsidRPr="00A80FD7">
              <w:rPr>
                <w:rFonts w:ascii="Times New Roman" w:hAnsi="Times New Roman" w:cs="Times New Roman"/>
              </w:rPr>
              <w:t>Budowa i wykorzystywanie proleków dwuelementowych (proleki zwiększające rozpuszczalność w wodzie, proleki poprawiające biodystrybucję i absorpcje, proleki specyficzne dla miejsca działania, proleki zwiększające trwałość, proleki o powolnym i przedłużonym działaniu, proleki zmniejszające toksyczność, proleki przyjazne dla pacjenta, proleki ułatwiające formulację.</w:t>
            </w:r>
          </w:p>
          <w:p w:rsidR="007629E3" w:rsidRPr="00A80FD7" w:rsidRDefault="007629E3" w:rsidP="005471D7">
            <w:pPr>
              <w:pStyle w:val="Domylnie"/>
              <w:numPr>
                <w:ilvl w:val="0"/>
                <w:numId w:val="117"/>
              </w:numPr>
              <w:spacing w:after="120" w:line="100" w:lineRule="atLeast"/>
              <w:ind w:left="357" w:hanging="357"/>
              <w:rPr>
                <w:rFonts w:ascii="Times New Roman" w:hAnsi="Times New Roman" w:cs="Times New Roman"/>
              </w:rPr>
            </w:pPr>
            <w:r w:rsidRPr="00A80FD7">
              <w:rPr>
                <w:rFonts w:ascii="Times New Roman" w:hAnsi="Times New Roman" w:cs="Times New Roman"/>
              </w:rPr>
              <w:t xml:space="preserve">Proleki połączone z układami makrocząsteczkowymi. </w:t>
            </w:r>
          </w:p>
          <w:p w:rsidR="007629E3" w:rsidRPr="00A80FD7" w:rsidRDefault="007629E3" w:rsidP="005471D7">
            <w:pPr>
              <w:pStyle w:val="Domylnie"/>
              <w:numPr>
                <w:ilvl w:val="0"/>
                <w:numId w:val="117"/>
              </w:numPr>
              <w:spacing w:after="120" w:line="100" w:lineRule="atLeast"/>
              <w:ind w:left="357" w:hanging="357"/>
              <w:rPr>
                <w:rFonts w:ascii="Times New Roman" w:hAnsi="Times New Roman" w:cs="Times New Roman"/>
              </w:rPr>
            </w:pPr>
            <w:r w:rsidRPr="00A80FD7">
              <w:rPr>
                <w:rFonts w:ascii="Times New Roman" w:hAnsi="Times New Roman" w:cs="Times New Roman"/>
              </w:rPr>
              <w:t>Proleki wzajemne.</w:t>
            </w:r>
          </w:p>
          <w:p w:rsidR="007629E3" w:rsidRPr="00A80FD7" w:rsidRDefault="007629E3" w:rsidP="005471D7">
            <w:pPr>
              <w:pStyle w:val="Domylnie"/>
              <w:numPr>
                <w:ilvl w:val="0"/>
                <w:numId w:val="117"/>
              </w:numPr>
              <w:spacing w:after="120" w:line="100" w:lineRule="atLeast"/>
              <w:ind w:left="357" w:hanging="357"/>
              <w:rPr>
                <w:rFonts w:ascii="Times New Roman" w:hAnsi="Times New Roman" w:cs="Times New Roman"/>
              </w:rPr>
            </w:pPr>
            <w:r w:rsidRPr="00A80FD7">
              <w:rPr>
                <w:rFonts w:ascii="Times New Roman" w:hAnsi="Times New Roman" w:cs="Times New Roman"/>
              </w:rPr>
              <w:t>Bioprekursory..</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629E3" w:rsidRPr="00A80FD7" w:rsidRDefault="007629E3" w:rsidP="007E0CDE">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Metody dydaktyczne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7629E3" w:rsidRPr="00A80FD7" w:rsidRDefault="007629E3" w:rsidP="007E0CDE">
            <w:pPr>
              <w:pStyle w:val="Domylnie"/>
              <w:spacing w:after="0" w:line="100" w:lineRule="atLeast"/>
              <w:rPr>
                <w:rFonts w:ascii="Times New Roman" w:hAnsi="Times New Roman" w:cs="Times New Roman"/>
              </w:rPr>
            </w:pPr>
            <w:r w:rsidRPr="00A80FD7">
              <w:rPr>
                <w:rFonts w:ascii="Times New Roman" w:hAnsi="Times New Roman" w:cs="Times New Roman"/>
              </w:rPr>
              <w:t>Analogicznie jak w części A</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7629E3" w:rsidRPr="00A80FD7" w:rsidRDefault="007629E3" w:rsidP="007E0CDE">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Literatura</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7629E3" w:rsidRPr="00A80FD7" w:rsidRDefault="007629E3" w:rsidP="007E0CDE">
            <w:pPr>
              <w:pStyle w:val="Domylnie"/>
              <w:spacing w:after="0" w:line="100" w:lineRule="atLeast"/>
              <w:rPr>
                <w:rFonts w:ascii="Times New Roman" w:hAnsi="Times New Roman" w:cs="Times New Roman"/>
              </w:rPr>
            </w:pPr>
            <w:r w:rsidRPr="00A80FD7">
              <w:rPr>
                <w:rFonts w:ascii="Times New Roman" w:hAnsi="Times New Roman" w:cs="Times New Roman"/>
              </w:rPr>
              <w:t>Analogicznie jak w części A</w:t>
            </w:r>
          </w:p>
        </w:tc>
      </w:tr>
    </w:tbl>
    <w:p w:rsidR="007629E3" w:rsidRPr="00A80FD7" w:rsidRDefault="007629E3"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7629E3">
      <w:pPr>
        <w:pStyle w:val="Domylnie"/>
        <w:spacing w:after="0" w:line="100" w:lineRule="atLeast"/>
        <w:jc w:val="both"/>
        <w:rPr>
          <w:rFonts w:cs="Times New Roman"/>
        </w:rPr>
      </w:pPr>
    </w:p>
    <w:p w:rsidR="00B520EA" w:rsidRPr="00A80FD7" w:rsidRDefault="00B520EA" w:rsidP="005B7318">
      <w:pPr>
        <w:rPr>
          <w:rFonts w:ascii="Calibri" w:eastAsia="SimSun" w:hAnsi="Calibri" w:cs="Times New Roman"/>
        </w:rPr>
      </w:pPr>
    </w:p>
    <w:p w:rsidR="00310F93" w:rsidRPr="00A80FD7" w:rsidRDefault="003E34DF" w:rsidP="005B7318">
      <w:pPr>
        <w:rPr>
          <w:rFonts w:ascii="Times New Roman" w:hAnsi="Times New Roman" w:cs="Times New Roman"/>
          <w:b/>
          <w:sz w:val="26"/>
          <w:szCs w:val="26"/>
        </w:rPr>
      </w:pPr>
      <w:r w:rsidRPr="00A80FD7">
        <w:rPr>
          <w:rFonts w:ascii="Times New Roman" w:hAnsi="Times New Roman" w:cs="Times New Roman"/>
          <w:b/>
          <w:sz w:val="26"/>
          <w:szCs w:val="26"/>
        </w:rPr>
        <w:t>37</w:t>
      </w:r>
      <w:r w:rsidR="007E0CDE" w:rsidRPr="00A80FD7">
        <w:rPr>
          <w:rFonts w:ascii="Times New Roman" w:hAnsi="Times New Roman" w:cs="Times New Roman"/>
          <w:b/>
          <w:sz w:val="26"/>
          <w:szCs w:val="26"/>
        </w:rPr>
        <w:t>.</w:t>
      </w:r>
      <w:r w:rsidRPr="00A80FD7">
        <w:rPr>
          <w:rFonts w:ascii="Times New Roman" w:hAnsi="Times New Roman" w:cs="Times New Roman"/>
          <w:b/>
          <w:sz w:val="26"/>
          <w:szCs w:val="26"/>
        </w:rPr>
        <w:t xml:space="preserve"> </w:t>
      </w:r>
      <w:r w:rsidR="007E2F6A" w:rsidRPr="00A80FD7">
        <w:rPr>
          <w:rFonts w:ascii="Times New Roman" w:hAnsi="Times New Roman" w:cs="Times New Roman"/>
          <w:b/>
          <w:sz w:val="26"/>
          <w:szCs w:val="26"/>
        </w:rPr>
        <w:t>Wybrane zagadnienia z chemii bionieorganicznej</w:t>
      </w:r>
    </w:p>
    <w:p w:rsidR="00310F93" w:rsidRPr="00A80FD7" w:rsidRDefault="00310F93" w:rsidP="00310F93">
      <w:pPr>
        <w:pStyle w:val="WW-Domylnie"/>
        <w:spacing w:after="0" w:line="100" w:lineRule="atLeast"/>
        <w:jc w:val="center"/>
        <w:rPr>
          <w:rFonts w:ascii="Times New Roman" w:hAnsi="Times New Roman" w:cs="Times New Roman"/>
        </w:rPr>
      </w:pPr>
    </w:p>
    <w:p w:rsidR="00310F93" w:rsidRPr="00A80FD7" w:rsidRDefault="007E0CDE" w:rsidP="007E0CDE">
      <w:pPr>
        <w:pStyle w:val="WW-Domylnie"/>
        <w:spacing w:after="120" w:line="100" w:lineRule="atLeast"/>
        <w:ind w:firstLine="709"/>
        <w:jc w:val="both"/>
        <w:rPr>
          <w:rFonts w:ascii="Times New Roman" w:hAnsi="Times New Roman" w:cs="Times New Roman"/>
        </w:rPr>
      </w:pPr>
      <w:r w:rsidRPr="00A80FD7">
        <w:rPr>
          <w:rFonts w:ascii="Times New Roman" w:eastAsia="Times New Roman" w:hAnsi="Times New Roman" w:cs="Times New Roman"/>
          <w:b/>
        </w:rPr>
        <w:t>A.</w:t>
      </w:r>
      <w:r w:rsidR="00310F93" w:rsidRPr="00A80FD7">
        <w:rPr>
          <w:rFonts w:ascii="Times New Roman" w:eastAsia="Times New Roman" w:hAnsi="Times New Roman" w:cs="Times New Roman"/>
          <w:b/>
        </w:rPr>
        <w:t xml:space="preserve">Ogólny opis przedmiotu </w:t>
      </w:r>
    </w:p>
    <w:p w:rsidR="00310F93" w:rsidRPr="00A80FD7" w:rsidRDefault="00310F93" w:rsidP="00310F93">
      <w:pPr>
        <w:pStyle w:val="WW-Domylnie"/>
        <w:spacing w:before="28" w:after="28" w:line="100" w:lineRule="atLeast"/>
        <w:ind w:left="1440"/>
        <w:jc w:val="both"/>
        <w:rPr>
          <w:rFonts w:ascii="Times New Roman" w:hAnsi="Times New Roman" w:cs="Times New Roman"/>
        </w:rPr>
      </w:pPr>
    </w:p>
    <w:tbl>
      <w:tblPr>
        <w:tblW w:w="9724" w:type="dxa"/>
        <w:tblInd w:w="-216" w:type="dxa"/>
        <w:tblLayout w:type="fixed"/>
        <w:tblCellMar>
          <w:left w:w="10" w:type="dxa"/>
          <w:right w:w="10" w:type="dxa"/>
        </w:tblCellMar>
        <w:tblLook w:val="04A0" w:firstRow="1" w:lastRow="0" w:firstColumn="1" w:lastColumn="0" w:noHBand="0" w:noVBand="1"/>
      </w:tblPr>
      <w:tblGrid>
        <w:gridCol w:w="3628"/>
        <w:gridCol w:w="6096"/>
      </w:tblGrid>
      <w:tr w:rsidR="00310F93" w:rsidRPr="00A80FD7" w:rsidTr="00954F04">
        <w:trPr>
          <w:trHeight w:val="721"/>
        </w:trPr>
        <w:tc>
          <w:tcPr>
            <w:tcW w:w="3628" w:type="dxa"/>
            <w:tcBorders>
              <w:top w:val="single" w:sz="4" w:space="0" w:color="000080"/>
              <w:left w:val="single" w:sz="4" w:space="0" w:color="000080"/>
              <w:bottom w:val="single" w:sz="4" w:space="0" w:color="000080"/>
              <w:right w:val="nil"/>
            </w:tcBorders>
            <w:shd w:val="clear" w:color="auto" w:fill="auto"/>
            <w:vAlign w:val="center"/>
          </w:tcPr>
          <w:p w:rsidR="00310F93" w:rsidRPr="00A80FD7" w:rsidRDefault="00310F93" w:rsidP="007E0CDE">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b/>
                <w:sz w:val="24"/>
                <w:szCs w:val="24"/>
              </w:rPr>
              <w:t>Nazwa pola</w:t>
            </w:r>
          </w:p>
        </w:tc>
        <w:tc>
          <w:tcPr>
            <w:tcW w:w="6096" w:type="dxa"/>
            <w:tcBorders>
              <w:top w:val="single" w:sz="4" w:space="0" w:color="000080"/>
              <w:left w:val="single" w:sz="4" w:space="0" w:color="000080"/>
              <w:bottom w:val="single" w:sz="4" w:space="0" w:color="000080"/>
              <w:right w:val="single" w:sz="4" w:space="0" w:color="000080"/>
            </w:tcBorders>
            <w:shd w:val="clear" w:color="auto" w:fill="auto"/>
            <w:vAlign w:val="center"/>
          </w:tcPr>
          <w:p w:rsidR="00310F93" w:rsidRPr="00A80FD7" w:rsidRDefault="00310F93" w:rsidP="007E0CDE">
            <w:pPr>
              <w:pStyle w:val="WW-Domylnie"/>
              <w:spacing w:after="0" w:line="100" w:lineRule="atLeast"/>
              <w:jc w:val="center"/>
              <w:rPr>
                <w:sz w:val="24"/>
                <w:szCs w:val="24"/>
              </w:rPr>
            </w:pPr>
            <w:r w:rsidRPr="00A80FD7">
              <w:rPr>
                <w:rFonts w:ascii="Times New Roman" w:eastAsia="Times New Roman" w:hAnsi="Times New Roman" w:cs="Times New Roman"/>
                <w:b/>
                <w:sz w:val="24"/>
                <w:szCs w:val="24"/>
              </w:rPr>
              <w:t>Komentarz</w:t>
            </w:r>
          </w:p>
        </w:tc>
      </w:tr>
      <w:tr w:rsidR="00310F93"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310F93" w:rsidRPr="00A80FD7" w:rsidRDefault="00310F93" w:rsidP="007E0CDE">
            <w:pPr>
              <w:pStyle w:val="WW-Domylnie"/>
              <w:spacing w:after="0" w:line="100" w:lineRule="atLeast"/>
              <w:jc w:val="center"/>
              <w:rPr>
                <w:b/>
                <w:sz w:val="24"/>
                <w:szCs w:val="24"/>
              </w:rPr>
            </w:pPr>
            <w:r w:rsidRPr="00A80FD7">
              <w:rPr>
                <w:rFonts w:ascii="Times New Roman" w:eastAsia="Times New Roman" w:hAnsi="Times New Roman" w:cs="Times New Roman"/>
                <w:sz w:val="24"/>
                <w:szCs w:val="24"/>
              </w:rPr>
              <w:t>Nazwa przedmiotu (w języku polskim oraz angielskim)</w:t>
            </w:r>
          </w:p>
        </w:tc>
        <w:tc>
          <w:tcPr>
            <w:tcW w:w="6096" w:type="dxa"/>
            <w:tcBorders>
              <w:top w:val="single" w:sz="4" w:space="0" w:color="000080"/>
              <w:left w:val="single" w:sz="4" w:space="0" w:color="000080"/>
              <w:bottom w:val="single" w:sz="4" w:space="0" w:color="000080"/>
              <w:right w:val="single" w:sz="4" w:space="0" w:color="000080"/>
            </w:tcBorders>
            <w:shd w:val="clear" w:color="auto" w:fill="auto"/>
            <w:hideMark/>
          </w:tcPr>
          <w:p w:rsidR="00310F93" w:rsidRPr="00A80FD7" w:rsidRDefault="00310F93" w:rsidP="007E0CDE">
            <w:pPr>
              <w:ind w:left="720"/>
              <w:jc w:val="center"/>
              <w:rPr>
                <w:rFonts w:ascii="Times New Roman" w:hAnsi="Times New Roman" w:cs="Times New Roman"/>
                <w:b/>
                <w:lang w:eastAsia="ar-SA"/>
              </w:rPr>
            </w:pPr>
            <w:r w:rsidRPr="00A80FD7">
              <w:rPr>
                <w:rFonts w:ascii="Times New Roman" w:hAnsi="Times New Roman" w:cs="Times New Roman"/>
                <w:b/>
              </w:rPr>
              <w:t>Wybrane zagadnienia z chemii bionieorganicznej</w:t>
            </w:r>
          </w:p>
          <w:p w:rsidR="00310F93" w:rsidRPr="00A80FD7" w:rsidRDefault="00310F93" w:rsidP="007E0CDE">
            <w:pPr>
              <w:suppressAutoHyphens/>
              <w:ind w:left="720"/>
              <w:jc w:val="center"/>
              <w:rPr>
                <w:rFonts w:ascii="Times New Roman" w:hAnsi="Times New Roman" w:cs="Times New Roman"/>
                <w:b/>
                <w:lang w:eastAsia="ar-SA"/>
              </w:rPr>
            </w:pPr>
            <w:r w:rsidRPr="00A80FD7">
              <w:rPr>
                <w:rFonts w:ascii="Times New Roman" w:hAnsi="Times New Roman" w:cs="Times New Roman"/>
                <w:b/>
              </w:rPr>
              <w:t>(</w:t>
            </w:r>
            <w:r w:rsidRPr="00A80FD7">
              <w:rPr>
                <w:rStyle w:val="shorttext"/>
                <w:rFonts w:ascii="Times New Roman" w:hAnsi="Times New Roman" w:cs="Times New Roman"/>
                <w:b/>
              </w:rPr>
              <w:t>Selected topics of bioinorganic chemistry</w:t>
            </w:r>
            <w:r w:rsidRPr="00A80FD7">
              <w:rPr>
                <w:rFonts w:ascii="Times New Roman" w:hAnsi="Times New Roman" w:cs="Times New Roman"/>
                <w:b/>
              </w:rPr>
              <w:t>)</w:t>
            </w:r>
          </w:p>
        </w:tc>
      </w:tr>
      <w:tr w:rsidR="00310F93"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310F93" w:rsidRPr="00A80FD7" w:rsidRDefault="00310F93" w:rsidP="007E0CDE">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Jednostka oferująca przedmiot</w:t>
            </w:r>
          </w:p>
        </w:tc>
        <w:tc>
          <w:tcPr>
            <w:tcW w:w="6096" w:type="dxa"/>
            <w:tcBorders>
              <w:top w:val="single" w:sz="4" w:space="0" w:color="000080"/>
              <w:left w:val="single" w:sz="4" w:space="0" w:color="000080"/>
              <w:bottom w:val="single" w:sz="4" w:space="0" w:color="000080"/>
              <w:right w:val="single" w:sz="4" w:space="0" w:color="000080"/>
            </w:tcBorders>
            <w:shd w:val="clear" w:color="auto" w:fill="auto"/>
            <w:hideMark/>
          </w:tcPr>
          <w:p w:rsidR="00310F93" w:rsidRPr="00A80FD7" w:rsidRDefault="00310F93" w:rsidP="007E0CDE">
            <w:pPr>
              <w:pStyle w:val="WW-Domylnie"/>
              <w:spacing w:after="0" w:line="100" w:lineRule="atLeast"/>
              <w:jc w:val="center"/>
              <w:rPr>
                <w:rFonts w:ascii="Times New Roman" w:eastAsia="Calibri" w:hAnsi="Times New Roman" w:cs="Times New Roman"/>
                <w:b/>
              </w:rPr>
            </w:pPr>
            <w:r w:rsidRPr="00A80FD7">
              <w:rPr>
                <w:rFonts w:ascii="Times New Roman" w:eastAsia="Calibri" w:hAnsi="Times New Roman" w:cs="Times New Roman"/>
                <w:b/>
              </w:rPr>
              <w:t>Katedra i Zakład Chemii Nieorganicznej i Analitycznej</w:t>
            </w:r>
          </w:p>
          <w:p w:rsidR="00310F93" w:rsidRPr="00A80FD7" w:rsidRDefault="00310F93" w:rsidP="007E0CDE">
            <w:pPr>
              <w:pStyle w:val="WW-Domylnie"/>
              <w:spacing w:after="0" w:line="100" w:lineRule="atLeast"/>
              <w:jc w:val="center"/>
              <w:rPr>
                <w:rFonts w:ascii="Times New Roman" w:hAnsi="Times New Roman" w:cs="Times New Roman"/>
                <w:b/>
              </w:rPr>
            </w:pPr>
            <w:r w:rsidRPr="00A80FD7">
              <w:rPr>
                <w:rFonts w:ascii="Times New Roman" w:eastAsia="Calibri" w:hAnsi="Times New Roman" w:cs="Times New Roman"/>
                <w:b/>
              </w:rPr>
              <w:t>Wydział Farmaceutyczny</w:t>
            </w:r>
          </w:p>
        </w:tc>
      </w:tr>
      <w:tr w:rsidR="00310F93"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310F93" w:rsidRPr="00A80FD7" w:rsidRDefault="00310F93" w:rsidP="007E0CDE">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Jednostka, dla której przedmiot jest oferowany</w:t>
            </w:r>
          </w:p>
        </w:tc>
        <w:tc>
          <w:tcPr>
            <w:tcW w:w="6096" w:type="dxa"/>
            <w:tcBorders>
              <w:top w:val="single" w:sz="4" w:space="0" w:color="000080"/>
              <w:left w:val="single" w:sz="4" w:space="0" w:color="000080"/>
              <w:bottom w:val="single" w:sz="4" w:space="0" w:color="000080"/>
              <w:right w:val="single" w:sz="4" w:space="0" w:color="000080"/>
            </w:tcBorders>
            <w:shd w:val="clear" w:color="auto" w:fill="auto"/>
            <w:hideMark/>
          </w:tcPr>
          <w:p w:rsidR="00310F93" w:rsidRPr="00A80FD7" w:rsidRDefault="00310F93" w:rsidP="007E0CDE">
            <w:pPr>
              <w:pStyle w:val="WW-Domylnie"/>
              <w:spacing w:after="0" w:line="100" w:lineRule="atLeast"/>
              <w:jc w:val="center"/>
              <w:rPr>
                <w:rFonts w:ascii="Times New Roman" w:hAnsi="Times New Roman" w:cs="Times New Roman"/>
                <w:b/>
              </w:rPr>
            </w:pPr>
            <w:r w:rsidRPr="00A80FD7">
              <w:rPr>
                <w:rFonts w:ascii="Times New Roman" w:eastAsia="Calibri" w:hAnsi="Times New Roman" w:cs="Times New Roman"/>
                <w:b/>
              </w:rPr>
              <w:t>Wydział Farmaceutyczny</w:t>
            </w:r>
          </w:p>
        </w:tc>
      </w:tr>
      <w:tr w:rsidR="00310F93"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310F93" w:rsidRPr="00A80FD7" w:rsidRDefault="00310F93" w:rsidP="007E0CDE">
            <w:pPr>
              <w:pStyle w:val="WW-Domylnie"/>
              <w:spacing w:after="0" w:line="100" w:lineRule="atLeast"/>
              <w:jc w:val="center"/>
              <w:rPr>
                <w:rFonts w:ascii="Times New Roman" w:eastAsia="Times New Roman" w:hAnsi="Times New Roman" w:cs="Times New Roman"/>
                <w:b/>
                <w:bCs/>
                <w:i/>
                <w:sz w:val="24"/>
                <w:szCs w:val="24"/>
              </w:rPr>
            </w:pPr>
            <w:r w:rsidRPr="00A80FD7">
              <w:rPr>
                <w:rFonts w:ascii="Times New Roman" w:eastAsia="Times New Roman" w:hAnsi="Times New Roman" w:cs="Times New Roman"/>
                <w:sz w:val="24"/>
                <w:szCs w:val="24"/>
              </w:rPr>
              <w:t>Kod przedmiotu</w:t>
            </w:r>
          </w:p>
        </w:tc>
        <w:tc>
          <w:tcPr>
            <w:tcW w:w="6096" w:type="dxa"/>
            <w:tcBorders>
              <w:top w:val="single" w:sz="4" w:space="0" w:color="000080"/>
              <w:left w:val="single" w:sz="4" w:space="0" w:color="000080"/>
              <w:bottom w:val="single" w:sz="4" w:space="0" w:color="000080"/>
              <w:right w:val="single" w:sz="4" w:space="0" w:color="000080"/>
            </w:tcBorders>
            <w:shd w:val="clear" w:color="auto" w:fill="auto"/>
          </w:tcPr>
          <w:p w:rsidR="00310F93" w:rsidRPr="00A80FD7" w:rsidRDefault="00FA6FAB" w:rsidP="007E0CDE">
            <w:pPr>
              <w:pStyle w:val="WW-Domylnie"/>
              <w:snapToGrid w:val="0"/>
              <w:spacing w:after="0" w:line="100" w:lineRule="atLeast"/>
              <w:jc w:val="center"/>
              <w:rPr>
                <w:rFonts w:ascii="Times New Roman" w:hAnsi="Times New Roman" w:cs="Times New Roman"/>
                <w:b/>
              </w:rPr>
            </w:pPr>
            <w:r w:rsidRPr="00A80FD7">
              <w:rPr>
                <w:rFonts w:ascii="Times New Roman" w:hAnsi="Times New Roman" w:cs="Times New Roman"/>
                <w:b/>
              </w:rPr>
              <w:t>1710-F-ZF102-J</w:t>
            </w:r>
          </w:p>
        </w:tc>
      </w:tr>
      <w:tr w:rsidR="00310F93"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tcPr>
          <w:p w:rsidR="00310F93" w:rsidRPr="00A80FD7" w:rsidRDefault="00310F93" w:rsidP="007E0CDE">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Kod ISCED</w:t>
            </w:r>
          </w:p>
          <w:p w:rsidR="00310F93" w:rsidRPr="00A80FD7" w:rsidRDefault="00310F93" w:rsidP="007E0CDE">
            <w:pPr>
              <w:pStyle w:val="WW-Domylnie"/>
              <w:spacing w:after="0" w:line="100" w:lineRule="atLeast"/>
              <w:jc w:val="center"/>
              <w:rPr>
                <w:rFonts w:ascii="Times New Roman" w:hAnsi="Times New Roman" w:cs="Times New Roman"/>
                <w:sz w:val="24"/>
                <w:szCs w:val="24"/>
              </w:rPr>
            </w:pPr>
          </w:p>
        </w:tc>
        <w:tc>
          <w:tcPr>
            <w:tcW w:w="6096" w:type="dxa"/>
            <w:tcBorders>
              <w:top w:val="single" w:sz="4" w:space="0" w:color="000080"/>
              <w:left w:val="single" w:sz="4" w:space="0" w:color="000080"/>
              <w:bottom w:val="single" w:sz="4" w:space="0" w:color="000080"/>
              <w:right w:val="single" w:sz="4" w:space="0" w:color="000080"/>
            </w:tcBorders>
            <w:shd w:val="clear" w:color="auto" w:fill="auto"/>
          </w:tcPr>
          <w:p w:rsidR="00310F93" w:rsidRPr="00A80FD7" w:rsidRDefault="00FA6FAB" w:rsidP="007E0CDE">
            <w:pPr>
              <w:pStyle w:val="WW-Domylnie"/>
              <w:spacing w:after="0" w:line="100" w:lineRule="atLeast"/>
              <w:jc w:val="center"/>
              <w:rPr>
                <w:rFonts w:ascii="Times New Roman" w:hAnsi="Times New Roman" w:cs="Times New Roman"/>
                <w:b/>
              </w:rPr>
            </w:pPr>
            <w:r w:rsidRPr="00A80FD7">
              <w:rPr>
                <w:rFonts w:ascii="Times New Roman" w:hAnsi="Times New Roman" w:cs="Times New Roman"/>
                <w:b/>
              </w:rPr>
              <w:t>916</w:t>
            </w:r>
          </w:p>
        </w:tc>
      </w:tr>
      <w:tr w:rsidR="00310F93"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310F93" w:rsidRPr="00A80FD7" w:rsidRDefault="00310F93" w:rsidP="007E0CDE">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Liczba punktów ECTS</w:t>
            </w:r>
          </w:p>
        </w:tc>
        <w:tc>
          <w:tcPr>
            <w:tcW w:w="6096" w:type="dxa"/>
            <w:tcBorders>
              <w:top w:val="single" w:sz="4" w:space="0" w:color="000080"/>
              <w:left w:val="single" w:sz="4" w:space="0" w:color="000080"/>
              <w:bottom w:val="single" w:sz="4" w:space="0" w:color="000080"/>
              <w:right w:val="single" w:sz="4" w:space="0" w:color="000080"/>
            </w:tcBorders>
            <w:shd w:val="clear" w:color="auto" w:fill="auto"/>
            <w:hideMark/>
          </w:tcPr>
          <w:p w:rsidR="00310F93" w:rsidRPr="00A80FD7" w:rsidRDefault="00310F93" w:rsidP="007E0CDE">
            <w:pPr>
              <w:pStyle w:val="WW-Domylnie"/>
              <w:snapToGrid w:val="0"/>
              <w:spacing w:after="0" w:line="100" w:lineRule="atLeast"/>
              <w:jc w:val="center"/>
              <w:rPr>
                <w:rFonts w:ascii="Times New Roman" w:hAnsi="Times New Roman" w:cs="Times New Roman"/>
                <w:b/>
              </w:rPr>
            </w:pPr>
            <w:r w:rsidRPr="00A80FD7">
              <w:rPr>
                <w:rFonts w:ascii="Times New Roman" w:hAnsi="Times New Roman" w:cs="Times New Roman"/>
                <w:b/>
              </w:rPr>
              <w:t>1</w:t>
            </w:r>
          </w:p>
        </w:tc>
      </w:tr>
      <w:tr w:rsidR="00310F93"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310F93" w:rsidRPr="00A80FD7" w:rsidRDefault="00310F93" w:rsidP="007E0CDE">
            <w:pPr>
              <w:pStyle w:val="WW-Domylnie"/>
              <w:spacing w:after="0" w:line="100" w:lineRule="atLeast"/>
              <w:jc w:val="center"/>
              <w:rPr>
                <w:sz w:val="24"/>
                <w:szCs w:val="24"/>
              </w:rPr>
            </w:pPr>
            <w:r w:rsidRPr="00A80FD7">
              <w:rPr>
                <w:rFonts w:ascii="Times New Roman" w:eastAsia="Times New Roman" w:hAnsi="Times New Roman" w:cs="Times New Roman"/>
                <w:sz w:val="24"/>
                <w:szCs w:val="24"/>
              </w:rPr>
              <w:t>Sposób zaliczenia</w:t>
            </w:r>
          </w:p>
        </w:tc>
        <w:tc>
          <w:tcPr>
            <w:tcW w:w="6096" w:type="dxa"/>
            <w:tcBorders>
              <w:top w:val="single" w:sz="4" w:space="0" w:color="000080"/>
              <w:left w:val="single" w:sz="4" w:space="0" w:color="000080"/>
              <w:bottom w:val="single" w:sz="4" w:space="0" w:color="000080"/>
              <w:right w:val="single" w:sz="4" w:space="0" w:color="000080"/>
            </w:tcBorders>
            <w:shd w:val="clear" w:color="auto" w:fill="auto"/>
            <w:hideMark/>
          </w:tcPr>
          <w:p w:rsidR="00310F93" w:rsidRPr="00A80FD7" w:rsidRDefault="00FA6FAB" w:rsidP="007E0CDE">
            <w:pPr>
              <w:suppressAutoHyphens/>
              <w:spacing w:before="120"/>
              <w:jc w:val="center"/>
              <w:rPr>
                <w:rFonts w:ascii="Times New Roman" w:hAnsi="Times New Roman" w:cs="Times New Roman"/>
                <w:b/>
                <w:lang w:eastAsia="ar-SA"/>
              </w:rPr>
            </w:pPr>
            <w:r w:rsidRPr="00A80FD7">
              <w:rPr>
                <w:rFonts w:ascii="Times New Roman" w:hAnsi="Times New Roman" w:cs="Times New Roman"/>
                <w:b/>
              </w:rPr>
              <w:t>Z</w:t>
            </w:r>
            <w:r w:rsidR="00310F93" w:rsidRPr="00A80FD7">
              <w:rPr>
                <w:rFonts w:ascii="Times New Roman" w:hAnsi="Times New Roman" w:cs="Times New Roman"/>
                <w:b/>
              </w:rPr>
              <w:t>aliczenie na ocenę</w:t>
            </w:r>
          </w:p>
        </w:tc>
      </w:tr>
      <w:tr w:rsidR="00310F93"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310F93" w:rsidRPr="00A80FD7" w:rsidRDefault="00310F93" w:rsidP="007E0CDE">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Język wykładowy</w:t>
            </w:r>
          </w:p>
        </w:tc>
        <w:tc>
          <w:tcPr>
            <w:tcW w:w="6096" w:type="dxa"/>
            <w:tcBorders>
              <w:top w:val="single" w:sz="4" w:space="0" w:color="000080"/>
              <w:left w:val="single" w:sz="4" w:space="0" w:color="000080"/>
              <w:bottom w:val="single" w:sz="4" w:space="0" w:color="000080"/>
              <w:right w:val="single" w:sz="4" w:space="0" w:color="000080"/>
            </w:tcBorders>
            <w:shd w:val="clear" w:color="auto" w:fill="auto"/>
            <w:hideMark/>
          </w:tcPr>
          <w:p w:rsidR="00310F93" w:rsidRPr="00A80FD7" w:rsidRDefault="00FA6FAB" w:rsidP="007E0CDE">
            <w:pPr>
              <w:pStyle w:val="WW-Domylnie"/>
              <w:spacing w:after="0" w:line="100" w:lineRule="atLeast"/>
              <w:jc w:val="center"/>
              <w:rPr>
                <w:rFonts w:ascii="Times New Roman" w:hAnsi="Times New Roman" w:cs="Times New Roman"/>
                <w:b/>
              </w:rPr>
            </w:pPr>
            <w:r w:rsidRPr="00A80FD7">
              <w:rPr>
                <w:rFonts w:ascii="Times New Roman" w:eastAsia="Calibri" w:hAnsi="Times New Roman" w:cs="Times New Roman"/>
                <w:b/>
              </w:rPr>
              <w:t>Polski</w:t>
            </w:r>
          </w:p>
        </w:tc>
      </w:tr>
      <w:tr w:rsidR="00310F93"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310F93" w:rsidRPr="00A80FD7" w:rsidRDefault="00310F93" w:rsidP="007E0CDE">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Określenie, czy przedmiot może być wielokrotnie zaliczany</w:t>
            </w:r>
          </w:p>
        </w:tc>
        <w:tc>
          <w:tcPr>
            <w:tcW w:w="6096" w:type="dxa"/>
            <w:tcBorders>
              <w:top w:val="single" w:sz="4" w:space="0" w:color="000080"/>
              <w:left w:val="single" w:sz="4" w:space="0" w:color="000080"/>
              <w:bottom w:val="single" w:sz="4" w:space="0" w:color="000080"/>
              <w:right w:val="single" w:sz="4" w:space="0" w:color="000080"/>
            </w:tcBorders>
            <w:shd w:val="clear" w:color="auto" w:fill="auto"/>
            <w:hideMark/>
          </w:tcPr>
          <w:p w:rsidR="00310F93" w:rsidRPr="00A80FD7" w:rsidRDefault="00310F93" w:rsidP="007E0CDE">
            <w:pPr>
              <w:pStyle w:val="WW-Domylnie"/>
              <w:snapToGrid w:val="0"/>
              <w:spacing w:after="0" w:line="100" w:lineRule="atLeast"/>
              <w:jc w:val="center"/>
              <w:rPr>
                <w:rFonts w:ascii="Times New Roman" w:hAnsi="Times New Roman" w:cs="Times New Roman"/>
                <w:b/>
              </w:rPr>
            </w:pPr>
            <w:r w:rsidRPr="00A80FD7">
              <w:rPr>
                <w:rFonts w:ascii="Times New Roman" w:hAnsi="Times New Roman" w:cs="Times New Roman"/>
                <w:b/>
              </w:rPr>
              <w:t>Nie</w:t>
            </w:r>
          </w:p>
        </w:tc>
      </w:tr>
      <w:tr w:rsidR="00310F93"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310F93" w:rsidRPr="00A80FD7" w:rsidRDefault="00310F93" w:rsidP="007E0CDE">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Przynależność przedmiotu do grupy przedmiotów</w:t>
            </w:r>
          </w:p>
        </w:tc>
        <w:tc>
          <w:tcPr>
            <w:tcW w:w="6096" w:type="dxa"/>
            <w:tcBorders>
              <w:top w:val="single" w:sz="4" w:space="0" w:color="000080"/>
              <w:left w:val="single" w:sz="4" w:space="0" w:color="000080"/>
              <w:bottom w:val="single" w:sz="4" w:space="0" w:color="000080"/>
              <w:right w:val="single" w:sz="4" w:space="0" w:color="000080"/>
            </w:tcBorders>
            <w:shd w:val="clear" w:color="auto" w:fill="auto"/>
            <w:hideMark/>
          </w:tcPr>
          <w:p w:rsidR="00310F93" w:rsidRPr="00A80FD7" w:rsidRDefault="00FA6FAB" w:rsidP="007E0CDE">
            <w:pPr>
              <w:pStyle w:val="WW-Domylnie"/>
              <w:spacing w:after="0" w:line="100" w:lineRule="atLeast"/>
              <w:jc w:val="center"/>
              <w:rPr>
                <w:rFonts w:ascii="Times New Roman" w:hAnsi="Times New Roman" w:cs="Times New Roman"/>
                <w:b/>
              </w:rPr>
            </w:pPr>
            <w:r w:rsidRPr="00A80FD7">
              <w:rPr>
                <w:rFonts w:ascii="Times New Roman" w:eastAsia="Calibri" w:hAnsi="Times New Roman" w:cs="Times New Roman"/>
                <w:b/>
              </w:rPr>
              <w:t>Przedmiot do wyboru</w:t>
            </w:r>
          </w:p>
        </w:tc>
      </w:tr>
      <w:tr w:rsidR="00310F93" w:rsidRPr="00A80FD7" w:rsidTr="00954F04">
        <w:tc>
          <w:tcPr>
            <w:tcW w:w="3628" w:type="dxa"/>
            <w:tcBorders>
              <w:top w:val="single" w:sz="4" w:space="0" w:color="000080"/>
              <w:left w:val="single" w:sz="4" w:space="0" w:color="000080"/>
              <w:bottom w:val="single" w:sz="4" w:space="0" w:color="000080"/>
              <w:right w:val="nil"/>
            </w:tcBorders>
            <w:vAlign w:val="center"/>
            <w:hideMark/>
          </w:tcPr>
          <w:p w:rsidR="00310F93" w:rsidRPr="00A80FD7" w:rsidRDefault="00310F93" w:rsidP="007E0CDE">
            <w:pPr>
              <w:pStyle w:val="WW-Domylnie"/>
              <w:spacing w:after="0" w:line="100" w:lineRule="atLeast"/>
              <w:jc w:val="center"/>
              <w:rPr>
                <w:i/>
                <w:sz w:val="24"/>
                <w:szCs w:val="24"/>
              </w:rPr>
            </w:pPr>
            <w:r w:rsidRPr="00A80FD7">
              <w:rPr>
                <w:rFonts w:ascii="Times New Roman" w:eastAsia="Times New Roman" w:hAnsi="Times New Roman" w:cs="Times New Roman"/>
                <w:sz w:val="24"/>
                <w:szCs w:val="24"/>
              </w:rPr>
              <w:t>Całkowity nakład pracy studenta/słuchacza studiów podyplomowych/uczestnika kursów dokształcających</w:t>
            </w:r>
          </w:p>
        </w:tc>
        <w:tc>
          <w:tcPr>
            <w:tcW w:w="6096" w:type="dxa"/>
            <w:tcBorders>
              <w:top w:val="single" w:sz="4" w:space="0" w:color="000080"/>
              <w:left w:val="single" w:sz="4" w:space="0" w:color="000080"/>
              <w:bottom w:val="single" w:sz="4" w:space="0" w:color="000080"/>
              <w:right w:val="single" w:sz="4" w:space="0" w:color="000080"/>
            </w:tcBorders>
          </w:tcPr>
          <w:p w:rsidR="00C80111" w:rsidRPr="00A80FD7" w:rsidRDefault="00C80111" w:rsidP="005471D7">
            <w:pPr>
              <w:pStyle w:val="Akapitzlist"/>
              <w:numPr>
                <w:ilvl w:val="0"/>
                <w:numId w:val="226"/>
              </w:numPr>
              <w:spacing w:before="120" w:after="0" w:line="240" w:lineRule="auto"/>
              <w:ind w:hanging="370"/>
              <w:rPr>
                <w:color w:val="auto"/>
                <w:lang w:eastAsia="ar-SA"/>
              </w:rPr>
            </w:pPr>
            <w:r w:rsidRPr="00A80FD7">
              <w:rPr>
                <w:i w:val="0"/>
                <w:color w:val="auto"/>
              </w:rPr>
              <w:t>Godziny obowiązkowe realizowane z udziałem nauczyciela</w:t>
            </w:r>
            <w:r w:rsidRPr="00A80FD7">
              <w:rPr>
                <w:color w:val="auto"/>
              </w:rPr>
              <w:t>:</w:t>
            </w:r>
          </w:p>
          <w:p w:rsidR="00C80111" w:rsidRPr="00A80FD7" w:rsidRDefault="00C80111"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C80111" w:rsidRPr="00A80FD7" w:rsidRDefault="00C80111"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C80111" w:rsidRPr="00A80FD7" w:rsidRDefault="00C80111" w:rsidP="005471D7">
            <w:pPr>
              <w:pStyle w:val="Akapitzlist"/>
              <w:numPr>
                <w:ilvl w:val="0"/>
                <w:numId w:val="226"/>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C80111" w:rsidRPr="00A80FD7" w:rsidRDefault="00C80111"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C80111" w:rsidRPr="00A80FD7" w:rsidRDefault="00C80111"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B75197" w:rsidRPr="00A80FD7">
              <w:rPr>
                <w:color w:val="auto"/>
              </w:rPr>
              <w:t>o</w:t>
            </w:r>
            <w:r w:rsidRPr="00A80FD7">
              <w:rPr>
                <w:color w:val="auto"/>
              </w:rPr>
              <w:t>wej</w:t>
            </w:r>
            <w:r w:rsidRPr="00A80FD7">
              <w:rPr>
                <w:b/>
                <w:color w:val="auto"/>
              </w:rPr>
              <w:t xml:space="preserve"> – 10 godzin</w:t>
            </w:r>
          </w:p>
          <w:p w:rsidR="00C80111" w:rsidRPr="00A80FD7" w:rsidRDefault="00C80111" w:rsidP="005471D7">
            <w:pPr>
              <w:pStyle w:val="Akapitzlist"/>
              <w:numPr>
                <w:ilvl w:val="0"/>
                <w:numId w:val="226"/>
              </w:numPr>
              <w:spacing w:after="0" w:line="240" w:lineRule="auto"/>
              <w:ind w:left="318" w:hanging="284"/>
              <w:rPr>
                <w:b/>
                <w:color w:val="auto"/>
              </w:rPr>
            </w:pPr>
            <w:r w:rsidRPr="00A80FD7">
              <w:rPr>
                <w:i w:val="0"/>
                <w:color w:val="auto"/>
              </w:rPr>
              <w:t>Czas wym</w:t>
            </w:r>
            <w:r w:rsidR="006E1303" w:rsidRPr="00A80FD7">
              <w:rPr>
                <w:i w:val="0"/>
                <w:color w:val="auto"/>
              </w:rPr>
              <w:t xml:space="preserve">agany do przygotowania się i </w:t>
            </w:r>
            <w:r w:rsidRPr="00A80FD7">
              <w:rPr>
                <w:i w:val="0"/>
                <w:color w:val="auto"/>
              </w:rPr>
              <w:t>uczestnictwa w procesie oceniania</w:t>
            </w:r>
            <w:r w:rsidRPr="00A80FD7">
              <w:rPr>
                <w:color w:val="auto"/>
              </w:rPr>
              <w:t xml:space="preserve">: </w:t>
            </w:r>
          </w:p>
          <w:p w:rsidR="00C80111" w:rsidRPr="00A80FD7" w:rsidRDefault="00C80111"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C80111" w:rsidRPr="00A80FD7" w:rsidRDefault="00C80111" w:rsidP="005471D7">
            <w:pPr>
              <w:pStyle w:val="Akapitzlist"/>
              <w:numPr>
                <w:ilvl w:val="0"/>
                <w:numId w:val="226"/>
              </w:numPr>
              <w:suppressAutoHyphens/>
              <w:spacing w:after="0" w:line="240" w:lineRule="auto"/>
              <w:ind w:left="318" w:hanging="284"/>
              <w:rPr>
                <w:color w:val="auto"/>
              </w:rPr>
            </w:pPr>
            <w:r w:rsidRPr="00A80FD7">
              <w:rPr>
                <w:i w:val="0"/>
                <w:iCs/>
                <w:color w:val="auto"/>
              </w:rPr>
              <w:t>Czas wymagany do odbycia obowiązkowej (-ych) praktyki (praktyk</w:t>
            </w:r>
            <w:r w:rsidRPr="00A80FD7">
              <w:rPr>
                <w:iCs/>
                <w:color w:val="auto"/>
              </w:rPr>
              <w:t xml:space="preserve"> – nie dotyczy.</w:t>
            </w:r>
          </w:p>
          <w:p w:rsidR="00310F93" w:rsidRPr="00A80FD7" w:rsidRDefault="00C80111" w:rsidP="00C80111">
            <w:pPr>
              <w:suppressAutoHyphens/>
              <w:ind w:firstLine="72"/>
              <w:rPr>
                <w:rFonts w:ascii="Times New Roman" w:hAnsi="Times New Roman" w:cs="Times New Roman"/>
                <w:lang w:eastAsia="ar-SA"/>
              </w:rPr>
            </w:pPr>
            <w:r w:rsidRPr="00A80FD7">
              <w:rPr>
                <w:rFonts w:ascii="Times New Roman" w:hAnsi="Times New Roman" w:cs="Times New Roman"/>
                <w:b/>
              </w:rPr>
              <w:t>Łączny nakład pracy studenta:  39 godzin</w:t>
            </w:r>
          </w:p>
        </w:tc>
      </w:tr>
      <w:tr w:rsidR="00310F93" w:rsidRPr="00A80FD7" w:rsidTr="00954F04">
        <w:tc>
          <w:tcPr>
            <w:tcW w:w="3628" w:type="dxa"/>
            <w:tcBorders>
              <w:top w:val="single" w:sz="4" w:space="0" w:color="000080"/>
              <w:left w:val="single" w:sz="4" w:space="0" w:color="000080"/>
              <w:bottom w:val="single" w:sz="4" w:space="0" w:color="000080"/>
              <w:right w:val="nil"/>
            </w:tcBorders>
            <w:vAlign w:val="center"/>
          </w:tcPr>
          <w:p w:rsidR="00310F93" w:rsidRPr="00A80FD7" w:rsidRDefault="00310F93" w:rsidP="007E0CDE">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Efekty kształcenia – wiedza</w:t>
            </w:r>
          </w:p>
          <w:p w:rsidR="00310F93" w:rsidRPr="00A80FD7" w:rsidRDefault="00310F93" w:rsidP="007E0CDE">
            <w:pPr>
              <w:pStyle w:val="WW-Domylnie"/>
              <w:spacing w:after="0" w:line="100" w:lineRule="atLeast"/>
              <w:jc w:val="center"/>
              <w:rPr>
                <w:rFonts w:ascii="Times New Roman" w:hAnsi="Times New Roman" w:cs="Times New Roman"/>
                <w:sz w:val="24"/>
                <w:szCs w:val="24"/>
              </w:rPr>
            </w:pPr>
          </w:p>
        </w:tc>
        <w:tc>
          <w:tcPr>
            <w:tcW w:w="6096" w:type="dxa"/>
            <w:tcBorders>
              <w:top w:val="single" w:sz="4" w:space="0" w:color="000080"/>
              <w:left w:val="single" w:sz="4" w:space="0" w:color="000080"/>
              <w:bottom w:val="single" w:sz="4" w:space="0" w:color="000080"/>
              <w:right w:val="single" w:sz="4" w:space="0" w:color="000080"/>
            </w:tcBorders>
            <w:hideMark/>
          </w:tcPr>
          <w:p w:rsidR="00310F93" w:rsidRPr="00A80FD7" w:rsidRDefault="00310F93" w:rsidP="007E0CDE">
            <w:pPr>
              <w:spacing w:after="120" w:line="240" w:lineRule="auto"/>
              <w:ind w:left="397" w:hanging="397"/>
              <w:rPr>
                <w:rFonts w:ascii="Times New Roman" w:hAnsi="Times New Roman" w:cs="Times New Roman"/>
                <w:lang w:eastAsia="ar-SA"/>
              </w:rPr>
            </w:pPr>
            <w:r w:rsidRPr="00A80FD7">
              <w:rPr>
                <w:rFonts w:ascii="Times New Roman" w:hAnsi="Times New Roman" w:cs="Times New Roman"/>
                <w:iCs/>
              </w:rPr>
              <w:t xml:space="preserve">W1: </w:t>
            </w:r>
            <w:r w:rsidRPr="00A80FD7">
              <w:rPr>
                <w:rFonts w:ascii="Times New Roman" w:hAnsi="Times New Roman" w:cs="Times New Roman"/>
              </w:rPr>
              <w:t xml:space="preserve">Ma pogłębioną wiedzę z dziedziny chemii nieorganicznej i koordynacyjnej potrzebną do zrozumienia procesów chemicznych zachodzących w organizmach żywych </w:t>
            </w:r>
          </w:p>
          <w:p w:rsidR="00310F93" w:rsidRPr="00A80FD7" w:rsidRDefault="00310F93" w:rsidP="007E0CDE">
            <w:pPr>
              <w:spacing w:after="120" w:line="240" w:lineRule="auto"/>
              <w:ind w:left="397" w:hanging="397"/>
              <w:rPr>
                <w:rFonts w:ascii="Times New Roman" w:hAnsi="Times New Roman" w:cs="Times New Roman"/>
              </w:rPr>
            </w:pPr>
            <w:r w:rsidRPr="00A80FD7">
              <w:rPr>
                <w:rFonts w:ascii="Times New Roman" w:hAnsi="Times New Roman" w:cs="Times New Roman"/>
              </w:rPr>
              <w:t>W2: Wyjaśnia rolę związków nieorganicznych w naturalnych układach biologicznych oraz w zastosowaniach biomedycznych</w:t>
            </w:r>
          </w:p>
          <w:p w:rsidR="00310F93" w:rsidRPr="00A80FD7" w:rsidRDefault="00310F93" w:rsidP="007E0CDE">
            <w:pPr>
              <w:spacing w:after="120" w:line="240" w:lineRule="auto"/>
              <w:ind w:left="397" w:hanging="397"/>
              <w:rPr>
                <w:rFonts w:ascii="Times New Roman" w:hAnsi="Times New Roman" w:cs="Times New Roman"/>
                <w:iCs/>
              </w:rPr>
            </w:pPr>
            <w:r w:rsidRPr="00A80FD7">
              <w:rPr>
                <w:rFonts w:ascii="Times New Roman" w:hAnsi="Times New Roman" w:cs="Times New Roman"/>
                <w:iCs/>
              </w:rPr>
              <w:t>W3: Przypisuje działanie antyoksydacyjne związkom kompleksowym określonych jonów metali</w:t>
            </w:r>
          </w:p>
          <w:p w:rsidR="00310F93" w:rsidRPr="00A80FD7" w:rsidRDefault="00310F93" w:rsidP="007E0CDE">
            <w:pPr>
              <w:spacing w:after="120" w:line="240" w:lineRule="auto"/>
              <w:ind w:left="397" w:hanging="397"/>
              <w:rPr>
                <w:rFonts w:ascii="Times New Roman" w:hAnsi="Times New Roman" w:cs="Times New Roman"/>
                <w:iCs/>
              </w:rPr>
            </w:pPr>
            <w:r w:rsidRPr="00A80FD7">
              <w:rPr>
                <w:rFonts w:ascii="Times New Roman" w:hAnsi="Times New Roman" w:cs="Times New Roman"/>
                <w:iCs/>
              </w:rPr>
              <w:t>W4: Wymienia przykłady związków kompleksowych metali mających właściwości biobójcze czy zastosowanie w terapii przeciwnowotworowej.</w:t>
            </w:r>
          </w:p>
          <w:p w:rsidR="00310F93" w:rsidRPr="00A80FD7" w:rsidRDefault="00310F93" w:rsidP="007E0CDE">
            <w:pPr>
              <w:spacing w:after="120" w:line="240" w:lineRule="auto"/>
              <w:ind w:left="397" w:hanging="397"/>
              <w:rPr>
                <w:rFonts w:ascii="Times New Roman" w:hAnsi="Times New Roman" w:cs="Times New Roman"/>
                <w:iCs/>
              </w:rPr>
            </w:pPr>
            <w:r w:rsidRPr="00A80FD7">
              <w:rPr>
                <w:rFonts w:ascii="Times New Roman" w:hAnsi="Times New Roman" w:cs="Times New Roman"/>
                <w:iCs/>
              </w:rPr>
              <w:t xml:space="preserve">W5: Charakteryzuje wpływ budowy ligandu i jonu metalu na właściwości biologiczne związku. </w:t>
            </w:r>
          </w:p>
          <w:p w:rsidR="00310F93" w:rsidRPr="00A80FD7" w:rsidRDefault="00310F93" w:rsidP="007E0CDE">
            <w:pPr>
              <w:spacing w:after="120" w:line="240" w:lineRule="auto"/>
              <w:ind w:left="397" w:hanging="397"/>
              <w:rPr>
                <w:rFonts w:ascii="Times New Roman" w:hAnsi="Times New Roman" w:cs="Times New Roman"/>
                <w:iCs/>
              </w:rPr>
            </w:pPr>
            <w:r w:rsidRPr="00A80FD7">
              <w:rPr>
                <w:rFonts w:ascii="Times New Roman" w:hAnsi="Times New Roman" w:cs="Times New Roman"/>
                <w:iCs/>
              </w:rPr>
              <w:t>W6: Opisuje wykorzystanie radiofarmaceutyków.</w:t>
            </w:r>
          </w:p>
          <w:p w:rsidR="00310F93" w:rsidRPr="00A80FD7" w:rsidRDefault="00310F93" w:rsidP="007E0CDE">
            <w:pPr>
              <w:suppressAutoHyphens/>
              <w:spacing w:after="120" w:line="240" w:lineRule="auto"/>
              <w:ind w:left="397" w:hanging="397"/>
              <w:rPr>
                <w:rFonts w:ascii="Times New Roman" w:hAnsi="Times New Roman" w:cs="Times New Roman"/>
                <w:iCs/>
                <w:lang w:eastAsia="ar-SA"/>
              </w:rPr>
            </w:pPr>
            <w:r w:rsidRPr="00A80FD7">
              <w:rPr>
                <w:rFonts w:ascii="Times New Roman" w:hAnsi="Times New Roman" w:cs="Times New Roman"/>
                <w:iCs/>
              </w:rPr>
              <w:t xml:space="preserve">W7: </w:t>
            </w:r>
            <w:r w:rsidRPr="00A80FD7">
              <w:rPr>
                <w:rFonts w:ascii="Times New Roman" w:hAnsi="Times New Roman" w:cs="Times New Roman"/>
              </w:rPr>
              <w:t>Zna możliwości najważniejszych technik analitycznych stosowanych w chemii bionieorganicznej.</w:t>
            </w:r>
          </w:p>
        </w:tc>
      </w:tr>
      <w:tr w:rsidR="00310F93" w:rsidRPr="00A80FD7" w:rsidTr="00954F04">
        <w:tc>
          <w:tcPr>
            <w:tcW w:w="3628" w:type="dxa"/>
            <w:tcBorders>
              <w:top w:val="single" w:sz="4" w:space="0" w:color="000080"/>
              <w:left w:val="single" w:sz="4" w:space="0" w:color="000080"/>
              <w:bottom w:val="single" w:sz="4" w:space="0" w:color="000080"/>
              <w:right w:val="nil"/>
            </w:tcBorders>
            <w:vAlign w:val="center"/>
            <w:hideMark/>
          </w:tcPr>
          <w:p w:rsidR="00310F93" w:rsidRPr="00A80FD7" w:rsidRDefault="00310F93" w:rsidP="007E0CDE">
            <w:pPr>
              <w:pStyle w:val="WW-Domylnie"/>
              <w:spacing w:after="0" w:line="100" w:lineRule="atLeast"/>
              <w:jc w:val="center"/>
              <w:rPr>
                <w:rFonts w:ascii="Times New Roman" w:hAnsi="Times New Roman" w:cs="Times New Roman"/>
                <w:iCs/>
                <w:sz w:val="24"/>
                <w:szCs w:val="24"/>
              </w:rPr>
            </w:pPr>
            <w:r w:rsidRPr="00A80FD7">
              <w:rPr>
                <w:rFonts w:ascii="Times New Roman" w:eastAsia="Times New Roman" w:hAnsi="Times New Roman" w:cs="Times New Roman"/>
                <w:sz w:val="24"/>
                <w:szCs w:val="24"/>
              </w:rPr>
              <w:t>Efekty kształcenia – umiejętności</w:t>
            </w:r>
          </w:p>
        </w:tc>
        <w:tc>
          <w:tcPr>
            <w:tcW w:w="6096" w:type="dxa"/>
            <w:tcBorders>
              <w:top w:val="single" w:sz="4" w:space="0" w:color="000080"/>
              <w:left w:val="single" w:sz="4" w:space="0" w:color="000080"/>
              <w:bottom w:val="single" w:sz="4" w:space="0" w:color="000080"/>
              <w:right w:val="single" w:sz="4" w:space="0" w:color="000080"/>
            </w:tcBorders>
            <w:hideMark/>
          </w:tcPr>
          <w:p w:rsidR="00310F93" w:rsidRPr="00A80FD7" w:rsidRDefault="00310F93" w:rsidP="007E0CDE">
            <w:pPr>
              <w:pStyle w:val="WW-Domylnie"/>
              <w:spacing w:after="120" w:line="100" w:lineRule="atLeast"/>
              <w:ind w:left="397" w:hanging="397"/>
              <w:rPr>
                <w:rFonts w:ascii="Times New Roman" w:hAnsi="Times New Roman" w:cs="Times New Roman"/>
                <w:iCs/>
              </w:rPr>
            </w:pPr>
            <w:r w:rsidRPr="00A80FD7">
              <w:rPr>
                <w:rFonts w:ascii="Times New Roman" w:hAnsi="Times New Roman" w:cs="Times New Roman"/>
                <w:iCs/>
              </w:rPr>
              <w:t xml:space="preserve">U1: </w:t>
            </w:r>
            <w:r w:rsidRPr="00A80FD7">
              <w:rPr>
                <w:rFonts w:ascii="Times New Roman" w:hAnsi="Times New Roman" w:cs="Times New Roman"/>
              </w:rPr>
              <w:t>Interpretuje wyniki badań otrzymane wybranymi technikami badawczymi stosowanymi w chemii bionieorganicznej.</w:t>
            </w:r>
          </w:p>
          <w:p w:rsidR="00310F93" w:rsidRPr="00A80FD7" w:rsidRDefault="00310F93" w:rsidP="007E0CDE">
            <w:pPr>
              <w:pStyle w:val="WW-Domylnie"/>
              <w:spacing w:after="120" w:line="100" w:lineRule="atLeast"/>
              <w:ind w:left="397" w:hanging="397"/>
              <w:jc w:val="both"/>
              <w:rPr>
                <w:rFonts w:ascii="Times New Roman" w:hAnsi="Times New Roman" w:cs="Times New Roman"/>
                <w:iCs/>
              </w:rPr>
            </w:pPr>
            <w:r w:rsidRPr="00A80FD7">
              <w:rPr>
                <w:rFonts w:ascii="Times New Roman" w:hAnsi="Times New Roman" w:cs="Times New Roman"/>
                <w:iCs/>
              </w:rPr>
              <w:t xml:space="preserve">U2: </w:t>
            </w:r>
            <w:r w:rsidRPr="00A80FD7">
              <w:rPr>
                <w:rFonts w:ascii="Times New Roman" w:hAnsi="Times New Roman" w:cs="Times New Roman"/>
              </w:rPr>
              <w:t>Posiada umiejętność wykorzystania informacji z różnych dziedzin pozwalających na zrozumienie funkcji metali w metaloproteinach czy znaczenia i działania metali i związków nieorganicznych w układach biologicznych.</w:t>
            </w:r>
          </w:p>
        </w:tc>
      </w:tr>
      <w:tr w:rsidR="00310F93" w:rsidRPr="00A80FD7" w:rsidTr="00954F04">
        <w:tc>
          <w:tcPr>
            <w:tcW w:w="3628" w:type="dxa"/>
            <w:tcBorders>
              <w:top w:val="single" w:sz="4" w:space="0" w:color="000080"/>
              <w:left w:val="single" w:sz="4" w:space="0" w:color="000080"/>
              <w:bottom w:val="single" w:sz="4" w:space="0" w:color="000080"/>
              <w:right w:val="nil"/>
            </w:tcBorders>
            <w:vAlign w:val="center"/>
            <w:hideMark/>
          </w:tcPr>
          <w:p w:rsidR="00310F93" w:rsidRPr="00A80FD7" w:rsidRDefault="00310F93" w:rsidP="007E0CDE">
            <w:pPr>
              <w:pStyle w:val="WW-Domylnie"/>
              <w:spacing w:after="0" w:line="100" w:lineRule="atLeast"/>
              <w:jc w:val="center"/>
              <w:rPr>
                <w:rFonts w:ascii="Times New Roman" w:hAnsi="Times New Roman" w:cs="Times New Roman"/>
                <w:iCs/>
                <w:sz w:val="24"/>
                <w:szCs w:val="24"/>
              </w:rPr>
            </w:pPr>
            <w:r w:rsidRPr="00A80FD7">
              <w:rPr>
                <w:rFonts w:ascii="Times New Roman" w:eastAsia="Times New Roman" w:hAnsi="Times New Roman" w:cs="Times New Roman"/>
                <w:sz w:val="24"/>
                <w:szCs w:val="24"/>
              </w:rPr>
              <w:t>Efekty kształcenia – kompetencje społeczne</w:t>
            </w:r>
          </w:p>
        </w:tc>
        <w:tc>
          <w:tcPr>
            <w:tcW w:w="6096" w:type="dxa"/>
            <w:tcBorders>
              <w:top w:val="single" w:sz="4" w:space="0" w:color="000080"/>
              <w:left w:val="single" w:sz="4" w:space="0" w:color="000080"/>
              <w:bottom w:val="single" w:sz="4" w:space="0" w:color="000080"/>
              <w:right w:val="single" w:sz="4" w:space="0" w:color="000080"/>
            </w:tcBorders>
            <w:hideMark/>
          </w:tcPr>
          <w:p w:rsidR="00310F93" w:rsidRPr="00A80FD7" w:rsidRDefault="00310F93" w:rsidP="007E0CDE">
            <w:pPr>
              <w:pStyle w:val="NormalnyWeb"/>
              <w:spacing w:before="0" w:beforeAutospacing="0" w:after="120" w:afterAutospacing="0"/>
              <w:ind w:left="397" w:hanging="397"/>
              <w:rPr>
                <w:sz w:val="22"/>
                <w:szCs w:val="22"/>
              </w:rPr>
            </w:pPr>
            <w:r w:rsidRPr="00A80FD7">
              <w:rPr>
                <w:sz w:val="22"/>
                <w:szCs w:val="22"/>
              </w:rPr>
              <w:t xml:space="preserve">K1: </w:t>
            </w:r>
            <w:bookmarkStart w:id="20" w:name="OLE_LINK28"/>
            <w:r w:rsidRPr="00A80FD7">
              <w:rPr>
                <w:sz w:val="22"/>
                <w:szCs w:val="22"/>
              </w:rPr>
              <w:t>Ma świadomość roli wybranych związków nieorganicznych w ochronie zdrowia (profilaktyka, diagnostyka, terapia) i ich korzystnych i niekorzystnych właściwości.</w:t>
            </w:r>
            <w:bookmarkEnd w:id="20"/>
          </w:p>
        </w:tc>
      </w:tr>
      <w:tr w:rsidR="00310F93" w:rsidRPr="00A80FD7" w:rsidTr="00954F04">
        <w:tc>
          <w:tcPr>
            <w:tcW w:w="3628" w:type="dxa"/>
            <w:tcBorders>
              <w:top w:val="single" w:sz="4" w:space="0" w:color="000080"/>
              <w:left w:val="single" w:sz="4" w:space="0" w:color="000080"/>
              <w:bottom w:val="single" w:sz="4" w:space="0" w:color="000080"/>
              <w:right w:val="nil"/>
            </w:tcBorders>
            <w:vAlign w:val="center"/>
            <w:hideMark/>
          </w:tcPr>
          <w:p w:rsidR="00310F93" w:rsidRPr="00A80FD7" w:rsidRDefault="00310F93" w:rsidP="007E0CDE">
            <w:pPr>
              <w:pStyle w:val="WW-Domylnie"/>
              <w:spacing w:after="0" w:line="100" w:lineRule="atLeast"/>
              <w:jc w:val="center"/>
              <w:rPr>
                <w:rFonts w:ascii="Times New Roman" w:hAnsi="Times New Roman" w:cs="Times New Roman"/>
                <w:iCs/>
                <w:sz w:val="24"/>
                <w:szCs w:val="24"/>
              </w:rPr>
            </w:pPr>
            <w:r w:rsidRPr="00A80FD7">
              <w:rPr>
                <w:rFonts w:ascii="Times New Roman" w:eastAsia="Times New Roman" w:hAnsi="Times New Roman" w:cs="Times New Roman"/>
                <w:sz w:val="24"/>
                <w:szCs w:val="24"/>
              </w:rPr>
              <w:t>Metody dydaktyczne</w:t>
            </w:r>
          </w:p>
        </w:tc>
        <w:tc>
          <w:tcPr>
            <w:tcW w:w="6096" w:type="dxa"/>
            <w:tcBorders>
              <w:top w:val="single" w:sz="4" w:space="0" w:color="000080"/>
              <w:left w:val="single" w:sz="4" w:space="0" w:color="000080"/>
              <w:bottom w:val="single" w:sz="4" w:space="0" w:color="000080"/>
              <w:right w:val="single" w:sz="4" w:space="0" w:color="000080"/>
            </w:tcBorders>
            <w:hideMark/>
          </w:tcPr>
          <w:p w:rsidR="006E1303" w:rsidRPr="00A80FD7" w:rsidRDefault="00310F93">
            <w:pPr>
              <w:pStyle w:val="WW-Domylnie"/>
              <w:spacing w:after="0" w:line="100" w:lineRule="atLeast"/>
              <w:jc w:val="both"/>
              <w:rPr>
                <w:rFonts w:ascii="Times New Roman" w:hAnsi="Times New Roman" w:cs="Times New Roman"/>
                <w:iCs/>
              </w:rPr>
            </w:pPr>
            <w:r w:rsidRPr="00A80FD7">
              <w:rPr>
                <w:rFonts w:ascii="Times New Roman" w:hAnsi="Times New Roman" w:cs="Times New Roman"/>
                <w:b/>
                <w:iCs/>
              </w:rPr>
              <w:t>Wykład</w:t>
            </w:r>
            <w:r w:rsidR="006E1303" w:rsidRPr="00A80FD7">
              <w:rPr>
                <w:rFonts w:ascii="Times New Roman" w:hAnsi="Times New Roman" w:cs="Times New Roman"/>
                <w:iCs/>
              </w:rPr>
              <w:t>:</w:t>
            </w:r>
          </w:p>
          <w:p w:rsidR="00310F93" w:rsidRPr="00A80FD7" w:rsidRDefault="00310F93">
            <w:pPr>
              <w:pStyle w:val="WW-Domylnie"/>
              <w:spacing w:after="0" w:line="100" w:lineRule="atLeast"/>
              <w:jc w:val="both"/>
              <w:rPr>
                <w:rFonts w:ascii="Times New Roman" w:hAnsi="Times New Roman" w:cs="Times New Roman"/>
                <w:bCs/>
              </w:rPr>
            </w:pPr>
            <w:r w:rsidRPr="00A80FD7">
              <w:rPr>
                <w:rFonts w:ascii="Times New Roman" w:hAnsi="Times New Roman" w:cs="Times New Roman"/>
                <w:iCs/>
              </w:rPr>
              <w:t xml:space="preserve"> </w:t>
            </w:r>
            <w:r w:rsidR="006E1303" w:rsidRPr="00A80FD7">
              <w:rPr>
                <w:rFonts w:ascii="Times New Roman" w:hAnsi="Times New Roman" w:cs="Times New Roman"/>
                <w:iCs/>
              </w:rPr>
              <w:t xml:space="preserve">- </w:t>
            </w:r>
            <w:r w:rsidRPr="00A80FD7">
              <w:rPr>
                <w:rFonts w:ascii="Times New Roman" w:hAnsi="Times New Roman" w:cs="Times New Roman"/>
                <w:iCs/>
              </w:rPr>
              <w:t>informacyjny</w:t>
            </w:r>
            <w:r w:rsidR="006E1303" w:rsidRPr="00A80FD7">
              <w:rPr>
                <w:rFonts w:ascii="Times New Roman" w:hAnsi="Times New Roman" w:cs="Times New Roman"/>
                <w:iCs/>
              </w:rPr>
              <w:t xml:space="preserve"> (konwencjonalny)</w:t>
            </w:r>
            <w:r w:rsidRPr="00A80FD7">
              <w:rPr>
                <w:rFonts w:ascii="Times New Roman" w:hAnsi="Times New Roman" w:cs="Times New Roman"/>
                <w:iCs/>
              </w:rPr>
              <w:t xml:space="preserve"> z prezentacją multimedialną</w:t>
            </w:r>
            <w:r w:rsidRPr="00A80FD7">
              <w:rPr>
                <w:rFonts w:ascii="Times New Roman" w:hAnsi="Times New Roman" w:cs="Times New Roman"/>
                <w:bCs/>
              </w:rPr>
              <w:t xml:space="preserve"> </w:t>
            </w:r>
          </w:p>
          <w:p w:rsidR="006E1303" w:rsidRPr="00A80FD7" w:rsidRDefault="006E1303">
            <w:pPr>
              <w:pStyle w:val="WW-Domylnie"/>
              <w:spacing w:after="0" w:line="100" w:lineRule="atLeast"/>
              <w:jc w:val="both"/>
              <w:rPr>
                <w:rFonts w:ascii="Times New Roman" w:hAnsi="Times New Roman" w:cs="Times New Roman"/>
                <w:bCs/>
              </w:rPr>
            </w:pPr>
            <w:r w:rsidRPr="00A80FD7">
              <w:rPr>
                <w:rFonts w:ascii="Times New Roman" w:hAnsi="Times New Roman" w:cs="Times New Roman"/>
                <w:bCs/>
              </w:rPr>
              <w:t>- wykład problemowy</w:t>
            </w:r>
          </w:p>
          <w:p w:rsidR="006E1303" w:rsidRPr="00A80FD7" w:rsidRDefault="006E1303">
            <w:pPr>
              <w:pStyle w:val="WW-Domylnie"/>
              <w:spacing w:after="0" w:line="100" w:lineRule="atLeast"/>
              <w:jc w:val="both"/>
              <w:rPr>
                <w:rFonts w:ascii="Times New Roman" w:hAnsi="Times New Roman" w:cs="Times New Roman"/>
              </w:rPr>
            </w:pPr>
            <w:r w:rsidRPr="00A80FD7">
              <w:rPr>
                <w:rFonts w:ascii="Times New Roman" w:hAnsi="Times New Roman" w:cs="Times New Roman"/>
                <w:bCs/>
              </w:rPr>
              <w:t>- wykład konwersatoryjny</w:t>
            </w:r>
          </w:p>
        </w:tc>
      </w:tr>
      <w:tr w:rsidR="00310F93" w:rsidRPr="00A80FD7" w:rsidTr="00954F04">
        <w:tc>
          <w:tcPr>
            <w:tcW w:w="3628" w:type="dxa"/>
            <w:tcBorders>
              <w:top w:val="single" w:sz="4" w:space="0" w:color="000080"/>
              <w:left w:val="single" w:sz="4" w:space="0" w:color="000080"/>
              <w:bottom w:val="single" w:sz="4" w:space="0" w:color="000080"/>
              <w:right w:val="nil"/>
            </w:tcBorders>
            <w:vAlign w:val="center"/>
            <w:hideMark/>
          </w:tcPr>
          <w:p w:rsidR="00310F93" w:rsidRPr="00A80FD7" w:rsidRDefault="00310F93" w:rsidP="007E0CDE">
            <w:pPr>
              <w:pStyle w:val="WW-Domylnie"/>
              <w:spacing w:after="0" w:line="100" w:lineRule="atLeast"/>
              <w:jc w:val="center"/>
              <w:rPr>
                <w:rFonts w:ascii="Times New Roman" w:hAnsi="Times New Roman" w:cs="Times New Roman"/>
                <w:iCs/>
                <w:sz w:val="24"/>
                <w:szCs w:val="24"/>
              </w:rPr>
            </w:pPr>
            <w:r w:rsidRPr="00A80FD7">
              <w:rPr>
                <w:rFonts w:ascii="Times New Roman" w:eastAsia="Times New Roman" w:hAnsi="Times New Roman" w:cs="Times New Roman"/>
                <w:sz w:val="24"/>
                <w:szCs w:val="24"/>
              </w:rPr>
              <w:t>Wymagania wstępne</w:t>
            </w:r>
          </w:p>
        </w:tc>
        <w:tc>
          <w:tcPr>
            <w:tcW w:w="6096" w:type="dxa"/>
            <w:tcBorders>
              <w:top w:val="single" w:sz="4" w:space="0" w:color="000080"/>
              <w:left w:val="single" w:sz="4" w:space="0" w:color="000080"/>
              <w:bottom w:val="single" w:sz="4" w:space="0" w:color="000080"/>
              <w:right w:val="single" w:sz="4" w:space="0" w:color="000080"/>
            </w:tcBorders>
            <w:hideMark/>
          </w:tcPr>
          <w:p w:rsidR="00310F93" w:rsidRPr="00A80FD7" w:rsidRDefault="00310F93">
            <w:pPr>
              <w:pStyle w:val="WW-Domylnie"/>
              <w:spacing w:after="0" w:line="100" w:lineRule="atLeast"/>
              <w:jc w:val="both"/>
              <w:rPr>
                <w:rFonts w:ascii="Times New Roman" w:hAnsi="Times New Roman" w:cs="Times New Roman"/>
              </w:rPr>
            </w:pPr>
            <w:r w:rsidRPr="00A80FD7">
              <w:rPr>
                <w:rFonts w:ascii="Times New Roman" w:hAnsi="Times New Roman" w:cs="Times New Roman"/>
                <w:iCs/>
              </w:rPr>
              <w:t xml:space="preserve">Znajomość elementarnej wiedzy z chemii ogólnej i nieorganicznej obejmującej   właściwości pierwiastków i budowę układu okresowego. </w:t>
            </w:r>
          </w:p>
        </w:tc>
      </w:tr>
      <w:tr w:rsidR="00310F93" w:rsidRPr="00A80FD7" w:rsidTr="00954F04">
        <w:tc>
          <w:tcPr>
            <w:tcW w:w="3628" w:type="dxa"/>
            <w:tcBorders>
              <w:top w:val="single" w:sz="4" w:space="0" w:color="000080"/>
              <w:left w:val="single" w:sz="4" w:space="0" w:color="000080"/>
              <w:bottom w:val="single" w:sz="4" w:space="0" w:color="000080"/>
              <w:right w:val="nil"/>
            </w:tcBorders>
            <w:vAlign w:val="center"/>
            <w:hideMark/>
          </w:tcPr>
          <w:p w:rsidR="00310F93" w:rsidRPr="00A80FD7" w:rsidRDefault="00310F93" w:rsidP="007E0CDE">
            <w:pPr>
              <w:pStyle w:val="WW-Domylnie"/>
              <w:spacing w:after="0" w:line="100" w:lineRule="atLeast"/>
              <w:jc w:val="center"/>
              <w:rPr>
                <w:sz w:val="24"/>
                <w:szCs w:val="24"/>
              </w:rPr>
            </w:pPr>
            <w:r w:rsidRPr="00A80FD7">
              <w:rPr>
                <w:rFonts w:ascii="Times New Roman" w:eastAsia="Times New Roman" w:hAnsi="Times New Roman" w:cs="Times New Roman"/>
                <w:sz w:val="24"/>
                <w:szCs w:val="24"/>
              </w:rPr>
              <w:t>Skrócony opis przedmiotu</w:t>
            </w:r>
          </w:p>
        </w:tc>
        <w:tc>
          <w:tcPr>
            <w:tcW w:w="6096" w:type="dxa"/>
            <w:tcBorders>
              <w:top w:val="single" w:sz="4" w:space="0" w:color="000080"/>
              <w:left w:val="single" w:sz="4" w:space="0" w:color="000080"/>
              <w:bottom w:val="single" w:sz="4" w:space="0" w:color="000080"/>
              <w:right w:val="single" w:sz="4" w:space="0" w:color="000080"/>
            </w:tcBorders>
            <w:hideMark/>
          </w:tcPr>
          <w:p w:rsidR="00310F93" w:rsidRPr="00A80FD7" w:rsidRDefault="00310F93">
            <w:pPr>
              <w:suppressAutoHyphens/>
              <w:snapToGrid w:val="0"/>
              <w:jc w:val="both"/>
              <w:rPr>
                <w:rFonts w:ascii="Times New Roman" w:hAnsi="Times New Roman" w:cs="Times New Roman"/>
                <w:lang w:eastAsia="ar-SA"/>
              </w:rPr>
            </w:pPr>
            <w:r w:rsidRPr="00A80FD7">
              <w:rPr>
                <w:rFonts w:ascii="Times New Roman" w:hAnsi="Times New Roman" w:cs="Times New Roman"/>
              </w:rPr>
              <w:t>Wykład obejmuje zagadnienia z chemii bionieorganicznej z  uwzględnieniem znaczenia i zastosowania związków nieorganicznych, kompleksowych w farmacji, medycynie i biologii.</w:t>
            </w:r>
          </w:p>
        </w:tc>
      </w:tr>
      <w:tr w:rsidR="00310F93" w:rsidRPr="00A80FD7" w:rsidTr="00954F04">
        <w:tc>
          <w:tcPr>
            <w:tcW w:w="3628" w:type="dxa"/>
            <w:tcBorders>
              <w:top w:val="single" w:sz="4" w:space="0" w:color="000080"/>
              <w:left w:val="single" w:sz="4" w:space="0" w:color="000080"/>
              <w:bottom w:val="single" w:sz="4" w:space="0" w:color="000080"/>
              <w:right w:val="nil"/>
            </w:tcBorders>
            <w:vAlign w:val="center"/>
            <w:hideMark/>
          </w:tcPr>
          <w:p w:rsidR="00310F93" w:rsidRPr="00A80FD7" w:rsidRDefault="00310F93" w:rsidP="007E0CDE">
            <w:pPr>
              <w:pStyle w:val="WW-Domylnie"/>
              <w:spacing w:after="0" w:line="100" w:lineRule="atLeast"/>
              <w:jc w:val="center"/>
              <w:rPr>
                <w:sz w:val="24"/>
                <w:szCs w:val="24"/>
              </w:rPr>
            </w:pPr>
            <w:r w:rsidRPr="00A80FD7">
              <w:rPr>
                <w:rFonts w:ascii="Times New Roman" w:eastAsia="Times New Roman" w:hAnsi="Times New Roman" w:cs="Times New Roman"/>
                <w:sz w:val="24"/>
                <w:szCs w:val="24"/>
              </w:rPr>
              <w:t>Pełny opis przedmiotu</w:t>
            </w:r>
          </w:p>
        </w:tc>
        <w:tc>
          <w:tcPr>
            <w:tcW w:w="6096" w:type="dxa"/>
            <w:tcBorders>
              <w:top w:val="single" w:sz="4" w:space="0" w:color="000080"/>
              <w:left w:val="single" w:sz="4" w:space="0" w:color="000080"/>
              <w:bottom w:val="single" w:sz="4" w:space="0" w:color="000080"/>
              <w:right w:val="single" w:sz="4" w:space="0" w:color="000080"/>
            </w:tcBorders>
            <w:hideMark/>
          </w:tcPr>
          <w:p w:rsidR="00310F93" w:rsidRPr="00A80FD7" w:rsidRDefault="001D65A0">
            <w:pPr>
              <w:suppressAutoHyphens/>
              <w:jc w:val="both"/>
              <w:rPr>
                <w:rFonts w:ascii="Times New Roman" w:hAnsi="Times New Roman" w:cs="Times New Roman"/>
                <w:lang w:eastAsia="ar-SA"/>
              </w:rPr>
            </w:pPr>
            <w:r w:rsidRPr="00A80FD7">
              <w:rPr>
                <w:rFonts w:ascii="Times New Roman" w:hAnsi="Times New Roman" w:cs="Times New Roman"/>
              </w:rPr>
              <w:t>Wykład dotyczył będzie biologicznej i medycznej chemii związków nieorganicznych, obejmującej podstawowe pojęcia i koncepcje stosowane w chemii bionieorganicznej, procesy i reakcje oraz problematykę i metody badawcze stosowane w chemii bionieorganicznej. Omówione zostanie znaczenie metali i związków nieorganicznych w układach biologicznych. Bliżej scharakteryzowane zostaną właściwości biologiczne związków kompleksowych z wybranymi jonami metali – ich aktywność przeciwnowotworowa, mikrobiologiczna czy antyoksydacyjna. Przedstawione zostaną najnowsze doniesienia i osiągnięcia w tej tematyce oraz perspektywy chemii bionieorganicznej.</w:t>
            </w:r>
          </w:p>
        </w:tc>
      </w:tr>
      <w:tr w:rsidR="00310F93" w:rsidRPr="00A80FD7" w:rsidTr="00954F04">
        <w:tc>
          <w:tcPr>
            <w:tcW w:w="3628" w:type="dxa"/>
            <w:tcBorders>
              <w:top w:val="single" w:sz="4" w:space="0" w:color="000080"/>
              <w:left w:val="single" w:sz="4" w:space="0" w:color="000080"/>
              <w:bottom w:val="single" w:sz="4" w:space="0" w:color="000080"/>
              <w:right w:val="nil"/>
            </w:tcBorders>
            <w:vAlign w:val="center"/>
            <w:hideMark/>
          </w:tcPr>
          <w:p w:rsidR="00310F93" w:rsidRPr="00A80FD7" w:rsidRDefault="00310F93" w:rsidP="007E0CDE">
            <w:pPr>
              <w:pStyle w:val="WW-Domylnie"/>
              <w:spacing w:after="0" w:line="100" w:lineRule="atLeast"/>
              <w:jc w:val="center"/>
              <w:rPr>
                <w:rFonts w:ascii="Times New Roman" w:hAnsi="Times New Roman" w:cs="Times New Roman"/>
                <w:sz w:val="24"/>
                <w:szCs w:val="24"/>
                <w:lang w:val="en-US"/>
              </w:rPr>
            </w:pPr>
            <w:r w:rsidRPr="00A80FD7">
              <w:rPr>
                <w:rFonts w:ascii="Times New Roman" w:eastAsia="Times New Roman" w:hAnsi="Times New Roman" w:cs="Times New Roman"/>
                <w:sz w:val="24"/>
                <w:szCs w:val="24"/>
              </w:rPr>
              <w:t>Literatura</w:t>
            </w:r>
          </w:p>
        </w:tc>
        <w:tc>
          <w:tcPr>
            <w:tcW w:w="6096" w:type="dxa"/>
            <w:tcBorders>
              <w:top w:val="single" w:sz="4" w:space="0" w:color="000080"/>
              <w:left w:val="single" w:sz="4" w:space="0" w:color="000080"/>
              <w:bottom w:val="single" w:sz="4" w:space="0" w:color="000080"/>
              <w:right w:val="single" w:sz="4" w:space="0" w:color="000080"/>
            </w:tcBorders>
            <w:hideMark/>
          </w:tcPr>
          <w:p w:rsidR="001D65A0" w:rsidRPr="00A80FD7" w:rsidRDefault="001D65A0" w:rsidP="001D65A0">
            <w:pPr>
              <w:spacing w:after="120" w:line="240" w:lineRule="auto"/>
              <w:rPr>
                <w:rFonts w:ascii="Times New Roman" w:hAnsi="Times New Roman" w:cs="Times New Roman"/>
                <w:lang w:eastAsia="ar-SA"/>
              </w:rPr>
            </w:pPr>
            <w:r w:rsidRPr="00A80FD7">
              <w:rPr>
                <w:rFonts w:ascii="Times New Roman" w:hAnsi="Times New Roman" w:cs="Times New Roman"/>
              </w:rPr>
              <w:t>Literatura podstawowa:</w:t>
            </w:r>
          </w:p>
          <w:p w:rsidR="001D65A0" w:rsidRPr="00A80FD7" w:rsidRDefault="001D65A0" w:rsidP="001D65A0">
            <w:pPr>
              <w:spacing w:after="120" w:line="240" w:lineRule="auto"/>
              <w:rPr>
                <w:rFonts w:ascii="Times New Roman" w:hAnsi="Times New Roman" w:cs="Times New Roman"/>
                <w:lang w:eastAsia="ar-SA"/>
              </w:rPr>
            </w:pPr>
            <w:r w:rsidRPr="00A80FD7">
              <w:rPr>
                <w:rFonts w:ascii="Times New Roman" w:hAnsi="Times New Roman" w:cs="Times New Roman"/>
              </w:rPr>
              <w:t>1. S.J. Lippard, J.M. Berg Podstawy chemii bionieorganicznej, Wydawnictwo Naukowe PWN, 1998, Warszawa</w:t>
            </w:r>
          </w:p>
          <w:p w:rsidR="001D65A0" w:rsidRPr="00A80FD7" w:rsidRDefault="001D65A0" w:rsidP="001D65A0">
            <w:pPr>
              <w:spacing w:after="120" w:line="240" w:lineRule="auto"/>
              <w:rPr>
                <w:rFonts w:ascii="Times New Roman" w:hAnsi="Times New Roman" w:cs="Times New Roman"/>
              </w:rPr>
            </w:pPr>
            <w:r w:rsidRPr="00A80FD7">
              <w:rPr>
                <w:rFonts w:ascii="Times New Roman" w:hAnsi="Times New Roman" w:cs="Times New Roman"/>
              </w:rPr>
              <w:t xml:space="preserve"> 2. J.D. Lee „Zwięzła chemia nieorganiczna” Wydawnictwo Naukowe PWN, 1994 </w:t>
            </w:r>
          </w:p>
          <w:p w:rsidR="001D65A0" w:rsidRPr="00A80FD7" w:rsidRDefault="001D65A0" w:rsidP="001D65A0">
            <w:pPr>
              <w:spacing w:after="120" w:line="240" w:lineRule="auto"/>
              <w:rPr>
                <w:rFonts w:ascii="Times New Roman" w:hAnsi="Times New Roman" w:cs="Times New Roman"/>
                <w:lang w:val="en-GB"/>
              </w:rPr>
            </w:pPr>
            <w:r w:rsidRPr="00A80FD7">
              <w:rPr>
                <w:rFonts w:ascii="Times New Roman" w:hAnsi="Times New Roman" w:cs="Times New Roman"/>
                <w:lang w:val="en-GB"/>
              </w:rPr>
              <w:t xml:space="preserve">3. P.W. Atkins, T. Overton, J. Rourke, M. Weller, F. Armstrong, Inorganic Chemistry, 5th Ed., Oxford University Press 2010, rozdział 27. </w:t>
            </w:r>
          </w:p>
          <w:p w:rsidR="001D65A0" w:rsidRPr="00A80FD7" w:rsidRDefault="001D65A0" w:rsidP="001D65A0">
            <w:pPr>
              <w:spacing w:after="120" w:line="240" w:lineRule="auto"/>
              <w:rPr>
                <w:rFonts w:ascii="Times New Roman" w:hAnsi="Times New Roman" w:cs="Times New Roman"/>
              </w:rPr>
            </w:pPr>
            <w:r w:rsidRPr="00A80FD7">
              <w:rPr>
                <w:rFonts w:ascii="Times New Roman" w:hAnsi="Times New Roman" w:cs="Times New Roman"/>
              </w:rPr>
              <w:t>4. Cieślak-Golonka M, Starosta J. Wasilewski M, „Wstęp do chemii koordynacyjnej”, PWN 2010</w:t>
            </w:r>
          </w:p>
          <w:p w:rsidR="001D65A0" w:rsidRPr="00A80FD7" w:rsidRDefault="001D65A0" w:rsidP="001D65A0">
            <w:pPr>
              <w:spacing w:after="120" w:line="240" w:lineRule="auto"/>
              <w:rPr>
                <w:rFonts w:ascii="Times New Roman" w:hAnsi="Times New Roman" w:cs="Times New Roman"/>
              </w:rPr>
            </w:pPr>
            <w:r w:rsidRPr="00A80FD7">
              <w:rPr>
                <w:rFonts w:ascii="Times New Roman" w:hAnsi="Times New Roman" w:cs="Times New Roman"/>
              </w:rPr>
              <w:t xml:space="preserve"> 5. Cieślak-Golonka M, Starosta J. Trzeciak A, Chemia Koordynacyjna w zastosowaniach: wybrane zagadnienia” PWN SA, 2017.</w:t>
            </w:r>
          </w:p>
          <w:p w:rsidR="001D65A0" w:rsidRPr="00A80FD7" w:rsidRDefault="001D65A0" w:rsidP="001D65A0">
            <w:pPr>
              <w:spacing w:after="120" w:line="240" w:lineRule="auto"/>
              <w:rPr>
                <w:rFonts w:ascii="Times New Roman" w:hAnsi="Times New Roman" w:cs="Times New Roman"/>
              </w:rPr>
            </w:pPr>
            <w:r w:rsidRPr="00A80FD7">
              <w:rPr>
                <w:rFonts w:ascii="Times New Roman" w:hAnsi="Times New Roman" w:cs="Times New Roman"/>
              </w:rPr>
              <w:t xml:space="preserve"> Literatura uzupełniająca: </w:t>
            </w:r>
          </w:p>
          <w:p w:rsidR="001D65A0" w:rsidRPr="00A80FD7" w:rsidRDefault="001D65A0" w:rsidP="001D65A0">
            <w:pPr>
              <w:spacing w:after="120" w:line="240" w:lineRule="auto"/>
              <w:rPr>
                <w:rFonts w:ascii="Times New Roman" w:hAnsi="Times New Roman" w:cs="Times New Roman"/>
              </w:rPr>
            </w:pPr>
            <w:r w:rsidRPr="00A80FD7">
              <w:rPr>
                <w:rFonts w:ascii="Times New Roman" w:hAnsi="Times New Roman" w:cs="Times New Roman"/>
              </w:rPr>
              <w:t xml:space="preserve">6. Artykuły dostępne w bazach publikacji </w:t>
            </w:r>
          </w:p>
          <w:p w:rsidR="00310F93" w:rsidRPr="00A80FD7" w:rsidRDefault="001D65A0" w:rsidP="001D65A0">
            <w:pPr>
              <w:spacing w:after="120" w:line="240" w:lineRule="auto"/>
              <w:rPr>
                <w:rFonts w:ascii="Times New Roman" w:hAnsi="Times New Roman" w:cs="Times New Roman"/>
                <w:lang w:eastAsia="ar-SA"/>
              </w:rPr>
            </w:pPr>
            <w:r w:rsidRPr="00A80FD7">
              <w:rPr>
                <w:rFonts w:ascii="Times New Roman" w:hAnsi="Times New Roman" w:cs="Times New Roman"/>
              </w:rPr>
              <w:t>7. Materiały i publikacje udostępnione przez prowadzącego</w:t>
            </w:r>
          </w:p>
        </w:tc>
      </w:tr>
      <w:tr w:rsidR="00310F93" w:rsidRPr="00A80FD7" w:rsidTr="00954F04">
        <w:tc>
          <w:tcPr>
            <w:tcW w:w="3628" w:type="dxa"/>
            <w:tcBorders>
              <w:top w:val="single" w:sz="4" w:space="0" w:color="000080"/>
              <w:left w:val="single" w:sz="4" w:space="0" w:color="000080"/>
              <w:bottom w:val="single" w:sz="4" w:space="0" w:color="000080"/>
              <w:right w:val="nil"/>
            </w:tcBorders>
            <w:vAlign w:val="center"/>
            <w:hideMark/>
          </w:tcPr>
          <w:p w:rsidR="00310F93" w:rsidRPr="00A80FD7" w:rsidRDefault="00310F93" w:rsidP="007E0CDE">
            <w:pPr>
              <w:pStyle w:val="WW-Domylnie"/>
              <w:spacing w:after="0" w:line="100" w:lineRule="atLeast"/>
              <w:jc w:val="center"/>
              <w:rPr>
                <w:iCs/>
                <w:sz w:val="24"/>
                <w:szCs w:val="24"/>
              </w:rPr>
            </w:pPr>
            <w:r w:rsidRPr="00A80FD7">
              <w:rPr>
                <w:rFonts w:ascii="Times New Roman" w:eastAsia="Times New Roman" w:hAnsi="Times New Roman" w:cs="Times New Roman"/>
                <w:sz w:val="24"/>
                <w:szCs w:val="24"/>
              </w:rPr>
              <w:t>Metody i kryteria oceniania</w:t>
            </w:r>
          </w:p>
        </w:tc>
        <w:tc>
          <w:tcPr>
            <w:tcW w:w="6096" w:type="dxa"/>
            <w:tcBorders>
              <w:top w:val="single" w:sz="4" w:space="0" w:color="000080"/>
              <w:left w:val="single" w:sz="4" w:space="0" w:color="000080"/>
              <w:bottom w:val="single" w:sz="4" w:space="0" w:color="000080"/>
              <w:right w:val="single" w:sz="4" w:space="0" w:color="000080"/>
            </w:tcBorders>
            <w:hideMark/>
          </w:tcPr>
          <w:p w:rsidR="001D65A0" w:rsidRPr="00A80FD7" w:rsidRDefault="001D65A0" w:rsidP="004151DB">
            <w:pPr>
              <w:spacing w:after="120"/>
              <w:jc w:val="both"/>
              <w:rPr>
                <w:rFonts w:ascii="Times New Roman" w:hAnsi="Times New Roman" w:cs="Times New Roman"/>
              </w:rPr>
            </w:pPr>
            <w:r w:rsidRPr="00A80FD7">
              <w:rPr>
                <w:rFonts w:ascii="Times New Roman" w:hAnsi="Times New Roman" w:cs="Times New Roman"/>
              </w:rPr>
              <w:t xml:space="preserve">Wykład: </w:t>
            </w:r>
          </w:p>
          <w:p w:rsidR="001D65A0" w:rsidRPr="00A80FD7" w:rsidRDefault="001D65A0" w:rsidP="004151DB">
            <w:pPr>
              <w:spacing w:after="120"/>
              <w:jc w:val="both"/>
              <w:rPr>
                <w:rFonts w:ascii="Times New Roman" w:hAnsi="Times New Roman" w:cs="Times New Roman"/>
                <w:lang w:val="sv-SE"/>
              </w:rPr>
            </w:pPr>
            <w:r w:rsidRPr="00A80FD7">
              <w:rPr>
                <w:rFonts w:ascii="Times New Roman" w:hAnsi="Times New Roman" w:cs="Times New Roman"/>
              </w:rPr>
              <w:t>Podstawą do zaliczenia przedmiotu jest obecność na wykładach oraz praca pisemna - opracowanie publikacji na podany temat przedstawione w formie elektronicznej na platformie Moodle. Opracowanie publikacji: zaliczenie ≥ 60% (W1, W2, W3, W4, W5, W6, W7, U1, U2, K1) Uzyskane punkty przelicza się na stopnie według następującej skali:</w:t>
            </w:r>
          </w:p>
          <w:p w:rsidR="001D65A0" w:rsidRPr="00A80FD7" w:rsidRDefault="001D65A0" w:rsidP="001D65A0">
            <w:pPr>
              <w:spacing w:after="120"/>
              <w:jc w:val="both"/>
              <w:rPr>
                <w:rFonts w:ascii="Times New Roman" w:hAnsi="Times New Roman" w:cs="Times New Roman"/>
                <w:lang w:val="sv-SE"/>
              </w:rPr>
            </w:pPr>
            <w:r w:rsidRPr="00A80FD7">
              <w:rPr>
                <w:rFonts w:ascii="Times New Roman" w:hAnsi="Times New Roman" w:cs="Times New Roman"/>
                <w:lang w:val="sv-SE"/>
              </w:rPr>
              <w:t>92-100% Bardzo dobry</w:t>
            </w:r>
          </w:p>
          <w:p w:rsidR="001D65A0" w:rsidRPr="00A80FD7" w:rsidRDefault="001D65A0" w:rsidP="001D65A0">
            <w:pPr>
              <w:spacing w:after="120"/>
              <w:jc w:val="both"/>
              <w:rPr>
                <w:rFonts w:ascii="Times New Roman" w:hAnsi="Times New Roman" w:cs="Times New Roman"/>
                <w:lang w:val="sv-SE"/>
              </w:rPr>
            </w:pPr>
            <w:r w:rsidRPr="00A80FD7">
              <w:rPr>
                <w:rFonts w:ascii="Times New Roman" w:hAnsi="Times New Roman" w:cs="Times New Roman"/>
                <w:lang w:val="sv-SE"/>
              </w:rPr>
              <w:t>84-91% Dobry plus</w:t>
            </w:r>
          </w:p>
          <w:p w:rsidR="001D65A0" w:rsidRPr="00A80FD7" w:rsidRDefault="001D65A0" w:rsidP="001D65A0">
            <w:pPr>
              <w:spacing w:after="120"/>
              <w:jc w:val="both"/>
              <w:rPr>
                <w:rFonts w:ascii="Times New Roman" w:hAnsi="Times New Roman" w:cs="Times New Roman"/>
                <w:lang w:val="sv-SE"/>
              </w:rPr>
            </w:pPr>
            <w:r w:rsidRPr="00A80FD7">
              <w:rPr>
                <w:rFonts w:ascii="Times New Roman" w:hAnsi="Times New Roman" w:cs="Times New Roman"/>
                <w:lang w:val="sv-SE"/>
              </w:rPr>
              <w:t>76-83% Dobry</w:t>
            </w:r>
          </w:p>
          <w:p w:rsidR="001D65A0" w:rsidRPr="00A80FD7" w:rsidRDefault="001D65A0" w:rsidP="001D65A0">
            <w:pPr>
              <w:spacing w:after="120"/>
              <w:jc w:val="both"/>
              <w:rPr>
                <w:rFonts w:ascii="Times New Roman" w:hAnsi="Times New Roman" w:cs="Times New Roman"/>
                <w:lang w:val="sv-SE"/>
              </w:rPr>
            </w:pPr>
            <w:r w:rsidRPr="00A80FD7">
              <w:rPr>
                <w:rFonts w:ascii="Times New Roman" w:hAnsi="Times New Roman" w:cs="Times New Roman"/>
                <w:lang w:val="sv-SE"/>
              </w:rPr>
              <w:t>68-75% Dostateczny plus</w:t>
            </w:r>
          </w:p>
          <w:p w:rsidR="001D65A0" w:rsidRPr="00A80FD7" w:rsidRDefault="001D65A0" w:rsidP="001D65A0">
            <w:pPr>
              <w:spacing w:after="120"/>
              <w:jc w:val="both"/>
              <w:rPr>
                <w:rFonts w:ascii="Times New Roman" w:hAnsi="Times New Roman" w:cs="Times New Roman"/>
                <w:lang w:val="sv-SE"/>
              </w:rPr>
            </w:pPr>
            <w:r w:rsidRPr="00A80FD7">
              <w:rPr>
                <w:rFonts w:ascii="Times New Roman" w:hAnsi="Times New Roman" w:cs="Times New Roman"/>
                <w:lang w:val="sv-SE"/>
              </w:rPr>
              <w:t>60-67% Dostateczny</w:t>
            </w:r>
          </w:p>
          <w:p w:rsidR="00310F93" w:rsidRPr="00A80FD7" w:rsidRDefault="001D65A0" w:rsidP="001D65A0">
            <w:pPr>
              <w:suppressAutoHyphens/>
              <w:spacing w:after="120"/>
              <w:jc w:val="both"/>
              <w:rPr>
                <w:rFonts w:ascii="Times New Roman" w:hAnsi="Times New Roman" w:cs="Times New Roman"/>
                <w:lang w:eastAsia="ar-SA"/>
              </w:rPr>
            </w:pPr>
            <w:r w:rsidRPr="00A80FD7">
              <w:rPr>
                <w:rFonts w:ascii="Times New Roman" w:hAnsi="Times New Roman" w:cs="Times New Roman"/>
                <w:lang w:val="sv-SE"/>
              </w:rPr>
              <w:t>0-59% Niedostateczny</w:t>
            </w:r>
          </w:p>
        </w:tc>
      </w:tr>
      <w:tr w:rsidR="00310F93" w:rsidRPr="00A80FD7" w:rsidTr="00954F04">
        <w:tc>
          <w:tcPr>
            <w:tcW w:w="3628" w:type="dxa"/>
            <w:tcBorders>
              <w:top w:val="single" w:sz="4" w:space="0" w:color="000080"/>
              <w:left w:val="single" w:sz="4" w:space="0" w:color="000080"/>
              <w:bottom w:val="single" w:sz="4" w:space="0" w:color="000080"/>
              <w:right w:val="nil"/>
            </w:tcBorders>
            <w:hideMark/>
          </w:tcPr>
          <w:p w:rsidR="00310F93" w:rsidRPr="00A80FD7" w:rsidRDefault="00310F93">
            <w:pPr>
              <w:pStyle w:val="WW-Domylnie"/>
              <w:spacing w:after="0" w:line="100" w:lineRule="atLeast"/>
              <w:rPr>
                <w:rFonts w:ascii="Times New Roman" w:hAnsi="Times New Roman" w:cs="Times New Roman"/>
              </w:rPr>
            </w:pPr>
            <w:r w:rsidRPr="00A80FD7">
              <w:rPr>
                <w:rFonts w:ascii="Times New Roman" w:eastAsia="Times New Roman" w:hAnsi="Times New Roman" w:cs="Times New Roman"/>
              </w:rPr>
              <w:t>Praktyki zawodowe w ramach przedmiotu</w:t>
            </w:r>
          </w:p>
        </w:tc>
        <w:tc>
          <w:tcPr>
            <w:tcW w:w="6096" w:type="dxa"/>
            <w:tcBorders>
              <w:top w:val="single" w:sz="4" w:space="0" w:color="000080"/>
              <w:left w:val="single" w:sz="4" w:space="0" w:color="000080"/>
              <w:bottom w:val="single" w:sz="4" w:space="0" w:color="000080"/>
              <w:right w:val="single" w:sz="4" w:space="0" w:color="000080"/>
            </w:tcBorders>
            <w:hideMark/>
          </w:tcPr>
          <w:p w:rsidR="00310F93" w:rsidRPr="00A80FD7" w:rsidRDefault="00310F93">
            <w:pPr>
              <w:pStyle w:val="WW-Domylnie"/>
              <w:spacing w:after="0" w:line="100" w:lineRule="atLeast"/>
            </w:pPr>
            <w:r w:rsidRPr="00A80FD7">
              <w:rPr>
                <w:rFonts w:ascii="Times New Roman" w:hAnsi="Times New Roman" w:cs="Times New Roman"/>
              </w:rPr>
              <w:t>nie dotyczy</w:t>
            </w:r>
          </w:p>
        </w:tc>
      </w:tr>
    </w:tbl>
    <w:p w:rsidR="004151DB" w:rsidRPr="00A80FD7" w:rsidRDefault="004151DB" w:rsidP="004151DB">
      <w:pPr>
        <w:pStyle w:val="WW-Domylnie"/>
        <w:spacing w:after="120" w:line="100" w:lineRule="atLeast"/>
        <w:jc w:val="both"/>
        <w:rPr>
          <w:rFonts w:ascii="Times New Roman" w:eastAsia="Times New Roman" w:hAnsi="Times New Roman" w:cs="Times New Roman"/>
          <w:b/>
        </w:rPr>
      </w:pPr>
    </w:p>
    <w:p w:rsidR="00310F93" w:rsidRPr="00A80FD7" w:rsidRDefault="004151DB" w:rsidP="004151DB">
      <w:pPr>
        <w:pStyle w:val="WW-Domylnie"/>
        <w:spacing w:after="120" w:line="100" w:lineRule="atLeast"/>
        <w:jc w:val="both"/>
        <w:rPr>
          <w:rFonts w:ascii="Times New Roman" w:hAnsi="Times New Roman" w:cs="Times New Roman"/>
        </w:rPr>
      </w:pPr>
      <w:r w:rsidRPr="00A80FD7">
        <w:rPr>
          <w:rFonts w:ascii="Times New Roman" w:eastAsia="Times New Roman" w:hAnsi="Times New Roman" w:cs="Times New Roman"/>
          <w:b/>
        </w:rPr>
        <w:t>B.</w:t>
      </w:r>
      <w:r w:rsidR="00310F93" w:rsidRPr="00A80FD7">
        <w:rPr>
          <w:rFonts w:ascii="Times New Roman" w:eastAsia="Times New Roman" w:hAnsi="Times New Roman" w:cs="Times New Roman"/>
          <w:b/>
        </w:rPr>
        <w:t xml:space="preserve">Opis przedmiotu cyklu </w:t>
      </w:r>
    </w:p>
    <w:p w:rsidR="00310F93" w:rsidRPr="00A80FD7" w:rsidRDefault="00310F93" w:rsidP="00310F93">
      <w:pPr>
        <w:pStyle w:val="WW-Domylnie"/>
        <w:spacing w:after="0" w:line="100" w:lineRule="atLeast"/>
        <w:ind w:left="1080"/>
        <w:jc w:val="both"/>
        <w:rPr>
          <w:rFonts w:ascii="Times New Roman" w:hAnsi="Times New Roman" w:cs="Times New Roman"/>
        </w:rPr>
      </w:pPr>
    </w:p>
    <w:tbl>
      <w:tblPr>
        <w:tblW w:w="9724" w:type="dxa"/>
        <w:tblInd w:w="-216" w:type="dxa"/>
        <w:tblLayout w:type="fixed"/>
        <w:tblCellMar>
          <w:left w:w="10" w:type="dxa"/>
          <w:right w:w="10" w:type="dxa"/>
        </w:tblCellMar>
        <w:tblLook w:val="04A0" w:firstRow="1" w:lastRow="0" w:firstColumn="1" w:lastColumn="0" w:noHBand="0" w:noVBand="1"/>
      </w:tblPr>
      <w:tblGrid>
        <w:gridCol w:w="3628"/>
        <w:gridCol w:w="6096"/>
      </w:tblGrid>
      <w:tr w:rsidR="00310F93" w:rsidRPr="00A80FD7" w:rsidTr="00954F04">
        <w:trPr>
          <w:trHeight w:val="601"/>
        </w:trPr>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310F93" w:rsidRPr="00A80FD7" w:rsidRDefault="00310F93" w:rsidP="004151DB">
            <w:pPr>
              <w:pStyle w:val="WW-Domylnie"/>
              <w:spacing w:after="0" w:line="100" w:lineRule="atLeast"/>
              <w:jc w:val="center"/>
              <w:rPr>
                <w:rFonts w:ascii="Times New Roman" w:eastAsia="Times New Roman" w:hAnsi="Times New Roman" w:cs="Times New Roman"/>
                <w:b/>
                <w:sz w:val="24"/>
                <w:szCs w:val="24"/>
              </w:rPr>
            </w:pPr>
            <w:r w:rsidRPr="00A80FD7">
              <w:rPr>
                <w:rFonts w:ascii="Times New Roman" w:eastAsia="Times New Roman" w:hAnsi="Times New Roman" w:cs="Times New Roman"/>
                <w:b/>
                <w:sz w:val="24"/>
                <w:szCs w:val="24"/>
              </w:rPr>
              <w:t>Nazwa pola</w:t>
            </w:r>
          </w:p>
        </w:tc>
        <w:tc>
          <w:tcPr>
            <w:tcW w:w="6096" w:type="dxa"/>
            <w:tcBorders>
              <w:top w:val="single" w:sz="4" w:space="0" w:color="000080"/>
              <w:left w:val="single" w:sz="4" w:space="0" w:color="000080"/>
              <w:bottom w:val="single" w:sz="4" w:space="0" w:color="000080"/>
              <w:right w:val="single" w:sz="4" w:space="0" w:color="000080"/>
            </w:tcBorders>
            <w:shd w:val="clear" w:color="auto" w:fill="auto"/>
            <w:vAlign w:val="center"/>
            <w:hideMark/>
          </w:tcPr>
          <w:p w:rsidR="00310F93" w:rsidRPr="00A80FD7" w:rsidRDefault="00310F93" w:rsidP="004151DB">
            <w:pPr>
              <w:pStyle w:val="WW-Domylnie"/>
              <w:spacing w:after="0" w:line="100" w:lineRule="atLeast"/>
              <w:jc w:val="center"/>
              <w:rPr>
                <w:sz w:val="24"/>
                <w:szCs w:val="24"/>
              </w:rPr>
            </w:pPr>
            <w:r w:rsidRPr="00A80FD7">
              <w:rPr>
                <w:rFonts w:ascii="Times New Roman" w:eastAsia="Times New Roman" w:hAnsi="Times New Roman" w:cs="Times New Roman"/>
                <w:b/>
                <w:sz w:val="24"/>
                <w:szCs w:val="24"/>
              </w:rPr>
              <w:t>Komentarz</w:t>
            </w:r>
          </w:p>
        </w:tc>
      </w:tr>
      <w:tr w:rsidR="00310F93"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310F93" w:rsidRPr="00A80FD7" w:rsidRDefault="00310F93" w:rsidP="004151DB">
            <w:pPr>
              <w:pStyle w:val="WW-Domylnie"/>
              <w:spacing w:after="0" w:line="100" w:lineRule="atLeast"/>
              <w:jc w:val="center"/>
              <w:rPr>
                <w:rFonts w:ascii="Times New Roman" w:eastAsia="Times New Roman" w:hAnsi="Times New Roman" w:cs="Times New Roman"/>
                <w:sz w:val="24"/>
                <w:szCs w:val="24"/>
              </w:rPr>
            </w:pPr>
            <w:r w:rsidRPr="00A80FD7">
              <w:rPr>
                <w:rFonts w:ascii="Times New Roman" w:eastAsia="Times New Roman" w:hAnsi="Times New Roman" w:cs="Times New Roman"/>
                <w:sz w:val="24"/>
                <w:szCs w:val="24"/>
              </w:rPr>
              <w:t>Cykl dydaktyczny, w którym przedmiot jest realizowany</w:t>
            </w:r>
          </w:p>
        </w:tc>
        <w:tc>
          <w:tcPr>
            <w:tcW w:w="6096" w:type="dxa"/>
            <w:tcBorders>
              <w:top w:val="single" w:sz="4" w:space="0" w:color="000080"/>
              <w:left w:val="single" w:sz="4" w:space="0" w:color="000080"/>
              <w:bottom w:val="single" w:sz="4" w:space="0" w:color="000080"/>
              <w:right w:val="single" w:sz="4" w:space="0" w:color="000080"/>
            </w:tcBorders>
            <w:shd w:val="clear" w:color="auto" w:fill="auto"/>
          </w:tcPr>
          <w:p w:rsidR="00310F93" w:rsidRPr="00A80FD7" w:rsidRDefault="001D65A0" w:rsidP="004151DB">
            <w:pPr>
              <w:pStyle w:val="WW-Domylnie"/>
              <w:spacing w:after="0" w:line="100" w:lineRule="atLeast"/>
              <w:ind w:left="113"/>
              <w:jc w:val="both"/>
              <w:rPr>
                <w:rFonts w:ascii="Times New Roman" w:hAnsi="Times New Roman" w:cs="Times New Roman"/>
                <w:b/>
              </w:rPr>
            </w:pPr>
            <w:r w:rsidRPr="00A80FD7">
              <w:rPr>
                <w:rFonts w:ascii="Times New Roman" w:eastAsia="Times New Roman" w:hAnsi="Times New Roman" w:cs="Times New Roman"/>
              </w:rPr>
              <w:t>rok akademicki 2018/2019Z</w:t>
            </w:r>
          </w:p>
        </w:tc>
      </w:tr>
      <w:tr w:rsidR="00310F93"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310F93" w:rsidRPr="00A80FD7" w:rsidRDefault="00310F93" w:rsidP="004151DB">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Sposób zaliczenia przedmiotu w cyklu</w:t>
            </w:r>
          </w:p>
        </w:tc>
        <w:tc>
          <w:tcPr>
            <w:tcW w:w="6096" w:type="dxa"/>
            <w:tcBorders>
              <w:top w:val="single" w:sz="4" w:space="0" w:color="000080"/>
              <w:left w:val="single" w:sz="4" w:space="0" w:color="000080"/>
              <w:bottom w:val="single" w:sz="4" w:space="0" w:color="000080"/>
              <w:right w:val="single" w:sz="4" w:space="0" w:color="000080"/>
            </w:tcBorders>
            <w:shd w:val="clear" w:color="auto" w:fill="auto"/>
            <w:hideMark/>
          </w:tcPr>
          <w:p w:rsidR="00310F93" w:rsidRPr="00A80FD7" w:rsidRDefault="001D65A0" w:rsidP="004151DB">
            <w:pPr>
              <w:pStyle w:val="WW-Domylnie"/>
              <w:spacing w:after="0" w:line="100" w:lineRule="atLeast"/>
              <w:ind w:left="113"/>
              <w:rPr>
                <w:rFonts w:ascii="Times New Roman" w:hAnsi="Times New Roman" w:cs="Times New Roman"/>
              </w:rPr>
            </w:pPr>
            <w:r w:rsidRPr="00A80FD7">
              <w:rPr>
                <w:rFonts w:ascii="Times New Roman" w:hAnsi="Times New Roman" w:cs="Times New Roman"/>
              </w:rPr>
              <w:t>Wykłady: zaliczenie na ocenę</w:t>
            </w:r>
          </w:p>
        </w:tc>
      </w:tr>
      <w:tr w:rsidR="00310F93"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310F93" w:rsidRPr="00A80FD7" w:rsidRDefault="00310F93" w:rsidP="004151DB">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Forma(y) i liczba godzin zajęć oraz sposoby ich zaliczenia</w:t>
            </w:r>
          </w:p>
        </w:tc>
        <w:tc>
          <w:tcPr>
            <w:tcW w:w="6096" w:type="dxa"/>
            <w:tcBorders>
              <w:top w:val="single" w:sz="4" w:space="0" w:color="000080"/>
              <w:left w:val="single" w:sz="4" w:space="0" w:color="000080"/>
              <w:bottom w:val="single" w:sz="4" w:space="0" w:color="000080"/>
              <w:right w:val="single" w:sz="4" w:space="0" w:color="000080"/>
            </w:tcBorders>
            <w:shd w:val="clear" w:color="auto" w:fill="auto"/>
            <w:hideMark/>
          </w:tcPr>
          <w:p w:rsidR="00310F93" w:rsidRPr="00A80FD7" w:rsidRDefault="001D65A0" w:rsidP="004151DB">
            <w:pPr>
              <w:pStyle w:val="WW-Domylnie"/>
              <w:spacing w:after="0" w:line="100" w:lineRule="atLeast"/>
              <w:ind w:left="113"/>
              <w:rPr>
                <w:rFonts w:ascii="Times New Roman" w:hAnsi="Times New Roman" w:cs="Times New Roman"/>
              </w:rPr>
            </w:pPr>
            <w:r w:rsidRPr="00A80FD7">
              <w:rPr>
                <w:rFonts w:ascii="Times New Roman" w:hAnsi="Times New Roman" w:cs="Times New Roman"/>
              </w:rPr>
              <w:t>Wykłady: 15 godzin – zaliczenie na ocenę</w:t>
            </w:r>
          </w:p>
        </w:tc>
      </w:tr>
      <w:tr w:rsidR="00310F93"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310F93" w:rsidRPr="00A80FD7" w:rsidRDefault="00310F93" w:rsidP="004151DB">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Imię i nazwisko koordynatora/ów przedmiotu cyklu</w:t>
            </w:r>
          </w:p>
        </w:tc>
        <w:tc>
          <w:tcPr>
            <w:tcW w:w="6096" w:type="dxa"/>
            <w:tcBorders>
              <w:top w:val="single" w:sz="4" w:space="0" w:color="000080"/>
              <w:left w:val="single" w:sz="4" w:space="0" w:color="000080"/>
              <w:bottom w:val="single" w:sz="4" w:space="0" w:color="000080"/>
              <w:right w:val="single" w:sz="4" w:space="0" w:color="000080"/>
            </w:tcBorders>
            <w:shd w:val="clear" w:color="auto" w:fill="auto"/>
          </w:tcPr>
          <w:p w:rsidR="00310F93" w:rsidRPr="00A80FD7" w:rsidRDefault="00310F93" w:rsidP="004151DB">
            <w:pPr>
              <w:pStyle w:val="WW-Domylnie"/>
              <w:snapToGrid w:val="0"/>
              <w:spacing w:after="0" w:line="100" w:lineRule="atLeast"/>
              <w:ind w:left="113"/>
              <w:jc w:val="both"/>
              <w:rPr>
                <w:rFonts w:ascii="Times New Roman" w:hAnsi="Times New Roman" w:cs="Times New Roman"/>
              </w:rPr>
            </w:pPr>
            <w:r w:rsidRPr="00A80FD7">
              <w:rPr>
                <w:rFonts w:ascii="Times New Roman" w:hAnsi="Times New Roman" w:cs="Times New Roman"/>
              </w:rPr>
              <w:t>Dr Marta Sobiesiak</w:t>
            </w:r>
          </w:p>
          <w:p w:rsidR="00310F93" w:rsidRPr="00A80FD7" w:rsidRDefault="00310F93" w:rsidP="004151DB">
            <w:pPr>
              <w:pStyle w:val="WW-Domylnie"/>
              <w:snapToGrid w:val="0"/>
              <w:spacing w:after="0" w:line="100" w:lineRule="atLeast"/>
              <w:ind w:left="113"/>
              <w:jc w:val="both"/>
              <w:rPr>
                <w:rFonts w:ascii="Times New Roman" w:hAnsi="Times New Roman" w:cs="Times New Roman"/>
              </w:rPr>
            </w:pPr>
          </w:p>
        </w:tc>
      </w:tr>
      <w:tr w:rsidR="00310F93"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310F93" w:rsidRPr="00A80FD7" w:rsidRDefault="00310F93" w:rsidP="004151DB">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Imię i nazwisko osób prowadzących grupy zajęciowe przedmiotu</w:t>
            </w:r>
          </w:p>
        </w:tc>
        <w:tc>
          <w:tcPr>
            <w:tcW w:w="6096" w:type="dxa"/>
            <w:tcBorders>
              <w:top w:val="single" w:sz="4" w:space="0" w:color="000080"/>
              <w:left w:val="single" w:sz="4" w:space="0" w:color="000080"/>
              <w:bottom w:val="single" w:sz="4" w:space="0" w:color="000080"/>
              <w:right w:val="single" w:sz="4" w:space="0" w:color="000080"/>
            </w:tcBorders>
            <w:shd w:val="clear" w:color="auto" w:fill="auto"/>
          </w:tcPr>
          <w:p w:rsidR="00310F93" w:rsidRPr="00A80FD7" w:rsidRDefault="00310F93" w:rsidP="004151DB">
            <w:pPr>
              <w:pStyle w:val="WW-Domylnie"/>
              <w:spacing w:after="0" w:line="100" w:lineRule="atLeast"/>
              <w:ind w:left="113"/>
              <w:jc w:val="both"/>
              <w:rPr>
                <w:rFonts w:ascii="Times New Roman" w:hAnsi="Times New Roman" w:cs="Times New Roman"/>
              </w:rPr>
            </w:pPr>
            <w:r w:rsidRPr="00A80FD7">
              <w:rPr>
                <w:rFonts w:ascii="Times New Roman" w:hAnsi="Times New Roman" w:cs="Times New Roman"/>
              </w:rPr>
              <w:t>Dr Marta Sobiesiak</w:t>
            </w:r>
          </w:p>
          <w:p w:rsidR="00310F93" w:rsidRPr="00A80FD7" w:rsidRDefault="00310F93" w:rsidP="004151DB">
            <w:pPr>
              <w:pStyle w:val="WW-Domylnie"/>
              <w:spacing w:after="0" w:line="100" w:lineRule="atLeast"/>
              <w:ind w:left="113"/>
              <w:jc w:val="both"/>
              <w:rPr>
                <w:rFonts w:ascii="Times New Roman" w:hAnsi="Times New Roman" w:cs="Times New Roman"/>
              </w:rPr>
            </w:pPr>
          </w:p>
        </w:tc>
      </w:tr>
      <w:tr w:rsidR="00310F93"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tcPr>
          <w:p w:rsidR="00310F93" w:rsidRPr="00A80FD7" w:rsidRDefault="00310F93" w:rsidP="00BF433D">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Atrybut (charakter) przedmiotu</w:t>
            </w:r>
          </w:p>
        </w:tc>
        <w:tc>
          <w:tcPr>
            <w:tcW w:w="6096" w:type="dxa"/>
            <w:tcBorders>
              <w:top w:val="single" w:sz="4" w:space="0" w:color="000080"/>
              <w:left w:val="single" w:sz="4" w:space="0" w:color="000080"/>
              <w:bottom w:val="single" w:sz="4" w:space="0" w:color="000080"/>
              <w:right w:val="single" w:sz="4" w:space="0" w:color="000080"/>
            </w:tcBorders>
            <w:shd w:val="clear" w:color="auto" w:fill="auto"/>
            <w:hideMark/>
          </w:tcPr>
          <w:p w:rsidR="00310F93" w:rsidRPr="00A80FD7" w:rsidRDefault="001D65A0" w:rsidP="004151DB">
            <w:pPr>
              <w:pStyle w:val="WW-Domylnie"/>
              <w:spacing w:after="0" w:line="100" w:lineRule="atLeast"/>
              <w:ind w:left="113"/>
              <w:jc w:val="both"/>
              <w:rPr>
                <w:rFonts w:ascii="Times New Roman" w:hAnsi="Times New Roman" w:cs="Times New Roman"/>
              </w:rPr>
            </w:pPr>
            <w:r w:rsidRPr="00A80FD7">
              <w:rPr>
                <w:rFonts w:ascii="Times New Roman" w:eastAsia="Times New Roman" w:hAnsi="Times New Roman" w:cs="Times New Roman"/>
              </w:rPr>
              <w:t>Przedmiot do wyboru</w:t>
            </w:r>
          </w:p>
        </w:tc>
      </w:tr>
      <w:tr w:rsidR="00310F93"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310F93" w:rsidRPr="00A80FD7" w:rsidRDefault="00310F93" w:rsidP="004151DB">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Grupy zajęciowe z opisem i limitem miejsc w grupach</w:t>
            </w:r>
          </w:p>
        </w:tc>
        <w:tc>
          <w:tcPr>
            <w:tcW w:w="6096" w:type="dxa"/>
            <w:tcBorders>
              <w:top w:val="single" w:sz="4" w:space="0" w:color="000080"/>
              <w:left w:val="single" w:sz="4" w:space="0" w:color="000080"/>
              <w:bottom w:val="single" w:sz="4" w:space="0" w:color="000080"/>
              <w:right w:val="single" w:sz="4" w:space="0" w:color="000080"/>
            </w:tcBorders>
            <w:shd w:val="clear" w:color="auto" w:fill="auto"/>
          </w:tcPr>
          <w:p w:rsidR="00310F93" w:rsidRPr="00A80FD7" w:rsidRDefault="001D65A0" w:rsidP="004151DB">
            <w:pPr>
              <w:pStyle w:val="WW-Domylnie"/>
              <w:spacing w:after="0" w:line="100" w:lineRule="atLeast"/>
              <w:ind w:left="113"/>
              <w:rPr>
                <w:rFonts w:ascii="Times New Roman" w:hAnsi="Times New Roman" w:cs="Times New Roman"/>
              </w:rPr>
            </w:pPr>
            <w:r w:rsidRPr="00A80FD7">
              <w:rPr>
                <w:rFonts w:ascii="Times New Roman" w:hAnsi="Times New Roman" w:cs="Times New Roman"/>
              </w:rPr>
              <w:t>25 – 120 osób</w:t>
            </w:r>
          </w:p>
        </w:tc>
      </w:tr>
      <w:tr w:rsidR="00310F93"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310F93" w:rsidRPr="00A80FD7" w:rsidRDefault="00310F93" w:rsidP="004151DB">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Terminy i miejsca odbywania zajęć</w:t>
            </w:r>
          </w:p>
        </w:tc>
        <w:tc>
          <w:tcPr>
            <w:tcW w:w="6096" w:type="dxa"/>
            <w:tcBorders>
              <w:top w:val="single" w:sz="4" w:space="0" w:color="000080"/>
              <w:left w:val="single" w:sz="4" w:space="0" w:color="000080"/>
              <w:bottom w:val="single" w:sz="4" w:space="0" w:color="000080"/>
              <w:right w:val="single" w:sz="4" w:space="0" w:color="000080"/>
            </w:tcBorders>
            <w:shd w:val="clear" w:color="auto" w:fill="auto"/>
            <w:hideMark/>
          </w:tcPr>
          <w:p w:rsidR="00310F93" w:rsidRPr="00A80FD7" w:rsidRDefault="001D65A0" w:rsidP="004151DB">
            <w:pPr>
              <w:pStyle w:val="WW-Domylnie"/>
              <w:spacing w:after="0" w:line="100" w:lineRule="atLeast"/>
              <w:ind w:left="113"/>
              <w:jc w:val="both"/>
              <w:rPr>
                <w:rFonts w:ascii="Times New Roman" w:hAnsi="Times New Roman" w:cs="Times New Roman"/>
              </w:rPr>
            </w:pPr>
            <w:bookmarkStart w:id="21" w:name="OLE_LINK31"/>
            <w:bookmarkStart w:id="22" w:name="OLE_LINK32"/>
            <w:bookmarkStart w:id="23" w:name="OLE_LINK33"/>
            <w:bookmarkStart w:id="24" w:name="OLE_LINK34"/>
            <w:bookmarkStart w:id="25" w:name="OLE_LINK35"/>
            <w:bookmarkStart w:id="26" w:name="OLE_LINK36"/>
            <w:r w:rsidRPr="00A80FD7">
              <w:rPr>
                <w:rFonts w:ascii="Times New Roman" w:hAnsi="Times New Roman" w:cs="Times New Roman"/>
              </w:rPr>
              <w:t>Sale wykładowe Collegium Medium im. L. Rydygiera w Bydgoszczy Uniwersytetu Mikołaja Kopernika w Toruniu, zarezerwowane przez Dział Dydaktyki w terminach ustalonych na początku kursu</w:t>
            </w:r>
            <w:r w:rsidRPr="00A80FD7">
              <w:t>.</w:t>
            </w:r>
            <w:bookmarkEnd w:id="21"/>
            <w:bookmarkEnd w:id="22"/>
            <w:bookmarkEnd w:id="23"/>
            <w:bookmarkEnd w:id="24"/>
            <w:bookmarkEnd w:id="25"/>
            <w:bookmarkEnd w:id="26"/>
          </w:p>
        </w:tc>
      </w:tr>
      <w:tr w:rsidR="00310F93" w:rsidRPr="00A80FD7" w:rsidTr="00954F04">
        <w:tc>
          <w:tcPr>
            <w:tcW w:w="3628" w:type="dxa"/>
            <w:tcBorders>
              <w:top w:val="single" w:sz="4" w:space="0" w:color="000080"/>
              <w:left w:val="single" w:sz="4" w:space="0" w:color="000080"/>
              <w:bottom w:val="single" w:sz="4" w:space="0" w:color="000080"/>
              <w:right w:val="nil"/>
            </w:tcBorders>
            <w:vAlign w:val="center"/>
            <w:hideMark/>
          </w:tcPr>
          <w:p w:rsidR="00310F93" w:rsidRPr="00A80FD7" w:rsidRDefault="00310F93" w:rsidP="004151DB">
            <w:pPr>
              <w:pStyle w:val="WW-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rPr>
              <w:t>Liczba godzin zajęć prowadzonych z wykorzystaniem metod i technik kształcenia na odległość</w:t>
            </w:r>
          </w:p>
        </w:tc>
        <w:tc>
          <w:tcPr>
            <w:tcW w:w="6096" w:type="dxa"/>
            <w:tcBorders>
              <w:top w:val="single" w:sz="4" w:space="0" w:color="000080"/>
              <w:left w:val="single" w:sz="4" w:space="0" w:color="000080"/>
              <w:bottom w:val="single" w:sz="4" w:space="0" w:color="000080"/>
              <w:right w:val="single" w:sz="4" w:space="0" w:color="000080"/>
            </w:tcBorders>
            <w:hideMark/>
          </w:tcPr>
          <w:p w:rsidR="00310F93" w:rsidRPr="00A80FD7" w:rsidRDefault="001D65A0" w:rsidP="004151DB">
            <w:pPr>
              <w:pStyle w:val="WW-Domylnie"/>
              <w:snapToGrid w:val="0"/>
              <w:spacing w:after="0" w:line="100" w:lineRule="atLeast"/>
              <w:ind w:left="113"/>
              <w:jc w:val="both"/>
              <w:rPr>
                <w:rFonts w:ascii="Times New Roman" w:hAnsi="Times New Roman" w:cs="Times New Roman"/>
              </w:rPr>
            </w:pPr>
            <w:r w:rsidRPr="00A80FD7">
              <w:t>Nie dotyczy</w:t>
            </w:r>
          </w:p>
        </w:tc>
      </w:tr>
      <w:tr w:rsidR="00310F93" w:rsidRPr="00A80FD7" w:rsidTr="00954F04">
        <w:tc>
          <w:tcPr>
            <w:tcW w:w="3628" w:type="dxa"/>
            <w:tcBorders>
              <w:top w:val="single" w:sz="4" w:space="0" w:color="000080"/>
              <w:left w:val="single" w:sz="4" w:space="0" w:color="000080"/>
              <w:bottom w:val="single" w:sz="4" w:space="0" w:color="000080"/>
              <w:right w:val="nil"/>
            </w:tcBorders>
            <w:vAlign w:val="center"/>
            <w:hideMark/>
          </w:tcPr>
          <w:p w:rsidR="00310F93" w:rsidRPr="00A80FD7" w:rsidRDefault="00310F93" w:rsidP="004151DB">
            <w:pPr>
              <w:pStyle w:val="WW-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rPr>
              <w:t>Strona www przedmiotu</w:t>
            </w:r>
          </w:p>
        </w:tc>
        <w:tc>
          <w:tcPr>
            <w:tcW w:w="6096" w:type="dxa"/>
            <w:tcBorders>
              <w:top w:val="single" w:sz="4" w:space="0" w:color="000080"/>
              <w:left w:val="single" w:sz="4" w:space="0" w:color="000080"/>
              <w:bottom w:val="single" w:sz="4" w:space="0" w:color="000080"/>
              <w:right w:val="single" w:sz="4" w:space="0" w:color="000080"/>
            </w:tcBorders>
            <w:hideMark/>
          </w:tcPr>
          <w:p w:rsidR="00310F93" w:rsidRPr="00A80FD7" w:rsidRDefault="001D65A0" w:rsidP="004151DB">
            <w:pPr>
              <w:pStyle w:val="WW-Domylnie"/>
              <w:snapToGrid w:val="0"/>
              <w:spacing w:after="0" w:line="100" w:lineRule="atLeast"/>
              <w:ind w:left="113"/>
              <w:jc w:val="both"/>
              <w:rPr>
                <w:rFonts w:ascii="Times New Roman" w:hAnsi="Times New Roman" w:cs="Times New Roman"/>
              </w:rPr>
            </w:pPr>
            <w:r w:rsidRPr="00A80FD7">
              <w:rPr>
                <w:rFonts w:ascii="Times New Roman" w:hAnsi="Times New Roman" w:cs="Times New Roman"/>
              </w:rPr>
              <w:t>Nie dotyczy</w:t>
            </w:r>
          </w:p>
        </w:tc>
      </w:tr>
      <w:tr w:rsidR="00310F93" w:rsidRPr="00A80FD7" w:rsidTr="00954F04">
        <w:tc>
          <w:tcPr>
            <w:tcW w:w="3628" w:type="dxa"/>
            <w:tcBorders>
              <w:top w:val="single" w:sz="4" w:space="0" w:color="000080"/>
              <w:left w:val="single" w:sz="4" w:space="0" w:color="000080"/>
              <w:bottom w:val="single" w:sz="4" w:space="0" w:color="000080"/>
              <w:right w:val="nil"/>
            </w:tcBorders>
            <w:shd w:val="clear" w:color="auto" w:fill="FFFFFF"/>
            <w:vAlign w:val="center"/>
            <w:hideMark/>
          </w:tcPr>
          <w:p w:rsidR="00310F93" w:rsidRPr="00A80FD7" w:rsidRDefault="00310F93" w:rsidP="004151DB">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Efekty kształcenia, zdefiniowane dla danej formy zajęć w ramach przedmiotu</w:t>
            </w:r>
          </w:p>
        </w:tc>
        <w:tc>
          <w:tcPr>
            <w:tcW w:w="6096" w:type="dxa"/>
            <w:tcBorders>
              <w:top w:val="single" w:sz="4" w:space="0" w:color="000080"/>
              <w:left w:val="single" w:sz="4" w:space="0" w:color="000080"/>
              <w:bottom w:val="single" w:sz="4" w:space="0" w:color="000080"/>
              <w:right w:val="single" w:sz="4" w:space="0" w:color="000080"/>
            </w:tcBorders>
            <w:shd w:val="clear" w:color="auto" w:fill="FFFFFF"/>
            <w:hideMark/>
          </w:tcPr>
          <w:p w:rsidR="001D65A0" w:rsidRPr="00A80FD7" w:rsidRDefault="001D65A0" w:rsidP="004151DB">
            <w:pPr>
              <w:pStyle w:val="WW-Domylnie"/>
              <w:spacing w:after="0" w:line="100" w:lineRule="atLeast"/>
              <w:ind w:left="113"/>
              <w:rPr>
                <w:rFonts w:ascii="Times New Roman" w:hAnsi="Times New Roman" w:cs="Times New Roman"/>
              </w:rPr>
            </w:pPr>
            <w:r w:rsidRPr="00A80FD7">
              <w:rPr>
                <w:rFonts w:ascii="Times New Roman" w:hAnsi="Times New Roman" w:cs="Times New Roman"/>
              </w:rPr>
              <w:t xml:space="preserve">Wykłady: </w:t>
            </w:r>
          </w:p>
          <w:p w:rsidR="001D65A0" w:rsidRPr="00A80FD7" w:rsidRDefault="001D65A0" w:rsidP="004151DB">
            <w:pPr>
              <w:pStyle w:val="WW-Domylnie"/>
              <w:spacing w:after="0" w:line="100" w:lineRule="atLeast"/>
              <w:ind w:left="113"/>
              <w:rPr>
                <w:rFonts w:ascii="Times New Roman" w:hAnsi="Times New Roman" w:cs="Times New Roman"/>
              </w:rPr>
            </w:pPr>
            <w:r w:rsidRPr="00A80FD7">
              <w:rPr>
                <w:rFonts w:ascii="Times New Roman" w:hAnsi="Times New Roman" w:cs="Times New Roman"/>
              </w:rPr>
              <w:t xml:space="preserve">W1: Ma pogłębioną wiedzę z dziedziny chemii nieorganicznej i koordynacyjnej potrzebną do zrozumienia procesów chemicznych zachodzących w organizmach żywych </w:t>
            </w:r>
          </w:p>
          <w:p w:rsidR="001D65A0" w:rsidRPr="00A80FD7" w:rsidRDefault="001D65A0" w:rsidP="004151DB">
            <w:pPr>
              <w:pStyle w:val="WW-Domylnie"/>
              <w:spacing w:after="0" w:line="100" w:lineRule="atLeast"/>
              <w:ind w:left="113"/>
              <w:rPr>
                <w:rFonts w:ascii="Times New Roman" w:hAnsi="Times New Roman" w:cs="Times New Roman"/>
              </w:rPr>
            </w:pPr>
            <w:r w:rsidRPr="00A80FD7">
              <w:rPr>
                <w:rFonts w:ascii="Times New Roman" w:hAnsi="Times New Roman" w:cs="Times New Roman"/>
              </w:rPr>
              <w:t>W2: Wyjaśnia rolę związków nieorganicznych w naturalnych układach biologicznych oraz w zastosowaniach biomedycznych W3:Przypisuje działanie antyoksydacyjne związkom kompleksowym określonych jonów metali</w:t>
            </w:r>
          </w:p>
          <w:p w:rsidR="001D65A0" w:rsidRPr="00A80FD7" w:rsidRDefault="001D65A0" w:rsidP="004151DB">
            <w:pPr>
              <w:pStyle w:val="WW-Domylnie"/>
              <w:spacing w:after="0" w:line="100" w:lineRule="atLeast"/>
              <w:ind w:left="113"/>
              <w:rPr>
                <w:rFonts w:ascii="Times New Roman" w:hAnsi="Times New Roman" w:cs="Times New Roman"/>
              </w:rPr>
            </w:pPr>
            <w:r w:rsidRPr="00A80FD7">
              <w:rPr>
                <w:rFonts w:ascii="Times New Roman" w:hAnsi="Times New Roman" w:cs="Times New Roman"/>
              </w:rPr>
              <w:t xml:space="preserve"> W4: Wymienia przykłady związków kompleksowych metali mających właściwości biobójcze czy zastosowanie w terapii przeciwnowotworowej. </w:t>
            </w:r>
          </w:p>
          <w:p w:rsidR="001D65A0" w:rsidRPr="00A80FD7" w:rsidRDefault="001D65A0" w:rsidP="004151DB">
            <w:pPr>
              <w:pStyle w:val="WW-Domylnie"/>
              <w:spacing w:after="0" w:line="100" w:lineRule="atLeast"/>
              <w:ind w:left="113"/>
              <w:rPr>
                <w:rFonts w:ascii="Times New Roman" w:hAnsi="Times New Roman" w:cs="Times New Roman"/>
              </w:rPr>
            </w:pPr>
            <w:r w:rsidRPr="00A80FD7">
              <w:rPr>
                <w:rFonts w:ascii="Times New Roman" w:hAnsi="Times New Roman" w:cs="Times New Roman"/>
              </w:rPr>
              <w:t xml:space="preserve">W5: Charakteryzuje wpływ budowy ligandu i jonu metalu na właściwości biologiczne związku. </w:t>
            </w:r>
          </w:p>
          <w:p w:rsidR="001D65A0" w:rsidRPr="00A80FD7" w:rsidRDefault="001D65A0" w:rsidP="004151DB">
            <w:pPr>
              <w:pStyle w:val="WW-Domylnie"/>
              <w:spacing w:after="0" w:line="100" w:lineRule="atLeast"/>
              <w:ind w:left="113"/>
              <w:rPr>
                <w:rFonts w:ascii="Times New Roman" w:hAnsi="Times New Roman" w:cs="Times New Roman"/>
              </w:rPr>
            </w:pPr>
            <w:r w:rsidRPr="00A80FD7">
              <w:rPr>
                <w:rFonts w:ascii="Times New Roman" w:hAnsi="Times New Roman" w:cs="Times New Roman"/>
              </w:rPr>
              <w:t xml:space="preserve">W6: Opisuje wykorzystanie radiofarmaceutyków. </w:t>
            </w:r>
          </w:p>
          <w:p w:rsidR="001D65A0" w:rsidRPr="00A80FD7" w:rsidRDefault="001D65A0" w:rsidP="004151DB">
            <w:pPr>
              <w:pStyle w:val="WW-Domylnie"/>
              <w:spacing w:after="0" w:line="100" w:lineRule="atLeast"/>
              <w:ind w:left="113"/>
              <w:rPr>
                <w:rFonts w:ascii="Times New Roman" w:hAnsi="Times New Roman" w:cs="Times New Roman"/>
              </w:rPr>
            </w:pPr>
            <w:r w:rsidRPr="00A80FD7">
              <w:rPr>
                <w:rFonts w:ascii="Times New Roman" w:hAnsi="Times New Roman" w:cs="Times New Roman"/>
              </w:rPr>
              <w:t xml:space="preserve">W7: Zna możliwości najważniejszych technik analitycznych stosowanych w chemii bionieorganicznej. </w:t>
            </w:r>
          </w:p>
          <w:p w:rsidR="001D65A0" w:rsidRPr="00A80FD7" w:rsidRDefault="001D65A0" w:rsidP="004151DB">
            <w:pPr>
              <w:pStyle w:val="WW-Domylnie"/>
              <w:spacing w:after="0" w:line="100" w:lineRule="atLeast"/>
              <w:ind w:left="113"/>
              <w:rPr>
                <w:rFonts w:ascii="Times New Roman" w:hAnsi="Times New Roman" w:cs="Times New Roman"/>
              </w:rPr>
            </w:pPr>
            <w:r w:rsidRPr="00A80FD7">
              <w:rPr>
                <w:rFonts w:ascii="Times New Roman" w:hAnsi="Times New Roman" w:cs="Times New Roman"/>
              </w:rPr>
              <w:t xml:space="preserve">U1: Interpretuje wyniki badań otrzymane wybranymi technikami badawczymi stosowanymi w chemii bionieorganicznej. </w:t>
            </w:r>
          </w:p>
          <w:p w:rsidR="001D65A0" w:rsidRPr="00A80FD7" w:rsidRDefault="001D65A0" w:rsidP="004151DB">
            <w:pPr>
              <w:pStyle w:val="WW-Domylnie"/>
              <w:spacing w:after="0" w:line="100" w:lineRule="atLeast"/>
              <w:ind w:left="113"/>
              <w:rPr>
                <w:rFonts w:ascii="Times New Roman" w:hAnsi="Times New Roman" w:cs="Times New Roman"/>
              </w:rPr>
            </w:pPr>
            <w:r w:rsidRPr="00A80FD7">
              <w:rPr>
                <w:rFonts w:ascii="Times New Roman" w:hAnsi="Times New Roman" w:cs="Times New Roman"/>
              </w:rPr>
              <w:t>U2: Posiada umiejętność wykorzystania informacji z różnych dziedzin pozwalających na zrozumienie funkcji metali w metaloproteinach czy znaczenia i działania metali i związków nieorganicznych w układach biologicznych</w:t>
            </w:r>
          </w:p>
          <w:p w:rsidR="00310F93" w:rsidRPr="00A80FD7" w:rsidRDefault="001D65A0" w:rsidP="004151DB">
            <w:pPr>
              <w:pStyle w:val="WW-Domylnie"/>
              <w:spacing w:after="0" w:line="100" w:lineRule="atLeast"/>
              <w:ind w:left="113"/>
              <w:rPr>
                <w:rFonts w:ascii="Times New Roman" w:hAnsi="Times New Roman" w:cs="Times New Roman"/>
              </w:rPr>
            </w:pPr>
            <w:r w:rsidRPr="00A80FD7">
              <w:rPr>
                <w:rFonts w:ascii="Times New Roman" w:hAnsi="Times New Roman" w:cs="Times New Roman"/>
              </w:rPr>
              <w:t xml:space="preserve"> K1: Ma świadomość roli wybranych związków nieorganicznych w ochronie zdrowia (profilaktyka, diagnostyka, terapia) i ich korz</w:t>
            </w:r>
          </w:p>
        </w:tc>
      </w:tr>
      <w:tr w:rsidR="00310F93" w:rsidRPr="00A80FD7" w:rsidTr="00954F04">
        <w:tc>
          <w:tcPr>
            <w:tcW w:w="3628" w:type="dxa"/>
            <w:tcBorders>
              <w:top w:val="single" w:sz="4" w:space="0" w:color="000080"/>
              <w:left w:val="single" w:sz="4" w:space="0" w:color="000080"/>
              <w:bottom w:val="single" w:sz="4" w:space="0" w:color="000080"/>
              <w:right w:val="nil"/>
            </w:tcBorders>
            <w:shd w:val="clear" w:color="auto" w:fill="FFFFFF"/>
            <w:vAlign w:val="center"/>
            <w:hideMark/>
          </w:tcPr>
          <w:p w:rsidR="00310F93" w:rsidRPr="00A80FD7" w:rsidRDefault="00310F93" w:rsidP="004151DB">
            <w:pPr>
              <w:pStyle w:val="WW-Domylnie"/>
              <w:spacing w:after="0" w:line="100" w:lineRule="atLeast"/>
              <w:jc w:val="center"/>
              <w:rPr>
                <w:sz w:val="24"/>
                <w:szCs w:val="24"/>
              </w:rPr>
            </w:pPr>
            <w:r w:rsidRPr="00A80FD7">
              <w:rPr>
                <w:rFonts w:ascii="Times New Roman" w:eastAsia="Times New Roman" w:hAnsi="Times New Roman" w:cs="Times New Roman"/>
                <w:sz w:val="24"/>
                <w:szCs w:val="24"/>
              </w:rPr>
              <w:t>Metody i kryteria oceniania danej formy zajęć w ramach przedmiotu</w:t>
            </w:r>
          </w:p>
        </w:tc>
        <w:tc>
          <w:tcPr>
            <w:tcW w:w="6096" w:type="dxa"/>
            <w:tcBorders>
              <w:top w:val="single" w:sz="4" w:space="0" w:color="000080"/>
              <w:left w:val="single" w:sz="4" w:space="0" w:color="000080"/>
              <w:bottom w:val="single" w:sz="4" w:space="0" w:color="000080"/>
              <w:right w:val="single" w:sz="4" w:space="0" w:color="000080"/>
            </w:tcBorders>
            <w:shd w:val="clear" w:color="auto" w:fill="FFFFFF"/>
            <w:hideMark/>
          </w:tcPr>
          <w:p w:rsidR="00310F93" w:rsidRPr="00A80FD7" w:rsidRDefault="00310F93" w:rsidP="004151DB">
            <w:pPr>
              <w:suppressAutoHyphens/>
              <w:spacing w:before="120"/>
              <w:ind w:left="113"/>
              <w:jc w:val="both"/>
              <w:rPr>
                <w:rFonts w:ascii="Times New Roman" w:hAnsi="Times New Roman" w:cs="Times New Roman"/>
                <w:lang w:eastAsia="ar-SA"/>
              </w:rPr>
            </w:pPr>
            <w:r w:rsidRPr="00A80FD7">
              <w:rPr>
                <w:rFonts w:ascii="Times New Roman" w:hAnsi="Times New Roman" w:cs="Times New Roman"/>
              </w:rPr>
              <w:t>identyczne jak w części A</w:t>
            </w:r>
          </w:p>
        </w:tc>
      </w:tr>
      <w:tr w:rsidR="00310F93" w:rsidRPr="00A80FD7" w:rsidTr="00954F04">
        <w:tc>
          <w:tcPr>
            <w:tcW w:w="3628" w:type="dxa"/>
            <w:tcBorders>
              <w:top w:val="single" w:sz="4" w:space="0" w:color="000080"/>
              <w:left w:val="single" w:sz="4" w:space="0" w:color="000080"/>
              <w:bottom w:val="single" w:sz="4" w:space="0" w:color="000080"/>
              <w:right w:val="nil"/>
            </w:tcBorders>
            <w:shd w:val="clear" w:color="auto" w:fill="FFFFFF"/>
            <w:vAlign w:val="center"/>
            <w:hideMark/>
          </w:tcPr>
          <w:p w:rsidR="00310F93" w:rsidRPr="00A80FD7" w:rsidRDefault="00310F93" w:rsidP="004151DB">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Zakres tematów</w:t>
            </w:r>
          </w:p>
        </w:tc>
        <w:tc>
          <w:tcPr>
            <w:tcW w:w="6096" w:type="dxa"/>
            <w:tcBorders>
              <w:top w:val="single" w:sz="4" w:space="0" w:color="000080"/>
              <w:left w:val="single" w:sz="4" w:space="0" w:color="000080"/>
              <w:bottom w:val="single" w:sz="4" w:space="0" w:color="000080"/>
              <w:right w:val="single" w:sz="4" w:space="0" w:color="000080"/>
            </w:tcBorders>
            <w:shd w:val="clear" w:color="auto" w:fill="FFFFFF"/>
            <w:hideMark/>
          </w:tcPr>
          <w:p w:rsidR="00310F93" w:rsidRPr="00A80FD7" w:rsidRDefault="00310F93" w:rsidP="005471D7">
            <w:pPr>
              <w:numPr>
                <w:ilvl w:val="0"/>
                <w:numId w:val="119"/>
              </w:numPr>
              <w:tabs>
                <w:tab w:val="num" w:pos="534"/>
              </w:tabs>
              <w:spacing w:before="100" w:beforeAutospacing="1" w:after="120" w:line="240" w:lineRule="auto"/>
              <w:ind w:left="534" w:hanging="425"/>
              <w:rPr>
                <w:rFonts w:ascii="Times New Roman" w:hAnsi="Times New Roman" w:cs="Times New Roman"/>
                <w:lang w:eastAsia="ar-SA"/>
              </w:rPr>
            </w:pPr>
            <w:r w:rsidRPr="00A80FD7">
              <w:rPr>
                <w:rFonts w:ascii="Times New Roman" w:hAnsi="Times New Roman" w:cs="Times New Roman"/>
              </w:rPr>
              <w:t>Wprowadzenie do chemii bionieorganicznej. Pierwiastki biofilne.</w:t>
            </w:r>
          </w:p>
          <w:p w:rsidR="00310F93" w:rsidRPr="00A80FD7" w:rsidRDefault="00310F93" w:rsidP="005471D7">
            <w:pPr>
              <w:numPr>
                <w:ilvl w:val="0"/>
                <w:numId w:val="119"/>
              </w:numPr>
              <w:tabs>
                <w:tab w:val="num" w:pos="534"/>
              </w:tabs>
              <w:spacing w:before="100" w:beforeAutospacing="1" w:after="120" w:line="240" w:lineRule="auto"/>
              <w:ind w:left="534" w:hanging="425"/>
              <w:rPr>
                <w:rFonts w:ascii="Times New Roman" w:hAnsi="Times New Roman" w:cs="Times New Roman"/>
              </w:rPr>
            </w:pPr>
            <w:r w:rsidRPr="00A80FD7">
              <w:rPr>
                <w:rFonts w:ascii="Times New Roman" w:hAnsi="Times New Roman" w:cs="Times New Roman"/>
              </w:rPr>
              <w:t xml:space="preserve">Podstawowe ligandy biologiczne, układy makrocykliczne – budowa, właściwości fizykochemiczne, funkcje w metabolizmie organizmów żywych. </w:t>
            </w:r>
          </w:p>
          <w:p w:rsidR="00310F93" w:rsidRPr="00A80FD7" w:rsidRDefault="00310F93" w:rsidP="005471D7">
            <w:pPr>
              <w:numPr>
                <w:ilvl w:val="0"/>
                <w:numId w:val="119"/>
              </w:numPr>
              <w:tabs>
                <w:tab w:val="num" w:pos="534"/>
              </w:tabs>
              <w:spacing w:before="100" w:beforeAutospacing="1" w:after="120" w:line="240" w:lineRule="auto"/>
              <w:ind w:left="534" w:hanging="425"/>
              <w:rPr>
                <w:rFonts w:ascii="Times New Roman" w:hAnsi="Times New Roman" w:cs="Times New Roman"/>
              </w:rPr>
            </w:pPr>
            <w:r w:rsidRPr="00A80FD7">
              <w:rPr>
                <w:rFonts w:ascii="Times New Roman" w:hAnsi="Times New Roman" w:cs="Times New Roman"/>
              </w:rPr>
              <w:t>Metody fizykochemiczne wykorzystywane w badaniu układów bionieorganicznych.</w:t>
            </w:r>
          </w:p>
          <w:p w:rsidR="00310F93" w:rsidRPr="00A80FD7" w:rsidRDefault="00310F93" w:rsidP="005471D7">
            <w:pPr>
              <w:numPr>
                <w:ilvl w:val="0"/>
                <w:numId w:val="119"/>
              </w:numPr>
              <w:tabs>
                <w:tab w:val="num" w:pos="534"/>
              </w:tabs>
              <w:spacing w:before="100" w:beforeAutospacing="1" w:after="120" w:line="240" w:lineRule="auto"/>
              <w:ind w:left="534" w:hanging="425"/>
              <w:rPr>
                <w:rFonts w:ascii="Times New Roman" w:hAnsi="Times New Roman" w:cs="Times New Roman"/>
              </w:rPr>
            </w:pPr>
            <w:r w:rsidRPr="00A80FD7">
              <w:rPr>
                <w:rFonts w:ascii="Times New Roman" w:hAnsi="Times New Roman" w:cs="Times New Roman"/>
              </w:rPr>
              <w:t>Jony metali w kompleksach biologicznych, funkcjonowanie najważniejszych układów bionieorganicznych.</w:t>
            </w:r>
          </w:p>
          <w:p w:rsidR="00310F93" w:rsidRPr="00A80FD7" w:rsidRDefault="00310F93" w:rsidP="005471D7">
            <w:pPr>
              <w:numPr>
                <w:ilvl w:val="0"/>
                <w:numId w:val="119"/>
              </w:numPr>
              <w:tabs>
                <w:tab w:val="num" w:pos="534"/>
              </w:tabs>
              <w:spacing w:after="120" w:line="240" w:lineRule="auto"/>
              <w:ind w:left="534" w:hanging="425"/>
              <w:rPr>
                <w:rFonts w:ascii="Times New Roman" w:hAnsi="Times New Roman" w:cs="Times New Roman"/>
              </w:rPr>
            </w:pPr>
            <w:r w:rsidRPr="00A80FD7">
              <w:rPr>
                <w:rFonts w:ascii="Times New Roman" w:hAnsi="Times New Roman" w:cs="Times New Roman"/>
              </w:rPr>
              <w:t>Znaczenie związków nieorganicznych jako substancji leczniczych:</w:t>
            </w:r>
          </w:p>
          <w:p w:rsidR="00310F93" w:rsidRPr="00A80FD7" w:rsidRDefault="00310F93" w:rsidP="005471D7">
            <w:pPr>
              <w:numPr>
                <w:ilvl w:val="0"/>
                <w:numId w:val="120"/>
              </w:numPr>
              <w:tabs>
                <w:tab w:val="num" w:pos="534"/>
              </w:tabs>
              <w:spacing w:after="120" w:line="240" w:lineRule="auto"/>
              <w:ind w:left="534" w:hanging="142"/>
              <w:rPr>
                <w:rFonts w:ascii="Times New Roman" w:hAnsi="Times New Roman" w:cs="Times New Roman"/>
              </w:rPr>
            </w:pPr>
            <w:r w:rsidRPr="00A80FD7">
              <w:rPr>
                <w:rFonts w:ascii="Times New Roman" w:hAnsi="Times New Roman" w:cs="Times New Roman"/>
              </w:rPr>
              <w:t>związki kompleksowe metali o właściwościach przeciwnowotworowych, biobójczych,</w:t>
            </w:r>
          </w:p>
          <w:p w:rsidR="00310F93" w:rsidRPr="00A80FD7" w:rsidRDefault="00310F93" w:rsidP="005471D7">
            <w:pPr>
              <w:numPr>
                <w:ilvl w:val="0"/>
                <w:numId w:val="120"/>
              </w:numPr>
              <w:tabs>
                <w:tab w:val="num" w:pos="534"/>
              </w:tabs>
              <w:spacing w:after="120" w:line="240" w:lineRule="auto"/>
              <w:ind w:left="534" w:hanging="142"/>
              <w:rPr>
                <w:rFonts w:ascii="Times New Roman" w:hAnsi="Times New Roman" w:cs="Times New Roman"/>
              </w:rPr>
            </w:pPr>
            <w:r w:rsidRPr="00A80FD7">
              <w:rPr>
                <w:rFonts w:ascii="Times New Roman" w:hAnsi="Times New Roman" w:cs="Times New Roman"/>
              </w:rPr>
              <w:t>znaczenie związków metali jako antyoksydantów,</w:t>
            </w:r>
          </w:p>
          <w:p w:rsidR="00310F93" w:rsidRPr="00A80FD7" w:rsidRDefault="00310F93" w:rsidP="005471D7">
            <w:pPr>
              <w:numPr>
                <w:ilvl w:val="0"/>
                <w:numId w:val="120"/>
              </w:numPr>
              <w:tabs>
                <w:tab w:val="num" w:pos="534"/>
              </w:tabs>
              <w:spacing w:after="120" w:line="240" w:lineRule="auto"/>
              <w:ind w:left="534" w:hanging="142"/>
              <w:rPr>
                <w:rFonts w:ascii="Times New Roman" w:hAnsi="Times New Roman" w:cs="Times New Roman"/>
              </w:rPr>
            </w:pPr>
            <w:r w:rsidRPr="00A80FD7">
              <w:rPr>
                <w:rFonts w:ascii="Times New Roman" w:hAnsi="Times New Roman" w:cs="Times New Roman"/>
              </w:rPr>
              <w:t>znaczenie związków nieorganicznych w chorobach  neurodegeneracyjnych,</w:t>
            </w:r>
          </w:p>
          <w:p w:rsidR="00310F93" w:rsidRPr="00A80FD7" w:rsidRDefault="00310F93" w:rsidP="005471D7">
            <w:pPr>
              <w:numPr>
                <w:ilvl w:val="0"/>
                <w:numId w:val="120"/>
              </w:numPr>
              <w:tabs>
                <w:tab w:val="num" w:pos="534"/>
              </w:tabs>
              <w:spacing w:after="120" w:line="240" w:lineRule="auto"/>
              <w:ind w:left="533" w:hanging="142"/>
              <w:rPr>
                <w:rFonts w:ascii="Times New Roman" w:hAnsi="Times New Roman" w:cs="Times New Roman"/>
              </w:rPr>
            </w:pPr>
            <w:r w:rsidRPr="00A80FD7">
              <w:rPr>
                <w:rFonts w:ascii="Times New Roman" w:hAnsi="Times New Roman" w:cs="Times New Roman"/>
              </w:rPr>
              <w:t>radiofarmaceutyki.</w:t>
            </w:r>
          </w:p>
          <w:p w:rsidR="00310F93" w:rsidRPr="00A80FD7" w:rsidRDefault="00310F93" w:rsidP="005471D7">
            <w:pPr>
              <w:numPr>
                <w:ilvl w:val="0"/>
                <w:numId w:val="119"/>
              </w:numPr>
              <w:tabs>
                <w:tab w:val="num" w:pos="534"/>
              </w:tabs>
              <w:spacing w:after="120" w:line="240" w:lineRule="auto"/>
              <w:ind w:hanging="611"/>
              <w:rPr>
                <w:rFonts w:ascii="Times New Roman" w:hAnsi="Times New Roman" w:cs="Times New Roman"/>
                <w:lang w:eastAsia="ar-SA"/>
              </w:rPr>
            </w:pPr>
            <w:r w:rsidRPr="00A80FD7">
              <w:rPr>
                <w:rFonts w:ascii="Times New Roman" w:hAnsi="Times New Roman" w:cs="Times New Roman"/>
              </w:rPr>
              <w:t>Perspektywy chemii bionieorganicznej</w:t>
            </w:r>
          </w:p>
        </w:tc>
      </w:tr>
      <w:tr w:rsidR="00310F93" w:rsidRPr="00A80FD7" w:rsidTr="00954F04">
        <w:tc>
          <w:tcPr>
            <w:tcW w:w="3628" w:type="dxa"/>
            <w:tcBorders>
              <w:top w:val="single" w:sz="4" w:space="0" w:color="000080"/>
              <w:left w:val="single" w:sz="4" w:space="0" w:color="000080"/>
              <w:bottom w:val="single" w:sz="4" w:space="0" w:color="000080"/>
              <w:right w:val="nil"/>
            </w:tcBorders>
            <w:shd w:val="clear" w:color="auto" w:fill="FFFFFF"/>
            <w:vAlign w:val="center"/>
            <w:hideMark/>
          </w:tcPr>
          <w:p w:rsidR="00310F93" w:rsidRPr="00A80FD7" w:rsidRDefault="00310F93" w:rsidP="004151DB">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Metody dydaktyczne</w:t>
            </w:r>
          </w:p>
        </w:tc>
        <w:tc>
          <w:tcPr>
            <w:tcW w:w="6096" w:type="dxa"/>
            <w:tcBorders>
              <w:top w:val="single" w:sz="4" w:space="0" w:color="000080"/>
              <w:left w:val="single" w:sz="4" w:space="0" w:color="000080"/>
              <w:bottom w:val="single" w:sz="4" w:space="0" w:color="000080"/>
              <w:right w:val="single" w:sz="4" w:space="0" w:color="000080"/>
            </w:tcBorders>
            <w:shd w:val="clear" w:color="auto" w:fill="FFFFFF"/>
            <w:hideMark/>
          </w:tcPr>
          <w:p w:rsidR="00310F93" w:rsidRPr="00A80FD7" w:rsidRDefault="00310F93" w:rsidP="004151DB">
            <w:pPr>
              <w:pStyle w:val="WW-Domylnie"/>
              <w:spacing w:after="0" w:line="100" w:lineRule="atLeast"/>
              <w:ind w:left="113"/>
              <w:rPr>
                <w:rFonts w:ascii="Times New Roman" w:hAnsi="Times New Roman" w:cs="Times New Roman"/>
              </w:rPr>
            </w:pPr>
            <w:r w:rsidRPr="00A80FD7">
              <w:rPr>
                <w:rFonts w:ascii="Times New Roman" w:hAnsi="Times New Roman" w:cs="Times New Roman"/>
              </w:rPr>
              <w:t>identyczne jak w części A</w:t>
            </w:r>
          </w:p>
        </w:tc>
      </w:tr>
      <w:tr w:rsidR="00310F93" w:rsidRPr="00A80FD7" w:rsidTr="00954F04">
        <w:tc>
          <w:tcPr>
            <w:tcW w:w="3628" w:type="dxa"/>
            <w:tcBorders>
              <w:top w:val="single" w:sz="4" w:space="0" w:color="000080"/>
              <w:left w:val="single" w:sz="4" w:space="0" w:color="000080"/>
              <w:bottom w:val="single" w:sz="4" w:space="0" w:color="000080"/>
              <w:right w:val="nil"/>
            </w:tcBorders>
            <w:shd w:val="clear" w:color="auto" w:fill="FFFFFF"/>
            <w:vAlign w:val="center"/>
            <w:hideMark/>
          </w:tcPr>
          <w:p w:rsidR="00310F93" w:rsidRPr="00A80FD7" w:rsidRDefault="00310F93" w:rsidP="004151DB">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Literatura</w:t>
            </w:r>
          </w:p>
        </w:tc>
        <w:tc>
          <w:tcPr>
            <w:tcW w:w="6096" w:type="dxa"/>
            <w:tcBorders>
              <w:top w:val="single" w:sz="4" w:space="0" w:color="000080"/>
              <w:left w:val="single" w:sz="4" w:space="0" w:color="000080"/>
              <w:bottom w:val="single" w:sz="4" w:space="0" w:color="000080"/>
              <w:right w:val="single" w:sz="4" w:space="0" w:color="000080"/>
            </w:tcBorders>
            <w:shd w:val="clear" w:color="auto" w:fill="FFFFFF"/>
            <w:hideMark/>
          </w:tcPr>
          <w:p w:rsidR="00310F93" w:rsidRPr="00A80FD7" w:rsidRDefault="00310F93" w:rsidP="004151DB">
            <w:pPr>
              <w:pStyle w:val="WW-Domylnie"/>
              <w:spacing w:after="0" w:line="100" w:lineRule="atLeast"/>
              <w:ind w:left="113"/>
              <w:rPr>
                <w:rFonts w:ascii="Times New Roman" w:hAnsi="Times New Roman" w:cs="Times New Roman"/>
              </w:rPr>
            </w:pPr>
            <w:r w:rsidRPr="00A80FD7">
              <w:rPr>
                <w:rFonts w:ascii="Times New Roman" w:hAnsi="Times New Roman" w:cs="Times New Roman"/>
              </w:rPr>
              <w:t>identyczna jak w części A</w:t>
            </w:r>
          </w:p>
        </w:tc>
      </w:tr>
    </w:tbl>
    <w:p w:rsidR="00310F93" w:rsidRPr="00A80FD7" w:rsidRDefault="00310F93" w:rsidP="00310F93">
      <w:pPr>
        <w:pStyle w:val="WW-Domylnie"/>
        <w:spacing w:before="28" w:after="28" w:line="100" w:lineRule="atLeast"/>
        <w:jc w:val="center"/>
        <w:rPr>
          <w:rFonts w:ascii="Times New Roman" w:hAnsi="Times New Roman" w:cs="Times New Roman"/>
        </w:rPr>
      </w:pPr>
    </w:p>
    <w:p w:rsidR="00310F93" w:rsidRPr="00A80FD7" w:rsidRDefault="00310F93" w:rsidP="00310F93">
      <w:pPr>
        <w:pStyle w:val="WW-Domylnie"/>
        <w:spacing w:before="28" w:after="28" w:line="100" w:lineRule="atLeast"/>
        <w:jc w:val="center"/>
        <w:rPr>
          <w:rFonts w:ascii="Times New Roman" w:hAnsi="Times New Roman" w:cs="Times New Roman"/>
        </w:rPr>
      </w:pPr>
    </w:p>
    <w:p w:rsidR="00310F93" w:rsidRPr="00A80FD7" w:rsidRDefault="00310F93" w:rsidP="00310F93">
      <w:pPr>
        <w:pStyle w:val="WW-Domylnie"/>
        <w:spacing w:before="28" w:after="28" w:line="100" w:lineRule="atLeast"/>
        <w:jc w:val="center"/>
        <w:rPr>
          <w:rFonts w:ascii="Times New Roman" w:hAnsi="Times New Roman" w:cs="Times New Roman"/>
        </w:rPr>
      </w:pPr>
    </w:p>
    <w:tbl>
      <w:tblPr>
        <w:tblW w:w="9724" w:type="dxa"/>
        <w:tblInd w:w="-216" w:type="dxa"/>
        <w:tblLayout w:type="fixed"/>
        <w:tblCellMar>
          <w:left w:w="10" w:type="dxa"/>
          <w:right w:w="10" w:type="dxa"/>
        </w:tblCellMar>
        <w:tblLook w:val="04A0" w:firstRow="1" w:lastRow="0" w:firstColumn="1" w:lastColumn="0" w:noHBand="0" w:noVBand="1"/>
      </w:tblPr>
      <w:tblGrid>
        <w:gridCol w:w="3628"/>
        <w:gridCol w:w="6096"/>
      </w:tblGrid>
      <w:tr w:rsidR="00310F93" w:rsidRPr="00A80FD7" w:rsidTr="00954F04">
        <w:trPr>
          <w:trHeight w:val="602"/>
        </w:trPr>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310F93" w:rsidRPr="00A80FD7" w:rsidRDefault="00310F93" w:rsidP="004151DB">
            <w:pPr>
              <w:pStyle w:val="WW-Domylnie"/>
              <w:spacing w:after="0" w:line="100" w:lineRule="atLeast"/>
              <w:jc w:val="center"/>
              <w:rPr>
                <w:rFonts w:ascii="Times New Roman" w:eastAsia="Times New Roman" w:hAnsi="Times New Roman" w:cs="Times New Roman"/>
                <w:b/>
                <w:sz w:val="24"/>
                <w:szCs w:val="24"/>
              </w:rPr>
            </w:pPr>
            <w:r w:rsidRPr="00A80FD7">
              <w:rPr>
                <w:rFonts w:ascii="Times New Roman" w:eastAsia="Times New Roman" w:hAnsi="Times New Roman" w:cs="Times New Roman"/>
                <w:b/>
                <w:sz w:val="24"/>
                <w:szCs w:val="24"/>
              </w:rPr>
              <w:t>Nazwa pola</w:t>
            </w:r>
          </w:p>
        </w:tc>
        <w:tc>
          <w:tcPr>
            <w:tcW w:w="6096" w:type="dxa"/>
            <w:tcBorders>
              <w:top w:val="single" w:sz="4" w:space="0" w:color="000080"/>
              <w:left w:val="single" w:sz="4" w:space="0" w:color="000080"/>
              <w:bottom w:val="single" w:sz="4" w:space="0" w:color="000080"/>
              <w:right w:val="single" w:sz="4" w:space="0" w:color="000080"/>
            </w:tcBorders>
            <w:shd w:val="clear" w:color="auto" w:fill="auto"/>
            <w:vAlign w:val="center"/>
            <w:hideMark/>
          </w:tcPr>
          <w:p w:rsidR="00310F93" w:rsidRPr="00A80FD7" w:rsidRDefault="00310F93" w:rsidP="004151DB">
            <w:pPr>
              <w:pStyle w:val="WW-Domylnie"/>
              <w:spacing w:after="0" w:line="100" w:lineRule="atLeast"/>
              <w:jc w:val="center"/>
              <w:rPr>
                <w:sz w:val="24"/>
                <w:szCs w:val="24"/>
              </w:rPr>
            </w:pPr>
            <w:r w:rsidRPr="00A80FD7">
              <w:rPr>
                <w:rFonts w:ascii="Times New Roman" w:eastAsia="Times New Roman" w:hAnsi="Times New Roman" w:cs="Times New Roman"/>
                <w:b/>
                <w:sz w:val="24"/>
                <w:szCs w:val="24"/>
              </w:rPr>
              <w:t>Komentarz</w:t>
            </w:r>
          </w:p>
        </w:tc>
      </w:tr>
      <w:tr w:rsidR="00310F93"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310F93" w:rsidRPr="00A80FD7" w:rsidRDefault="00310F93" w:rsidP="00954F04">
            <w:pPr>
              <w:pStyle w:val="WW-Domylnie"/>
              <w:spacing w:after="0" w:line="100" w:lineRule="atLeast"/>
              <w:jc w:val="center"/>
              <w:rPr>
                <w:rFonts w:ascii="Times New Roman" w:eastAsia="Times New Roman" w:hAnsi="Times New Roman" w:cs="Times New Roman"/>
                <w:sz w:val="24"/>
                <w:szCs w:val="24"/>
              </w:rPr>
            </w:pPr>
            <w:r w:rsidRPr="00A80FD7">
              <w:rPr>
                <w:rFonts w:ascii="Times New Roman" w:eastAsia="Times New Roman" w:hAnsi="Times New Roman" w:cs="Times New Roman"/>
                <w:sz w:val="24"/>
                <w:szCs w:val="24"/>
              </w:rPr>
              <w:t>Cykl dydaktyczny, w którym przedmiot jest realizowany</w:t>
            </w:r>
          </w:p>
        </w:tc>
        <w:tc>
          <w:tcPr>
            <w:tcW w:w="6096" w:type="dxa"/>
            <w:tcBorders>
              <w:top w:val="single" w:sz="4" w:space="0" w:color="000080"/>
              <w:left w:val="single" w:sz="4" w:space="0" w:color="000080"/>
              <w:bottom w:val="single" w:sz="4" w:space="0" w:color="000080"/>
              <w:right w:val="single" w:sz="4" w:space="0" w:color="000080"/>
            </w:tcBorders>
            <w:shd w:val="clear" w:color="auto" w:fill="auto"/>
          </w:tcPr>
          <w:p w:rsidR="00310F93" w:rsidRPr="00A80FD7" w:rsidRDefault="001D65A0" w:rsidP="004151DB">
            <w:pPr>
              <w:pStyle w:val="WW-Domylnie"/>
              <w:spacing w:after="0" w:line="100" w:lineRule="atLeast"/>
              <w:ind w:left="113"/>
              <w:jc w:val="both"/>
              <w:rPr>
                <w:rFonts w:ascii="Times New Roman" w:hAnsi="Times New Roman" w:cs="Times New Roman"/>
                <w:b/>
              </w:rPr>
            </w:pPr>
            <w:r w:rsidRPr="00A80FD7">
              <w:rPr>
                <w:rFonts w:ascii="Times New Roman" w:eastAsia="Times New Roman" w:hAnsi="Times New Roman" w:cs="Times New Roman"/>
              </w:rPr>
              <w:t>rok akademicki 2018/2019</w:t>
            </w:r>
          </w:p>
        </w:tc>
      </w:tr>
      <w:tr w:rsidR="00310F93"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310F93" w:rsidRPr="00A80FD7" w:rsidRDefault="00310F93" w:rsidP="00954F04">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Sposób zaliczenia przedmiotu w cyklu</w:t>
            </w:r>
          </w:p>
        </w:tc>
        <w:tc>
          <w:tcPr>
            <w:tcW w:w="6096" w:type="dxa"/>
            <w:tcBorders>
              <w:top w:val="single" w:sz="4" w:space="0" w:color="000080"/>
              <w:left w:val="single" w:sz="4" w:space="0" w:color="000080"/>
              <w:bottom w:val="single" w:sz="4" w:space="0" w:color="000080"/>
              <w:right w:val="single" w:sz="4" w:space="0" w:color="000080"/>
            </w:tcBorders>
            <w:shd w:val="clear" w:color="auto" w:fill="auto"/>
            <w:hideMark/>
          </w:tcPr>
          <w:p w:rsidR="00310F93" w:rsidRPr="00A80FD7" w:rsidRDefault="001D65A0" w:rsidP="004151DB">
            <w:pPr>
              <w:pStyle w:val="WW-Domylnie"/>
              <w:spacing w:after="0" w:line="100" w:lineRule="atLeast"/>
              <w:ind w:left="113"/>
            </w:pPr>
            <w:r w:rsidRPr="00A80FD7">
              <w:rPr>
                <w:rFonts w:ascii="Times New Roman" w:hAnsi="Times New Roman" w:cs="Times New Roman"/>
              </w:rPr>
              <w:t>Wykłady: zaliczenie na ocenę</w:t>
            </w:r>
          </w:p>
        </w:tc>
      </w:tr>
      <w:tr w:rsidR="00310F93"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310F93" w:rsidRPr="00A80FD7" w:rsidRDefault="00310F93" w:rsidP="00954F04">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Forma(y) i liczba godzin zajęć oraz sposoby ich zaliczenia</w:t>
            </w:r>
          </w:p>
        </w:tc>
        <w:tc>
          <w:tcPr>
            <w:tcW w:w="6096" w:type="dxa"/>
            <w:tcBorders>
              <w:top w:val="single" w:sz="4" w:space="0" w:color="000080"/>
              <w:left w:val="single" w:sz="4" w:space="0" w:color="000080"/>
              <w:bottom w:val="single" w:sz="4" w:space="0" w:color="000080"/>
              <w:right w:val="single" w:sz="4" w:space="0" w:color="000080"/>
            </w:tcBorders>
            <w:shd w:val="clear" w:color="auto" w:fill="auto"/>
            <w:hideMark/>
          </w:tcPr>
          <w:p w:rsidR="00310F93" w:rsidRPr="00A80FD7" w:rsidRDefault="001D65A0" w:rsidP="004151DB">
            <w:pPr>
              <w:pStyle w:val="WW-Domylnie"/>
              <w:spacing w:after="0" w:line="100" w:lineRule="atLeast"/>
              <w:ind w:left="113"/>
            </w:pPr>
            <w:r w:rsidRPr="00A80FD7">
              <w:rPr>
                <w:rFonts w:ascii="Times New Roman" w:hAnsi="Times New Roman" w:cs="Times New Roman"/>
              </w:rPr>
              <w:t>Wykłady: 15 godzin – zaliczenie na ocenę</w:t>
            </w:r>
          </w:p>
        </w:tc>
      </w:tr>
      <w:tr w:rsidR="00310F93"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310F93" w:rsidRPr="00A80FD7" w:rsidRDefault="00310F93" w:rsidP="00954F04">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Imię i nazwisko koordynatora/ów przedmiotu cyklu</w:t>
            </w:r>
          </w:p>
        </w:tc>
        <w:tc>
          <w:tcPr>
            <w:tcW w:w="6096" w:type="dxa"/>
            <w:tcBorders>
              <w:top w:val="single" w:sz="4" w:space="0" w:color="000080"/>
              <w:left w:val="single" w:sz="4" w:space="0" w:color="000080"/>
              <w:bottom w:val="single" w:sz="4" w:space="0" w:color="000080"/>
              <w:right w:val="single" w:sz="4" w:space="0" w:color="000080"/>
            </w:tcBorders>
            <w:shd w:val="clear" w:color="auto" w:fill="auto"/>
          </w:tcPr>
          <w:p w:rsidR="00310F93" w:rsidRPr="00A80FD7" w:rsidRDefault="00310F93" w:rsidP="004151DB">
            <w:pPr>
              <w:pStyle w:val="WW-Domylnie"/>
              <w:snapToGrid w:val="0"/>
              <w:spacing w:after="0" w:line="100" w:lineRule="atLeast"/>
              <w:ind w:left="113"/>
              <w:jc w:val="both"/>
              <w:rPr>
                <w:rFonts w:ascii="Times New Roman" w:hAnsi="Times New Roman" w:cs="Times New Roman"/>
              </w:rPr>
            </w:pPr>
            <w:r w:rsidRPr="00A80FD7">
              <w:rPr>
                <w:rFonts w:ascii="Times New Roman" w:hAnsi="Times New Roman" w:cs="Times New Roman"/>
              </w:rPr>
              <w:t xml:space="preserve"> </w:t>
            </w:r>
            <w:r w:rsidR="001D65A0" w:rsidRPr="00A80FD7">
              <w:rPr>
                <w:rFonts w:ascii="Times New Roman" w:hAnsi="Times New Roman" w:cs="Times New Roman"/>
              </w:rPr>
              <w:t>Dr n. farm. Marta Sobiesiak</w:t>
            </w:r>
          </w:p>
          <w:p w:rsidR="00310F93" w:rsidRPr="00A80FD7" w:rsidRDefault="00310F93" w:rsidP="004151DB">
            <w:pPr>
              <w:pStyle w:val="WW-Domylnie"/>
              <w:snapToGrid w:val="0"/>
              <w:spacing w:after="0" w:line="100" w:lineRule="atLeast"/>
              <w:ind w:left="113"/>
              <w:jc w:val="both"/>
              <w:rPr>
                <w:rFonts w:ascii="Times New Roman" w:hAnsi="Times New Roman" w:cs="Times New Roman"/>
              </w:rPr>
            </w:pPr>
          </w:p>
        </w:tc>
      </w:tr>
      <w:tr w:rsidR="00310F93"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310F93" w:rsidRPr="00A80FD7" w:rsidRDefault="00310F93" w:rsidP="00954F04">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Imię i nazwisko osób prowadzących grupy zajęciowe przedmiotu</w:t>
            </w:r>
          </w:p>
        </w:tc>
        <w:tc>
          <w:tcPr>
            <w:tcW w:w="6096" w:type="dxa"/>
            <w:tcBorders>
              <w:top w:val="single" w:sz="4" w:space="0" w:color="000080"/>
              <w:left w:val="single" w:sz="4" w:space="0" w:color="000080"/>
              <w:bottom w:val="single" w:sz="4" w:space="0" w:color="000080"/>
              <w:right w:val="single" w:sz="4" w:space="0" w:color="000080"/>
            </w:tcBorders>
            <w:shd w:val="clear" w:color="auto" w:fill="auto"/>
          </w:tcPr>
          <w:p w:rsidR="00310F93" w:rsidRPr="00A80FD7" w:rsidRDefault="00310F93" w:rsidP="004151DB">
            <w:pPr>
              <w:pStyle w:val="WW-Domylnie"/>
              <w:spacing w:after="0" w:line="100" w:lineRule="atLeast"/>
              <w:ind w:left="113"/>
              <w:jc w:val="both"/>
              <w:rPr>
                <w:rFonts w:ascii="Times New Roman" w:hAnsi="Times New Roman" w:cs="Times New Roman"/>
              </w:rPr>
            </w:pPr>
            <w:r w:rsidRPr="00A80FD7">
              <w:rPr>
                <w:rFonts w:ascii="Times New Roman" w:hAnsi="Times New Roman" w:cs="Times New Roman"/>
              </w:rPr>
              <w:t xml:space="preserve"> </w:t>
            </w:r>
            <w:r w:rsidR="001D65A0" w:rsidRPr="00A80FD7">
              <w:rPr>
                <w:rFonts w:ascii="Times New Roman" w:hAnsi="Times New Roman" w:cs="Times New Roman"/>
              </w:rPr>
              <w:t>Dr n. farm. Marta Sobiesiak</w:t>
            </w:r>
          </w:p>
          <w:p w:rsidR="00310F93" w:rsidRPr="00A80FD7" w:rsidRDefault="00310F93" w:rsidP="004151DB">
            <w:pPr>
              <w:pStyle w:val="WW-Domylnie"/>
              <w:spacing w:after="0" w:line="100" w:lineRule="atLeast"/>
              <w:ind w:left="113"/>
              <w:jc w:val="both"/>
            </w:pPr>
          </w:p>
        </w:tc>
      </w:tr>
      <w:tr w:rsidR="00310F93"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tcPr>
          <w:p w:rsidR="00310F93" w:rsidRPr="00A80FD7" w:rsidRDefault="00310F93" w:rsidP="00954F04">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Atrybut (charakter) przedmiotu</w:t>
            </w:r>
          </w:p>
        </w:tc>
        <w:tc>
          <w:tcPr>
            <w:tcW w:w="6096" w:type="dxa"/>
            <w:tcBorders>
              <w:top w:val="single" w:sz="4" w:space="0" w:color="000080"/>
              <w:left w:val="single" w:sz="4" w:space="0" w:color="000080"/>
              <w:bottom w:val="single" w:sz="4" w:space="0" w:color="000080"/>
              <w:right w:val="single" w:sz="4" w:space="0" w:color="000080"/>
            </w:tcBorders>
            <w:shd w:val="clear" w:color="auto" w:fill="auto"/>
            <w:hideMark/>
          </w:tcPr>
          <w:p w:rsidR="00310F93" w:rsidRPr="00A80FD7" w:rsidRDefault="001D65A0" w:rsidP="001D65A0">
            <w:pPr>
              <w:pStyle w:val="WW-Domylnie"/>
              <w:spacing w:after="0" w:line="100" w:lineRule="atLeast"/>
              <w:jc w:val="both"/>
            </w:pPr>
            <w:r w:rsidRPr="00A80FD7">
              <w:rPr>
                <w:rFonts w:ascii="Times New Roman" w:eastAsia="Times New Roman" w:hAnsi="Times New Roman" w:cs="Times New Roman"/>
              </w:rPr>
              <w:t>Przedmiot do wyboru</w:t>
            </w:r>
          </w:p>
        </w:tc>
      </w:tr>
      <w:tr w:rsidR="00310F93"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310F93" w:rsidRPr="00A80FD7" w:rsidRDefault="00310F93" w:rsidP="00954F04">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Grupy zajęciowe z opisem i limitem miejsc w grupach</w:t>
            </w:r>
          </w:p>
        </w:tc>
        <w:tc>
          <w:tcPr>
            <w:tcW w:w="6096" w:type="dxa"/>
            <w:tcBorders>
              <w:top w:val="single" w:sz="4" w:space="0" w:color="000080"/>
              <w:left w:val="single" w:sz="4" w:space="0" w:color="000080"/>
              <w:bottom w:val="single" w:sz="4" w:space="0" w:color="000080"/>
              <w:right w:val="single" w:sz="4" w:space="0" w:color="000080"/>
            </w:tcBorders>
            <w:shd w:val="clear" w:color="auto" w:fill="auto"/>
          </w:tcPr>
          <w:p w:rsidR="00310F93" w:rsidRPr="00A80FD7" w:rsidRDefault="00E565BA" w:rsidP="004151DB">
            <w:pPr>
              <w:pStyle w:val="WW-Domylnie"/>
              <w:spacing w:after="0" w:line="100" w:lineRule="atLeast"/>
              <w:ind w:left="113"/>
              <w:rPr>
                <w:rFonts w:ascii="Times New Roman" w:hAnsi="Times New Roman" w:cs="Times New Roman"/>
              </w:rPr>
            </w:pPr>
            <w:r w:rsidRPr="00A80FD7">
              <w:rPr>
                <w:rFonts w:ascii="Times New Roman" w:hAnsi="Times New Roman" w:cs="Times New Roman"/>
              </w:rPr>
              <w:t>25 – 120 osób</w:t>
            </w:r>
          </w:p>
        </w:tc>
      </w:tr>
      <w:tr w:rsidR="00310F93"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310F93" w:rsidRPr="00A80FD7" w:rsidRDefault="00310F93" w:rsidP="00954F04">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Terminy i miejsca odbywania zajęć</w:t>
            </w:r>
          </w:p>
        </w:tc>
        <w:tc>
          <w:tcPr>
            <w:tcW w:w="6096" w:type="dxa"/>
            <w:tcBorders>
              <w:top w:val="single" w:sz="4" w:space="0" w:color="000080"/>
              <w:left w:val="single" w:sz="4" w:space="0" w:color="000080"/>
              <w:bottom w:val="single" w:sz="4" w:space="0" w:color="000080"/>
              <w:right w:val="single" w:sz="4" w:space="0" w:color="000080"/>
            </w:tcBorders>
            <w:shd w:val="clear" w:color="auto" w:fill="auto"/>
            <w:hideMark/>
          </w:tcPr>
          <w:p w:rsidR="00310F93" w:rsidRPr="00A80FD7" w:rsidRDefault="00E565BA" w:rsidP="004151DB">
            <w:pPr>
              <w:pStyle w:val="WW-Domylnie"/>
              <w:spacing w:after="0" w:line="100" w:lineRule="atLeast"/>
              <w:ind w:left="113"/>
              <w:jc w:val="both"/>
            </w:pPr>
            <w:r w:rsidRPr="00A80FD7">
              <w:rPr>
                <w:rFonts w:ascii="Times New Roman" w:eastAsia="Calibri" w:hAnsi="Times New Roman" w:cs="Times New Roman"/>
              </w:rPr>
              <w:t>Sale wykładowe Collegium Medium im. L. Rydygiera w Bydgoszczy Uniwersytetu Mikołaja Kopernika w Toruniu, zarezerwowane przez Dział Dydaktyki w terminach ustalonych na początku kursu.</w:t>
            </w:r>
          </w:p>
        </w:tc>
      </w:tr>
      <w:tr w:rsidR="00310F93" w:rsidRPr="00A80FD7" w:rsidTr="00954F04">
        <w:tc>
          <w:tcPr>
            <w:tcW w:w="3628" w:type="dxa"/>
            <w:tcBorders>
              <w:top w:val="single" w:sz="4" w:space="0" w:color="000080"/>
              <w:left w:val="single" w:sz="4" w:space="0" w:color="000080"/>
              <w:bottom w:val="single" w:sz="4" w:space="0" w:color="000080"/>
              <w:right w:val="nil"/>
            </w:tcBorders>
            <w:vAlign w:val="center"/>
            <w:hideMark/>
          </w:tcPr>
          <w:p w:rsidR="00310F93" w:rsidRPr="00A80FD7" w:rsidRDefault="00310F93" w:rsidP="00954F04">
            <w:pPr>
              <w:pStyle w:val="WW-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rPr>
              <w:t>Liczba godzin zajęć prowadzonych z wykorzystaniem metod i technik kształcenia na odległość</w:t>
            </w:r>
          </w:p>
        </w:tc>
        <w:tc>
          <w:tcPr>
            <w:tcW w:w="6096" w:type="dxa"/>
            <w:tcBorders>
              <w:top w:val="single" w:sz="4" w:space="0" w:color="000080"/>
              <w:left w:val="single" w:sz="4" w:space="0" w:color="000080"/>
              <w:bottom w:val="single" w:sz="4" w:space="0" w:color="000080"/>
              <w:right w:val="single" w:sz="4" w:space="0" w:color="000080"/>
            </w:tcBorders>
            <w:hideMark/>
          </w:tcPr>
          <w:p w:rsidR="00310F93" w:rsidRPr="00A80FD7" w:rsidRDefault="00E565BA" w:rsidP="004151DB">
            <w:pPr>
              <w:pStyle w:val="WW-Domylnie"/>
              <w:snapToGrid w:val="0"/>
              <w:spacing w:after="0" w:line="100" w:lineRule="atLeast"/>
              <w:ind w:left="113"/>
              <w:jc w:val="both"/>
              <w:rPr>
                <w:rFonts w:ascii="Times New Roman" w:hAnsi="Times New Roman" w:cs="Times New Roman"/>
              </w:rPr>
            </w:pPr>
            <w:r w:rsidRPr="00A80FD7">
              <w:rPr>
                <w:rFonts w:ascii="Times New Roman" w:hAnsi="Times New Roman" w:cs="Times New Roman"/>
              </w:rPr>
              <w:t>Nie dotyczy</w:t>
            </w:r>
          </w:p>
        </w:tc>
      </w:tr>
      <w:tr w:rsidR="00310F93" w:rsidRPr="00A80FD7" w:rsidTr="00954F04">
        <w:tc>
          <w:tcPr>
            <w:tcW w:w="3628" w:type="dxa"/>
            <w:tcBorders>
              <w:top w:val="single" w:sz="4" w:space="0" w:color="000080"/>
              <w:left w:val="single" w:sz="4" w:space="0" w:color="000080"/>
              <w:bottom w:val="single" w:sz="4" w:space="0" w:color="000080"/>
              <w:right w:val="nil"/>
            </w:tcBorders>
            <w:vAlign w:val="center"/>
            <w:hideMark/>
          </w:tcPr>
          <w:p w:rsidR="00310F93" w:rsidRPr="00A80FD7" w:rsidRDefault="00310F93" w:rsidP="00954F04">
            <w:pPr>
              <w:pStyle w:val="WW-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rPr>
              <w:t>Strona www przedmiotu</w:t>
            </w:r>
          </w:p>
        </w:tc>
        <w:tc>
          <w:tcPr>
            <w:tcW w:w="6096" w:type="dxa"/>
            <w:tcBorders>
              <w:top w:val="single" w:sz="4" w:space="0" w:color="000080"/>
              <w:left w:val="single" w:sz="4" w:space="0" w:color="000080"/>
              <w:bottom w:val="single" w:sz="4" w:space="0" w:color="000080"/>
              <w:right w:val="single" w:sz="4" w:space="0" w:color="000080"/>
            </w:tcBorders>
            <w:hideMark/>
          </w:tcPr>
          <w:p w:rsidR="00310F93" w:rsidRPr="00A80FD7" w:rsidRDefault="00E565BA" w:rsidP="004151DB">
            <w:pPr>
              <w:pStyle w:val="WW-Domylnie"/>
              <w:snapToGrid w:val="0"/>
              <w:spacing w:after="0" w:line="100" w:lineRule="atLeast"/>
              <w:ind w:left="113"/>
              <w:jc w:val="both"/>
              <w:rPr>
                <w:rFonts w:ascii="Times New Roman" w:hAnsi="Times New Roman" w:cs="Times New Roman"/>
              </w:rPr>
            </w:pPr>
            <w:r w:rsidRPr="00A80FD7">
              <w:rPr>
                <w:rFonts w:ascii="Times New Roman" w:hAnsi="Times New Roman" w:cs="Times New Roman"/>
              </w:rPr>
              <w:t>Nie dotyczy</w:t>
            </w:r>
          </w:p>
        </w:tc>
      </w:tr>
      <w:tr w:rsidR="00310F93" w:rsidRPr="00A80FD7" w:rsidTr="00954F04">
        <w:tc>
          <w:tcPr>
            <w:tcW w:w="3628" w:type="dxa"/>
            <w:tcBorders>
              <w:top w:val="single" w:sz="4" w:space="0" w:color="000080"/>
              <w:left w:val="single" w:sz="4" w:space="0" w:color="000080"/>
              <w:bottom w:val="single" w:sz="4" w:space="0" w:color="000080"/>
              <w:right w:val="nil"/>
            </w:tcBorders>
            <w:shd w:val="clear" w:color="auto" w:fill="FFFFFF"/>
            <w:vAlign w:val="center"/>
            <w:hideMark/>
          </w:tcPr>
          <w:p w:rsidR="00310F93" w:rsidRPr="00A80FD7" w:rsidRDefault="00310F93" w:rsidP="00954F04">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Efekty kształcenia, zdefiniowane dla danej formy zajęć w ramach przedmiotu</w:t>
            </w:r>
          </w:p>
        </w:tc>
        <w:tc>
          <w:tcPr>
            <w:tcW w:w="6096" w:type="dxa"/>
            <w:tcBorders>
              <w:top w:val="single" w:sz="4" w:space="0" w:color="000080"/>
              <w:left w:val="single" w:sz="4" w:space="0" w:color="000080"/>
              <w:bottom w:val="single" w:sz="4" w:space="0" w:color="000080"/>
              <w:right w:val="single" w:sz="4" w:space="0" w:color="000080"/>
            </w:tcBorders>
            <w:shd w:val="clear" w:color="auto" w:fill="FFFFFF"/>
            <w:hideMark/>
          </w:tcPr>
          <w:p w:rsidR="00E565BA" w:rsidRPr="00A80FD7" w:rsidRDefault="00E565BA" w:rsidP="004151DB">
            <w:pPr>
              <w:pStyle w:val="WW-Domylnie"/>
              <w:spacing w:after="0" w:line="100" w:lineRule="atLeast"/>
              <w:ind w:left="113"/>
              <w:rPr>
                <w:rFonts w:ascii="Times New Roman" w:hAnsi="Times New Roman" w:cs="Times New Roman"/>
              </w:rPr>
            </w:pPr>
            <w:r w:rsidRPr="00A80FD7">
              <w:rPr>
                <w:rFonts w:ascii="Times New Roman" w:hAnsi="Times New Roman" w:cs="Times New Roman"/>
              </w:rPr>
              <w:t xml:space="preserve">Wykłady: </w:t>
            </w:r>
          </w:p>
          <w:p w:rsidR="00E565BA" w:rsidRPr="00A80FD7" w:rsidRDefault="00E565BA" w:rsidP="004151DB">
            <w:pPr>
              <w:pStyle w:val="WW-Domylnie"/>
              <w:spacing w:after="0" w:line="100" w:lineRule="atLeast"/>
              <w:ind w:left="113"/>
              <w:rPr>
                <w:rFonts w:ascii="Times New Roman" w:hAnsi="Times New Roman" w:cs="Times New Roman"/>
              </w:rPr>
            </w:pPr>
            <w:r w:rsidRPr="00A80FD7">
              <w:rPr>
                <w:rFonts w:ascii="Times New Roman" w:hAnsi="Times New Roman" w:cs="Times New Roman"/>
              </w:rPr>
              <w:t xml:space="preserve">W1: Ma pogłębioną wiedzę z dziedziny chemii nieorganicznej i koordynacyjnej potrzebną do zrozumienia procesów chemicznych zachodzących w organizmach żywych </w:t>
            </w:r>
          </w:p>
          <w:p w:rsidR="00E565BA" w:rsidRPr="00A80FD7" w:rsidRDefault="00E565BA" w:rsidP="004151DB">
            <w:pPr>
              <w:pStyle w:val="WW-Domylnie"/>
              <w:spacing w:after="0" w:line="100" w:lineRule="atLeast"/>
              <w:ind w:left="113"/>
              <w:rPr>
                <w:rFonts w:ascii="Times New Roman" w:hAnsi="Times New Roman" w:cs="Times New Roman"/>
              </w:rPr>
            </w:pPr>
            <w:r w:rsidRPr="00A80FD7">
              <w:rPr>
                <w:rFonts w:ascii="Times New Roman" w:hAnsi="Times New Roman" w:cs="Times New Roman"/>
              </w:rPr>
              <w:t xml:space="preserve">W2: Wyjaśnia rolę związków nieorganicznych w naturalnych układach biologicznych oraz w zastosowaniach biomedycznych W3:Przypisuje działanie antyoksydacyjne związkom kompleksowym określonych jonów metali </w:t>
            </w:r>
          </w:p>
          <w:p w:rsidR="00E565BA" w:rsidRPr="00A80FD7" w:rsidRDefault="00E565BA" w:rsidP="004151DB">
            <w:pPr>
              <w:pStyle w:val="WW-Domylnie"/>
              <w:spacing w:after="0" w:line="100" w:lineRule="atLeast"/>
              <w:ind w:left="113"/>
              <w:rPr>
                <w:rFonts w:ascii="Times New Roman" w:hAnsi="Times New Roman" w:cs="Times New Roman"/>
              </w:rPr>
            </w:pPr>
            <w:r w:rsidRPr="00A80FD7">
              <w:rPr>
                <w:rFonts w:ascii="Times New Roman" w:hAnsi="Times New Roman" w:cs="Times New Roman"/>
              </w:rPr>
              <w:t xml:space="preserve">W4: Wymienia przykłady związków kompleksowych metali mających właściwości biobójcze czy zastosowanie w terapii przeciwnowotworowej. </w:t>
            </w:r>
          </w:p>
          <w:p w:rsidR="00E565BA" w:rsidRPr="00A80FD7" w:rsidRDefault="00E565BA" w:rsidP="004151DB">
            <w:pPr>
              <w:pStyle w:val="WW-Domylnie"/>
              <w:spacing w:after="0" w:line="100" w:lineRule="atLeast"/>
              <w:ind w:left="113"/>
              <w:rPr>
                <w:rFonts w:ascii="Times New Roman" w:hAnsi="Times New Roman" w:cs="Times New Roman"/>
              </w:rPr>
            </w:pPr>
            <w:r w:rsidRPr="00A80FD7">
              <w:rPr>
                <w:rFonts w:ascii="Times New Roman" w:hAnsi="Times New Roman" w:cs="Times New Roman"/>
              </w:rPr>
              <w:t xml:space="preserve">W5: Charakteryzuje wpływ budowy ligandu i jonu metalu na właściwości biologiczne związku. </w:t>
            </w:r>
          </w:p>
          <w:p w:rsidR="00E565BA" w:rsidRPr="00A80FD7" w:rsidRDefault="00E565BA" w:rsidP="004151DB">
            <w:pPr>
              <w:pStyle w:val="WW-Domylnie"/>
              <w:spacing w:after="0" w:line="100" w:lineRule="atLeast"/>
              <w:ind w:left="113"/>
              <w:rPr>
                <w:rFonts w:ascii="Times New Roman" w:hAnsi="Times New Roman" w:cs="Times New Roman"/>
              </w:rPr>
            </w:pPr>
            <w:r w:rsidRPr="00A80FD7">
              <w:rPr>
                <w:rFonts w:ascii="Times New Roman" w:hAnsi="Times New Roman" w:cs="Times New Roman"/>
              </w:rPr>
              <w:t xml:space="preserve">W6: Opisuje wykorzystanie radiofarmaceutyków. </w:t>
            </w:r>
          </w:p>
          <w:p w:rsidR="00E565BA" w:rsidRPr="00A80FD7" w:rsidRDefault="00E565BA" w:rsidP="004151DB">
            <w:pPr>
              <w:pStyle w:val="WW-Domylnie"/>
              <w:spacing w:after="0" w:line="100" w:lineRule="atLeast"/>
              <w:ind w:left="113"/>
              <w:rPr>
                <w:rFonts w:ascii="Times New Roman" w:hAnsi="Times New Roman" w:cs="Times New Roman"/>
              </w:rPr>
            </w:pPr>
            <w:r w:rsidRPr="00A80FD7">
              <w:rPr>
                <w:rFonts w:ascii="Times New Roman" w:hAnsi="Times New Roman" w:cs="Times New Roman"/>
              </w:rPr>
              <w:t xml:space="preserve">W7: Zna możliwości najważniejszych technik analitycznych stosowanych w chemii bionieorganicznej. </w:t>
            </w:r>
          </w:p>
          <w:p w:rsidR="00E565BA" w:rsidRPr="00A80FD7" w:rsidRDefault="00E565BA" w:rsidP="004151DB">
            <w:pPr>
              <w:pStyle w:val="WW-Domylnie"/>
              <w:spacing w:after="0" w:line="100" w:lineRule="atLeast"/>
              <w:ind w:left="113"/>
              <w:rPr>
                <w:rFonts w:ascii="Times New Roman" w:hAnsi="Times New Roman" w:cs="Times New Roman"/>
              </w:rPr>
            </w:pPr>
            <w:r w:rsidRPr="00A80FD7">
              <w:rPr>
                <w:rFonts w:ascii="Times New Roman" w:hAnsi="Times New Roman" w:cs="Times New Roman"/>
              </w:rPr>
              <w:t xml:space="preserve">U1: Interpretuje wyniki badań otrzymane wybranymi technikami badawczymi stosowanymi w chemii bionieorganicznej. </w:t>
            </w:r>
          </w:p>
          <w:p w:rsidR="00E565BA" w:rsidRPr="00A80FD7" w:rsidRDefault="00E565BA" w:rsidP="004151DB">
            <w:pPr>
              <w:pStyle w:val="WW-Domylnie"/>
              <w:spacing w:after="0" w:line="100" w:lineRule="atLeast"/>
              <w:ind w:left="113"/>
              <w:rPr>
                <w:rFonts w:ascii="Times New Roman" w:hAnsi="Times New Roman" w:cs="Times New Roman"/>
              </w:rPr>
            </w:pPr>
            <w:r w:rsidRPr="00A80FD7">
              <w:rPr>
                <w:rFonts w:ascii="Times New Roman" w:hAnsi="Times New Roman" w:cs="Times New Roman"/>
              </w:rPr>
              <w:t xml:space="preserve">U2: Posiada umiejętność wykorzystania informacji z różnych dziedzin pozwalających na zrozumienie funkcji metali w metaloproteinach czy znaczenia i działania metali i związków nieorganicznych w układach biologicznych </w:t>
            </w:r>
          </w:p>
          <w:p w:rsidR="00310F93" w:rsidRPr="00A80FD7" w:rsidRDefault="00E565BA" w:rsidP="004151DB">
            <w:pPr>
              <w:pStyle w:val="WW-Domylnie"/>
              <w:spacing w:after="0" w:line="100" w:lineRule="atLeast"/>
              <w:ind w:left="113"/>
              <w:rPr>
                <w:rFonts w:ascii="Times New Roman" w:hAnsi="Times New Roman" w:cs="Times New Roman"/>
              </w:rPr>
            </w:pPr>
            <w:r w:rsidRPr="00A80FD7">
              <w:rPr>
                <w:rFonts w:ascii="Times New Roman" w:hAnsi="Times New Roman" w:cs="Times New Roman"/>
              </w:rPr>
              <w:t>K1:Ma świadomość roli wybranych związków nieorganicznych w ochronie zdrowia (profilaktyka, diagnostyka, terapia) i ich korzystnych i niekorzystnych właściwości</w:t>
            </w:r>
          </w:p>
        </w:tc>
      </w:tr>
      <w:tr w:rsidR="00310F93" w:rsidRPr="00A80FD7" w:rsidTr="00954F04">
        <w:tc>
          <w:tcPr>
            <w:tcW w:w="3628" w:type="dxa"/>
            <w:tcBorders>
              <w:top w:val="single" w:sz="4" w:space="0" w:color="000080"/>
              <w:left w:val="single" w:sz="4" w:space="0" w:color="000080"/>
              <w:bottom w:val="single" w:sz="4" w:space="0" w:color="000080"/>
              <w:right w:val="nil"/>
            </w:tcBorders>
            <w:shd w:val="clear" w:color="auto" w:fill="FFFFFF"/>
            <w:vAlign w:val="center"/>
            <w:hideMark/>
          </w:tcPr>
          <w:p w:rsidR="00310F93" w:rsidRPr="00A80FD7" w:rsidRDefault="00310F93" w:rsidP="00954F04">
            <w:pPr>
              <w:pStyle w:val="WW-Domylnie"/>
              <w:spacing w:after="0" w:line="100" w:lineRule="atLeast"/>
              <w:jc w:val="center"/>
              <w:rPr>
                <w:sz w:val="24"/>
                <w:szCs w:val="24"/>
              </w:rPr>
            </w:pPr>
            <w:r w:rsidRPr="00A80FD7">
              <w:rPr>
                <w:rFonts w:ascii="Times New Roman" w:eastAsia="Times New Roman" w:hAnsi="Times New Roman" w:cs="Times New Roman"/>
                <w:sz w:val="24"/>
                <w:szCs w:val="24"/>
              </w:rPr>
              <w:t>Metody i kryteria oceniania danej formy zajęć w ramach przedmiotu</w:t>
            </w:r>
          </w:p>
        </w:tc>
        <w:tc>
          <w:tcPr>
            <w:tcW w:w="6096" w:type="dxa"/>
            <w:tcBorders>
              <w:top w:val="single" w:sz="4" w:space="0" w:color="000080"/>
              <w:left w:val="single" w:sz="4" w:space="0" w:color="000080"/>
              <w:bottom w:val="single" w:sz="4" w:space="0" w:color="000080"/>
              <w:right w:val="single" w:sz="4" w:space="0" w:color="000080"/>
            </w:tcBorders>
            <w:shd w:val="clear" w:color="auto" w:fill="FFFFFF"/>
            <w:hideMark/>
          </w:tcPr>
          <w:p w:rsidR="00E565BA" w:rsidRPr="00A80FD7" w:rsidRDefault="00E565BA" w:rsidP="00E565BA">
            <w:pPr>
              <w:spacing w:before="60" w:after="60"/>
              <w:rPr>
                <w:rFonts w:ascii="Times New Roman" w:hAnsi="Times New Roman"/>
                <w:sz w:val="24"/>
              </w:rPr>
            </w:pPr>
            <w:r w:rsidRPr="00A80FD7">
              <w:rPr>
                <w:rFonts w:ascii="Times New Roman" w:hAnsi="Times New Roman"/>
                <w:b/>
                <w:sz w:val="24"/>
              </w:rPr>
              <w:t>Wykład:</w:t>
            </w:r>
            <w:r w:rsidRPr="00A80FD7">
              <w:rPr>
                <w:rFonts w:ascii="Times New Roman" w:hAnsi="Times New Roman"/>
                <w:sz w:val="24"/>
              </w:rPr>
              <w:t xml:space="preserve"> Podstawą do zaliczenia przedmiotu jest obecność na wykładach oraz </w:t>
            </w:r>
            <w:r w:rsidRPr="00A80FD7">
              <w:rPr>
                <w:rFonts w:ascii="Times New Roman" w:hAnsi="Times New Roman"/>
                <w:iCs/>
                <w:sz w:val="24"/>
              </w:rPr>
              <w:t xml:space="preserve">praca pisemna - opracowanie publikacji  na podany temat </w:t>
            </w:r>
            <w:r w:rsidRPr="00A80FD7">
              <w:rPr>
                <w:rFonts w:ascii="Times New Roman" w:hAnsi="Times New Roman"/>
                <w:sz w:val="24"/>
              </w:rPr>
              <w:t>przedstawione w formie elektronicznej na platformie Moodle.</w:t>
            </w:r>
          </w:p>
          <w:p w:rsidR="00E565BA" w:rsidRPr="00A80FD7" w:rsidRDefault="00E565BA" w:rsidP="00E565BA">
            <w:pPr>
              <w:spacing w:after="0" w:line="240" w:lineRule="auto"/>
              <w:jc w:val="both"/>
              <w:rPr>
                <w:rFonts w:ascii="Times New Roman" w:hAnsi="Times New Roman"/>
                <w:sz w:val="24"/>
              </w:rPr>
            </w:pPr>
          </w:p>
          <w:p w:rsidR="00E565BA" w:rsidRPr="00A80FD7" w:rsidRDefault="00E565BA" w:rsidP="00E565BA">
            <w:pPr>
              <w:spacing w:after="0" w:line="240" w:lineRule="auto"/>
              <w:jc w:val="both"/>
              <w:rPr>
                <w:rFonts w:ascii="Times New Roman" w:hAnsi="Times New Roman"/>
                <w:b/>
                <w:bCs/>
                <w:sz w:val="24"/>
              </w:rPr>
            </w:pPr>
            <w:r w:rsidRPr="00A80FD7">
              <w:rPr>
                <w:rFonts w:ascii="Times New Roman" w:hAnsi="Times New Roman"/>
                <w:b/>
                <w:sz w:val="24"/>
              </w:rPr>
              <w:t>Opracowanie publikacji:</w:t>
            </w:r>
            <w:r w:rsidRPr="00A80FD7">
              <w:rPr>
                <w:rFonts w:ascii="Times New Roman" w:hAnsi="Times New Roman"/>
                <w:sz w:val="24"/>
              </w:rPr>
              <w:t xml:space="preserve"> zaliczenie ≥ 60% (</w:t>
            </w:r>
            <w:r w:rsidRPr="00A80FD7">
              <w:rPr>
                <w:rFonts w:ascii="Times New Roman" w:hAnsi="Times New Roman"/>
                <w:iCs/>
                <w:sz w:val="24"/>
              </w:rPr>
              <w:t>W1, W2, W3, W4, W5, W6, W7, U1, U2, K1</w:t>
            </w:r>
            <w:r w:rsidRPr="00A80FD7">
              <w:rPr>
                <w:rFonts w:ascii="Times New Roman" w:hAnsi="Times New Roman"/>
                <w:sz w:val="24"/>
              </w:rPr>
              <w:t>)</w:t>
            </w:r>
          </w:p>
          <w:p w:rsidR="00E565BA" w:rsidRPr="00A80FD7" w:rsidRDefault="00E565BA" w:rsidP="00E565BA">
            <w:pPr>
              <w:shd w:val="clear" w:color="auto" w:fill="FFFFFF"/>
              <w:spacing w:after="0" w:line="240" w:lineRule="auto"/>
              <w:ind w:right="117"/>
              <w:jc w:val="both"/>
              <w:rPr>
                <w:rFonts w:ascii="Times New Roman" w:hAnsi="Times New Roman"/>
                <w:sz w:val="24"/>
              </w:rPr>
            </w:pPr>
          </w:p>
          <w:p w:rsidR="00E565BA" w:rsidRPr="00A80FD7" w:rsidRDefault="00E565BA" w:rsidP="00E565BA">
            <w:pPr>
              <w:shd w:val="clear" w:color="auto" w:fill="FFFFFF"/>
              <w:spacing w:after="0" w:line="240" w:lineRule="auto"/>
              <w:ind w:right="117"/>
              <w:jc w:val="both"/>
              <w:rPr>
                <w:rFonts w:ascii="Times New Roman" w:hAnsi="Times New Roman"/>
                <w:sz w:val="24"/>
              </w:rPr>
            </w:pPr>
            <w:r w:rsidRPr="00A80FD7">
              <w:rPr>
                <w:rFonts w:ascii="Times New Roman" w:hAnsi="Times New Roman"/>
                <w:sz w:val="24"/>
              </w:rPr>
              <w:t>Uzyskane punkty przelicza się na stopnie według następującej skali:</w:t>
            </w:r>
          </w:p>
          <w:p w:rsidR="00E565BA" w:rsidRPr="00A80FD7" w:rsidRDefault="00E565BA" w:rsidP="00E565BA">
            <w:pPr>
              <w:shd w:val="clear" w:color="auto" w:fill="FFFFFF"/>
              <w:spacing w:after="0" w:line="240" w:lineRule="auto"/>
              <w:ind w:right="117"/>
              <w:jc w:val="both"/>
              <w:rPr>
                <w:rFonts w:ascii="Times New Roman" w:hAnsi="Times New Roman"/>
                <w:sz w:val="24"/>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E565BA" w:rsidRPr="00A80FD7" w:rsidTr="00E331B4">
              <w:tc>
                <w:tcPr>
                  <w:tcW w:w="2825" w:type="dxa"/>
                  <w:tcBorders>
                    <w:top w:val="single" w:sz="4" w:space="0" w:color="auto"/>
                    <w:left w:val="single" w:sz="4" w:space="0" w:color="auto"/>
                    <w:bottom w:val="single" w:sz="4" w:space="0" w:color="auto"/>
                    <w:right w:val="single" w:sz="4" w:space="0" w:color="auto"/>
                  </w:tcBorders>
                  <w:vAlign w:val="center"/>
                </w:tcPr>
                <w:p w:rsidR="00E565BA" w:rsidRPr="00A80FD7" w:rsidRDefault="00E565BA" w:rsidP="00E565BA">
                  <w:pPr>
                    <w:shd w:val="clear" w:color="auto" w:fill="FFFFFF"/>
                    <w:tabs>
                      <w:tab w:val="left" w:pos="16"/>
                    </w:tabs>
                    <w:spacing w:after="0" w:line="240" w:lineRule="auto"/>
                    <w:ind w:left="-535" w:firstLine="708"/>
                    <w:jc w:val="center"/>
                    <w:rPr>
                      <w:rFonts w:ascii="Times New Roman" w:hAnsi="Times New Roman"/>
                      <w:b/>
                      <w:bCs/>
                      <w:sz w:val="24"/>
                    </w:rPr>
                  </w:pPr>
                  <w:r w:rsidRPr="00A80FD7">
                    <w:rPr>
                      <w:rFonts w:ascii="Times New Roman" w:hAnsi="Times New Roman"/>
                      <w:b/>
                      <w:bCs/>
                      <w:sz w:val="24"/>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rsidR="00E565BA" w:rsidRPr="00A80FD7" w:rsidRDefault="00E565BA" w:rsidP="00E565BA">
                  <w:pPr>
                    <w:spacing w:after="0" w:line="240" w:lineRule="auto"/>
                    <w:ind w:left="-535" w:firstLine="708"/>
                    <w:jc w:val="center"/>
                    <w:rPr>
                      <w:rFonts w:ascii="Times New Roman" w:hAnsi="Times New Roman"/>
                      <w:b/>
                      <w:bCs/>
                      <w:sz w:val="24"/>
                    </w:rPr>
                  </w:pPr>
                  <w:r w:rsidRPr="00A80FD7">
                    <w:rPr>
                      <w:rFonts w:ascii="Times New Roman" w:hAnsi="Times New Roman"/>
                      <w:b/>
                      <w:bCs/>
                      <w:sz w:val="24"/>
                    </w:rPr>
                    <w:t>Ocena</w:t>
                  </w:r>
                </w:p>
              </w:tc>
            </w:tr>
            <w:tr w:rsidR="00E565BA" w:rsidRPr="00A80FD7" w:rsidTr="00E331B4">
              <w:tc>
                <w:tcPr>
                  <w:tcW w:w="2825" w:type="dxa"/>
                  <w:tcBorders>
                    <w:top w:val="single" w:sz="4" w:space="0" w:color="auto"/>
                    <w:left w:val="single" w:sz="4" w:space="0" w:color="auto"/>
                    <w:bottom w:val="single" w:sz="4" w:space="0" w:color="auto"/>
                    <w:right w:val="single" w:sz="4" w:space="0" w:color="auto"/>
                  </w:tcBorders>
                </w:tcPr>
                <w:p w:rsidR="00E565BA" w:rsidRPr="00A80FD7" w:rsidRDefault="00E565BA" w:rsidP="00E565BA">
                  <w:pPr>
                    <w:shd w:val="clear" w:color="auto" w:fill="FFFFFF"/>
                    <w:spacing w:after="0" w:line="240" w:lineRule="auto"/>
                    <w:ind w:left="-535" w:firstLine="708"/>
                    <w:jc w:val="center"/>
                    <w:rPr>
                      <w:rFonts w:ascii="Times New Roman" w:hAnsi="Times New Roman"/>
                      <w:sz w:val="24"/>
                    </w:rPr>
                  </w:pPr>
                  <w:r w:rsidRPr="00A80FD7">
                    <w:rPr>
                      <w:rFonts w:ascii="Times New Roman" w:hAnsi="Times New Roman"/>
                      <w:sz w:val="24"/>
                    </w:rPr>
                    <w:t>92-100%</w:t>
                  </w:r>
                </w:p>
              </w:tc>
              <w:tc>
                <w:tcPr>
                  <w:tcW w:w="2395" w:type="dxa"/>
                  <w:tcBorders>
                    <w:top w:val="single" w:sz="4" w:space="0" w:color="auto"/>
                    <w:left w:val="single" w:sz="4" w:space="0" w:color="auto"/>
                    <w:bottom w:val="single" w:sz="4" w:space="0" w:color="auto"/>
                    <w:right w:val="single" w:sz="4" w:space="0" w:color="auto"/>
                  </w:tcBorders>
                </w:tcPr>
                <w:p w:rsidR="00E565BA" w:rsidRPr="00A80FD7" w:rsidRDefault="00E565BA" w:rsidP="00E565BA">
                  <w:pPr>
                    <w:spacing w:after="0" w:line="240" w:lineRule="auto"/>
                    <w:ind w:left="-535" w:firstLine="708"/>
                    <w:jc w:val="center"/>
                    <w:rPr>
                      <w:rFonts w:ascii="Times New Roman" w:hAnsi="Times New Roman"/>
                      <w:sz w:val="24"/>
                    </w:rPr>
                  </w:pPr>
                  <w:r w:rsidRPr="00A80FD7">
                    <w:rPr>
                      <w:rFonts w:ascii="Times New Roman" w:hAnsi="Times New Roman"/>
                      <w:sz w:val="24"/>
                    </w:rPr>
                    <w:t>Bardzo dobry</w:t>
                  </w:r>
                </w:p>
              </w:tc>
            </w:tr>
            <w:tr w:rsidR="00E565BA" w:rsidRPr="00A80FD7" w:rsidTr="00E331B4">
              <w:tc>
                <w:tcPr>
                  <w:tcW w:w="2825" w:type="dxa"/>
                  <w:tcBorders>
                    <w:top w:val="single" w:sz="4" w:space="0" w:color="auto"/>
                    <w:left w:val="single" w:sz="4" w:space="0" w:color="auto"/>
                    <w:bottom w:val="single" w:sz="4" w:space="0" w:color="auto"/>
                    <w:right w:val="single" w:sz="4" w:space="0" w:color="auto"/>
                  </w:tcBorders>
                </w:tcPr>
                <w:p w:rsidR="00E565BA" w:rsidRPr="00A80FD7" w:rsidRDefault="00E565BA" w:rsidP="00E565BA">
                  <w:pPr>
                    <w:shd w:val="clear" w:color="auto" w:fill="FFFFFF"/>
                    <w:spacing w:after="0" w:line="240" w:lineRule="auto"/>
                    <w:ind w:left="-535" w:firstLine="708"/>
                    <w:jc w:val="center"/>
                    <w:rPr>
                      <w:rFonts w:ascii="Times New Roman" w:hAnsi="Times New Roman"/>
                      <w:sz w:val="24"/>
                    </w:rPr>
                  </w:pPr>
                  <w:r w:rsidRPr="00A80FD7">
                    <w:rPr>
                      <w:rFonts w:ascii="Times New Roman" w:hAnsi="Times New Roman"/>
                      <w:sz w:val="24"/>
                    </w:rPr>
                    <w:t>84-91%</w:t>
                  </w:r>
                </w:p>
              </w:tc>
              <w:tc>
                <w:tcPr>
                  <w:tcW w:w="2395" w:type="dxa"/>
                  <w:tcBorders>
                    <w:top w:val="single" w:sz="4" w:space="0" w:color="auto"/>
                    <w:left w:val="single" w:sz="4" w:space="0" w:color="auto"/>
                    <w:bottom w:val="single" w:sz="4" w:space="0" w:color="auto"/>
                    <w:right w:val="single" w:sz="4" w:space="0" w:color="auto"/>
                  </w:tcBorders>
                </w:tcPr>
                <w:p w:rsidR="00E565BA" w:rsidRPr="00A80FD7" w:rsidRDefault="00E565BA" w:rsidP="00E565BA">
                  <w:pPr>
                    <w:spacing w:after="0" w:line="240" w:lineRule="auto"/>
                    <w:ind w:left="-535" w:firstLine="708"/>
                    <w:jc w:val="center"/>
                    <w:rPr>
                      <w:rFonts w:ascii="Times New Roman" w:hAnsi="Times New Roman"/>
                      <w:sz w:val="24"/>
                    </w:rPr>
                  </w:pPr>
                  <w:r w:rsidRPr="00A80FD7">
                    <w:rPr>
                      <w:rFonts w:ascii="Times New Roman" w:hAnsi="Times New Roman"/>
                      <w:sz w:val="24"/>
                    </w:rPr>
                    <w:t>Dobry plus</w:t>
                  </w:r>
                </w:p>
              </w:tc>
            </w:tr>
            <w:tr w:rsidR="00E565BA" w:rsidRPr="00A80FD7" w:rsidTr="00E331B4">
              <w:tc>
                <w:tcPr>
                  <w:tcW w:w="2825" w:type="dxa"/>
                  <w:tcBorders>
                    <w:top w:val="single" w:sz="4" w:space="0" w:color="auto"/>
                    <w:left w:val="single" w:sz="4" w:space="0" w:color="auto"/>
                    <w:bottom w:val="single" w:sz="4" w:space="0" w:color="auto"/>
                    <w:right w:val="single" w:sz="4" w:space="0" w:color="auto"/>
                  </w:tcBorders>
                </w:tcPr>
                <w:p w:rsidR="00E565BA" w:rsidRPr="00A80FD7" w:rsidRDefault="00E565BA" w:rsidP="00E565BA">
                  <w:pPr>
                    <w:shd w:val="clear" w:color="auto" w:fill="FFFFFF"/>
                    <w:spacing w:after="0" w:line="240" w:lineRule="auto"/>
                    <w:ind w:left="-535" w:firstLine="708"/>
                    <w:jc w:val="center"/>
                    <w:rPr>
                      <w:rFonts w:ascii="Times New Roman" w:hAnsi="Times New Roman"/>
                      <w:sz w:val="24"/>
                    </w:rPr>
                  </w:pPr>
                  <w:r w:rsidRPr="00A80FD7">
                    <w:rPr>
                      <w:rFonts w:ascii="Times New Roman" w:hAnsi="Times New Roman"/>
                      <w:sz w:val="24"/>
                    </w:rPr>
                    <w:t>76-83%</w:t>
                  </w:r>
                </w:p>
              </w:tc>
              <w:tc>
                <w:tcPr>
                  <w:tcW w:w="2395" w:type="dxa"/>
                  <w:tcBorders>
                    <w:top w:val="single" w:sz="4" w:space="0" w:color="auto"/>
                    <w:left w:val="single" w:sz="4" w:space="0" w:color="auto"/>
                    <w:bottom w:val="single" w:sz="4" w:space="0" w:color="auto"/>
                    <w:right w:val="single" w:sz="4" w:space="0" w:color="auto"/>
                  </w:tcBorders>
                </w:tcPr>
                <w:p w:rsidR="00E565BA" w:rsidRPr="00A80FD7" w:rsidRDefault="00E565BA" w:rsidP="00E565BA">
                  <w:pPr>
                    <w:spacing w:after="0" w:line="240" w:lineRule="auto"/>
                    <w:ind w:left="-535" w:firstLine="708"/>
                    <w:jc w:val="center"/>
                    <w:rPr>
                      <w:rFonts w:ascii="Times New Roman" w:hAnsi="Times New Roman"/>
                      <w:sz w:val="24"/>
                    </w:rPr>
                  </w:pPr>
                  <w:r w:rsidRPr="00A80FD7">
                    <w:rPr>
                      <w:rFonts w:ascii="Times New Roman" w:hAnsi="Times New Roman"/>
                      <w:sz w:val="24"/>
                    </w:rPr>
                    <w:t>Dobry</w:t>
                  </w:r>
                </w:p>
              </w:tc>
            </w:tr>
            <w:tr w:rsidR="00E565BA" w:rsidRPr="00A80FD7" w:rsidTr="00E331B4">
              <w:tc>
                <w:tcPr>
                  <w:tcW w:w="2825" w:type="dxa"/>
                  <w:tcBorders>
                    <w:top w:val="single" w:sz="4" w:space="0" w:color="auto"/>
                    <w:left w:val="single" w:sz="4" w:space="0" w:color="auto"/>
                    <w:bottom w:val="single" w:sz="4" w:space="0" w:color="auto"/>
                    <w:right w:val="single" w:sz="4" w:space="0" w:color="auto"/>
                  </w:tcBorders>
                </w:tcPr>
                <w:p w:rsidR="00E565BA" w:rsidRPr="00A80FD7" w:rsidRDefault="00E565BA" w:rsidP="00E565BA">
                  <w:pPr>
                    <w:shd w:val="clear" w:color="auto" w:fill="FFFFFF"/>
                    <w:spacing w:after="0" w:line="240" w:lineRule="auto"/>
                    <w:ind w:left="-535" w:firstLine="708"/>
                    <w:jc w:val="center"/>
                    <w:rPr>
                      <w:rFonts w:ascii="Times New Roman" w:hAnsi="Times New Roman"/>
                      <w:sz w:val="24"/>
                    </w:rPr>
                  </w:pPr>
                  <w:r w:rsidRPr="00A80FD7">
                    <w:rPr>
                      <w:rFonts w:ascii="Times New Roman" w:hAnsi="Times New Roman"/>
                      <w:sz w:val="24"/>
                    </w:rPr>
                    <w:t>68-75%</w:t>
                  </w:r>
                </w:p>
              </w:tc>
              <w:tc>
                <w:tcPr>
                  <w:tcW w:w="2395" w:type="dxa"/>
                  <w:tcBorders>
                    <w:top w:val="single" w:sz="4" w:space="0" w:color="auto"/>
                    <w:left w:val="single" w:sz="4" w:space="0" w:color="auto"/>
                    <w:bottom w:val="single" w:sz="4" w:space="0" w:color="auto"/>
                    <w:right w:val="single" w:sz="4" w:space="0" w:color="auto"/>
                  </w:tcBorders>
                </w:tcPr>
                <w:p w:rsidR="00E565BA" w:rsidRPr="00A80FD7" w:rsidRDefault="00E565BA" w:rsidP="00E565BA">
                  <w:pPr>
                    <w:spacing w:after="0" w:line="240" w:lineRule="auto"/>
                    <w:ind w:left="-535" w:firstLine="708"/>
                    <w:jc w:val="center"/>
                    <w:rPr>
                      <w:rFonts w:ascii="Times New Roman" w:hAnsi="Times New Roman"/>
                      <w:sz w:val="24"/>
                    </w:rPr>
                  </w:pPr>
                  <w:r w:rsidRPr="00A80FD7">
                    <w:rPr>
                      <w:rFonts w:ascii="Times New Roman" w:hAnsi="Times New Roman"/>
                      <w:sz w:val="24"/>
                    </w:rPr>
                    <w:t>Dostateczny plus</w:t>
                  </w:r>
                </w:p>
              </w:tc>
            </w:tr>
            <w:tr w:rsidR="00E565BA" w:rsidRPr="00A80FD7" w:rsidTr="00E331B4">
              <w:tc>
                <w:tcPr>
                  <w:tcW w:w="2825" w:type="dxa"/>
                  <w:tcBorders>
                    <w:top w:val="single" w:sz="4" w:space="0" w:color="auto"/>
                    <w:left w:val="single" w:sz="4" w:space="0" w:color="auto"/>
                    <w:bottom w:val="single" w:sz="4" w:space="0" w:color="auto"/>
                    <w:right w:val="single" w:sz="4" w:space="0" w:color="auto"/>
                  </w:tcBorders>
                </w:tcPr>
                <w:p w:rsidR="00E565BA" w:rsidRPr="00A80FD7" w:rsidRDefault="00E565BA" w:rsidP="00E565BA">
                  <w:pPr>
                    <w:shd w:val="clear" w:color="auto" w:fill="FFFFFF"/>
                    <w:spacing w:after="0" w:line="240" w:lineRule="auto"/>
                    <w:ind w:left="-535" w:firstLine="708"/>
                    <w:jc w:val="center"/>
                    <w:rPr>
                      <w:rFonts w:ascii="Times New Roman" w:hAnsi="Times New Roman"/>
                      <w:sz w:val="24"/>
                    </w:rPr>
                  </w:pPr>
                  <w:r w:rsidRPr="00A80FD7">
                    <w:rPr>
                      <w:rFonts w:ascii="Times New Roman" w:hAnsi="Times New Roman"/>
                      <w:sz w:val="24"/>
                    </w:rPr>
                    <w:t>60-67%</w:t>
                  </w:r>
                </w:p>
              </w:tc>
              <w:tc>
                <w:tcPr>
                  <w:tcW w:w="2395" w:type="dxa"/>
                  <w:tcBorders>
                    <w:top w:val="single" w:sz="4" w:space="0" w:color="auto"/>
                    <w:left w:val="single" w:sz="4" w:space="0" w:color="auto"/>
                    <w:bottom w:val="single" w:sz="4" w:space="0" w:color="auto"/>
                    <w:right w:val="single" w:sz="4" w:space="0" w:color="auto"/>
                  </w:tcBorders>
                </w:tcPr>
                <w:p w:rsidR="00E565BA" w:rsidRPr="00A80FD7" w:rsidRDefault="00E565BA" w:rsidP="00E565BA">
                  <w:pPr>
                    <w:spacing w:after="0" w:line="240" w:lineRule="auto"/>
                    <w:ind w:left="-535" w:firstLine="708"/>
                    <w:jc w:val="center"/>
                    <w:rPr>
                      <w:rFonts w:ascii="Times New Roman" w:hAnsi="Times New Roman"/>
                      <w:sz w:val="24"/>
                    </w:rPr>
                  </w:pPr>
                  <w:r w:rsidRPr="00A80FD7">
                    <w:rPr>
                      <w:rFonts w:ascii="Times New Roman" w:hAnsi="Times New Roman"/>
                      <w:sz w:val="24"/>
                    </w:rPr>
                    <w:t>Dostateczny</w:t>
                  </w:r>
                </w:p>
              </w:tc>
            </w:tr>
            <w:tr w:rsidR="00E565BA" w:rsidRPr="00A80FD7" w:rsidTr="00E331B4">
              <w:tc>
                <w:tcPr>
                  <w:tcW w:w="2825" w:type="dxa"/>
                  <w:tcBorders>
                    <w:top w:val="single" w:sz="4" w:space="0" w:color="auto"/>
                    <w:left w:val="single" w:sz="4" w:space="0" w:color="auto"/>
                    <w:bottom w:val="single" w:sz="4" w:space="0" w:color="auto"/>
                    <w:right w:val="single" w:sz="4" w:space="0" w:color="auto"/>
                  </w:tcBorders>
                </w:tcPr>
                <w:p w:rsidR="00E565BA" w:rsidRPr="00A80FD7" w:rsidRDefault="00E565BA" w:rsidP="00E565BA">
                  <w:pPr>
                    <w:shd w:val="clear" w:color="auto" w:fill="FFFFFF"/>
                    <w:spacing w:after="0" w:line="240" w:lineRule="auto"/>
                    <w:ind w:left="-535" w:firstLine="708"/>
                    <w:jc w:val="center"/>
                    <w:rPr>
                      <w:rFonts w:ascii="Times New Roman" w:hAnsi="Times New Roman"/>
                      <w:sz w:val="24"/>
                    </w:rPr>
                  </w:pPr>
                  <w:r w:rsidRPr="00A80FD7">
                    <w:rPr>
                      <w:rFonts w:ascii="Times New Roman" w:hAnsi="Times New Roman"/>
                      <w:sz w:val="24"/>
                    </w:rPr>
                    <w:t>0-59%</w:t>
                  </w:r>
                </w:p>
              </w:tc>
              <w:tc>
                <w:tcPr>
                  <w:tcW w:w="2395" w:type="dxa"/>
                  <w:tcBorders>
                    <w:top w:val="single" w:sz="4" w:space="0" w:color="auto"/>
                    <w:left w:val="single" w:sz="4" w:space="0" w:color="auto"/>
                    <w:bottom w:val="single" w:sz="4" w:space="0" w:color="auto"/>
                    <w:right w:val="single" w:sz="4" w:space="0" w:color="auto"/>
                  </w:tcBorders>
                </w:tcPr>
                <w:p w:rsidR="00E565BA" w:rsidRPr="00A80FD7" w:rsidRDefault="00E565BA" w:rsidP="00E565BA">
                  <w:pPr>
                    <w:spacing w:after="0" w:line="240" w:lineRule="auto"/>
                    <w:ind w:left="-535" w:firstLine="708"/>
                    <w:jc w:val="center"/>
                    <w:rPr>
                      <w:rFonts w:ascii="Times New Roman" w:hAnsi="Times New Roman"/>
                      <w:sz w:val="24"/>
                    </w:rPr>
                  </w:pPr>
                  <w:r w:rsidRPr="00A80FD7">
                    <w:rPr>
                      <w:rFonts w:ascii="Times New Roman" w:hAnsi="Times New Roman"/>
                      <w:sz w:val="24"/>
                    </w:rPr>
                    <w:t>Niedostateczny</w:t>
                  </w:r>
                </w:p>
              </w:tc>
            </w:tr>
          </w:tbl>
          <w:p w:rsidR="00E565BA" w:rsidRPr="00A80FD7" w:rsidRDefault="00E565BA" w:rsidP="00E565BA">
            <w:pPr>
              <w:pStyle w:val="Akapitzlist6"/>
              <w:autoSpaceDE w:val="0"/>
              <w:autoSpaceDN w:val="0"/>
              <w:adjustRightInd w:val="0"/>
              <w:spacing w:after="0" w:line="240" w:lineRule="auto"/>
              <w:ind w:left="0"/>
              <w:jc w:val="both"/>
              <w:rPr>
                <w:rFonts w:ascii="Times New Roman" w:hAnsi="Times New Roman"/>
                <w:sz w:val="24"/>
              </w:rPr>
            </w:pPr>
          </w:p>
          <w:p w:rsidR="00310F93" w:rsidRPr="00A80FD7" w:rsidRDefault="00310F93" w:rsidP="004151DB">
            <w:pPr>
              <w:suppressAutoHyphens/>
              <w:spacing w:before="120"/>
              <w:ind w:left="113"/>
              <w:jc w:val="both"/>
              <w:rPr>
                <w:rFonts w:ascii="Times New Roman" w:hAnsi="Times New Roman" w:cs="Times New Roman"/>
                <w:sz w:val="24"/>
                <w:szCs w:val="24"/>
                <w:lang w:eastAsia="ar-SA"/>
              </w:rPr>
            </w:pPr>
          </w:p>
        </w:tc>
      </w:tr>
      <w:tr w:rsidR="00310F93" w:rsidRPr="00A80FD7" w:rsidTr="00954F04">
        <w:tc>
          <w:tcPr>
            <w:tcW w:w="3628" w:type="dxa"/>
            <w:tcBorders>
              <w:top w:val="single" w:sz="4" w:space="0" w:color="000080"/>
              <w:left w:val="single" w:sz="4" w:space="0" w:color="000080"/>
              <w:bottom w:val="single" w:sz="4" w:space="0" w:color="000080"/>
              <w:right w:val="nil"/>
            </w:tcBorders>
            <w:shd w:val="clear" w:color="auto" w:fill="FFFFFF"/>
            <w:vAlign w:val="center"/>
            <w:hideMark/>
          </w:tcPr>
          <w:p w:rsidR="00310F93" w:rsidRPr="00A80FD7" w:rsidRDefault="00310F93" w:rsidP="00954F04">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Zakres tematów</w:t>
            </w:r>
          </w:p>
        </w:tc>
        <w:tc>
          <w:tcPr>
            <w:tcW w:w="6096" w:type="dxa"/>
            <w:tcBorders>
              <w:top w:val="single" w:sz="4" w:space="0" w:color="000080"/>
              <w:left w:val="single" w:sz="4" w:space="0" w:color="000080"/>
              <w:bottom w:val="single" w:sz="4" w:space="0" w:color="000080"/>
              <w:right w:val="single" w:sz="4" w:space="0" w:color="000080"/>
            </w:tcBorders>
            <w:shd w:val="clear" w:color="auto" w:fill="FFFFFF"/>
            <w:hideMark/>
          </w:tcPr>
          <w:p w:rsidR="00310F93" w:rsidRPr="00A80FD7" w:rsidRDefault="00310F93" w:rsidP="005471D7">
            <w:pPr>
              <w:numPr>
                <w:ilvl w:val="0"/>
                <w:numId w:val="121"/>
              </w:numPr>
              <w:spacing w:before="100" w:beforeAutospacing="1" w:after="120" w:line="240" w:lineRule="auto"/>
              <w:rPr>
                <w:rFonts w:ascii="Times New Roman" w:hAnsi="Times New Roman" w:cs="Times New Roman"/>
                <w:sz w:val="24"/>
                <w:szCs w:val="24"/>
                <w:lang w:eastAsia="ar-SA"/>
              </w:rPr>
            </w:pPr>
            <w:r w:rsidRPr="00A80FD7">
              <w:rPr>
                <w:rFonts w:ascii="Times New Roman" w:hAnsi="Times New Roman" w:cs="Times New Roman"/>
              </w:rPr>
              <w:t>Wprowadzenie do chemii bionieorganicznej. Pierwiastki biofilne.</w:t>
            </w:r>
          </w:p>
          <w:p w:rsidR="00310F93" w:rsidRPr="00A80FD7" w:rsidRDefault="00310F93" w:rsidP="005471D7">
            <w:pPr>
              <w:numPr>
                <w:ilvl w:val="0"/>
                <w:numId w:val="121"/>
              </w:numPr>
              <w:spacing w:before="100" w:beforeAutospacing="1" w:after="120" w:line="240" w:lineRule="auto"/>
              <w:ind w:left="534" w:hanging="425"/>
              <w:rPr>
                <w:rFonts w:ascii="Times New Roman" w:hAnsi="Times New Roman" w:cs="Times New Roman"/>
              </w:rPr>
            </w:pPr>
            <w:r w:rsidRPr="00A80FD7">
              <w:rPr>
                <w:rFonts w:ascii="Times New Roman" w:hAnsi="Times New Roman" w:cs="Times New Roman"/>
              </w:rPr>
              <w:t xml:space="preserve">Podstawowe ligandy biologiczne, układy makrocykliczne – budowa, właściwości fizykochemiczne, funkcje w metabolizmie organizmów żywych. </w:t>
            </w:r>
          </w:p>
          <w:p w:rsidR="00310F93" w:rsidRPr="00A80FD7" w:rsidRDefault="00310F93" w:rsidP="005471D7">
            <w:pPr>
              <w:numPr>
                <w:ilvl w:val="0"/>
                <w:numId w:val="121"/>
              </w:numPr>
              <w:spacing w:before="100" w:beforeAutospacing="1" w:after="120" w:line="240" w:lineRule="auto"/>
              <w:ind w:left="534" w:hanging="425"/>
              <w:rPr>
                <w:rFonts w:ascii="Times New Roman" w:hAnsi="Times New Roman" w:cs="Times New Roman"/>
              </w:rPr>
            </w:pPr>
            <w:r w:rsidRPr="00A80FD7">
              <w:rPr>
                <w:rFonts w:ascii="Times New Roman" w:hAnsi="Times New Roman" w:cs="Times New Roman"/>
              </w:rPr>
              <w:t>Metody fizykochemiczne wykorzystywane w badaniu układów bionieorganicznych.</w:t>
            </w:r>
          </w:p>
          <w:p w:rsidR="00310F93" w:rsidRPr="00A80FD7" w:rsidRDefault="00310F93" w:rsidP="005471D7">
            <w:pPr>
              <w:numPr>
                <w:ilvl w:val="0"/>
                <w:numId w:val="121"/>
              </w:numPr>
              <w:spacing w:before="100" w:beforeAutospacing="1" w:after="120" w:line="240" w:lineRule="auto"/>
              <w:ind w:left="534" w:hanging="425"/>
              <w:rPr>
                <w:rFonts w:ascii="Times New Roman" w:hAnsi="Times New Roman" w:cs="Times New Roman"/>
              </w:rPr>
            </w:pPr>
            <w:r w:rsidRPr="00A80FD7">
              <w:rPr>
                <w:rFonts w:ascii="Times New Roman" w:hAnsi="Times New Roman" w:cs="Times New Roman"/>
              </w:rPr>
              <w:t>Jony metali w kompleksach biologicznych, funkcjonowanie najważniejszych układów bionieorganicznych.</w:t>
            </w:r>
          </w:p>
          <w:p w:rsidR="00310F93" w:rsidRPr="00A80FD7" w:rsidRDefault="00310F93" w:rsidP="005471D7">
            <w:pPr>
              <w:numPr>
                <w:ilvl w:val="0"/>
                <w:numId w:val="121"/>
              </w:numPr>
              <w:spacing w:after="120" w:line="240" w:lineRule="auto"/>
              <w:ind w:left="534" w:hanging="425"/>
              <w:rPr>
                <w:rFonts w:ascii="Times New Roman" w:hAnsi="Times New Roman" w:cs="Times New Roman"/>
              </w:rPr>
            </w:pPr>
            <w:r w:rsidRPr="00A80FD7">
              <w:rPr>
                <w:rFonts w:ascii="Times New Roman" w:hAnsi="Times New Roman" w:cs="Times New Roman"/>
              </w:rPr>
              <w:t>Znaczenie związków nieorganicznych jako substancji leczniczych:</w:t>
            </w:r>
          </w:p>
          <w:p w:rsidR="00310F93" w:rsidRPr="00A80FD7" w:rsidRDefault="00310F93" w:rsidP="005471D7">
            <w:pPr>
              <w:numPr>
                <w:ilvl w:val="0"/>
                <w:numId w:val="120"/>
              </w:numPr>
              <w:tabs>
                <w:tab w:val="num" w:pos="534"/>
              </w:tabs>
              <w:spacing w:after="120" w:line="240" w:lineRule="auto"/>
              <w:ind w:left="534" w:hanging="142"/>
              <w:rPr>
                <w:rFonts w:ascii="Times New Roman" w:hAnsi="Times New Roman" w:cs="Times New Roman"/>
              </w:rPr>
            </w:pPr>
            <w:r w:rsidRPr="00A80FD7">
              <w:rPr>
                <w:rFonts w:ascii="Times New Roman" w:hAnsi="Times New Roman" w:cs="Times New Roman"/>
              </w:rPr>
              <w:t>związki kompleksowe metali o właściwościach przeciwnowotworowych, biobójczych,</w:t>
            </w:r>
          </w:p>
          <w:p w:rsidR="00310F93" w:rsidRPr="00A80FD7" w:rsidRDefault="00310F93" w:rsidP="005471D7">
            <w:pPr>
              <w:numPr>
                <w:ilvl w:val="0"/>
                <w:numId w:val="120"/>
              </w:numPr>
              <w:tabs>
                <w:tab w:val="num" w:pos="534"/>
              </w:tabs>
              <w:spacing w:after="120" w:line="240" w:lineRule="auto"/>
              <w:ind w:left="534" w:hanging="142"/>
              <w:rPr>
                <w:rFonts w:ascii="Times New Roman" w:hAnsi="Times New Roman" w:cs="Times New Roman"/>
              </w:rPr>
            </w:pPr>
            <w:r w:rsidRPr="00A80FD7">
              <w:rPr>
                <w:rFonts w:ascii="Times New Roman" w:hAnsi="Times New Roman" w:cs="Times New Roman"/>
              </w:rPr>
              <w:t>znaczenie związków metali jako antyoksydantów,</w:t>
            </w:r>
          </w:p>
          <w:p w:rsidR="00310F93" w:rsidRPr="00A80FD7" w:rsidRDefault="00310F93" w:rsidP="005471D7">
            <w:pPr>
              <w:numPr>
                <w:ilvl w:val="0"/>
                <w:numId w:val="120"/>
              </w:numPr>
              <w:tabs>
                <w:tab w:val="num" w:pos="534"/>
              </w:tabs>
              <w:spacing w:after="120" w:line="240" w:lineRule="auto"/>
              <w:ind w:left="534" w:hanging="142"/>
              <w:rPr>
                <w:rFonts w:ascii="Times New Roman" w:hAnsi="Times New Roman" w:cs="Times New Roman"/>
              </w:rPr>
            </w:pPr>
            <w:r w:rsidRPr="00A80FD7">
              <w:rPr>
                <w:rFonts w:ascii="Times New Roman" w:hAnsi="Times New Roman" w:cs="Times New Roman"/>
              </w:rPr>
              <w:t>znaczenie związków nieorganicznych w chorobach  neurodegeneracyjnych,</w:t>
            </w:r>
          </w:p>
          <w:p w:rsidR="00310F93" w:rsidRPr="00A80FD7" w:rsidRDefault="00310F93" w:rsidP="005471D7">
            <w:pPr>
              <w:numPr>
                <w:ilvl w:val="0"/>
                <w:numId w:val="120"/>
              </w:numPr>
              <w:tabs>
                <w:tab w:val="num" w:pos="534"/>
              </w:tabs>
              <w:spacing w:after="120" w:line="240" w:lineRule="auto"/>
              <w:ind w:left="533" w:hanging="142"/>
              <w:rPr>
                <w:rFonts w:ascii="Times New Roman" w:hAnsi="Times New Roman" w:cs="Times New Roman"/>
              </w:rPr>
            </w:pPr>
            <w:r w:rsidRPr="00A80FD7">
              <w:rPr>
                <w:rFonts w:ascii="Times New Roman" w:hAnsi="Times New Roman" w:cs="Times New Roman"/>
              </w:rPr>
              <w:t>radiofarmaceutyki.</w:t>
            </w:r>
          </w:p>
          <w:p w:rsidR="00310F93" w:rsidRPr="00A80FD7" w:rsidRDefault="00310F93" w:rsidP="005471D7">
            <w:pPr>
              <w:numPr>
                <w:ilvl w:val="0"/>
                <w:numId w:val="121"/>
              </w:numPr>
              <w:spacing w:after="120" w:line="240" w:lineRule="auto"/>
              <w:rPr>
                <w:rFonts w:ascii="Times New Roman" w:hAnsi="Times New Roman" w:cs="Times New Roman"/>
                <w:sz w:val="24"/>
                <w:szCs w:val="24"/>
                <w:lang w:eastAsia="ar-SA"/>
              </w:rPr>
            </w:pPr>
            <w:r w:rsidRPr="00A80FD7">
              <w:rPr>
                <w:rFonts w:ascii="Times New Roman" w:hAnsi="Times New Roman" w:cs="Times New Roman"/>
              </w:rPr>
              <w:t>Perspektywy chemii bionieorganicznej</w:t>
            </w:r>
          </w:p>
        </w:tc>
      </w:tr>
      <w:tr w:rsidR="00310F93" w:rsidRPr="00A80FD7" w:rsidTr="00954F04">
        <w:tc>
          <w:tcPr>
            <w:tcW w:w="3628" w:type="dxa"/>
            <w:tcBorders>
              <w:top w:val="single" w:sz="4" w:space="0" w:color="000080"/>
              <w:left w:val="single" w:sz="4" w:space="0" w:color="000080"/>
              <w:bottom w:val="single" w:sz="4" w:space="0" w:color="000080"/>
              <w:right w:val="nil"/>
            </w:tcBorders>
            <w:shd w:val="clear" w:color="auto" w:fill="FFFFFF"/>
            <w:vAlign w:val="center"/>
            <w:hideMark/>
          </w:tcPr>
          <w:p w:rsidR="00310F93" w:rsidRPr="00A80FD7" w:rsidRDefault="00310F93" w:rsidP="00954F04">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Metody dydaktyczne</w:t>
            </w:r>
          </w:p>
        </w:tc>
        <w:tc>
          <w:tcPr>
            <w:tcW w:w="6096" w:type="dxa"/>
            <w:tcBorders>
              <w:top w:val="single" w:sz="4" w:space="0" w:color="000080"/>
              <w:left w:val="single" w:sz="4" w:space="0" w:color="000080"/>
              <w:bottom w:val="single" w:sz="4" w:space="0" w:color="000080"/>
              <w:right w:val="single" w:sz="4" w:space="0" w:color="000080"/>
            </w:tcBorders>
            <w:shd w:val="clear" w:color="auto" w:fill="FFFFFF"/>
            <w:hideMark/>
          </w:tcPr>
          <w:p w:rsidR="00310F93" w:rsidRPr="00A80FD7" w:rsidRDefault="00310F93" w:rsidP="004151DB">
            <w:pPr>
              <w:pStyle w:val="WW-Domylnie"/>
              <w:spacing w:after="0" w:line="100" w:lineRule="atLeast"/>
              <w:ind w:left="113"/>
              <w:rPr>
                <w:rFonts w:ascii="Times New Roman" w:hAnsi="Times New Roman" w:cs="Times New Roman"/>
              </w:rPr>
            </w:pPr>
            <w:r w:rsidRPr="00A80FD7">
              <w:rPr>
                <w:rFonts w:ascii="Times New Roman" w:hAnsi="Times New Roman" w:cs="Times New Roman"/>
              </w:rPr>
              <w:t>identyczne jak w części A</w:t>
            </w:r>
          </w:p>
        </w:tc>
      </w:tr>
      <w:tr w:rsidR="00310F93" w:rsidRPr="00A80FD7" w:rsidTr="00954F04">
        <w:tc>
          <w:tcPr>
            <w:tcW w:w="3628" w:type="dxa"/>
            <w:tcBorders>
              <w:top w:val="single" w:sz="4" w:space="0" w:color="000080"/>
              <w:left w:val="single" w:sz="4" w:space="0" w:color="000080"/>
              <w:bottom w:val="single" w:sz="4" w:space="0" w:color="000080"/>
              <w:right w:val="nil"/>
            </w:tcBorders>
            <w:shd w:val="clear" w:color="auto" w:fill="FFFFFF"/>
            <w:vAlign w:val="center"/>
            <w:hideMark/>
          </w:tcPr>
          <w:p w:rsidR="00310F93" w:rsidRPr="00A80FD7" w:rsidRDefault="00310F93" w:rsidP="00954F04">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Literatura</w:t>
            </w:r>
          </w:p>
        </w:tc>
        <w:tc>
          <w:tcPr>
            <w:tcW w:w="6096" w:type="dxa"/>
            <w:tcBorders>
              <w:top w:val="single" w:sz="4" w:space="0" w:color="000080"/>
              <w:left w:val="single" w:sz="4" w:space="0" w:color="000080"/>
              <w:bottom w:val="single" w:sz="4" w:space="0" w:color="000080"/>
              <w:right w:val="single" w:sz="4" w:space="0" w:color="000080"/>
            </w:tcBorders>
            <w:shd w:val="clear" w:color="auto" w:fill="FFFFFF"/>
            <w:hideMark/>
          </w:tcPr>
          <w:p w:rsidR="00310F93" w:rsidRPr="00A80FD7" w:rsidRDefault="00310F93" w:rsidP="004151DB">
            <w:pPr>
              <w:pStyle w:val="WW-Domylnie"/>
              <w:spacing w:after="0" w:line="100" w:lineRule="atLeast"/>
              <w:ind w:left="113"/>
              <w:rPr>
                <w:rFonts w:ascii="Times New Roman" w:hAnsi="Times New Roman" w:cs="Times New Roman"/>
              </w:rPr>
            </w:pPr>
            <w:r w:rsidRPr="00A80FD7">
              <w:rPr>
                <w:rFonts w:ascii="Times New Roman" w:hAnsi="Times New Roman" w:cs="Times New Roman"/>
              </w:rPr>
              <w:t>identyczna jak w części A</w:t>
            </w:r>
          </w:p>
        </w:tc>
      </w:tr>
    </w:tbl>
    <w:p w:rsidR="00310F93" w:rsidRPr="00A80FD7" w:rsidRDefault="00310F93" w:rsidP="00310F93">
      <w:pPr>
        <w:pStyle w:val="WW-Domylnie"/>
        <w:spacing w:before="28" w:after="28" w:line="100" w:lineRule="atLeast"/>
        <w:jc w:val="center"/>
        <w:rPr>
          <w:rFonts w:ascii="Times New Roman" w:hAnsi="Times New Roman" w:cs="Times New Roman"/>
        </w:rPr>
      </w:pPr>
    </w:p>
    <w:p w:rsidR="007E2F6A" w:rsidRPr="00A80FD7" w:rsidRDefault="007E2F6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7E2F6A" w:rsidRPr="00A80FD7" w:rsidRDefault="003E34DF" w:rsidP="007E2F6A">
      <w:pPr>
        <w:rPr>
          <w:rFonts w:ascii="Times New Roman" w:hAnsi="Times New Roman" w:cs="Times New Roman"/>
          <w:b/>
          <w:sz w:val="26"/>
          <w:szCs w:val="26"/>
        </w:rPr>
      </w:pPr>
      <w:r w:rsidRPr="00A80FD7">
        <w:rPr>
          <w:rFonts w:ascii="Times New Roman" w:hAnsi="Times New Roman" w:cs="Times New Roman"/>
          <w:b/>
          <w:sz w:val="26"/>
          <w:szCs w:val="26"/>
        </w:rPr>
        <w:t>38</w:t>
      </w:r>
      <w:r w:rsidR="004151DB" w:rsidRPr="00A80FD7">
        <w:rPr>
          <w:rFonts w:ascii="Times New Roman" w:hAnsi="Times New Roman" w:cs="Times New Roman"/>
          <w:b/>
          <w:sz w:val="26"/>
          <w:szCs w:val="26"/>
        </w:rPr>
        <w:t>.</w:t>
      </w:r>
      <w:r w:rsidRPr="00A80FD7">
        <w:rPr>
          <w:rFonts w:ascii="Times New Roman" w:hAnsi="Times New Roman" w:cs="Times New Roman"/>
          <w:b/>
          <w:sz w:val="26"/>
          <w:szCs w:val="26"/>
        </w:rPr>
        <w:t xml:space="preserve"> </w:t>
      </w:r>
      <w:r w:rsidR="007E2F6A" w:rsidRPr="00A80FD7">
        <w:rPr>
          <w:rFonts w:ascii="Times New Roman" w:hAnsi="Times New Roman" w:cs="Times New Roman"/>
          <w:b/>
          <w:sz w:val="26"/>
          <w:szCs w:val="26"/>
        </w:rPr>
        <w:t>Zastosowanie nowoczesnych metod analizy instrumentalnej w badaniach preformulacyjnych oraz formulacyjnych postaci leku</w:t>
      </w:r>
    </w:p>
    <w:p w:rsidR="008A7D78" w:rsidRPr="00A80FD7" w:rsidRDefault="008A7D78" w:rsidP="005B7318">
      <w:pPr>
        <w:pStyle w:val="WW-Domylnie"/>
        <w:tabs>
          <w:tab w:val="left" w:pos="4536"/>
        </w:tabs>
        <w:spacing w:after="0" w:line="100" w:lineRule="atLeast"/>
        <w:ind w:left="4248"/>
        <w:jc w:val="right"/>
        <w:rPr>
          <w:rFonts w:ascii="Times New Roman" w:hAnsi="Times New Roman" w:cs="Times New Roman"/>
        </w:rPr>
      </w:pPr>
      <w:r w:rsidRPr="00A80FD7">
        <w:rPr>
          <w:rFonts w:ascii="Times New Roman" w:eastAsia="Times New Roman" w:hAnsi="Times New Roman" w:cs="Times New Roman"/>
        </w:rPr>
        <w:tab/>
      </w:r>
    </w:p>
    <w:p w:rsidR="008A7D78" w:rsidRPr="00A80FD7" w:rsidRDefault="008A7D78" w:rsidP="008A7D78">
      <w:pPr>
        <w:pStyle w:val="WW-Domylnie"/>
        <w:spacing w:after="0" w:line="100" w:lineRule="atLeast"/>
        <w:jc w:val="center"/>
        <w:rPr>
          <w:rFonts w:ascii="Times New Roman" w:hAnsi="Times New Roman" w:cs="Times New Roman"/>
        </w:rPr>
      </w:pPr>
    </w:p>
    <w:p w:rsidR="008A7D78" w:rsidRPr="00A80FD7" w:rsidRDefault="00BF433D" w:rsidP="00BF433D">
      <w:pPr>
        <w:pStyle w:val="WW-Domylnie"/>
        <w:spacing w:after="120" w:line="100" w:lineRule="atLeast"/>
        <w:ind w:firstLine="709"/>
        <w:jc w:val="both"/>
        <w:rPr>
          <w:rFonts w:ascii="Times New Roman" w:hAnsi="Times New Roman" w:cs="Times New Roman"/>
        </w:rPr>
      </w:pPr>
      <w:r w:rsidRPr="00A80FD7">
        <w:rPr>
          <w:rFonts w:ascii="Times New Roman" w:eastAsia="Times New Roman" w:hAnsi="Times New Roman" w:cs="Times New Roman"/>
          <w:b/>
        </w:rPr>
        <w:t>A.</w:t>
      </w:r>
      <w:r w:rsidR="008A7D78" w:rsidRPr="00A80FD7">
        <w:rPr>
          <w:rFonts w:ascii="Times New Roman" w:eastAsia="Times New Roman" w:hAnsi="Times New Roman" w:cs="Times New Roman"/>
          <w:b/>
        </w:rPr>
        <w:t xml:space="preserve">Ogólny opis przedmiotu </w:t>
      </w:r>
    </w:p>
    <w:p w:rsidR="008A7D78" w:rsidRPr="00A80FD7" w:rsidRDefault="008A7D78" w:rsidP="008A7D78">
      <w:pPr>
        <w:pStyle w:val="WW-Domylnie"/>
        <w:spacing w:before="28" w:after="28" w:line="100" w:lineRule="atLeast"/>
        <w:ind w:left="1440"/>
        <w:jc w:val="both"/>
        <w:rPr>
          <w:rFonts w:ascii="Times New Roman" w:hAnsi="Times New Roman" w:cs="Times New Roman"/>
        </w:rPr>
      </w:pPr>
    </w:p>
    <w:tbl>
      <w:tblPr>
        <w:tblW w:w="9724" w:type="dxa"/>
        <w:tblInd w:w="-216" w:type="dxa"/>
        <w:tblLayout w:type="fixed"/>
        <w:tblCellMar>
          <w:left w:w="10" w:type="dxa"/>
          <w:right w:w="10" w:type="dxa"/>
        </w:tblCellMar>
        <w:tblLook w:val="04A0" w:firstRow="1" w:lastRow="0" w:firstColumn="1" w:lastColumn="0" w:noHBand="0" w:noVBand="1"/>
      </w:tblPr>
      <w:tblGrid>
        <w:gridCol w:w="3628"/>
        <w:gridCol w:w="6096"/>
      </w:tblGrid>
      <w:tr w:rsidR="008A7D78" w:rsidRPr="00A80FD7" w:rsidTr="00954F04">
        <w:trPr>
          <w:trHeight w:val="579"/>
        </w:trPr>
        <w:tc>
          <w:tcPr>
            <w:tcW w:w="3628" w:type="dxa"/>
            <w:tcBorders>
              <w:top w:val="single" w:sz="4" w:space="0" w:color="000080"/>
              <w:left w:val="single" w:sz="4" w:space="0" w:color="000080"/>
              <w:bottom w:val="single" w:sz="4" w:space="0" w:color="000080"/>
              <w:right w:val="nil"/>
            </w:tcBorders>
            <w:shd w:val="clear" w:color="auto" w:fill="auto"/>
            <w:vAlign w:val="center"/>
          </w:tcPr>
          <w:p w:rsidR="008A7D78" w:rsidRPr="00A80FD7" w:rsidRDefault="008A7D78" w:rsidP="0022496B">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b/>
                <w:sz w:val="24"/>
                <w:szCs w:val="24"/>
              </w:rPr>
              <w:t>Nazwa pola</w:t>
            </w:r>
          </w:p>
        </w:tc>
        <w:tc>
          <w:tcPr>
            <w:tcW w:w="6096" w:type="dxa"/>
            <w:tcBorders>
              <w:top w:val="single" w:sz="4" w:space="0" w:color="000080"/>
              <w:left w:val="single" w:sz="4" w:space="0" w:color="000080"/>
              <w:bottom w:val="single" w:sz="4" w:space="0" w:color="000080"/>
              <w:right w:val="single" w:sz="4" w:space="0" w:color="000080"/>
            </w:tcBorders>
            <w:shd w:val="clear" w:color="auto" w:fill="auto"/>
            <w:vAlign w:val="center"/>
          </w:tcPr>
          <w:p w:rsidR="008A7D78" w:rsidRPr="00A80FD7" w:rsidRDefault="008A7D78" w:rsidP="0022496B">
            <w:pPr>
              <w:pStyle w:val="WW-Domylnie"/>
              <w:spacing w:after="0" w:line="100" w:lineRule="atLeast"/>
              <w:jc w:val="center"/>
              <w:rPr>
                <w:sz w:val="24"/>
                <w:szCs w:val="24"/>
              </w:rPr>
            </w:pPr>
            <w:r w:rsidRPr="00A80FD7">
              <w:rPr>
                <w:rFonts w:ascii="Times New Roman" w:eastAsia="Times New Roman" w:hAnsi="Times New Roman" w:cs="Times New Roman"/>
                <w:b/>
                <w:sz w:val="24"/>
                <w:szCs w:val="24"/>
              </w:rPr>
              <w:t>Komentarz</w:t>
            </w:r>
          </w:p>
        </w:tc>
      </w:tr>
      <w:tr w:rsidR="008A7D78"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8A7D78" w:rsidRPr="00A80FD7" w:rsidRDefault="008A7D78" w:rsidP="0022496B">
            <w:pPr>
              <w:pStyle w:val="WW-Domylnie"/>
              <w:spacing w:after="0" w:line="100" w:lineRule="atLeast"/>
              <w:jc w:val="center"/>
              <w:rPr>
                <w:b/>
                <w:sz w:val="24"/>
                <w:szCs w:val="24"/>
              </w:rPr>
            </w:pPr>
            <w:r w:rsidRPr="00A80FD7">
              <w:rPr>
                <w:rFonts w:ascii="Times New Roman" w:eastAsia="Times New Roman" w:hAnsi="Times New Roman" w:cs="Times New Roman"/>
                <w:sz w:val="24"/>
                <w:szCs w:val="24"/>
              </w:rPr>
              <w:t>Nazwa przedmiotu (w języku polskim oraz angielskim)</w:t>
            </w:r>
          </w:p>
        </w:tc>
        <w:tc>
          <w:tcPr>
            <w:tcW w:w="6096" w:type="dxa"/>
            <w:tcBorders>
              <w:top w:val="single" w:sz="4" w:space="0" w:color="000080"/>
              <w:left w:val="single" w:sz="4" w:space="0" w:color="000080"/>
              <w:bottom w:val="single" w:sz="4" w:space="0" w:color="000080"/>
              <w:right w:val="single" w:sz="4" w:space="0" w:color="000080"/>
            </w:tcBorders>
            <w:shd w:val="clear" w:color="auto" w:fill="auto"/>
          </w:tcPr>
          <w:p w:rsidR="008A7D78" w:rsidRPr="00A80FD7" w:rsidRDefault="008A7D78" w:rsidP="0022496B">
            <w:pPr>
              <w:autoSpaceDE w:val="0"/>
              <w:autoSpaceDN w:val="0"/>
              <w:adjustRightInd w:val="0"/>
              <w:spacing w:line="240" w:lineRule="auto"/>
              <w:jc w:val="center"/>
              <w:rPr>
                <w:rFonts w:ascii="Times New Roman" w:hAnsi="Times New Roman" w:cs="Times New Roman"/>
                <w:b/>
                <w:lang w:eastAsia="ar-SA"/>
              </w:rPr>
            </w:pPr>
            <w:r w:rsidRPr="00A80FD7">
              <w:rPr>
                <w:rFonts w:ascii="Times New Roman" w:hAnsi="Times New Roman" w:cs="Times New Roman"/>
                <w:b/>
              </w:rPr>
              <w:t>Wykład fakultatywny: Zastosowanie nowoczesnych metod analizy instrumentalnej w badaniach preformulacyjnych oraz formulacyjnych postaci leku</w:t>
            </w:r>
          </w:p>
          <w:p w:rsidR="008A7D78" w:rsidRPr="00A80FD7" w:rsidRDefault="008A7D78" w:rsidP="0022496B">
            <w:pPr>
              <w:autoSpaceDE w:val="0"/>
              <w:autoSpaceDN w:val="0"/>
              <w:adjustRightInd w:val="0"/>
              <w:spacing w:line="240" w:lineRule="auto"/>
              <w:jc w:val="center"/>
              <w:rPr>
                <w:rFonts w:ascii="Times New Roman" w:hAnsi="Times New Roman" w:cs="Times New Roman"/>
                <w:b/>
                <w:lang w:val="en-GB"/>
              </w:rPr>
            </w:pPr>
            <w:r w:rsidRPr="00A80FD7">
              <w:rPr>
                <w:rFonts w:ascii="Times New Roman" w:hAnsi="Times New Roman" w:cs="Times New Roman"/>
                <w:b/>
                <w:lang w:val="en-GB"/>
              </w:rPr>
              <w:t>(</w:t>
            </w:r>
            <w:r w:rsidRPr="00A80FD7">
              <w:rPr>
                <w:rFonts w:ascii="Times New Roman" w:hAnsi="Times New Roman" w:cs="Times New Roman"/>
                <w:b/>
                <w:i/>
                <w:lang w:val="en-GB"/>
              </w:rPr>
              <w:t>Application of modern, advanced analytical methods in preformulation and formulation studies of drug dosage forms</w:t>
            </w:r>
            <w:r w:rsidRPr="00A80FD7">
              <w:rPr>
                <w:rFonts w:ascii="Times New Roman" w:hAnsi="Times New Roman" w:cs="Times New Roman"/>
                <w:b/>
                <w:lang w:val="en-GB"/>
              </w:rPr>
              <w:t>)</w:t>
            </w:r>
          </w:p>
        </w:tc>
      </w:tr>
      <w:tr w:rsidR="008A7D78"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8A7D78" w:rsidRPr="00A80FD7" w:rsidRDefault="008A7D78" w:rsidP="0022496B">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Jednostka oferująca przedmiot</w:t>
            </w:r>
          </w:p>
        </w:tc>
        <w:tc>
          <w:tcPr>
            <w:tcW w:w="6096" w:type="dxa"/>
            <w:tcBorders>
              <w:top w:val="single" w:sz="4" w:space="0" w:color="000080"/>
              <w:left w:val="single" w:sz="4" w:space="0" w:color="000080"/>
              <w:bottom w:val="single" w:sz="4" w:space="0" w:color="000080"/>
              <w:right w:val="single" w:sz="4" w:space="0" w:color="000080"/>
            </w:tcBorders>
            <w:shd w:val="clear" w:color="auto" w:fill="auto"/>
            <w:hideMark/>
          </w:tcPr>
          <w:p w:rsidR="008A7D78" w:rsidRPr="00A80FD7" w:rsidRDefault="008A7D78" w:rsidP="0022496B">
            <w:pPr>
              <w:pStyle w:val="WW-Domylnie"/>
              <w:spacing w:after="0" w:line="240" w:lineRule="auto"/>
              <w:jc w:val="center"/>
              <w:rPr>
                <w:rFonts w:ascii="Times New Roman" w:eastAsia="Calibri" w:hAnsi="Times New Roman" w:cs="Times New Roman"/>
                <w:b/>
              </w:rPr>
            </w:pPr>
            <w:r w:rsidRPr="00A80FD7">
              <w:rPr>
                <w:rFonts w:ascii="Times New Roman" w:eastAsia="Calibri" w:hAnsi="Times New Roman" w:cs="Times New Roman"/>
                <w:b/>
              </w:rPr>
              <w:t>Katedra i Zakład Chemii Nieorganicznej i Analitycznej</w:t>
            </w:r>
          </w:p>
          <w:p w:rsidR="008A7D78" w:rsidRPr="00A80FD7" w:rsidRDefault="008A7D78" w:rsidP="0022496B">
            <w:pPr>
              <w:pStyle w:val="WW-Domylnie"/>
              <w:spacing w:after="0" w:line="240" w:lineRule="auto"/>
              <w:jc w:val="center"/>
              <w:rPr>
                <w:rFonts w:ascii="Times New Roman" w:hAnsi="Times New Roman" w:cs="Times New Roman"/>
                <w:b/>
              </w:rPr>
            </w:pPr>
            <w:r w:rsidRPr="00A80FD7">
              <w:rPr>
                <w:rFonts w:ascii="Times New Roman" w:eastAsia="Calibri" w:hAnsi="Times New Roman" w:cs="Times New Roman"/>
                <w:b/>
              </w:rPr>
              <w:t>Wydział Farmaceutyczny</w:t>
            </w:r>
          </w:p>
        </w:tc>
      </w:tr>
      <w:tr w:rsidR="008A7D78"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8A7D78" w:rsidRPr="00A80FD7" w:rsidRDefault="008A7D78" w:rsidP="0022496B">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Jednostka, dla której przedmiot jest oferowany</w:t>
            </w:r>
          </w:p>
        </w:tc>
        <w:tc>
          <w:tcPr>
            <w:tcW w:w="6096" w:type="dxa"/>
            <w:tcBorders>
              <w:top w:val="single" w:sz="4" w:space="0" w:color="000080"/>
              <w:left w:val="single" w:sz="4" w:space="0" w:color="000080"/>
              <w:bottom w:val="single" w:sz="4" w:space="0" w:color="000080"/>
              <w:right w:val="single" w:sz="4" w:space="0" w:color="000080"/>
            </w:tcBorders>
            <w:shd w:val="clear" w:color="auto" w:fill="auto"/>
            <w:hideMark/>
          </w:tcPr>
          <w:p w:rsidR="008A7D78" w:rsidRPr="00A80FD7" w:rsidRDefault="008A7D78" w:rsidP="0022496B">
            <w:pPr>
              <w:pStyle w:val="WW-Domylnie"/>
              <w:spacing w:after="0" w:line="240" w:lineRule="auto"/>
              <w:jc w:val="center"/>
              <w:rPr>
                <w:rFonts w:ascii="Times New Roman" w:eastAsia="Calibri" w:hAnsi="Times New Roman" w:cs="Times New Roman"/>
                <w:b/>
              </w:rPr>
            </w:pPr>
            <w:r w:rsidRPr="00A80FD7">
              <w:rPr>
                <w:rFonts w:ascii="Times New Roman" w:eastAsia="Calibri" w:hAnsi="Times New Roman" w:cs="Times New Roman"/>
                <w:b/>
              </w:rPr>
              <w:t>Wydział Farmaceutyczny</w:t>
            </w:r>
          </w:p>
          <w:p w:rsidR="00FA6FAB" w:rsidRPr="00A80FD7" w:rsidRDefault="00FA6FAB" w:rsidP="0022496B">
            <w:pPr>
              <w:pStyle w:val="WW-Domylnie"/>
              <w:spacing w:after="0" w:line="240" w:lineRule="auto"/>
              <w:jc w:val="center"/>
              <w:rPr>
                <w:rFonts w:ascii="Times New Roman" w:hAnsi="Times New Roman" w:cs="Times New Roman"/>
                <w:b/>
              </w:rPr>
            </w:pPr>
            <w:r w:rsidRPr="00A80FD7">
              <w:rPr>
                <w:rFonts w:ascii="Times New Roman" w:eastAsia="Calibri" w:hAnsi="Times New Roman" w:cs="Times New Roman"/>
                <w:b/>
              </w:rPr>
              <w:t>Kierunek: Farmacja</w:t>
            </w:r>
          </w:p>
        </w:tc>
      </w:tr>
      <w:tr w:rsidR="008A7D78"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8A7D78" w:rsidRPr="00A80FD7" w:rsidRDefault="008A7D78" w:rsidP="0022496B">
            <w:pPr>
              <w:pStyle w:val="WW-Domylnie"/>
              <w:spacing w:after="0" w:line="100" w:lineRule="atLeast"/>
              <w:jc w:val="center"/>
              <w:rPr>
                <w:rFonts w:ascii="Times New Roman" w:eastAsia="Times New Roman" w:hAnsi="Times New Roman" w:cs="Times New Roman"/>
                <w:b/>
                <w:bCs/>
                <w:i/>
                <w:sz w:val="24"/>
                <w:szCs w:val="24"/>
              </w:rPr>
            </w:pPr>
            <w:r w:rsidRPr="00A80FD7">
              <w:rPr>
                <w:rFonts w:ascii="Times New Roman" w:eastAsia="Times New Roman" w:hAnsi="Times New Roman" w:cs="Times New Roman"/>
                <w:sz w:val="24"/>
                <w:szCs w:val="24"/>
              </w:rPr>
              <w:t>Kod przedmiotu</w:t>
            </w:r>
          </w:p>
        </w:tc>
        <w:tc>
          <w:tcPr>
            <w:tcW w:w="6096" w:type="dxa"/>
            <w:tcBorders>
              <w:top w:val="single" w:sz="4" w:space="0" w:color="000080"/>
              <w:left w:val="single" w:sz="4" w:space="0" w:color="000080"/>
              <w:bottom w:val="single" w:sz="4" w:space="0" w:color="000080"/>
              <w:right w:val="single" w:sz="4" w:space="0" w:color="000080"/>
            </w:tcBorders>
            <w:shd w:val="clear" w:color="auto" w:fill="auto"/>
          </w:tcPr>
          <w:p w:rsidR="008A7D78" w:rsidRPr="00A80FD7" w:rsidRDefault="00FA6FAB" w:rsidP="0022496B">
            <w:pPr>
              <w:pStyle w:val="WW-Domylnie"/>
              <w:snapToGrid w:val="0"/>
              <w:spacing w:after="0" w:line="240" w:lineRule="auto"/>
              <w:jc w:val="center"/>
              <w:rPr>
                <w:rFonts w:ascii="Times New Roman" w:hAnsi="Times New Roman" w:cs="Times New Roman"/>
                <w:b/>
              </w:rPr>
            </w:pPr>
            <w:r w:rsidRPr="00A80FD7">
              <w:rPr>
                <w:rFonts w:ascii="Times New Roman" w:hAnsi="Times New Roman" w:cs="Times New Roman"/>
                <w:b/>
              </w:rPr>
              <w:t>1710-F-ZF103-J</w:t>
            </w:r>
          </w:p>
        </w:tc>
      </w:tr>
      <w:tr w:rsidR="008A7D78"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tcPr>
          <w:p w:rsidR="008A7D78" w:rsidRPr="00A80FD7" w:rsidRDefault="008A7D78" w:rsidP="0022496B">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Kod ISCED</w:t>
            </w:r>
          </w:p>
          <w:p w:rsidR="008A7D78" w:rsidRPr="00A80FD7" w:rsidRDefault="008A7D78" w:rsidP="0022496B">
            <w:pPr>
              <w:pStyle w:val="WW-Domylnie"/>
              <w:spacing w:after="0" w:line="100" w:lineRule="atLeast"/>
              <w:jc w:val="center"/>
              <w:rPr>
                <w:rFonts w:ascii="Times New Roman" w:hAnsi="Times New Roman" w:cs="Times New Roman"/>
                <w:sz w:val="24"/>
                <w:szCs w:val="24"/>
              </w:rPr>
            </w:pPr>
          </w:p>
        </w:tc>
        <w:tc>
          <w:tcPr>
            <w:tcW w:w="6096" w:type="dxa"/>
            <w:tcBorders>
              <w:top w:val="single" w:sz="4" w:space="0" w:color="000080"/>
              <w:left w:val="single" w:sz="4" w:space="0" w:color="000080"/>
              <w:bottom w:val="single" w:sz="4" w:space="0" w:color="000080"/>
              <w:right w:val="single" w:sz="4" w:space="0" w:color="000080"/>
            </w:tcBorders>
            <w:shd w:val="clear" w:color="auto" w:fill="auto"/>
          </w:tcPr>
          <w:p w:rsidR="008A7D78" w:rsidRPr="00A80FD7" w:rsidRDefault="00FA6FAB" w:rsidP="0022496B">
            <w:pPr>
              <w:pStyle w:val="WW-Domylnie"/>
              <w:spacing w:after="0" w:line="240" w:lineRule="auto"/>
              <w:jc w:val="center"/>
              <w:rPr>
                <w:rFonts w:ascii="Times New Roman" w:hAnsi="Times New Roman" w:cs="Times New Roman"/>
                <w:b/>
              </w:rPr>
            </w:pPr>
            <w:r w:rsidRPr="00A80FD7">
              <w:rPr>
                <w:rFonts w:ascii="Times New Roman" w:hAnsi="Times New Roman" w:cs="Times New Roman"/>
                <w:b/>
              </w:rPr>
              <w:t>916</w:t>
            </w:r>
          </w:p>
        </w:tc>
      </w:tr>
      <w:tr w:rsidR="008A7D78"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8A7D78" w:rsidRPr="00A80FD7" w:rsidRDefault="008A7D78" w:rsidP="0022496B">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Liczba punktów ECTS</w:t>
            </w:r>
          </w:p>
        </w:tc>
        <w:tc>
          <w:tcPr>
            <w:tcW w:w="6096" w:type="dxa"/>
            <w:tcBorders>
              <w:top w:val="single" w:sz="4" w:space="0" w:color="000080"/>
              <w:left w:val="single" w:sz="4" w:space="0" w:color="000080"/>
              <w:bottom w:val="single" w:sz="4" w:space="0" w:color="000080"/>
              <w:right w:val="single" w:sz="4" w:space="0" w:color="000080"/>
            </w:tcBorders>
            <w:shd w:val="clear" w:color="auto" w:fill="auto"/>
            <w:hideMark/>
          </w:tcPr>
          <w:p w:rsidR="008A7D78" w:rsidRPr="00A80FD7" w:rsidRDefault="008A7D78" w:rsidP="0022496B">
            <w:pPr>
              <w:pStyle w:val="WW-Domylnie"/>
              <w:snapToGrid w:val="0"/>
              <w:spacing w:after="0" w:line="240" w:lineRule="auto"/>
              <w:jc w:val="center"/>
              <w:rPr>
                <w:rFonts w:ascii="Times New Roman" w:hAnsi="Times New Roman" w:cs="Times New Roman"/>
                <w:b/>
              </w:rPr>
            </w:pPr>
            <w:r w:rsidRPr="00A80FD7">
              <w:rPr>
                <w:rFonts w:ascii="Times New Roman" w:hAnsi="Times New Roman" w:cs="Times New Roman"/>
                <w:b/>
              </w:rPr>
              <w:t>1</w:t>
            </w:r>
          </w:p>
        </w:tc>
      </w:tr>
      <w:tr w:rsidR="008A7D78"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8A7D78" w:rsidRPr="00A80FD7" w:rsidRDefault="008A7D78" w:rsidP="0022496B">
            <w:pPr>
              <w:pStyle w:val="WW-Domylnie"/>
              <w:spacing w:after="0" w:line="100" w:lineRule="atLeast"/>
              <w:jc w:val="center"/>
              <w:rPr>
                <w:sz w:val="24"/>
                <w:szCs w:val="24"/>
              </w:rPr>
            </w:pPr>
            <w:r w:rsidRPr="00A80FD7">
              <w:rPr>
                <w:rFonts w:ascii="Times New Roman" w:eastAsia="Times New Roman" w:hAnsi="Times New Roman" w:cs="Times New Roman"/>
                <w:sz w:val="24"/>
                <w:szCs w:val="24"/>
              </w:rPr>
              <w:t>Sposób zaliczenia</w:t>
            </w:r>
          </w:p>
        </w:tc>
        <w:tc>
          <w:tcPr>
            <w:tcW w:w="6096" w:type="dxa"/>
            <w:tcBorders>
              <w:top w:val="single" w:sz="4" w:space="0" w:color="000080"/>
              <w:left w:val="single" w:sz="4" w:space="0" w:color="000080"/>
              <w:bottom w:val="single" w:sz="4" w:space="0" w:color="000080"/>
              <w:right w:val="single" w:sz="4" w:space="0" w:color="000080"/>
            </w:tcBorders>
            <w:shd w:val="clear" w:color="auto" w:fill="auto"/>
            <w:hideMark/>
          </w:tcPr>
          <w:p w:rsidR="008A7D78" w:rsidRPr="00A80FD7" w:rsidRDefault="00FA6FAB" w:rsidP="0022496B">
            <w:pPr>
              <w:suppressAutoHyphens/>
              <w:spacing w:before="120" w:line="240" w:lineRule="auto"/>
              <w:jc w:val="center"/>
              <w:rPr>
                <w:rFonts w:ascii="Times New Roman" w:hAnsi="Times New Roman" w:cs="Times New Roman"/>
                <w:b/>
                <w:lang w:eastAsia="ar-SA"/>
              </w:rPr>
            </w:pPr>
            <w:r w:rsidRPr="00A80FD7">
              <w:rPr>
                <w:rFonts w:ascii="Times New Roman" w:hAnsi="Times New Roman" w:cs="Times New Roman"/>
                <w:b/>
              </w:rPr>
              <w:t>Z</w:t>
            </w:r>
            <w:r w:rsidR="008A7D78" w:rsidRPr="00A80FD7">
              <w:rPr>
                <w:rFonts w:ascii="Times New Roman" w:hAnsi="Times New Roman" w:cs="Times New Roman"/>
                <w:b/>
              </w:rPr>
              <w:t>aliczenie na ocenę</w:t>
            </w:r>
          </w:p>
        </w:tc>
      </w:tr>
      <w:tr w:rsidR="008A7D78"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8A7D78" w:rsidRPr="00A80FD7" w:rsidRDefault="008A7D78" w:rsidP="0022496B">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Język wykładowy</w:t>
            </w:r>
          </w:p>
        </w:tc>
        <w:tc>
          <w:tcPr>
            <w:tcW w:w="6096" w:type="dxa"/>
            <w:tcBorders>
              <w:top w:val="single" w:sz="4" w:space="0" w:color="000080"/>
              <w:left w:val="single" w:sz="4" w:space="0" w:color="000080"/>
              <w:bottom w:val="single" w:sz="4" w:space="0" w:color="000080"/>
              <w:right w:val="single" w:sz="4" w:space="0" w:color="000080"/>
            </w:tcBorders>
            <w:shd w:val="clear" w:color="auto" w:fill="auto"/>
            <w:hideMark/>
          </w:tcPr>
          <w:p w:rsidR="008A7D78" w:rsidRPr="00A80FD7" w:rsidRDefault="00FA6FAB" w:rsidP="0022496B">
            <w:pPr>
              <w:pStyle w:val="WW-Domylnie"/>
              <w:spacing w:after="0" w:line="240" w:lineRule="auto"/>
              <w:jc w:val="center"/>
              <w:rPr>
                <w:rFonts w:ascii="Times New Roman" w:hAnsi="Times New Roman" w:cs="Times New Roman"/>
                <w:b/>
              </w:rPr>
            </w:pPr>
            <w:r w:rsidRPr="00A80FD7">
              <w:rPr>
                <w:rFonts w:ascii="Times New Roman" w:eastAsia="Calibri" w:hAnsi="Times New Roman" w:cs="Times New Roman"/>
                <w:b/>
              </w:rPr>
              <w:t>Polski</w:t>
            </w:r>
          </w:p>
        </w:tc>
      </w:tr>
      <w:tr w:rsidR="008A7D78"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8A7D78" w:rsidRPr="00A80FD7" w:rsidRDefault="008A7D78" w:rsidP="0022496B">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Określenie, czy przedmiot może być wielokrotnie zaliczany</w:t>
            </w:r>
          </w:p>
        </w:tc>
        <w:tc>
          <w:tcPr>
            <w:tcW w:w="6096" w:type="dxa"/>
            <w:tcBorders>
              <w:top w:val="single" w:sz="4" w:space="0" w:color="000080"/>
              <w:left w:val="single" w:sz="4" w:space="0" w:color="000080"/>
              <w:bottom w:val="single" w:sz="4" w:space="0" w:color="000080"/>
              <w:right w:val="single" w:sz="4" w:space="0" w:color="000080"/>
            </w:tcBorders>
            <w:shd w:val="clear" w:color="auto" w:fill="auto"/>
            <w:hideMark/>
          </w:tcPr>
          <w:p w:rsidR="008A7D78" w:rsidRPr="00A80FD7" w:rsidRDefault="008A7D78" w:rsidP="0022496B">
            <w:pPr>
              <w:pStyle w:val="WW-Domylnie"/>
              <w:snapToGrid w:val="0"/>
              <w:spacing w:after="0" w:line="240" w:lineRule="auto"/>
              <w:jc w:val="center"/>
              <w:rPr>
                <w:rFonts w:ascii="Times New Roman" w:hAnsi="Times New Roman" w:cs="Times New Roman"/>
                <w:b/>
              </w:rPr>
            </w:pPr>
            <w:r w:rsidRPr="00A80FD7">
              <w:rPr>
                <w:rFonts w:ascii="Times New Roman" w:hAnsi="Times New Roman" w:cs="Times New Roman"/>
                <w:b/>
              </w:rPr>
              <w:t>Nie</w:t>
            </w:r>
          </w:p>
        </w:tc>
      </w:tr>
      <w:tr w:rsidR="008A7D78"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8A7D78" w:rsidRPr="00A80FD7" w:rsidRDefault="008A7D78" w:rsidP="0022496B">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Przynależność przedmiotu do grupy przedmiotów</w:t>
            </w:r>
          </w:p>
        </w:tc>
        <w:tc>
          <w:tcPr>
            <w:tcW w:w="6096" w:type="dxa"/>
            <w:tcBorders>
              <w:top w:val="single" w:sz="4" w:space="0" w:color="000080"/>
              <w:left w:val="single" w:sz="4" w:space="0" w:color="000080"/>
              <w:bottom w:val="single" w:sz="4" w:space="0" w:color="000080"/>
              <w:right w:val="single" w:sz="4" w:space="0" w:color="000080"/>
            </w:tcBorders>
            <w:shd w:val="clear" w:color="auto" w:fill="auto"/>
            <w:hideMark/>
          </w:tcPr>
          <w:p w:rsidR="008A7D78" w:rsidRPr="00A80FD7" w:rsidRDefault="00FA6FAB" w:rsidP="0022496B">
            <w:pPr>
              <w:pStyle w:val="WW-Domylnie"/>
              <w:spacing w:after="0" w:line="240" w:lineRule="auto"/>
              <w:jc w:val="center"/>
              <w:rPr>
                <w:rFonts w:ascii="Times New Roman" w:hAnsi="Times New Roman" w:cs="Times New Roman"/>
                <w:b/>
              </w:rPr>
            </w:pPr>
            <w:r w:rsidRPr="00A80FD7">
              <w:rPr>
                <w:rFonts w:ascii="Times New Roman" w:eastAsia="Calibri" w:hAnsi="Times New Roman" w:cs="Times New Roman"/>
                <w:b/>
              </w:rPr>
              <w:t>Przedmiot do wyboru</w:t>
            </w:r>
          </w:p>
        </w:tc>
      </w:tr>
      <w:tr w:rsidR="008A7D78" w:rsidRPr="00A80FD7" w:rsidTr="00954F04">
        <w:tc>
          <w:tcPr>
            <w:tcW w:w="3628" w:type="dxa"/>
            <w:tcBorders>
              <w:top w:val="single" w:sz="4" w:space="0" w:color="000080"/>
              <w:left w:val="single" w:sz="4" w:space="0" w:color="000080"/>
              <w:bottom w:val="single" w:sz="4" w:space="0" w:color="000080"/>
              <w:right w:val="nil"/>
            </w:tcBorders>
            <w:vAlign w:val="center"/>
            <w:hideMark/>
          </w:tcPr>
          <w:p w:rsidR="008A7D78" w:rsidRPr="00A80FD7" w:rsidRDefault="008A7D78" w:rsidP="0022496B">
            <w:pPr>
              <w:pStyle w:val="WW-Domylnie"/>
              <w:spacing w:after="0" w:line="100" w:lineRule="atLeast"/>
              <w:jc w:val="center"/>
              <w:rPr>
                <w:i/>
                <w:sz w:val="24"/>
                <w:szCs w:val="24"/>
              </w:rPr>
            </w:pPr>
            <w:r w:rsidRPr="00A80FD7">
              <w:rPr>
                <w:rFonts w:ascii="Times New Roman" w:eastAsia="Times New Roman" w:hAnsi="Times New Roman" w:cs="Times New Roman"/>
                <w:sz w:val="24"/>
                <w:szCs w:val="24"/>
              </w:rPr>
              <w:t>Całkowity nakład pracy studenta/słuchacza studiów podyplomowych/uczestnika kursów dokształcających</w:t>
            </w:r>
          </w:p>
        </w:tc>
        <w:tc>
          <w:tcPr>
            <w:tcW w:w="6096" w:type="dxa"/>
            <w:tcBorders>
              <w:top w:val="single" w:sz="4" w:space="0" w:color="000080"/>
              <w:left w:val="single" w:sz="4" w:space="0" w:color="000080"/>
              <w:bottom w:val="single" w:sz="4" w:space="0" w:color="000080"/>
              <w:right w:val="single" w:sz="4" w:space="0" w:color="000080"/>
            </w:tcBorders>
          </w:tcPr>
          <w:p w:rsidR="00C80111" w:rsidRPr="00A80FD7" w:rsidRDefault="00C80111" w:rsidP="005471D7">
            <w:pPr>
              <w:pStyle w:val="Akapitzlist"/>
              <w:numPr>
                <w:ilvl w:val="0"/>
                <w:numId w:val="227"/>
              </w:numPr>
              <w:spacing w:before="120" w:after="0" w:line="240" w:lineRule="auto"/>
              <w:ind w:hanging="512"/>
              <w:rPr>
                <w:color w:val="auto"/>
                <w:lang w:eastAsia="ar-SA"/>
              </w:rPr>
            </w:pPr>
            <w:r w:rsidRPr="00A80FD7">
              <w:rPr>
                <w:i w:val="0"/>
                <w:color w:val="auto"/>
              </w:rPr>
              <w:t>Godziny obowiązkowe realizowane z udziałem nauczyciela</w:t>
            </w:r>
            <w:r w:rsidRPr="00A80FD7">
              <w:rPr>
                <w:color w:val="auto"/>
              </w:rPr>
              <w:t>:</w:t>
            </w:r>
          </w:p>
          <w:p w:rsidR="00C80111" w:rsidRPr="00A80FD7" w:rsidRDefault="00C80111"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C80111" w:rsidRPr="00A80FD7" w:rsidRDefault="00C80111"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C80111" w:rsidRPr="00A80FD7" w:rsidRDefault="00C80111" w:rsidP="005471D7">
            <w:pPr>
              <w:pStyle w:val="Akapitzlist"/>
              <w:numPr>
                <w:ilvl w:val="0"/>
                <w:numId w:val="227"/>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C80111" w:rsidRPr="00A80FD7" w:rsidRDefault="00C80111"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C80111" w:rsidRPr="00A80FD7" w:rsidRDefault="00C80111"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B75197" w:rsidRPr="00A80FD7">
              <w:rPr>
                <w:color w:val="auto"/>
              </w:rPr>
              <w:t>o</w:t>
            </w:r>
            <w:r w:rsidRPr="00A80FD7">
              <w:rPr>
                <w:color w:val="auto"/>
              </w:rPr>
              <w:t>wej</w:t>
            </w:r>
            <w:r w:rsidRPr="00A80FD7">
              <w:rPr>
                <w:b/>
                <w:color w:val="auto"/>
              </w:rPr>
              <w:t xml:space="preserve"> – 10 godzin</w:t>
            </w:r>
          </w:p>
          <w:p w:rsidR="00C80111" w:rsidRPr="00A80FD7" w:rsidRDefault="00C80111" w:rsidP="005471D7">
            <w:pPr>
              <w:pStyle w:val="Akapitzlist"/>
              <w:numPr>
                <w:ilvl w:val="0"/>
                <w:numId w:val="227"/>
              </w:numPr>
              <w:spacing w:after="0" w:line="240" w:lineRule="auto"/>
              <w:ind w:left="318" w:hanging="284"/>
              <w:rPr>
                <w:b/>
                <w:color w:val="auto"/>
              </w:rPr>
            </w:pPr>
            <w:r w:rsidRPr="00A80FD7">
              <w:rPr>
                <w:i w:val="0"/>
                <w:color w:val="auto"/>
              </w:rPr>
              <w:t>Czas wy</w:t>
            </w:r>
            <w:r w:rsidR="00E565BA" w:rsidRPr="00A80FD7">
              <w:rPr>
                <w:i w:val="0"/>
                <w:color w:val="auto"/>
              </w:rPr>
              <w:t xml:space="preserve">magany do przygotowania się i </w:t>
            </w:r>
            <w:r w:rsidRPr="00A80FD7">
              <w:rPr>
                <w:i w:val="0"/>
                <w:color w:val="auto"/>
              </w:rPr>
              <w:t>uczestnictwa w procesie oceniania</w:t>
            </w:r>
            <w:r w:rsidRPr="00A80FD7">
              <w:rPr>
                <w:color w:val="auto"/>
              </w:rPr>
              <w:t xml:space="preserve">: </w:t>
            </w:r>
          </w:p>
          <w:p w:rsidR="00C80111" w:rsidRPr="00A80FD7" w:rsidRDefault="00C80111"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C80111" w:rsidRPr="00A80FD7" w:rsidRDefault="00C80111" w:rsidP="005471D7">
            <w:pPr>
              <w:pStyle w:val="Akapitzlist"/>
              <w:numPr>
                <w:ilvl w:val="0"/>
                <w:numId w:val="227"/>
              </w:numPr>
              <w:suppressAutoHyphens/>
              <w:spacing w:after="0" w:line="240" w:lineRule="auto"/>
              <w:ind w:left="318" w:hanging="284"/>
              <w:rPr>
                <w:color w:val="auto"/>
              </w:rPr>
            </w:pPr>
            <w:r w:rsidRPr="00A80FD7">
              <w:rPr>
                <w:i w:val="0"/>
                <w:iCs/>
                <w:color w:val="auto"/>
              </w:rPr>
              <w:t>Czas wymagany do odbycia obowiązkowej (-ych) praktyki (praktyk</w:t>
            </w:r>
            <w:r w:rsidRPr="00A80FD7">
              <w:rPr>
                <w:iCs/>
                <w:color w:val="auto"/>
              </w:rPr>
              <w:t xml:space="preserve"> – nie dotyczy.</w:t>
            </w:r>
          </w:p>
          <w:p w:rsidR="008A7D78" w:rsidRPr="00A80FD7" w:rsidRDefault="00C80111" w:rsidP="00C80111">
            <w:pPr>
              <w:suppressAutoHyphens/>
              <w:spacing w:line="240" w:lineRule="auto"/>
              <w:ind w:firstLine="72"/>
              <w:rPr>
                <w:rFonts w:ascii="Times New Roman" w:hAnsi="Times New Roman" w:cs="Times New Roman"/>
                <w:lang w:eastAsia="ar-SA"/>
              </w:rPr>
            </w:pPr>
            <w:r w:rsidRPr="00A80FD7">
              <w:rPr>
                <w:rFonts w:ascii="Times New Roman" w:hAnsi="Times New Roman" w:cs="Times New Roman"/>
                <w:b/>
              </w:rPr>
              <w:t>Łączny nakład pracy studenta:  39 godzin</w:t>
            </w:r>
          </w:p>
        </w:tc>
      </w:tr>
      <w:tr w:rsidR="008A7D78" w:rsidRPr="00A80FD7" w:rsidTr="00954F04">
        <w:tc>
          <w:tcPr>
            <w:tcW w:w="3628" w:type="dxa"/>
            <w:tcBorders>
              <w:top w:val="single" w:sz="4" w:space="0" w:color="000080"/>
              <w:left w:val="single" w:sz="4" w:space="0" w:color="000080"/>
              <w:bottom w:val="single" w:sz="4" w:space="0" w:color="000080"/>
              <w:right w:val="nil"/>
            </w:tcBorders>
            <w:vAlign w:val="center"/>
          </w:tcPr>
          <w:p w:rsidR="008A7D78" w:rsidRPr="00A80FD7" w:rsidRDefault="008A7D78" w:rsidP="0022496B">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Efekty kształcenia – wiedza</w:t>
            </w:r>
          </w:p>
          <w:p w:rsidR="008A7D78" w:rsidRPr="00A80FD7" w:rsidRDefault="008A7D78" w:rsidP="0022496B">
            <w:pPr>
              <w:pStyle w:val="WW-Domylnie"/>
              <w:spacing w:after="0" w:line="100" w:lineRule="atLeast"/>
              <w:jc w:val="center"/>
              <w:rPr>
                <w:rFonts w:ascii="Times New Roman" w:hAnsi="Times New Roman" w:cs="Times New Roman"/>
                <w:sz w:val="24"/>
                <w:szCs w:val="24"/>
              </w:rPr>
            </w:pPr>
          </w:p>
        </w:tc>
        <w:tc>
          <w:tcPr>
            <w:tcW w:w="6096" w:type="dxa"/>
            <w:tcBorders>
              <w:top w:val="single" w:sz="4" w:space="0" w:color="000080"/>
              <w:left w:val="single" w:sz="4" w:space="0" w:color="000080"/>
              <w:bottom w:val="single" w:sz="4" w:space="0" w:color="000080"/>
              <w:right w:val="single" w:sz="4" w:space="0" w:color="000080"/>
            </w:tcBorders>
            <w:hideMark/>
          </w:tcPr>
          <w:p w:rsidR="008A7D78" w:rsidRPr="00A80FD7" w:rsidRDefault="008A7D78" w:rsidP="0022496B">
            <w:pPr>
              <w:autoSpaceDE w:val="0"/>
              <w:autoSpaceDN w:val="0"/>
              <w:adjustRightInd w:val="0"/>
              <w:spacing w:before="120" w:after="120" w:line="240" w:lineRule="auto"/>
              <w:ind w:left="510" w:hangingChars="232" w:hanging="510"/>
              <w:rPr>
                <w:rFonts w:ascii="Times New Roman" w:hAnsi="Times New Roman" w:cs="Times New Roman"/>
                <w:lang w:eastAsia="ar-SA"/>
              </w:rPr>
            </w:pPr>
            <w:r w:rsidRPr="00A80FD7">
              <w:rPr>
                <w:rFonts w:ascii="Times New Roman" w:hAnsi="Times New Roman" w:cs="Times New Roman"/>
              </w:rPr>
              <w:t xml:space="preserve">W1: zna metody analizy instrumentalnej wykorzystywane </w:t>
            </w:r>
            <w:r w:rsidRPr="00A80FD7">
              <w:rPr>
                <w:rFonts w:ascii="Times New Roman" w:hAnsi="Times New Roman" w:cs="Times New Roman"/>
              </w:rPr>
              <w:br/>
              <w:t xml:space="preserve">w badaniach właściwości fizykochemicznych substancji </w:t>
            </w:r>
            <w:r w:rsidRPr="00A80FD7">
              <w:rPr>
                <w:rFonts w:ascii="Times New Roman" w:hAnsi="Times New Roman" w:cs="Times New Roman"/>
              </w:rPr>
              <w:br/>
              <w:t>na etapie prac preformulacyjnych</w:t>
            </w:r>
          </w:p>
          <w:p w:rsidR="008A7D78" w:rsidRPr="00A80FD7" w:rsidRDefault="008A7D78" w:rsidP="0022496B">
            <w:pPr>
              <w:autoSpaceDE w:val="0"/>
              <w:autoSpaceDN w:val="0"/>
              <w:adjustRightInd w:val="0"/>
              <w:spacing w:before="120" w:after="120" w:line="240" w:lineRule="auto"/>
              <w:ind w:left="510" w:hangingChars="232" w:hanging="510"/>
              <w:rPr>
                <w:rFonts w:ascii="Times New Roman" w:hAnsi="Times New Roman" w:cs="Times New Roman"/>
              </w:rPr>
            </w:pPr>
            <w:r w:rsidRPr="00A80FD7">
              <w:rPr>
                <w:rFonts w:ascii="Times New Roman" w:hAnsi="Times New Roman" w:cs="Times New Roman"/>
              </w:rPr>
              <w:t xml:space="preserve">W2: zna metody analizy instrumentalnej wykorzystywane </w:t>
            </w:r>
            <w:r w:rsidRPr="00A80FD7">
              <w:rPr>
                <w:rFonts w:ascii="Times New Roman" w:hAnsi="Times New Roman" w:cs="Times New Roman"/>
              </w:rPr>
              <w:br/>
              <w:t>w badaniach formulacyjnych postaci leku</w:t>
            </w:r>
          </w:p>
          <w:p w:rsidR="008A7D78" w:rsidRPr="00A80FD7" w:rsidRDefault="008A7D78" w:rsidP="0022496B">
            <w:pPr>
              <w:autoSpaceDE w:val="0"/>
              <w:autoSpaceDN w:val="0"/>
              <w:adjustRightInd w:val="0"/>
              <w:spacing w:before="120" w:after="120" w:line="240" w:lineRule="auto"/>
              <w:ind w:left="510" w:hangingChars="232" w:hanging="510"/>
              <w:rPr>
                <w:rFonts w:ascii="Times New Roman" w:hAnsi="Times New Roman" w:cs="Times New Roman"/>
              </w:rPr>
            </w:pPr>
            <w:r w:rsidRPr="00A80FD7">
              <w:rPr>
                <w:rFonts w:ascii="Times New Roman" w:hAnsi="Times New Roman" w:cs="Times New Roman"/>
              </w:rPr>
              <w:t xml:space="preserve">W3: zna aktualne wytyczne organów regulacyjnych (FDA, EMA) w zakresie realizacji koncepcji </w:t>
            </w:r>
            <w:r w:rsidRPr="00A80FD7">
              <w:rPr>
                <w:rFonts w:ascii="Times New Roman" w:hAnsi="Times New Roman" w:cs="Times New Roman"/>
                <w:i/>
              </w:rPr>
              <w:t>Quality by Design</w:t>
            </w:r>
            <w:r w:rsidRPr="00A80FD7">
              <w:rPr>
                <w:rFonts w:ascii="Times New Roman" w:hAnsi="Times New Roman" w:cs="Times New Roman"/>
              </w:rPr>
              <w:t xml:space="preserve"> oraz strategii </w:t>
            </w:r>
            <w:r w:rsidRPr="00A80FD7">
              <w:rPr>
                <w:rFonts w:ascii="Times New Roman" w:hAnsi="Times New Roman" w:cs="Times New Roman"/>
                <w:i/>
              </w:rPr>
              <w:t xml:space="preserve">Process Analytical Technology </w:t>
            </w:r>
            <w:r w:rsidRPr="00A80FD7">
              <w:rPr>
                <w:rFonts w:ascii="Times New Roman" w:hAnsi="Times New Roman" w:cs="Times New Roman"/>
              </w:rPr>
              <w:t xml:space="preserve">w farmacji przemysłowej </w:t>
            </w:r>
          </w:p>
          <w:p w:rsidR="008A7D78" w:rsidRPr="00A80FD7" w:rsidRDefault="008A7D78" w:rsidP="0022496B">
            <w:pPr>
              <w:suppressAutoHyphens/>
              <w:spacing w:before="60" w:after="120" w:line="240" w:lineRule="auto"/>
              <w:ind w:left="510" w:hangingChars="232" w:hanging="510"/>
              <w:jc w:val="both"/>
              <w:rPr>
                <w:rFonts w:ascii="Times New Roman" w:hAnsi="Times New Roman" w:cs="Times New Roman"/>
                <w:iCs/>
                <w:lang w:eastAsia="ar-SA"/>
              </w:rPr>
            </w:pPr>
            <w:r w:rsidRPr="00A80FD7">
              <w:rPr>
                <w:rFonts w:ascii="Times New Roman" w:hAnsi="Times New Roman" w:cs="Times New Roman"/>
              </w:rPr>
              <w:t xml:space="preserve">W4: zna nowoczesne metody analizy instrumentalnej wykorzystywane w monitorowaniu przebiegu procesu technologicznego zgodnie z koncepcją </w:t>
            </w:r>
            <w:r w:rsidRPr="00A80FD7">
              <w:rPr>
                <w:rFonts w:ascii="Times New Roman" w:hAnsi="Times New Roman" w:cs="Times New Roman"/>
                <w:i/>
              </w:rPr>
              <w:t>Quality by Design</w:t>
            </w:r>
            <w:r w:rsidRPr="00A80FD7">
              <w:rPr>
                <w:rFonts w:ascii="Times New Roman" w:hAnsi="Times New Roman" w:cs="Times New Roman"/>
              </w:rPr>
              <w:t xml:space="preserve"> oraz strategią </w:t>
            </w:r>
            <w:r w:rsidRPr="00A80FD7">
              <w:rPr>
                <w:rFonts w:ascii="Times New Roman" w:hAnsi="Times New Roman" w:cs="Times New Roman"/>
                <w:i/>
              </w:rPr>
              <w:t>Process Analytical Technology</w:t>
            </w:r>
            <w:r w:rsidRPr="00A80FD7">
              <w:rPr>
                <w:rFonts w:ascii="Times New Roman" w:hAnsi="Times New Roman" w:cs="Times New Roman"/>
              </w:rPr>
              <w:t>.</w:t>
            </w:r>
          </w:p>
        </w:tc>
      </w:tr>
      <w:tr w:rsidR="008A7D78" w:rsidRPr="00A80FD7" w:rsidTr="00954F04">
        <w:tc>
          <w:tcPr>
            <w:tcW w:w="3628" w:type="dxa"/>
            <w:tcBorders>
              <w:top w:val="single" w:sz="4" w:space="0" w:color="000080"/>
              <w:left w:val="single" w:sz="4" w:space="0" w:color="000080"/>
              <w:bottom w:val="single" w:sz="4" w:space="0" w:color="000080"/>
              <w:right w:val="nil"/>
            </w:tcBorders>
            <w:vAlign w:val="center"/>
            <w:hideMark/>
          </w:tcPr>
          <w:p w:rsidR="008A7D78" w:rsidRPr="00A80FD7" w:rsidRDefault="008A7D78" w:rsidP="0022496B">
            <w:pPr>
              <w:pStyle w:val="WW-Domylnie"/>
              <w:spacing w:after="0" w:line="100" w:lineRule="atLeast"/>
              <w:jc w:val="center"/>
              <w:rPr>
                <w:rFonts w:ascii="Times New Roman" w:hAnsi="Times New Roman" w:cs="Times New Roman"/>
                <w:iCs/>
                <w:sz w:val="24"/>
                <w:szCs w:val="24"/>
              </w:rPr>
            </w:pPr>
            <w:bookmarkStart w:id="27" w:name="OLE_LINK25"/>
            <w:bookmarkStart w:id="28" w:name="OLE_LINK26"/>
            <w:bookmarkStart w:id="29" w:name="OLE_LINK27"/>
            <w:r w:rsidRPr="00A80FD7">
              <w:rPr>
                <w:rFonts w:ascii="Times New Roman" w:eastAsia="Times New Roman" w:hAnsi="Times New Roman" w:cs="Times New Roman"/>
                <w:sz w:val="24"/>
                <w:szCs w:val="24"/>
              </w:rPr>
              <w:t>Efekty kształcenia – umiejętności</w:t>
            </w:r>
            <w:bookmarkEnd w:id="27"/>
            <w:bookmarkEnd w:id="28"/>
            <w:bookmarkEnd w:id="29"/>
          </w:p>
        </w:tc>
        <w:tc>
          <w:tcPr>
            <w:tcW w:w="6096" w:type="dxa"/>
            <w:tcBorders>
              <w:top w:val="single" w:sz="4" w:space="0" w:color="000080"/>
              <w:left w:val="single" w:sz="4" w:space="0" w:color="000080"/>
              <w:bottom w:val="single" w:sz="4" w:space="0" w:color="000080"/>
              <w:right w:val="single" w:sz="4" w:space="0" w:color="000080"/>
            </w:tcBorders>
            <w:hideMark/>
          </w:tcPr>
          <w:p w:rsidR="008A7D78" w:rsidRPr="00A80FD7" w:rsidRDefault="008A7D78" w:rsidP="0022496B">
            <w:pPr>
              <w:autoSpaceDE w:val="0"/>
              <w:autoSpaceDN w:val="0"/>
              <w:adjustRightInd w:val="0"/>
              <w:spacing w:before="120" w:after="120" w:line="240" w:lineRule="auto"/>
              <w:ind w:left="459" w:hanging="426"/>
              <w:rPr>
                <w:rFonts w:ascii="Times New Roman" w:hAnsi="Times New Roman" w:cs="Times New Roman"/>
                <w:lang w:eastAsia="ar-SA"/>
              </w:rPr>
            </w:pPr>
            <w:r w:rsidRPr="00A80FD7">
              <w:rPr>
                <w:rFonts w:ascii="Times New Roman" w:hAnsi="Times New Roman" w:cs="Times New Roman"/>
              </w:rPr>
              <w:t xml:space="preserve">U1: student potrafi zaproponować metodę analizy instrumentalnej przydatną na danym etapie prac preformulacyjnych </w:t>
            </w:r>
            <w:r w:rsidRPr="00A80FD7">
              <w:rPr>
                <w:rFonts w:ascii="Times New Roman" w:hAnsi="Times New Roman" w:cs="Times New Roman"/>
              </w:rPr>
              <w:br/>
              <w:t>i formulacyjnych</w:t>
            </w:r>
          </w:p>
          <w:p w:rsidR="008A7D78" w:rsidRPr="00A80FD7" w:rsidRDefault="008A7D78" w:rsidP="0022496B">
            <w:pPr>
              <w:suppressAutoHyphens/>
              <w:autoSpaceDE w:val="0"/>
              <w:autoSpaceDN w:val="0"/>
              <w:adjustRightInd w:val="0"/>
              <w:spacing w:before="120" w:after="120" w:line="240" w:lineRule="auto"/>
              <w:ind w:left="459" w:hanging="426"/>
              <w:rPr>
                <w:rFonts w:ascii="Times New Roman" w:hAnsi="Times New Roman" w:cs="Times New Roman"/>
                <w:lang w:eastAsia="ar-SA"/>
              </w:rPr>
            </w:pPr>
            <w:r w:rsidRPr="00A80FD7">
              <w:rPr>
                <w:rFonts w:ascii="Times New Roman" w:hAnsi="Times New Roman" w:cs="Times New Roman"/>
              </w:rPr>
              <w:t>U2: wykorzystuje wiedzę o metodach analizy instrumentalnej oraz wytyczne organów regulacyjnych w farmacji przemysłowej (zarówno na etapie prac badawczo-rozwojowych jak i w rutynowej kontroli jakości procesu technologicznego oraz produktu leczniczego)</w:t>
            </w:r>
          </w:p>
        </w:tc>
      </w:tr>
      <w:tr w:rsidR="00E565BA" w:rsidRPr="00A80FD7" w:rsidTr="00954F04">
        <w:tc>
          <w:tcPr>
            <w:tcW w:w="3628" w:type="dxa"/>
            <w:tcBorders>
              <w:top w:val="single" w:sz="4" w:space="0" w:color="000080"/>
              <w:left w:val="single" w:sz="4" w:space="0" w:color="000080"/>
              <w:bottom w:val="single" w:sz="4" w:space="0" w:color="000080"/>
              <w:right w:val="nil"/>
            </w:tcBorders>
            <w:vAlign w:val="center"/>
          </w:tcPr>
          <w:p w:rsidR="00E565BA" w:rsidRPr="00A80FD7" w:rsidRDefault="00E565BA" w:rsidP="0022496B">
            <w:pPr>
              <w:pStyle w:val="WW-Domylnie"/>
              <w:spacing w:after="0" w:line="100" w:lineRule="atLeast"/>
              <w:jc w:val="center"/>
              <w:rPr>
                <w:rFonts w:ascii="Times New Roman" w:eastAsia="Times New Roman" w:hAnsi="Times New Roman" w:cs="Times New Roman"/>
                <w:sz w:val="24"/>
                <w:szCs w:val="24"/>
              </w:rPr>
            </w:pPr>
            <w:r w:rsidRPr="00A80FD7">
              <w:rPr>
                <w:rFonts w:ascii="Times New Roman" w:eastAsia="Times New Roman" w:hAnsi="Times New Roman" w:cs="Times New Roman"/>
                <w:sz w:val="24"/>
                <w:szCs w:val="24"/>
              </w:rPr>
              <w:t>Efekty kształcenia – kompetencje społeczne</w:t>
            </w:r>
          </w:p>
        </w:tc>
        <w:tc>
          <w:tcPr>
            <w:tcW w:w="6096" w:type="dxa"/>
            <w:tcBorders>
              <w:top w:val="single" w:sz="4" w:space="0" w:color="000080"/>
              <w:left w:val="single" w:sz="4" w:space="0" w:color="000080"/>
              <w:bottom w:val="single" w:sz="4" w:space="0" w:color="000080"/>
              <w:right w:val="single" w:sz="4" w:space="0" w:color="000080"/>
            </w:tcBorders>
          </w:tcPr>
          <w:p w:rsidR="00E565BA" w:rsidRPr="00A80FD7" w:rsidRDefault="00E565BA" w:rsidP="00E565BA">
            <w:pPr>
              <w:autoSpaceDE w:val="0"/>
              <w:autoSpaceDN w:val="0"/>
              <w:adjustRightInd w:val="0"/>
              <w:spacing w:after="120" w:line="240" w:lineRule="auto"/>
              <w:ind w:left="396" w:hangingChars="180" w:hanging="396"/>
              <w:rPr>
                <w:rFonts w:ascii="Times New Roman" w:hAnsi="Times New Roman"/>
              </w:rPr>
            </w:pPr>
            <w:r w:rsidRPr="00A80FD7">
              <w:rPr>
                <w:rFonts w:ascii="Times New Roman" w:hAnsi="Times New Roman"/>
              </w:rPr>
              <w:t>K1: aktywnie uczestniczy w dyskusji – K_B.K3</w:t>
            </w:r>
          </w:p>
          <w:p w:rsidR="00E565BA" w:rsidRPr="00A80FD7" w:rsidRDefault="00E565BA" w:rsidP="00E565BA">
            <w:pPr>
              <w:pStyle w:val="WW-Domylnie"/>
              <w:spacing w:after="0" w:line="240" w:lineRule="auto"/>
              <w:ind w:right="57"/>
              <w:jc w:val="both"/>
              <w:rPr>
                <w:rFonts w:ascii="Times New Roman" w:hAnsi="Times New Roman" w:cs="Times New Roman"/>
                <w:b/>
              </w:rPr>
            </w:pPr>
            <w:r w:rsidRPr="00A80FD7">
              <w:rPr>
                <w:rFonts w:ascii="Times New Roman" w:hAnsi="Times New Roman"/>
              </w:rPr>
              <w:t>K2: potrafi pracować w zespole</w:t>
            </w:r>
          </w:p>
        </w:tc>
      </w:tr>
      <w:tr w:rsidR="008A7D78" w:rsidRPr="00A80FD7" w:rsidTr="00954F04">
        <w:tc>
          <w:tcPr>
            <w:tcW w:w="3628" w:type="dxa"/>
            <w:tcBorders>
              <w:top w:val="single" w:sz="4" w:space="0" w:color="000080"/>
              <w:left w:val="single" w:sz="4" w:space="0" w:color="000080"/>
              <w:bottom w:val="single" w:sz="4" w:space="0" w:color="000080"/>
              <w:right w:val="nil"/>
            </w:tcBorders>
            <w:vAlign w:val="center"/>
            <w:hideMark/>
          </w:tcPr>
          <w:p w:rsidR="008A7D78" w:rsidRPr="00A80FD7" w:rsidRDefault="008A7D78" w:rsidP="0022496B">
            <w:pPr>
              <w:pStyle w:val="WW-Domylnie"/>
              <w:spacing w:after="0" w:line="100" w:lineRule="atLeast"/>
              <w:jc w:val="center"/>
              <w:rPr>
                <w:rFonts w:ascii="Times New Roman" w:hAnsi="Times New Roman" w:cs="Times New Roman"/>
                <w:iCs/>
                <w:sz w:val="24"/>
                <w:szCs w:val="24"/>
              </w:rPr>
            </w:pPr>
            <w:r w:rsidRPr="00A80FD7">
              <w:rPr>
                <w:rFonts w:ascii="Times New Roman" w:eastAsia="Times New Roman" w:hAnsi="Times New Roman" w:cs="Times New Roman"/>
                <w:sz w:val="24"/>
                <w:szCs w:val="24"/>
              </w:rPr>
              <w:t>Metody dydaktyczne</w:t>
            </w:r>
          </w:p>
        </w:tc>
        <w:tc>
          <w:tcPr>
            <w:tcW w:w="6096" w:type="dxa"/>
            <w:tcBorders>
              <w:top w:val="single" w:sz="4" w:space="0" w:color="000080"/>
              <w:left w:val="single" w:sz="4" w:space="0" w:color="000080"/>
              <w:bottom w:val="single" w:sz="4" w:space="0" w:color="000080"/>
              <w:right w:val="single" w:sz="4" w:space="0" w:color="000080"/>
            </w:tcBorders>
            <w:hideMark/>
          </w:tcPr>
          <w:p w:rsidR="008A7D78" w:rsidRPr="00A80FD7" w:rsidRDefault="008A7D78" w:rsidP="0022496B">
            <w:pPr>
              <w:pStyle w:val="WW-Domylnie"/>
              <w:spacing w:after="0" w:line="240" w:lineRule="auto"/>
              <w:ind w:left="113" w:right="57"/>
              <w:jc w:val="both"/>
              <w:rPr>
                <w:rFonts w:ascii="Times New Roman" w:hAnsi="Times New Roman" w:cs="Times New Roman"/>
              </w:rPr>
            </w:pPr>
            <w:r w:rsidRPr="00A80FD7">
              <w:rPr>
                <w:rFonts w:ascii="Times New Roman" w:hAnsi="Times New Roman" w:cs="Times New Roman"/>
                <w:b/>
              </w:rPr>
              <w:t>Wykład:</w:t>
            </w:r>
            <w:r w:rsidRPr="00A80FD7">
              <w:rPr>
                <w:rFonts w:ascii="Times New Roman" w:hAnsi="Times New Roman" w:cs="Times New Roman"/>
              </w:rPr>
              <w:t xml:space="preserve"> metody dydaktyczne podające - wykład informacyjny (konwencjonalny), wykład problemowy, prezentacja multimedialna.</w:t>
            </w:r>
          </w:p>
        </w:tc>
      </w:tr>
      <w:tr w:rsidR="008A7D78" w:rsidRPr="00A80FD7" w:rsidTr="00954F04">
        <w:tc>
          <w:tcPr>
            <w:tcW w:w="3628" w:type="dxa"/>
            <w:tcBorders>
              <w:top w:val="single" w:sz="4" w:space="0" w:color="000080"/>
              <w:left w:val="single" w:sz="4" w:space="0" w:color="000080"/>
              <w:bottom w:val="single" w:sz="4" w:space="0" w:color="000080"/>
              <w:right w:val="nil"/>
            </w:tcBorders>
            <w:vAlign w:val="center"/>
            <w:hideMark/>
          </w:tcPr>
          <w:p w:rsidR="008A7D78" w:rsidRPr="00A80FD7" w:rsidRDefault="008A7D78" w:rsidP="0022496B">
            <w:pPr>
              <w:pStyle w:val="WW-Domylnie"/>
              <w:spacing w:after="0" w:line="100" w:lineRule="atLeast"/>
              <w:jc w:val="center"/>
              <w:rPr>
                <w:rFonts w:ascii="Times New Roman" w:hAnsi="Times New Roman" w:cs="Times New Roman"/>
                <w:iCs/>
                <w:sz w:val="24"/>
                <w:szCs w:val="24"/>
              </w:rPr>
            </w:pPr>
            <w:r w:rsidRPr="00A80FD7">
              <w:rPr>
                <w:rFonts w:ascii="Times New Roman" w:eastAsia="Times New Roman" w:hAnsi="Times New Roman" w:cs="Times New Roman"/>
                <w:sz w:val="24"/>
                <w:szCs w:val="24"/>
              </w:rPr>
              <w:t>Wymagania wstępne</w:t>
            </w:r>
          </w:p>
        </w:tc>
        <w:tc>
          <w:tcPr>
            <w:tcW w:w="6096" w:type="dxa"/>
            <w:tcBorders>
              <w:top w:val="single" w:sz="4" w:space="0" w:color="000080"/>
              <w:left w:val="single" w:sz="4" w:space="0" w:color="000080"/>
              <w:bottom w:val="single" w:sz="4" w:space="0" w:color="000080"/>
              <w:right w:val="single" w:sz="4" w:space="0" w:color="000080"/>
            </w:tcBorders>
            <w:hideMark/>
          </w:tcPr>
          <w:p w:rsidR="008A7D78" w:rsidRPr="00A80FD7" w:rsidRDefault="008A7D78" w:rsidP="0022496B">
            <w:pPr>
              <w:pStyle w:val="WW-Domylnie"/>
              <w:spacing w:after="0" w:line="240" w:lineRule="auto"/>
              <w:ind w:left="113" w:right="57"/>
              <w:jc w:val="both"/>
              <w:rPr>
                <w:rFonts w:ascii="Times New Roman" w:hAnsi="Times New Roman" w:cs="Times New Roman"/>
              </w:rPr>
            </w:pPr>
            <w:r w:rsidRPr="00A80FD7">
              <w:rPr>
                <w:rFonts w:ascii="Times New Roman" w:hAnsi="Times New Roman" w:cs="Times New Roman"/>
              </w:rPr>
              <w:t>Student powinien posiadać podstawowe wiadomości o właściwościach związków chemicznych oraz analizie chemicznej, uzyskane w ra</w:t>
            </w:r>
            <w:r w:rsidR="0022496B" w:rsidRPr="00A80FD7">
              <w:rPr>
                <w:rFonts w:ascii="Times New Roman" w:hAnsi="Times New Roman" w:cs="Times New Roman"/>
              </w:rPr>
              <w:t xml:space="preserve">mach realizacji programu zajęć </w:t>
            </w:r>
            <w:r w:rsidRPr="00A80FD7">
              <w:rPr>
                <w:rFonts w:ascii="Times New Roman" w:hAnsi="Times New Roman" w:cs="Times New Roman"/>
              </w:rPr>
              <w:t>z chemii ogólnej i nieorganicznej oraz chemii analitycznej.</w:t>
            </w:r>
          </w:p>
        </w:tc>
      </w:tr>
      <w:tr w:rsidR="008A7D78" w:rsidRPr="00A80FD7" w:rsidTr="00954F04">
        <w:tc>
          <w:tcPr>
            <w:tcW w:w="3628" w:type="dxa"/>
            <w:tcBorders>
              <w:top w:val="single" w:sz="4" w:space="0" w:color="000080"/>
              <w:left w:val="single" w:sz="4" w:space="0" w:color="000080"/>
              <w:bottom w:val="single" w:sz="4" w:space="0" w:color="000080"/>
              <w:right w:val="nil"/>
            </w:tcBorders>
            <w:vAlign w:val="center"/>
            <w:hideMark/>
          </w:tcPr>
          <w:p w:rsidR="008A7D78" w:rsidRPr="00A80FD7" w:rsidRDefault="008A7D78" w:rsidP="0022496B">
            <w:pPr>
              <w:pStyle w:val="WW-Domylnie"/>
              <w:spacing w:after="0" w:line="100" w:lineRule="atLeast"/>
              <w:jc w:val="center"/>
              <w:rPr>
                <w:sz w:val="24"/>
                <w:szCs w:val="24"/>
              </w:rPr>
            </w:pPr>
            <w:r w:rsidRPr="00A80FD7">
              <w:rPr>
                <w:rFonts w:ascii="Times New Roman" w:eastAsia="Times New Roman" w:hAnsi="Times New Roman" w:cs="Times New Roman"/>
                <w:sz w:val="24"/>
                <w:szCs w:val="24"/>
              </w:rPr>
              <w:t>Skrócony opis przedmiotu</w:t>
            </w:r>
          </w:p>
        </w:tc>
        <w:tc>
          <w:tcPr>
            <w:tcW w:w="6096" w:type="dxa"/>
            <w:tcBorders>
              <w:top w:val="single" w:sz="4" w:space="0" w:color="000080"/>
              <w:left w:val="single" w:sz="4" w:space="0" w:color="000080"/>
              <w:bottom w:val="single" w:sz="4" w:space="0" w:color="000080"/>
              <w:right w:val="single" w:sz="4" w:space="0" w:color="000080"/>
            </w:tcBorders>
            <w:hideMark/>
          </w:tcPr>
          <w:p w:rsidR="008A7D78" w:rsidRPr="00A80FD7" w:rsidRDefault="008A7D78" w:rsidP="0022496B">
            <w:pPr>
              <w:suppressAutoHyphens/>
              <w:snapToGrid w:val="0"/>
              <w:spacing w:line="240" w:lineRule="auto"/>
              <w:ind w:left="113" w:right="57"/>
              <w:jc w:val="both"/>
              <w:rPr>
                <w:rFonts w:ascii="Times New Roman" w:hAnsi="Times New Roman" w:cs="Times New Roman"/>
                <w:lang w:eastAsia="ar-SA"/>
              </w:rPr>
            </w:pPr>
            <w:r w:rsidRPr="00A80FD7">
              <w:rPr>
                <w:rFonts w:ascii="Times New Roman" w:hAnsi="Times New Roman" w:cs="Times New Roman"/>
              </w:rPr>
              <w:t xml:space="preserve">Wykład fakultatywny </w:t>
            </w:r>
            <w:r w:rsidRPr="00A80FD7">
              <w:rPr>
                <w:rFonts w:ascii="Times New Roman" w:hAnsi="Times New Roman" w:cs="Times New Roman"/>
                <w:i/>
              </w:rPr>
              <w:t>Zastosowanie nowoczesnych metod analizy instrumentalnej w badaniach preformulacyjnych oraz formulacyjnych</w:t>
            </w:r>
            <w:r w:rsidRPr="00A80FD7">
              <w:rPr>
                <w:rFonts w:ascii="Times New Roman" w:hAnsi="Times New Roman" w:cs="Times New Roman"/>
              </w:rPr>
              <w:t xml:space="preserve"> </w:t>
            </w:r>
            <w:r w:rsidRPr="00A80FD7">
              <w:rPr>
                <w:rFonts w:ascii="Times New Roman" w:hAnsi="Times New Roman" w:cs="Times New Roman"/>
                <w:i/>
              </w:rPr>
              <w:t>postaci leku</w:t>
            </w:r>
            <w:r w:rsidRPr="00A80FD7">
              <w:rPr>
                <w:rFonts w:ascii="Times New Roman" w:hAnsi="Times New Roman" w:cs="Times New Roman"/>
              </w:rPr>
              <w:t xml:space="preserve"> obejmuje 15 godzin wykładów. Zajęcia mają za zadanie zapoznać studenta z przykładami wykorzysta</w:t>
            </w:r>
            <w:r w:rsidR="0022496B" w:rsidRPr="00A80FD7">
              <w:rPr>
                <w:rFonts w:ascii="Times New Roman" w:hAnsi="Times New Roman" w:cs="Times New Roman"/>
              </w:rPr>
              <w:t xml:space="preserve">nia nowoczesnych metod analizy instrumentalnej </w:t>
            </w:r>
            <w:r w:rsidRPr="00A80FD7">
              <w:rPr>
                <w:rFonts w:ascii="Times New Roman" w:hAnsi="Times New Roman" w:cs="Times New Roman"/>
              </w:rPr>
              <w:t xml:space="preserve">w badaniach preformulacyjnych oraz formulacyjnych postaci leku, ze szczególnym uwzględnieniem aktualnie obowiązujących wytycznych ICH, FDA, EMA. Omówione zostaną przykłady wykorzystania nieinwazyjnych metod analitycznych (m.in. spektroskopii ramanowskiej, spektroskopii terahercowej, obrazowania chemicznego, obrazowania magnetyczno-rezonansowego, rezonansu mikrofalowego, mikrotomografii rentgenowskiej) w ocenie jakości API oraz produktów leczniczych, a także w monitorowaniu przebiegu procesu technologicznego zgodnie ze strategią </w:t>
            </w:r>
            <w:r w:rsidRPr="00A80FD7">
              <w:rPr>
                <w:rFonts w:ascii="Times New Roman" w:hAnsi="Times New Roman" w:cs="Times New Roman"/>
                <w:i/>
              </w:rPr>
              <w:t>Process Analytical Technology</w:t>
            </w:r>
            <w:r w:rsidRPr="00A80FD7">
              <w:rPr>
                <w:rFonts w:ascii="Times New Roman" w:hAnsi="Times New Roman" w:cs="Times New Roman"/>
              </w:rPr>
              <w:t xml:space="preserve"> oraz koncepcją </w:t>
            </w:r>
            <w:r w:rsidRPr="00A80FD7">
              <w:rPr>
                <w:rFonts w:ascii="Times New Roman" w:hAnsi="Times New Roman" w:cs="Times New Roman"/>
                <w:i/>
              </w:rPr>
              <w:t>Quality by Design</w:t>
            </w:r>
            <w:r w:rsidRPr="00A80FD7">
              <w:rPr>
                <w:rFonts w:ascii="Times New Roman" w:hAnsi="Times New Roman" w:cs="Times New Roman"/>
              </w:rPr>
              <w:t>.</w:t>
            </w:r>
          </w:p>
        </w:tc>
      </w:tr>
      <w:tr w:rsidR="008A7D78" w:rsidRPr="00A80FD7" w:rsidTr="00954F04">
        <w:tc>
          <w:tcPr>
            <w:tcW w:w="3628" w:type="dxa"/>
            <w:tcBorders>
              <w:top w:val="single" w:sz="4" w:space="0" w:color="000080"/>
              <w:left w:val="single" w:sz="4" w:space="0" w:color="000080"/>
              <w:bottom w:val="single" w:sz="4" w:space="0" w:color="000080"/>
              <w:right w:val="nil"/>
            </w:tcBorders>
            <w:vAlign w:val="center"/>
            <w:hideMark/>
          </w:tcPr>
          <w:p w:rsidR="008A7D78" w:rsidRPr="00A80FD7" w:rsidRDefault="008A7D78" w:rsidP="0022496B">
            <w:pPr>
              <w:pStyle w:val="WW-Domylnie"/>
              <w:spacing w:after="0" w:line="100" w:lineRule="atLeast"/>
              <w:jc w:val="center"/>
              <w:rPr>
                <w:sz w:val="24"/>
                <w:szCs w:val="24"/>
              </w:rPr>
            </w:pPr>
            <w:r w:rsidRPr="00A80FD7">
              <w:rPr>
                <w:rFonts w:ascii="Times New Roman" w:eastAsia="Times New Roman" w:hAnsi="Times New Roman" w:cs="Times New Roman"/>
                <w:sz w:val="24"/>
                <w:szCs w:val="24"/>
              </w:rPr>
              <w:t>Pełny opis przedmiotu</w:t>
            </w:r>
          </w:p>
        </w:tc>
        <w:tc>
          <w:tcPr>
            <w:tcW w:w="6096" w:type="dxa"/>
            <w:tcBorders>
              <w:top w:val="single" w:sz="4" w:space="0" w:color="000080"/>
              <w:left w:val="single" w:sz="4" w:space="0" w:color="000080"/>
              <w:bottom w:val="single" w:sz="4" w:space="0" w:color="000080"/>
              <w:right w:val="single" w:sz="4" w:space="0" w:color="000080"/>
            </w:tcBorders>
            <w:hideMark/>
          </w:tcPr>
          <w:p w:rsidR="008A7D78" w:rsidRPr="00A80FD7" w:rsidRDefault="008A7D78" w:rsidP="0022496B">
            <w:pPr>
              <w:suppressAutoHyphens/>
              <w:spacing w:line="240" w:lineRule="auto"/>
              <w:ind w:left="113" w:right="57"/>
              <w:jc w:val="both"/>
              <w:rPr>
                <w:rFonts w:ascii="Times New Roman" w:hAnsi="Times New Roman" w:cs="Times New Roman"/>
                <w:lang w:eastAsia="ar-SA"/>
              </w:rPr>
            </w:pPr>
            <w:r w:rsidRPr="00A80FD7">
              <w:rPr>
                <w:rFonts w:ascii="Times New Roman" w:hAnsi="Times New Roman" w:cs="Times New Roman"/>
              </w:rPr>
              <w:t xml:space="preserve">Wykłady mają za zadanie zapoznać studenta z metodami badania właściwości fizykochemicznych wykorzystywanymi na etapie prac preformulacyjnych leku. Omówione zostaną aktualne wytyczne ICH, FDA, EMA w zakresie opracowywania nowych formulacji farmaceutycznych oraz wykorzystywania metod analizy instrumentalnej w monitorowaniu przebiegu procesu technologicznego oraz kontroli jakości produktu leczniczego. Wykłady mają na celu zapoznanie studenta z założeniami koncepcji </w:t>
            </w:r>
            <w:r w:rsidRPr="00A80FD7">
              <w:rPr>
                <w:rFonts w:ascii="Times New Roman" w:hAnsi="Times New Roman" w:cs="Times New Roman"/>
                <w:i/>
              </w:rPr>
              <w:t xml:space="preserve">Quality by Design, </w:t>
            </w:r>
            <w:r w:rsidRPr="00A80FD7">
              <w:rPr>
                <w:rFonts w:ascii="Times New Roman" w:hAnsi="Times New Roman" w:cs="Times New Roman"/>
              </w:rPr>
              <w:t xml:space="preserve">strategią </w:t>
            </w:r>
            <w:r w:rsidRPr="00A80FD7">
              <w:rPr>
                <w:rFonts w:ascii="Times New Roman" w:hAnsi="Times New Roman" w:cs="Times New Roman"/>
                <w:i/>
              </w:rPr>
              <w:t>Process Analytical Technology</w:t>
            </w:r>
            <w:r w:rsidRPr="00A80FD7">
              <w:rPr>
                <w:rFonts w:ascii="Times New Roman" w:hAnsi="Times New Roman" w:cs="Times New Roman"/>
              </w:rPr>
              <w:t xml:space="preserve"> oraz wytycznymi </w:t>
            </w:r>
            <w:r w:rsidRPr="00A80FD7">
              <w:rPr>
                <w:rFonts w:ascii="Times New Roman" w:hAnsi="Times New Roman" w:cs="Times New Roman"/>
                <w:i/>
              </w:rPr>
              <w:t>ICH Q8 Pharmaceutical Development</w:t>
            </w:r>
            <w:r w:rsidRPr="00A80FD7">
              <w:rPr>
                <w:rFonts w:ascii="Times New Roman" w:hAnsi="Times New Roman" w:cs="Times New Roman"/>
              </w:rPr>
              <w:t xml:space="preserve">. W ramach wykładów szczegółowo analizowane będą opisane w recenzowanych publikacjach naukowych przykłady wykorzystania nowoczesnych metod analizy instrumentalnej (ze szczególnym uwzględnieniem technik bezinwazyjnych, niedestrukcyjnych) w realizacji koncepcji </w:t>
            </w:r>
            <w:r w:rsidRPr="00A80FD7">
              <w:rPr>
                <w:rFonts w:ascii="Times New Roman" w:hAnsi="Times New Roman" w:cs="Times New Roman"/>
                <w:i/>
              </w:rPr>
              <w:t>Quality by Design</w:t>
            </w:r>
            <w:r w:rsidRPr="00A80FD7">
              <w:rPr>
                <w:rFonts w:ascii="Times New Roman" w:hAnsi="Times New Roman" w:cs="Times New Roman"/>
              </w:rPr>
              <w:t xml:space="preserve"> oraz strategii </w:t>
            </w:r>
            <w:r w:rsidRPr="00A80FD7">
              <w:rPr>
                <w:rFonts w:ascii="Times New Roman" w:hAnsi="Times New Roman" w:cs="Times New Roman"/>
                <w:i/>
              </w:rPr>
              <w:t>Process Analytical Technology.</w:t>
            </w:r>
          </w:p>
        </w:tc>
      </w:tr>
      <w:tr w:rsidR="008A7D78" w:rsidRPr="00A80FD7" w:rsidTr="00954F04">
        <w:tc>
          <w:tcPr>
            <w:tcW w:w="3628" w:type="dxa"/>
            <w:tcBorders>
              <w:top w:val="single" w:sz="4" w:space="0" w:color="000080"/>
              <w:left w:val="single" w:sz="4" w:space="0" w:color="000080"/>
              <w:bottom w:val="single" w:sz="4" w:space="0" w:color="000080"/>
              <w:right w:val="nil"/>
            </w:tcBorders>
            <w:vAlign w:val="center"/>
            <w:hideMark/>
          </w:tcPr>
          <w:p w:rsidR="008A7D78" w:rsidRPr="00A80FD7" w:rsidRDefault="008A7D78" w:rsidP="0022496B">
            <w:pPr>
              <w:pStyle w:val="WW-Domylnie"/>
              <w:spacing w:after="0" w:line="100" w:lineRule="atLeast"/>
              <w:jc w:val="center"/>
              <w:rPr>
                <w:rFonts w:ascii="Times New Roman" w:hAnsi="Times New Roman" w:cs="Times New Roman"/>
                <w:sz w:val="24"/>
                <w:szCs w:val="24"/>
                <w:lang w:val="en-US"/>
              </w:rPr>
            </w:pPr>
            <w:r w:rsidRPr="00A80FD7">
              <w:rPr>
                <w:rFonts w:ascii="Times New Roman" w:eastAsia="Times New Roman" w:hAnsi="Times New Roman" w:cs="Times New Roman"/>
                <w:sz w:val="24"/>
                <w:szCs w:val="24"/>
              </w:rPr>
              <w:t>Literatura</w:t>
            </w:r>
          </w:p>
        </w:tc>
        <w:tc>
          <w:tcPr>
            <w:tcW w:w="6096" w:type="dxa"/>
            <w:tcBorders>
              <w:top w:val="single" w:sz="4" w:space="0" w:color="000080"/>
              <w:left w:val="single" w:sz="4" w:space="0" w:color="000080"/>
              <w:bottom w:val="single" w:sz="4" w:space="0" w:color="000080"/>
              <w:right w:val="single" w:sz="4" w:space="0" w:color="000080"/>
            </w:tcBorders>
            <w:hideMark/>
          </w:tcPr>
          <w:p w:rsidR="008A7D78" w:rsidRPr="00A80FD7" w:rsidRDefault="008A7D78" w:rsidP="0022496B">
            <w:pPr>
              <w:tabs>
                <w:tab w:val="left" w:pos="195"/>
              </w:tabs>
              <w:autoSpaceDE w:val="0"/>
              <w:autoSpaceDN w:val="0"/>
              <w:adjustRightInd w:val="0"/>
              <w:spacing w:line="240" w:lineRule="auto"/>
              <w:rPr>
                <w:rFonts w:ascii="Times New Roman" w:hAnsi="Times New Roman" w:cs="Times New Roman"/>
                <w:b/>
                <w:lang w:eastAsia="ar-SA"/>
              </w:rPr>
            </w:pPr>
            <w:r w:rsidRPr="00A80FD7">
              <w:rPr>
                <w:rFonts w:ascii="Times New Roman" w:hAnsi="Times New Roman" w:cs="Times New Roman"/>
                <w:b/>
              </w:rPr>
              <w:t>Literatura obowiązkowa:</w:t>
            </w:r>
          </w:p>
          <w:p w:rsidR="008A7D78" w:rsidRPr="00A80FD7" w:rsidRDefault="008A7D78" w:rsidP="005471D7">
            <w:pPr>
              <w:pStyle w:val="Akapitzlist"/>
              <w:numPr>
                <w:ilvl w:val="0"/>
                <w:numId w:val="122"/>
              </w:numPr>
              <w:tabs>
                <w:tab w:val="left" w:pos="600"/>
              </w:tabs>
              <w:autoSpaceDE w:val="0"/>
              <w:autoSpaceDN w:val="0"/>
              <w:adjustRightInd w:val="0"/>
              <w:spacing w:after="0" w:line="240" w:lineRule="auto"/>
              <w:ind w:left="600" w:hanging="283"/>
              <w:rPr>
                <w:color w:val="auto"/>
                <w:lang w:val="en-US"/>
              </w:rPr>
            </w:pPr>
            <w:r w:rsidRPr="00A80FD7">
              <w:rPr>
                <w:color w:val="auto"/>
              </w:rPr>
              <w:t xml:space="preserve">Wskazane przez osobę prowadzącą publikacje naukowe dotyczące wykorzystania zaawansowanych metod analitycznych w badaniach preformulacyjnych oraz formulacyjnych. </w:t>
            </w:r>
            <w:r w:rsidRPr="00A80FD7">
              <w:rPr>
                <w:color w:val="auto"/>
                <w:lang w:val="en-US"/>
              </w:rPr>
              <w:t>Art</w:t>
            </w:r>
            <w:r w:rsidR="0022496B" w:rsidRPr="00A80FD7">
              <w:rPr>
                <w:color w:val="auto"/>
                <w:lang w:val="en-US"/>
              </w:rPr>
              <w:t xml:space="preserve">ykuły naukowe publikowane, np. </w:t>
            </w:r>
            <w:r w:rsidRPr="00A80FD7">
              <w:rPr>
                <w:color w:val="auto"/>
                <w:lang w:val="en-US"/>
              </w:rPr>
              <w:t xml:space="preserve">w takich czasopismach jak: </w:t>
            </w:r>
            <w:r w:rsidRPr="00A80FD7">
              <w:rPr>
                <w:i w:val="0"/>
                <w:color w:val="auto"/>
                <w:lang w:val="en-US"/>
              </w:rPr>
              <w:t>European Journal of Pharmaceutical Sciences, Drug Development and Industrial Pharmacy, Journal of Pharmaceutical and Biomedical Analysis.</w:t>
            </w:r>
          </w:p>
          <w:p w:rsidR="008A7D78" w:rsidRPr="00A80FD7" w:rsidRDefault="008A7D78" w:rsidP="0022496B">
            <w:pPr>
              <w:autoSpaceDE w:val="0"/>
              <w:autoSpaceDN w:val="0"/>
              <w:adjustRightInd w:val="0"/>
              <w:spacing w:line="240" w:lineRule="auto"/>
              <w:rPr>
                <w:rFonts w:ascii="Times New Roman" w:hAnsi="Times New Roman" w:cs="Times New Roman"/>
                <w:b/>
              </w:rPr>
            </w:pPr>
            <w:r w:rsidRPr="00A80FD7">
              <w:rPr>
                <w:rFonts w:ascii="Times New Roman" w:hAnsi="Times New Roman" w:cs="Times New Roman"/>
                <w:b/>
              </w:rPr>
              <w:t>Literatura uzupełniająca:</w:t>
            </w:r>
          </w:p>
          <w:p w:rsidR="008A7D78" w:rsidRPr="00A80FD7" w:rsidRDefault="008A7D78" w:rsidP="005471D7">
            <w:pPr>
              <w:pStyle w:val="Akapitzlist"/>
              <w:numPr>
                <w:ilvl w:val="0"/>
                <w:numId w:val="123"/>
              </w:numPr>
              <w:autoSpaceDE w:val="0"/>
              <w:autoSpaceDN w:val="0"/>
              <w:adjustRightInd w:val="0"/>
              <w:spacing w:after="0" w:line="240" w:lineRule="auto"/>
              <w:rPr>
                <w:color w:val="auto"/>
              </w:rPr>
            </w:pPr>
            <w:r w:rsidRPr="00A80FD7">
              <w:rPr>
                <w:color w:val="auto"/>
              </w:rPr>
              <w:t>Minczewski Z., Marczenko „Chemia analityczna” tom 2 PWN 2012</w:t>
            </w:r>
          </w:p>
          <w:p w:rsidR="008A7D78" w:rsidRPr="00A80FD7" w:rsidRDefault="008A7D78" w:rsidP="005471D7">
            <w:pPr>
              <w:pStyle w:val="Akapitzlist"/>
              <w:widowControl w:val="0"/>
              <w:numPr>
                <w:ilvl w:val="0"/>
                <w:numId w:val="123"/>
              </w:numPr>
              <w:spacing w:after="0" w:line="240" w:lineRule="auto"/>
              <w:rPr>
                <w:color w:val="auto"/>
              </w:rPr>
            </w:pPr>
            <w:r w:rsidRPr="00A80FD7">
              <w:rPr>
                <w:color w:val="auto"/>
              </w:rPr>
              <w:t>Kocjan R. „Chemia analityczna”, PZWL 2000</w:t>
            </w:r>
          </w:p>
          <w:p w:rsidR="008A7D78" w:rsidRPr="00A80FD7" w:rsidRDefault="008A7D78" w:rsidP="005471D7">
            <w:pPr>
              <w:pStyle w:val="Akapitzlist"/>
              <w:widowControl w:val="0"/>
              <w:numPr>
                <w:ilvl w:val="0"/>
                <w:numId w:val="123"/>
              </w:numPr>
              <w:spacing w:after="0" w:line="240" w:lineRule="auto"/>
              <w:rPr>
                <w:color w:val="auto"/>
              </w:rPr>
            </w:pPr>
            <w:r w:rsidRPr="00A80FD7">
              <w:rPr>
                <w:color w:val="auto"/>
              </w:rPr>
              <w:t>Cygański A, Metody spektroskopowe w chemii analitycznej, PWN 2012</w:t>
            </w:r>
          </w:p>
          <w:p w:rsidR="008A7D78" w:rsidRPr="00A80FD7" w:rsidRDefault="008A7D78" w:rsidP="005471D7">
            <w:pPr>
              <w:pStyle w:val="Akapitzlist"/>
              <w:widowControl w:val="0"/>
              <w:numPr>
                <w:ilvl w:val="0"/>
                <w:numId w:val="123"/>
              </w:numPr>
              <w:spacing w:after="0" w:line="240" w:lineRule="auto"/>
              <w:rPr>
                <w:color w:val="auto"/>
                <w:lang w:eastAsia="ar-SA"/>
              </w:rPr>
            </w:pPr>
            <w:r w:rsidRPr="00A80FD7">
              <w:rPr>
                <w:color w:val="auto"/>
              </w:rPr>
              <w:t>Szczepaniak W, Metody instrumentalne w analizie chemicznej, PWN 2002</w:t>
            </w:r>
          </w:p>
        </w:tc>
      </w:tr>
      <w:tr w:rsidR="008A7D78" w:rsidRPr="00A80FD7" w:rsidTr="00954F04">
        <w:tc>
          <w:tcPr>
            <w:tcW w:w="3628" w:type="dxa"/>
            <w:tcBorders>
              <w:top w:val="single" w:sz="4" w:space="0" w:color="000080"/>
              <w:left w:val="single" w:sz="4" w:space="0" w:color="000080"/>
              <w:bottom w:val="single" w:sz="4" w:space="0" w:color="000080"/>
              <w:right w:val="nil"/>
            </w:tcBorders>
            <w:vAlign w:val="center"/>
            <w:hideMark/>
          </w:tcPr>
          <w:p w:rsidR="008A7D78" w:rsidRPr="00A80FD7" w:rsidRDefault="008A7D78" w:rsidP="0022496B">
            <w:pPr>
              <w:pStyle w:val="WW-Domylnie"/>
              <w:spacing w:after="0" w:line="100" w:lineRule="atLeast"/>
              <w:jc w:val="center"/>
              <w:rPr>
                <w:iCs/>
                <w:sz w:val="24"/>
                <w:szCs w:val="24"/>
              </w:rPr>
            </w:pPr>
            <w:r w:rsidRPr="00A80FD7">
              <w:rPr>
                <w:rFonts w:ascii="Times New Roman" w:eastAsia="Times New Roman" w:hAnsi="Times New Roman" w:cs="Times New Roman"/>
                <w:sz w:val="24"/>
                <w:szCs w:val="24"/>
              </w:rPr>
              <w:t>Metody i kryteria oceniania</w:t>
            </w:r>
          </w:p>
        </w:tc>
        <w:tc>
          <w:tcPr>
            <w:tcW w:w="6096" w:type="dxa"/>
            <w:tcBorders>
              <w:top w:val="single" w:sz="4" w:space="0" w:color="000080"/>
              <w:left w:val="single" w:sz="4" w:space="0" w:color="000080"/>
              <w:bottom w:val="single" w:sz="4" w:space="0" w:color="000080"/>
              <w:right w:val="single" w:sz="4" w:space="0" w:color="000080"/>
            </w:tcBorders>
          </w:tcPr>
          <w:p w:rsidR="008A7D78" w:rsidRPr="00A80FD7" w:rsidRDefault="008A7D78" w:rsidP="0022496B">
            <w:pPr>
              <w:autoSpaceDE w:val="0"/>
              <w:autoSpaceDN w:val="0"/>
              <w:adjustRightInd w:val="0"/>
              <w:spacing w:line="240" w:lineRule="auto"/>
              <w:ind w:left="113" w:right="57"/>
              <w:rPr>
                <w:rFonts w:ascii="Times New Roman" w:hAnsi="Times New Roman" w:cs="Times New Roman"/>
                <w:lang w:eastAsia="ar-SA"/>
              </w:rPr>
            </w:pPr>
            <w:r w:rsidRPr="00A80FD7">
              <w:rPr>
                <w:rFonts w:ascii="Times New Roman" w:hAnsi="Times New Roman" w:cs="Times New Roman"/>
                <w:b/>
              </w:rPr>
              <w:t>Zaliczenie na ocenę:</w:t>
            </w:r>
            <w:r w:rsidRPr="00A80FD7">
              <w:rPr>
                <w:rFonts w:ascii="Times New Roman" w:hAnsi="Times New Roman" w:cs="Times New Roman"/>
              </w:rPr>
              <w:t xml:space="preserve"> W1 –W4, U1</w:t>
            </w:r>
          </w:p>
        </w:tc>
      </w:tr>
      <w:tr w:rsidR="008A7D78" w:rsidRPr="00A80FD7" w:rsidTr="00954F04">
        <w:tc>
          <w:tcPr>
            <w:tcW w:w="3628" w:type="dxa"/>
            <w:tcBorders>
              <w:top w:val="single" w:sz="4" w:space="0" w:color="000080"/>
              <w:left w:val="single" w:sz="4" w:space="0" w:color="000080"/>
              <w:bottom w:val="single" w:sz="4" w:space="0" w:color="000080"/>
              <w:right w:val="nil"/>
            </w:tcBorders>
            <w:vAlign w:val="center"/>
            <w:hideMark/>
          </w:tcPr>
          <w:p w:rsidR="008A7D78" w:rsidRPr="00A80FD7" w:rsidRDefault="008A7D78" w:rsidP="0022496B">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Praktyki zawodowe w ramach przedmiotu</w:t>
            </w:r>
          </w:p>
        </w:tc>
        <w:tc>
          <w:tcPr>
            <w:tcW w:w="6096" w:type="dxa"/>
            <w:tcBorders>
              <w:top w:val="single" w:sz="4" w:space="0" w:color="000080"/>
              <w:left w:val="single" w:sz="4" w:space="0" w:color="000080"/>
              <w:bottom w:val="single" w:sz="4" w:space="0" w:color="000080"/>
              <w:right w:val="single" w:sz="4" w:space="0" w:color="000080"/>
            </w:tcBorders>
            <w:hideMark/>
          </w:tcPr>
          <w:p w:rsidR="008A7D78" w:rsidRPr="00A80FD7" w:rsidRDefault="008A7D78" w:rsidP="0022496B">
            <w:pPr>
              <w:pStyle w:val="WW-Domylnie"/>
              <w:spacing w:after="0" w:line="240" w:lineRule="auto"/>
              <w:ind w:left="113" w:right="57"/>
              <w:rPr>
                <w:rFonts w:ascii="Times New Roman" w:hAnsi="Times New Roman" w:cs="Times New Roman"/>
              </w:rPr>
            </w:pPr>
            <w:r w:rsidRPr="00A80FD7">
              <w:rPr>
                <w:rFonts w:ascii="Times New Roman" w:hAnsi="Times New Roman" w:cs="Times New Roman"/>
              </w:rPr>
              <w:t>nie dotyczy</w:t>
            </w:r>
          </w:p>
        </w:tc>
      </w:tr>
    </w:tbl>
    <w:p w:rsidR="0022496B" w:rsidRPr="00A80FD7" w:rsidRDefault="0022496B" w:rsidP="0022496B">
      <w:pPr>
        <w:pStyle w:val="WW-Domylnie"/>
        <w:spacing w:after="120" w:line="100" w:lineRule="atLeast"/>
        <w:ind w:firstLine="709"/>
        <w:jc w:val="both"/>
        <w:rPr>
          <w:rFonts w:ascii="Times New Roman" w:eastAsia="Times New Roman" w:hAnsi="Times New Roman" w:cs="Times New Roman"/>
          <w:b/>
        </w:rPr>
      </w:pPr>
    </w:p>
    <w:p w:rsidR="008A7D78" w:rsidRPr="00A80FD7" w:rsidRDefault="0022496B" w:rsidP="0022496B">
      <w:pPr>
        <w:pStyle w:val="WW-Domylnie"/>
        <w:spacing w:after="120" w:line="100" w:lineRule="atLeast"/>
        <w:ind w:firstLine="709"/>
        <w:jc w:val="both"/>
        <w:rPr>
          <w:rFonts w:ascii="Times New Roman" w:hAnsi="Times New Roman" w:cs="Times New Roman"/>
        </w:rPr>
      </w:pPr>
      <w:r w:rsidRPr="00A80FD7">
        <w:rPr>
          <w:rFonts w:ascii="Times New Roman" w:eastAsia="Times New Roman" w:hAnsi="Times New Roman" w:cs="Times New Roman"/>
          <w:b/>
        </w:rPr>
        <w:t>B.</w:t>
      </w:r>
      <w:r w:rsidR="008A7D78" w:rsidRPr="00A80FD7">
        <w:rPr>
          <w:rFonts w:ascii="Times New Roman" w:eastAsia="Times New Roman" w:hAnsi="Times New Roman" w:cs="Times New Roman"/>
          <w:b/>
        </w:rPr>
        <w:t xml:space="preserve">Opis przedmiotu cyklu </w:t>
      </w:r>
    </w:p>
    <w:p w:rsidR="008A7D78" w:rsidRPr="00A80FD7" w:rsidRDefault="008A7D78" w:rsidP="008A7D78">
      <w:pPr>
        <w:pStyle w:val="WW-Domylnie"/>
        <w:spacing w:after="0" w:line="100" w:lineRule="atLeast"/>
        <w:ind w:left="1080"/>
        <w:jc w:val="both"/>
        <w:rPr>
          <w:rFonts w:ascii="Times New Roman" w:hAnsi="Times New Roman" w:cs="Times New Roman"/>
        </w:rPr>
      </w:pPr>
    </w:p>
    <w:tbl>
      <w:tblPr>
        <w:tblW w:w="9724" w:type="dxa"/>
        <w:tblInd w:w="-216" w:type="dxa"/>
        <w:tblLayout w:type="fixed"/>
        <w:tblCellMar>
          <w:left w:w="10" w:type="dxa"/>
          <w:right w:w="10" w:type="dxa"/>
        </w:tblCellMar>
        <w:tblLook w:val="04A0" w:firstRow="1" w:lastRow="0" w:firstColumn="1" w:lastColumn="0" w:noHBand="0" w:noVBand="1"/>
      </w:tblPr>
      <w:tblGrid>
        <w:gridCol w:w="3628"/>
        <w:gridCol w:w="6096"/>
      </w:tblGrid>
      <w:tr w:rsidR="008A7D78" w:rsidRPr="00A80FD7" w:rsidTr="00954F04">
        <w:trPr>
          <w:trHeight w:val="542"/>
        </w:trPr>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8A7D78" w:rsidRPr="00A80FD7" w:rsidRDefault="008A7D78" w:rsidP="0022496B">
            <w:pPr>
              <w:pStyle w:val="WW-Domylnie"/>
              <w:spacing w:after="0" w:line="100" w:lineRule="atLeast"/>
              <w:jc w:val="center"/>
              <w:rPr>
                <w:rFonts w:ascii="Times New Roman" w:eastAsia="Times New Roman" w:hAnsi="Times New Roman" w:cs="Times New Roman"/>
                <w:b/>
                <w:sz w:val="24"/>
                <w:szCs w:val="24"/>
              </w:rPr>
            </w:pPr>
            <w:r w:rsidRPr="00A80FD7">
              <w:rPr>
                <w:rFonts w:ascii="Times New Roman" w:eastAsia="Times New Roman" w:hAnsi="Times New Roman" w:cs="Times New Roman"/>
                <w:b/>
                <w:sz w:val="24"/>
                <w:szCs w:val="24"/>
              </w:rPr>
              <w:t>Nazwa pola</w:t>
            </w:r>
          </w:p>
        </w:tc>
        <w:tc>
          <w:tcPr>
            <w:tcW w:w="6096" w:type="dxa"/>
            <w:tcBorders>
              <w:top w:val="single" w:sz="4" w:space="0" w:color="000080"/>
              <w:left w:val="single" w:sz="4" w:space="0" w:color="000080"/>
              <w:bottom w:val="single" w:sz="4" w:space="0" w:color="000080"/>
              <w:right w:val="single" w:sz="4" w:space="0" w:color="000080"/>
            </w:tcBorders>
            <w:shd w:val="clear" w:color="auto" w:fill="auto"/>
            <w:vAlign w:val="center"/>
            <w:hideMark/>
          </w:tcPr>
          <w:p w:rsidR="008A7D78" w:rsidRPr="00A80FD7" w:rsidRDefault="008A7D78" w:rsidP="0022496B">
            <w:pPr>
              <w:pStyle w:val="WW-Domylnie"/>
              <w:spacing w:after="0" w:line="100" w:lineRule="atLeast"/>
              <w:jc w:val="center"/>
              <w:rPr>
                <w:sz w:val="24"/>
                <w:szCs w:val="24"/>
              </w:rPr>
            </w:pPr>
            <w:r w:rsidRPr="00A80FD7">
              <w:rPr>
                <w:rFonts w:ascii="Times New Roman" w:eastAsia="Times New Roman" w:hAnsi="Times New Roman" w:cs="Times New Roman"/>
                <w:b/>
                <w:sz w:val="24"/>
                <w:szCs w:val="24"/>
              </w:rPr>
              <w:t>Komentarz</w:t>
            </w:r>
          </w:p>
        </w:tc>
      </w:tr>
      <w:tr w:rsidR="008A7D78"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8A7D78" w:rsidRPr="00A80FD7" w:rsidRDefault="008A7D78" w:rsidP="0022496B">
            <w:pPr>
              <w:pStyle w:val="WW-Domylnie"/>
              <w:spacing w:after="0" w:line="100" w:lineRule="atLeast"/>
              <w:jc w:val="center"/>
              <w:rPr>
                <w:rFonts w:ascii="Times New Roman" w:eastAsia="Times New Roman" w:hAnsi="Times New Roman" w:cs="Times New Roman"/>
                <w:sz w:val="24"/>
                <w:szCs w:val="24"/>
              </w:rPr>
            </w:pPr>
            <w:r w:rsidRPr="00A80FD7">
              <w:rPr>
                <w:rFonts w:ascii="Times New Roman" w:eastAsia="Times New Roman" w:hAnsi="Times New Roman" w:cs="Times New Roman"/>
                <w:sz w:val="24"/>
                <w:szCs w:val="24"/>
              </w:rPr>
              <w:t>Cykl dydaktyczny, w którym przedmiot jest realizowany</w:t>
            </w:r>
          </w:p>
        </w:tc>
        <w:tc>
          <w:tcPr>
            <w:tcW w:w="6096" w:type="dxa"/>
            <w:tcBorders>
              <w:top w:val="single" w:sz="4" w:space="0" w:color="000080"/>
              <w:left w:val="single" w:sz="4" w:space="0" w:color="000080"/>
              <w:bottom w:val="single" w:sz="4" w:space="0" w:color="000080"/>
              <w:right w:val="single" w:sz="4" w:space="0" w:color="000080"/>
            </w:tcBorders>
            <w:shd w:val="clear" w:color="auto" w:fill="auto"/>
          </w:tcPr>
          <w:p w:rsidR="008A7D78" w:rsidRPr="00A80FD7" w:rsidRDefault="00E565BA" w:rsidP="0022496B">
            <w:pPr>
              <w:pStyle w:val="WW-Domylnie"/>
              <w:spacing w:after="0" w:line="100" w:lineRule="atLeast"/>
              <w:ind w:left="113" w:right="57"/>
              <w:rPr>
                <w:rFonts w:ascii="Times New Roman" w:hAnsi="Times New Roman" w:cs="Times New Roman"/>
                <w:b/>
              </w:rPr>
            </w:pPr>
            <w:r w:rsidRPr="00A80FD7">
              <w:rPr>
                <w:rFonts w:ascii="Times New Roman" w:eastAsia="Times New Roman" w:hAnsi="Times New Roman" w:cs="Times New Roman"/>
              </w:rPr>
              <w:t>2018/19</w:t>
            </w:r>
            <w:r w:rsidR="008A7D78" w:rsidRPr="00A80FD7">
              <w:rPr>
                <w:rFonts w:ascii="Times New Roman" w:eastAsia="Times New Roman" w:hAnsi="Times New Roman" w:cs="Times New Roman"/>
              </w:rPr>
              <w:t xml:space="preserve"> Z</w:t>
            </w:r>
          </w:p>
          <w:p w:rsidR="008A7D78" w:rsidRPr="00A80FD7" w:rsidRDefault="008A7D78" w:rsidP="0022496B">
            <w:pPr>
              <w:pStyle w:val="WW-Domylnie"/>
              <w:spacing w:after="0" w:line="100" w:lineRule="atLeast"/>
              <w:ind w:left="113" w:right="57"/>
              <w:jc w:val="both"/>
              <w:rPr>
                <w:rFonts w:ascii="Times New Roman" w:hAnsi="Times New Roman" w:cs="Times New Roman"/>
                <w:b/>
              </w:rPr>
            </w:pPr>
          </w:p>
        </w:tc>
      </w:tr>
      <w:tr w:rsidR="008A7D78"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8A7D78" w:rsidRPr="00A80FD7" w:rsidRDefault="008A7D78" w:rsidP="0022496B">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Sposób zaliczenia przedmiotu w cyklu</w:t>
            </w:r>
          </w:p>
        </w:tc>
        <w:tc>
          <w:tcPr>
            <w:tcW w:w="6096" w:type="dxa"/>
            <w:tcBorders>
              <w:top w:val="single" w:sz="4" w:space="0" w:color="000080"/>
              <w:left w:val="single" w:sz="4" w:space="0" w:color="000080"/>
              <w:bottom w:val="single" w:sz="4" w:space="0" w:color="000080"/>
              <w:right w:val="single" w:sz="4" w:space="0" w:color="000080"/>
            </w:tcBorders>
            <w:shd w:val="clear" w:color="auto" w:fill="auto"/>
            <w:hideMark/>
          </w:tcPr>
          <w:p w:rsidR="008A7D78" w:rsidRPr="00A80FD7" w:rsidRDefault="008A7D78" w:rsidP="0022496B">
            <w:pPr>
              <w:pStyle w:val="WW-Domylnie"/>
              <w:spacing w:after="0" w:line="100" w:lineRule="atLeast"/>
              <w:ind w:left="113" w:right="57"/>
            </w:pPr>
            <w:r w:rsidRPr="00A80FD7">
              <w:rPr>
                <w:rFonts w:ascii="Times New Roman" w:hAnsi="Times New Roman" w:cs="Times New Roman"/>
              </w:rPr>
              <w:t>identyczny jak w części A</w:t>
            </w:r>
          </w:p>
        </w:tc>
      </w:tr>
      <w:tr w:rsidR="008A7D78"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8A7D78" w:rsidRPr="00A80FD7" w:rsidRDefault="008A7D78" w:rsidP="0022496B">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Forma(y) i liczba godzin zajęć oraz sposoby ich zaliczenia</w:t>
            </w:r>
          </w:p>
        </w:tc>
        <w:tc>
          <w:tcPr>
            <w:tcW w:w="6096" w:type="dxa"/>
            <w:tcBorders>
              <w:top w:val="single" w:sz="4" w:space="0" w:color="000080"/>
              <w:left w:val="single" w:sz="4" w:space="0" w:color="000080"/>
              <w:bottom w:val="single" w:sz="4" w:space="0" w:color="000080"/>
              <w:right w:val="single" w:sz="4" w:space="0" w:color="000080"/>
            </w:tcBorders>
            <w:shd w:val="clear" w:color="auto" w:fill="auto"/>
            <w:hideMark/>
          </w:tcPr>
          <w:p w:rsidR="008A7D78" w:rsidRPr="00A80FD7" w:rsidRDefault="008A7D78" w:rsidP="0022496B">
            <w:pPr>
              <w:pStyle w:val="WW-Domylnie"/>
              <w:spacing w:after="0" w:line="100" w:lineRule="atLeast"/>
              <w:ind w:left="113" w:right="57"/>
            </w:pPr>
            <w:r w:rsidRPr="00A80FD7">
              <w:rPr>
                <w:rFonts w:ascii="Times New Roman" w:hAnsi="Times New Roman" w:cs="Times New Roman"/>
              </w:rPr>
              <w:t>identyczna jak w części A</w:t>
            </w:r>
          </w:p>
        </w:tc>
      </w:tr>
      <w:tr w:rsidR="008A7D78"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8A7D78" w:rsidRPr="00A80FD7" w:rsidRDefault="008A7D78" w:rsidP="0022496B">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Imię i nazwisko koordynatora/ów przedmiotu cyklu</w:t>
            </w:r>
          </w:p>
        </w:tc>
        <w:tc>
          <w:tcPr>
            <w:tcW w:w="6096" w:type="dxa"/>
            <w:tcBorders>
              <w:top w:val="single" w:sz="4" w:space="0" w:color="000080"/>
              <w:left w:val="single" w:sz="4" w:space="0" w:color="000080"/>
              <w:bottom w:val="single" w:sz="4" w:space="0" w:color="000080"/>
              <w:right w:val="single" w:sz="4" w:space="0" w:color="000080"/>
            </w:tcBorders>
            <w:shd w:val="clear" w:color="auto" w:fill="auto"/>
          </w:tcPr>
          <w:p w:rsidR="008A7D78" w:rsidRPr="00A80FD7" w:rsidRDefault="008A7D78" w:rsidP="0022496B">
            <w:pPr>
              <w:pStyle w:val="WW-Domylnie"/>
              <w:snapToGrid w:val="0"/>
              <w:spacing w:after="0" w:line="100" w:lineRule="atLeast"/>
              <w:ind w:left="113" w:right="57"/>
              <w:jc w:val="both"/>
              <w:rPr>
                <w:rFonts w:ascii="Times New Roman" w:hAnsi="Times New Roman" w:cs="Times New Roman"/>
              </w:rPr>
            </w:pPr>
            <w:r w:rsidRPr="00A80FD7">
              <w:rPr>
                <w:rFonts w:ascii="Times New Roman" w:hAnsi="Times New Roman" w:cs="Times New Roman"/>
              </w:rPr>
              <w:t xml:space="preserve"> </w:t>
            </w:r>
            <w:r w:rsidRPr="00A80FD7">
              <w:rPr>
                <w:rFonts w:ascii="Times New Roman" w:hAnsi="Times New Roman"/>
              </w:rPr>
              <w:t>dr Joanna Ronowicz</w:t>
            </w:r>
          </w:p>
          <w:p w:rsidR="008A7D78" w:rsidRPr="00A80FD7" w:rsidRDefault="008A7D78" w:rsidP="0022496B">
            <w:pPr>
              <w:pStyle w:val="WW-Domylnie"/>
              <w:snapToGrid w:val="0"/>
              <w:spacing w:after="0" w:line="100" w:lineRule="atLeast"/>
              <w:ind w:left="113" w:right="57"/>
              <w:jc w:val="both"/>
              <w:rPr>
                <w:rFonts w:ascii="Times New Roman" w:hAnsi="Times New Roman" w:cs="Times New Roman"/>
              </w:rPr>
            </w:pPr>
          </w:p>
        </w:tc>
      </w:tr>
      <w:tr w:rsidR="008A7D78"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8A7D78" w:rsidRPr="00A80FD7" w:rsidRDefault="008A7D78" w:rsidP="0022496B">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Imię i nazwisko osób prowadzących grupy zajęciowe przedmiotu</w:t>
            </w:r>
          </w:p>
        </w:tc>
        <w:tc>
          <w:tcPr>
            <w:tcW w:w="6096" w:type="dxa"/>
            <w:tcBorders>
              <w:top w:val="single" w:sz="4" w:space="0" w:color="000080"/>
              <w:left w:val="single" w:sz="4" w:space="0" w:color="000080"/>
              <w:bottom w:val="single" w:sz="4" w:space="0" w:color="000080"/>
              <w:right w:val="single" w:sz="4" w:space="0" w:color="000080"/>
            </w:tcBorders>
            <w:shd w:val="clear" w:color="auto" w:fill="auto"/>
          </w:tcPr>
          <w:p w:rsidR="008A7D78" w:rsidRPr="00A80FD7" w:rsidRDefault="008A7D78" w:rsidP="0022496B">
            <w:pPr>
              <w:pStyle w:val="WW-Domylnie"/>
              <w:spacing w:after="0" w:line="100" w:lineRule="atLeast"/>
              <w:ind w:left="113" w:right="57"/>
              <w:jc w:val="both"/>
              <w:rPr>
                <w:rFonts w:ascii="Times New Roman" w:hAnsi="Times New Roman" w:cs="Times New Roman"/>
              </w:rPr>
            </w:pPr>
            <w:r w:rsidRPr="00A80FD7">
              <w:rPr>
                <w:rFonts w:ascii="Times New Roman" w:hAnsi="Times New Roman" w:cs="Times New Roman"/>
              </w:rPr>
              <w:t xml:space="preserve"> </w:t>
            </w:r>
            <w:r w:rsidRPr="00A80FD7">
              <w:rPr>
                <w:rFonts w:ascii="Times New Roman" w:hAnsi="Times New Roman"/>
              </w:rPr>
              <w:t>dr Joanna Ronowicz</w:t>
            </w:r>
          </w:p>
          <w:p w:rsidR="008A7D78" w:rsidRPr="00A80FD7" w:rsidRDefault="008A7D78" w:rsidP="0022496B">
            <w:pPr>
              <w:pStyle w:val="WW-Domylnie"/>
              <w:spacing w:after="0" w:line="100" w:lineRule="atLeast"/>
              <w:ind w:left="113" w:right="57"/>
              <w:jc w:val="both"/>
            </w:pPr>
          </w:p>
        </w:tc>
      </w:tr>
      <w:tr w:rsidR="008A7D78"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tcPr>
          <w:p w:rsidR="008A7D78" w:rsidRPr="00A80FD7" w:rsidRDefault="008A7D78" w:rsidP="0022496B">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Atrybut (charakter) przedmiotu</w:t>
            </w:r>
          </w:p>
          <w:p w:rsidR="008A7D78" w:rsidRPr="00A80FD7" w:rsidRDefault="008A7D78" w:rsidP="0022496B">
            <w:pPr>
              <w:pStyle w:val="WW-Domylnie"/>
              <w:spacing w:after="0" w:line="100" w:lineRule="atLeast"/>
              <w:jc w:val="center"/>
              <w:rPr>
                <w:rFonts w:ascii="Times New Roman" w:hAnsi="Times New Roman" w:cs="Times New Roman"/>
                <w:sz w:val="24"/>
                <w:szCs w:val="24"/>
              </w:rPr>
            </w:pPr>
          </w:p>
        </w:tc>
        <w:tc>
          <w:tcPr>
            <w:tcW w:w="6096" w:type="dxa"/>
            <w:tcBorders>
              <w:top w:val="single" w:sz="4" w:space="0" w:color="000080"/>
              <w:left w:val="single" w:sz="4" w:space="0" w:color="000080"/>
              <w:bottom w:val="single" w:sz="4" w:space="0" w:color="000080"/>
              <w:right w:val="single" w:sz="4" w:space="0" w:color="000080"/>
            </w:tcBorders>
            <w:shd w:val="clear" w:color="auto" w:fill="auto"/>
            <w:hideMark/>
          </w:tcPr>
          <w:p w:rsidR="008A7D78" w:rsidRPr="00A80FD7" w:rsidRDefault="00E565BA" w:rsidP="0022496B">
            <w:pPr>
              <w:pStyle w:val="WW-Domylnie"/>
              <w:spacing w:after="0" w:line="100" w:lineRule="atLeast"/>
              <w:ind w:left="113" w:right="57"/>
              <w:jc w:val="both"/>
            </w:pPr>
            <w:r w:rsidRPr="00A80FD7">
              <w:rPr>
                <w:rFonts w:ascii="Times New Roman" w:eastAsia="Times New Roman" w:hAnsi="Times New Roman" w:cs="Times New Roman"/>
              </w:rPr>
              <w:t>Przedmiot do wyboru</w:t>
            </w:r>
          </w:p>
        </w:tc>
      </w:tr>
      <w:tr w:rsidR="008A7D78"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8A7D78" w:rsidRPr="00A80FD7" w:rsidRDefault="008A7D78" w:rsidP="0022496B">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Grupy zajęciowe z opisem i limitem miejsc w grupach</w:t>
            </w:r>
          </w:p>
        </w:tc>
        <w:tc>
          <w:tcPr>
            <w:tcW w:w="6096" w:type="dxa"/>
            <w:tcBorders>
              <w:top w:val="single" w:sz="4" w:space="0" w:color="000080"/>
              <w:left w:val="single" w:sz="4" w:space="0" w:color="000080"/>
              <w:bottom w:val="single" w:sz="4" w:space="0" w:color="000080"/>
              <w:right w:val="single" w:sz="4" w:space="0" w:color="000080"/>
            </w:tcBorders>
            <w:shd w:val="clear" w:color="auto" w:fill="auto"/>
          </w:tcPr>
          <w:p w:rsidR="008A7D78" w:rsidRPr="00A80FD7" w:rsidRDefault="00E565BA" w:rsidP="0022496B">
            <w:pPr>
              <w:pStyle w:val="WW-Domylnie"/>
              <w:spacing w:after="0" w:line="100" w:lineRule="atLeast"/>
              <w:ind w:left="113" w:right="57"/>
              <w:rPr>
                <w:rFonts w:ascii="Times New Roman" w:hAnsi="Times New Roman" w:cs="Times New Roman"/>
              </w:rPr>
            </w:pPr>
            <w:r w:rsidRPr="00A80FD7">
              <w:rPr>
                <w:rFonts w:ascii="Times New Roman" w:hAnsi="Times New Roman" w:cs="Times New Roman"/>
              </w:rPr>
              <w:t>25- 120 osób</w:t>
            </w:r>
          </w:p>
        </w:tc>
      </w:tr>
      <w:tr w:rsidR="008A7D78"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8A7D78" w:rsidRPr="00A80FD7" w:rsidRDefault="008A7D78" w:rsidP="0022496B">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Terminy i miejsca odbywania zajęć</w:t>
            </w:r>
          </w:p>
        </w:tc>
        <w:tc>
          <w:tcPr>
            <w:tcW w:w="6096" w:type="dxa"/>
            <w:tcBorders>
              <w:top w:val="single" w:sz="4" w:space="0" w:color="000080"/>
              <w:left w:val="single" w:sz="4" w:space="0" w:color="000080"/>
              <w:bottom w:val="single" w:sz="4" w:space="0" w:color="000080"/>
              <w:right w:val="single" w:sz="4" w:space="0" w:color="000080"/>
            </w:tcBorders>
            <w:shd w:val="clear" w:color="auto" w:fill="auto"/>
            <w:hideMark/>
          </w:tcPr>
          <w:p w:rsidR="008A7D78" w:rsidRPr="00A80FD7" w:rsidRDefault="00E565BA" w:rsidP="0022496B">
            <w:pPr>
              <w:pStyle w:val="WW-Domylnie"/>
              <w:spacing w:after="0" w:line="100" w:lineRule="atLeast"/>
              <w:ind w:left="113" w:right="57"/>
              <w:jc w:val="both"/>
            </w:pPr>
            <w:r w:rsidRPr="00A80FD7">
              <w:rPr>
                <w:rFonts w:ascii="Times New Roman" w:hAnsi="Times New Roman" w:cs="Times New Roman"/>
              </w:rPr>
              <w:t>Sale wykładowe Collegium Medium im. L. Rydygiera w Bydgoszczy Uniwersytetu Mikołaja Kopernika w Toruniu, zarezerwowane przez Dział Dydaktyki w terminach ustalonych na początku kursu</w:t>
            </w:r>
            <w:r w:rsidRPr="00A80FD7">
              <w:t>.</w:t>
            </w:r>
          </w:p>
        </w:tc>
      </w:tr>
      <w:tr w:rsidR="008A7D78" w:rsidRPr="00A80FD7" w:rsidTr="00954F04">
        <w:tc>
          <w:tcPr>
            <w:tcW w:w="3628" w:type="dxa"/>
            <w:tcBorders>
              <w:top w:val="single" w:sz="4" w:space="0" w:color="000080"/>
              <w:left w:val="single" w:sz="4" w:space="0" w:color="000080"/>
              <w:bottom w:val="single" w:sz="4" w:space="0" w:color="000080"/>
              <w:right w:val="nil"/>
            </w:tcBorders>
            <w:vAlign w:val="center"/>
            <w:hideMark/>
          </w:tcPr>
          <w:p w:rsidR="008A7D78" w:rsidRPr="00A80FD7" w:rsidRDefault="008A7D78" w:rsidP="0022496B">
            <w:pPr>
              <w:pStyle w:val="WW-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rPr>
              <w:t>Liczba godzin zajęć prowadzonych z wykorzystaniem metod i technik kształcenia na odległość</w:t>
            </w:r>
          </w:p>
        </w:tc>
        <w:tc>
          <w:tcPr>
            <w:tcW w:w="6096" w:type="dxa"/>
            <w:tcBorders>
              <w:top w:val="single" w:sz="4" w:space="0" w:color="000080"/>
              <w:left w:val="single" w:sz="4" w:space="0" w:color="000080"/>
              <w:bottom w:val="single" w:sz="4" w:space="0" w:color="000080"/>
              <w:right w:val="single" w:sz="4" w:space="0" w:color="000080"/>
            </w:tcBorders>
            <w:hideMark/>
          </w:tcPr>
          <w:p w:rsidR="008A7D78" w:rsidRPr="00A80FD7" w:rsidRDefault="00E565BA" w:rsidP="0022496B">
            <w:pPr>
              <w:pStyle w:val="WW-Domylnie"/>
              <w:snapToGrid w:val="0"/>
              <w:spacing w:after="0" w:line="100" w:lineRule="atLeast"/>
              <w:ind w:left="113" w:right="57"/>
              <w:jc w:val="both"/>
            </w:pPr>
            <w:r w:rsidRPr="00A80FD7">
              <w:rPr>
                <w:rFonts w:ascii="Times New Roman" w:hAnsi="Times New Roman" w:cs="Times New Roman"/>
              </w:rPr>
              <w:t>Nie dotyczy</w:t>
            </w:r>
          </w:p>
        </w:tc>
      </w:tr>
      <w:tr w:rsidR="008A7D78" w:rsidRPr="00A80FD7" w:rsidTr="00954F04">
        <w:tc>
          <w:tcPr>
            <w:tcW w:w="3628" w:type="dxa"/>
            <w:tcBorders>
              <w:top w:val="single" w:sz="4" w:space="0" w:color="000080"/>
              <w:left w:val="single" w:sz="4" w:space="0" w:color="000080"/>
              <w:bottom w:val="single" w:sz="4" w:space="0" w:color="000080"/>
              <w:right w:val="nil"/>
            </w:tcBorders>
            <w:vAlign w:val="center"/>
            <w:hideMark/>
          </w:tcPr>
          <w:p w:rsidR="008A7D78" w:rsidRPr="00A80FD7" w:rsidRDefault="008A7D78" w:rsidP="0022496B">
            <w:pPr>
              <w:pStyle w:val="WW-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rPr>
              <w:t>Strona www przedmiotu</w:t>
            </w:r>
          </w:p>
        </w:tc>
        <w:tc>
          <w:tcPr>
            <w:tcW w:w="6096" w:type="dxa"/>
            <w:tcBorders>
              <w:top w:val="single" w:sz="4" w:space="0" w:color="000080"/>
              <w:left w:val="single" w:sz="4" w:space="0" w:color="000080"/>
              <w:bottom w:val="single" w:sz="4" w:space="0" w:color="000080"/>
              <w:right w:val="single" w:sz="4" w:space="0" w:color="000080"/>
            </w:tcBorders>
            <w:hideMark/>
          </w:tcPr>
          <w:p w:rsidR="008A7D78" w:rsidRPr="00A80FD7" w:rsidRDefault="00E565BA" w:rsidP="0022496B">
            <w:pPr>
              <w:pStyle w:val="WW-Domylnie"/>
              <w:snapToGrid w:val="0"/>
              <w:spacing w:after="0" w:line="100" w:lineRule="atLeast"/>
              <w:ind w:left="113" w:right="57"/>
              <w:jc w:val="both"/>
              <w:rPr>
                <w:rFonts w:ascii="Times New Roman" w:hAnsi="Times New Roman" w:cs="Times New Roman"/>
              </w:rPr>
            </w:pPr>
            <w:r w:rsidRPr="00A80FD7">
              <w:rPr>
                <w:rFonts w:ascii="Times New Roman" w:hAnsi="Times New Roman" w:cs="Times New Roman"/>
              </w:rPr>
              <w:t>Nie dotyczy</w:t>
            </w:r>
          </w:p>
        </w:tc>
      </w:tr>
      <w:tr w:rsidR="008A7D78" w:rsidRPr="00A80FD7" w:rsidTr="00954F04">
        <w:tc>
          <w:tcPr>
            <w:tcW w:w="3628" w:type="dxa"/>
            <w:tcBorders>
              <w:top w:val="single" w:sz="4" w:space="0" w:color="000080"/>
              <w:left w:val="single" w:sz="4" w:space="0" w:color="000080"/>
              <w:bottom w:val="single" w:sz="4" w:space="0" w:color="000080"/>
              <w:right w:val="nil"/>
            </w:tcBorders>
            <w:shd w:val="clear" w:color="auto" w:fill="FFFFFF"/>
            <w:vAlign w:val="center"/>
            <w:hideMark/>
          </w:tcPr>
          <w:p w:rsidR="008A7D78" w:rsidRPr="00A80FD7" w:rsidRDefault="008A7D78" w:rsidP="0022496B">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Efekty kształcenia, zdefiniowane dla danej formy zajęć w ramach przedmiotu</w:t>
            </w:r>
          </w:p>
        </w:tc>
        <w:tc>
          <w:tcPr>
            <w:tcW w:w="6096" w:type="dxa"/>
            <w:tcBorders>
              <w:top w:val="single" w:sz="4" w:space="0" w:color="000080"/>
              <w:left w:val="single" w:sz="4" w:space="0" w:color="000080"/>
              <w:bottom w:val="single" w:sz="4" w:space="0" w:color="000080"/>
              <w:right w:val="single" w:sz="4" w:space="0" w:color="000080"/>
            </w:tcBorders>
            <w:shd w:val="clear" w:color="auto" w:fill="FFFFFF"/>
            <w:hideMark/>
          </w:tcPr>
          <w:p w:rsidR="008A7D78" w:rsidRPr="00A80FD7" w:rsidRDefault="008A7D78" w:rsidP="0022496B">
            <w:pPr>
              <w:pStyle w:val="WW-Domylnie"/>
              <w:spacing w:after="0" w:line="100" w:lineRule="atLeast"/>
              <w:ind w:left="113" w:right="57"/>
              <w:rPr>
                <w:rFonts w:ascii="Times New Roman" w:hAnsi="Times New Roman" w:cs="Times New Roman"/>
              </w:rPr>
            </w:pPr>
            <w:r w:rsidRPr="00A80FD7">
              <w:rPr>
                <w:rFonts w:ascii="Times New Roman" w:hAnsi="Times New Roman" w:cs="Times New Roman"/>
              </w:rPr>
              <w:t>identyczne jak w części A</w:t>
            </w:r>
          </w:p>
        </w:tc>
      </w:tr>
      <w:tr w:rsidR="008A7D78" w:rsidRPr="00A80FD7" w:rsidTr="00954F04">
        <w:tc>
          <w:tcPr>
            <w:tcW w:w="3628" w:type="dxa"/>
            <w:tcBorders>
              <w:top w:val="single" w:sz="4" w:space="0" w:color="000080"/>
              <w:left w:val="single" w:sz="4" w:space="0" w:color="000080"/>
              <w:bottom w:val="single" w:sz="4" w:space="0" w:color="000080"/>
              <w:right w:val="nil"/>
            </w:tcBorders>
            <w:shd w:val="clear" w:color="auto" w:fill="FFFFFF"/>
            <w:vAlign w:val="center"/>
            <w:hideMark/>
          </w:tcPr>
          <w:p w:rsidR="008A7D78" w:rsidRPr="00A80FD7" w:rsidRDefault="008A7D78" w:rsidP="0022496B">
            <w:pPr>
              <w:pStyle w:val="WW-Domylnie"/>
              <w:spacing w:after="0" w:line="100" w:lineRule="atLeast"/>
              <w:jc w:val="center"/>
              <w:rPr>
                <w:sz w:val="24"/>
                <w:szCs w:val="24"/>
              </w:rPr>
            </w:pPr>
            <w:r w:rsidRPr="00A80FD7">
              <w:rPr>
                <w:rFonts w:ascii="Times New Roman" w:eastAsia="Times New Roman" w:hAnsi="Times New Roman" w:cs="Times New Roman"/>
                <w:sz w:val="24"/>
                <w:szCs w:val="24"/>
              </w:rPr>
              <w:t>Metody i kryteria oceniania danej formy zajęć w ramach przedmiotu</w:t>
            </w:r>
          </w:p>
        </w:tc>
        <w:tc>
          <w:tcPr>
            <w:tcW w:w="6096" w:type="dxa"/>
            <w:tcBorders>
              <w:top w:val="single" w:sz="4" w:space="0" w:color="000080"/>
              <w:left w:val="single" w:sz="4" w:space="0" w:color="000080"/>
              <w:bottom w:val="single" w:sz="4" w:space="0" w:color="000080"/>
              <w:right w:val="single" w:sz="4" w:space="0" w:color="000080"/>
            </w:tcBorders>
            <w:shd w:val="clear" w:color="auto" w:fill="FFFFFF"/>
            <w:hideMark/>
          </w:tcPr>
          <w:p w:rsidR="008A7D78" w:rsidRPr="00A80FD7" w:rsidRDefault="008A7D78" w:rsidP="0022496B">
            <w:pPr>
              <w:suppressAutoHyphens/>
              <w:spacing w:before="120"/>
              <w:ind w:left="113" w:right="57"/>
              <w:jc w:val="both"/>
              <w:rPr>
                <w:rFonts w:ascii="Times New Roman" w:hAnsi="Times New Roman" w:cs="Times New Roman"/>
                <w:sz w:val="24"/>
                <w:szCs w:val="24"/>
                <w:lang w:eastAsia="ar-SA"/>
              </w:rPr>
            </w:pPr>
            <w:r w:rsidRPr="00A80FD7">
              <w:rPr>
                <w:rFonts w:ascii="Times New Roman" w:hAnsi="Times New Roman" w:cs="Times New Roman"/>
              </w:rPr>
              <w:t>identyczne jak w części A</w:t>
            </w:r>
          </w:p>
        </w:tc>
      </w:tr>
      <w:tr w:rsidR="008A7D78" w:rsidRPr="00A80FD7" w:rsidTr="00954F04">
        <w:tc>
          <w:tcPr>
            <w:tcW w:w="3628" w:type="dxa"/>
            <w:tcBorders>
              <w:top w:val="single" w:sz="4" w:space="0" w:color="000080"/>
              <w:left w:val="single" w:sz="4" w:space="0" w:color="000080"/>
              <w:bottom w:val="single" w:sz="4" w:space="0" w:color="000080"/>
              <w:right w:val="nil"/>
            </w:tcBorders>
            <w:shd w:val="clear" w:color="auto" w:fill="FFFFFF"/>
            <w:vAlign w:val="center"/>
            <w:hideMark/>
          </w:tcPr>
          <w:p w:rsidR="008A7D78" w:rsidRPr="00A80FD7" w:rsidRDefault="008A7D78" w:rsidP="0022496B">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Zakres tematów</w:t>
            </w:r>
          </w:p>
        </w:tc>
        <w:tc>
          <w:tcPr>
            <w:tcW w:w="6096" w:type="dxa"/>
            <w:tcBorders>
              <w:top w:val="single" w:sz="4" w:space="0" w:color="000080"/>
              <w:left w:val="single" w:sz="4" w:space="0" w:color="000080"/>
              <w:bottom w:val="single" w:sz="4" w:space="0" w:color="000080"/>
              <w:right w:val="single" w:sz="4" w:space="0" w:color="000080"/>
            </w:tcBorders>
            <w:shd w:val="clear" w:color="auto" w:fill="FFFFFF"/>
          </w:tcPr>
          <w:p w:rsidR="008A7D78" w:rsidRPr="00A80FD7" w:rsidRDefault="008A7D78">
            <w:pPr>
              <w:pStyle w:val="NormalnyWeb"/>
              <w:spacing w:before="0" w:beforeAutospacing="0" w:after="0" w:afterAutospacing="0"/>
              <w:rPr>
                <w:b/>
                <w:sz w:val="22"/>
                <w:szCs w:val="22"/>
              </w:rPr>
            </w:pPr>
          </w:p>
          <w:p w:rsidR="008A7D78" w:rsidRPr="00A80FD7" w:rsidRDefault="008A7D78" w:rsidP="005471D7">
            <w:pPr>
              <w:pStyle w:val="Akapitzlist"/>
              <w:numPr>
                <w:ilvl w:val="0"/>
                <w:numId w:val="124"/>
              </w:numPr>
              <w:spacing w:after="0" w:line="240" w:lineRule="auto"/>
              <w:ind w:left="714" w:hanging="357"/>
              <w:jc w:val="both"/>
              <w:rPr>
                <w:color w:val="auto"/>
              </w:rPr>
            </w:pPr>
            <w:r w:rsidRPr="00A80FD7">
              <w:rPr>
                <w:color w:val="auto"/>
              </w:rPr>
              <w:t>Badania fizykochemiczne w preformulacji leku.</w:t>
            </w:r>
          </w:p>
          <w:p w:rsidR="008A7D78" w:rsidRPr="00A80FD7" w:rsidRDefault="008A7D78" w:rsidP="005471D7">
            <w:pPr>
              <w:pStyle w:val="Akapitzlist"/>
              <w:numPr>
                <w:ilvl w:val="0"/>
                <w:numId w:val="124"/>
              </w:numPr>
              <w:spacing w:after="0" w:line="240" w:lineRule="auto"/>
              <w:jc w:val="both"/>
              <w:rPr>
                <w:color w:val="auto"/>
              </w:rPr>
            </w:pPr>
            <w:r w:rsidRPr="00A80FD7">
              <w:rPr>
                <w:color w:val="auto"/>
              </w:rPr>
              <w:t>Metody analizy instrumentalnej wykorzystywane:</w:t>
            </w:r>
          </w:p>
          <w:p w:rsidR="008A7D78" w:rsidRPr="00A80FD7" w:rsidRDefault="008A7D78" w:rsidP="005471D7">
            <w:pPr>
              <w:pStyle w:val="Akapitzlist"/>
              <w:numPr>
                <w:ilvl w:val="0"/>
                <w:numId w:val="125"/>
              </w:numPr>
              <w:spacing w:after="0" w:line="240" w:lineRule="auto"/>
              <w:jc w:val="both"/>
              <w:rPr>
                <w:color w:val="auto"/>
              </w:rPr>
            </w:pPr>
            <w:r w:rsidRPr="00A80FD7">
              <w:rPr>
                <w:color w:val="auto"/>
              </w:rPr>
              <w:t xml:space="preserve"> na etapie opracowywania nowej formulacji farmaceutycznej, </w:t>
            </w:r>
          </w:p>
          <w:p w:rsidR="008A7D78" w:rsidRPr="00A80FD7" w:rsidRDefault="008A7D78" w:rsidP="005471D7">
            <w:pPr>
              <w:pStyle w:val="Akapitzlist"/>
              <w:numPr>
                <w:ilvl w:val="0"/>
                <w:numId w:val="125"/>
              </w:numPr>
              <w:spacing w:after="0" w:line="240" w:lineRule="auto"/>
              <w:jc w:val="both"/>
              <w:rPr>
                <w:color w:val="auto"/>
              </w:rPr>
            </w:pPr>
            <w:r w:rsidRPr="00A80FD7">
              <w:rPr>
                <w:color w:val="auto"/>
              </w:rPr>
              <w:t>w kontroli przebiegu procesu technologicznego,</w:t>
            </w:r>
          </w:p>
          <w:p w:rsidR="008A7D78" w:rsidRPr="00A80FD7" w:rsidRDefault="008A7D78" w:rsidP="005471D7">
            <w:pPr>
              <w:pStyle w:val="Akapitzlist"/>
              <w:numPr>
                <w:ilvl w:val="0"/>
                <w:numId w:val="125"/>
              </w:numPr>
              <w:spacing w:after="0" w:line="240" w:lineRule="auto"/>
              <w:jc w:val="both"/>
              <w:rPr>
                <w:color w:val="auto"/>
              </w:rPr>
            </w:pPr>
            <w:r w:rsidRPr="00A80FD7">
              <w:rPr>
                <w:color w:val="auto"/>
              </w:rPr>
              <w:t>w ocenie jakości produktu leczniczego.</w:t>
            </w:r>
          </w:p>
          <w:p w:rsidR="008A7D78" w:rsidRPr="00A80FD7" w:rsidRDefault="008A7D78" w:rsidP="005471D7">
            <w:pPr>
              <w:pStyle w:val="Akapitzlist"/>
              <w:numPr>
                <w:ilvl w:val="0"/>
                <w:numId w:val="124"/>
              </w:numPr>
              <w:spacing w:after="0" w:line="240" w:lineRule="auto"/>
              <w:jc w:val="both"/>
              <w:rPr>
                <w:color w:val="auto"/>
              </w:rPr>
            </w:pPr>
            <w:r w:rsidRPr="00A80FD7">
              <w:rPr>
                <w:color w:val="auto"/>
              </w:rPr>
              <w:t xml:space="preserve">Wytyczne ICH oraz wymagania organów rejestracyjnych (EMA, FDA) w zakresie opracowywania nowych formulacji oraz monitorowania przebiegu procesu wytwarzania produktów leczniczych. Koncepcja </w:t>
            </w:r>
            <w:r w:rsidRPr="00A80FD7">
              <w:rPr>
                <w:i w:val="0"/>
                <w:color w:val="auto"/>
              </w:rPr>
              <w:t xml:space="preserve">Quality by Design </w:t>
            </w:r>
            <w:r w:rsidRPr="00A80FD7">
              <w:rPr>
                <w:color w:val="auto"/>
              </w:rPr>
              <w:t xml:space="preserve">oraz strategia </w:t>
            </w:r>
            <w:r w:rsidRPr="00A80FD7">
              <w:rPr>
                <w:i w:val="0"/>
                <w:color w:val="auto"/>
              </w:rPr>
              <w:t>Process Analytical Technology.</w:t>
            </w:r>
          </w:p>
          <w:p w:rsidR="008A7D78" w:rsidRPr="00A80FD7" w:rsidRDefault="008A7D78" w:rsidP="005471D7">
            <w:pPr>
              <w:pStyle w:val="NormalnyWeb"/>
              <w:numPr>
                <w:ilvl w:val="0"/>
                <w:numId w:val="124"/>
              </w:numPr>
              <w:spacing w:before="0" w:beforeAutospacing="0" w:after="0" w:afterAutospacing="0"/>
              <w:ind w:left="714" w:hanging="357"/>
            </w:pPr>
            <w:r w:rsidRPr="00A80FD7">
              <w:rPr>
                <w:sz w:val="22"/>
                <w:szCs w:val="22"/>
              </w:rPr>
              <w:t xml:space="preserve">Zaawansowane metody analizy instrumentalnej pozwalające realizować strategię </w:t>
            </w:r>
            <w:r w:rsidRPr="00A80FD7">
              <w:rPr>
                <w:i/>
                <w:sz w:val="22"/>
                <w:szCs w:val="22"/>
              </w:rPr>
              <w:t>Process Analytical Technology</w:t>
            </w:r>
            <w:r w:rsidRPr="00A80FD7">
              <w:rPr>
                <w:sz w:val="22"/>
                <w:szCs w:val="22"/>
              </w:rPr>
              <w:t xml:space="preserve"> oraz koncepcję </w:t>
            </w:r>
            <w:r w:rsidRPr="00A80FD7">
              <w:rPr>
                <w:i/>
                <w:sz w:val="22"/>
                <w:szCs w:val="22"/>
              </w:rPr>
              <w:t>Quality by Design</w:t>
            </w:r>
            <w:r w:rsidRPr="00A80FD7">
              <w:rPr>
                <w:sz w:val="22"/>
                <w:szCs w:val="22"/>
              </w:rPr>
              <w:t xml:space="preserve"> </w:t>
            </w:r>
            <w:r w:rsidRPr="00A80FD7">
              <w:rPr>
                <w:sz w:val="22"/>
                <w:szCs w:val="22"/>
              </w:rPr>
              <w:br/>
              <w:t>w technologii farmaceutycznej.</w:t>
            </w:r>
          </w:p>
          <w:p w:rsidR="008A7D78" w:rsidRPr="00A80FD7" w:rsidRDefault="008A7D78" w:rsidP="005471D7">
            <w:pPr>
              <w:pStyle w:val="NormalnyWeb"/>
              <w:numPr>
                <w:ilvl w:val="0"/>
                <w:numId w:val="124"/>
              </w:numPr>
              <w:spacing w:before="0" w:beforeAutospacing="0" w:after="0" w:afterAutospacing="0"/>
              <w:ind w:left="714" w:hanging="357"/>
              <w:rPr>
                <w:lang w:val="en-US"/>
              </w:rPr>
            </w:pPr>
            <w:r w:rsidRPr="00A80FD7">
              <w:t>Analiza przykładów zastosowania nowoczesnych metod analizy instrumentalnej w technologii farmaceutycznej</w:t>
            </w:r>
            <w:r w:rsidRPr="00A80FD7">
              <w:br/>
              <w:t xml:space="preserve">- w oparciu o prace opublikowane w recenzowanych czasopismach naukowych (np. </w:t>
            </w:r>
            <w:r w:rsidRPr="00A80FD7">
              <w:rPr>
                <w:i/>
                <w:lang w:val="en-US"/>
              </w:rPr>
              <w:t>European Journal of Pharmaceutical Sciences, Drug Development and Industrial Pharmacy, Journal of Pharmaceutical and Biomedical Analysis).</w:t>
            </w:r>
          </w:p>
        </w:tc>
      </w:tr>
      <w:tr w:rsidR="008A7D78" w:rsidRPr="00A80FD7" w:rsidTr="00954F04">
        <w:tc>
          <w:tcPr>
            <w:tcW w:w="3628" w:type="dxa"/>
            <w:tcBorders>
              <w:top w:val="single" w:sz="4" w:space="0" w:color="000080"/>
              <w:left w:val="single" w:sz="4" w:space="0" w:color="000080"/>
              <w:bottom w:val="single" w:sz="4" w:space="0" w:color="000080"/>
              <w:right w:val="nil"/>
            </w:tcBorders>
            <w:shd w:val="clear" w:color="auto" w:fill="FFFFFF"/>
            <w:vAlign w:val="center"/>
            <w:hideMark/>
          </w:tcPr>
          <w:p w:rsidR="008A7D78" w:rsidRPr="00A80FD7" w:rsidRDefault="008A7D78" w:rsidP="0022496B">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Metody dydaktyczne</w:t>
            </w:r>
          </w:p>
        </w:tc>
        <w:tc>
          <w:tcPr>
            <w:tcW w:w="6096" w:type="dxa"/>
            <w:tcBorders>
              <w:top w:val="single" w:sz="4" w:space="0" w:color="000080"/>
              <w:left w:val="single" w:sz="4" w:space="0" w:color="000080"/>
              <w:bottom w:val="single" w:sz="4" w:space="0" w:color="000080"/>
              <w:right w:val="single" w:sz="4" w:space="0" w:color="000080"/>
            </w:tcBorders>
            <w:shd w:val="clear" w:color="auto" w:fill="FFFFFF"/>
            <w:hideMark/>
          </w:tcPr>
          <w:p w:rsidR="008A7D78" w:rsidRPr="00A80FD7" w:rsidRDefault="008A7D78" w:rsidP="0022496B">
            <w:pPr>
              <w:pStyle w:val="WW-Domylnie"/>
              <w:spacing w:after="0" w:line="100" w:lineRule="atLeast"/>
              <w:ind w:left="113" w:right="57"/>
            </w:pPr>
            <w:r w:rsidRPr="00A80FD7">
              <w:rPr>
                <w:rFonts w:ascii="Times New Roman" w:hAnsi="Times New Roman" w:cs="Times New Roman"/>
              </w:rPr>
              <w:t>identyczne jak w części A</w:t>
            </w:r>
          </w:p>
        </w:tc>
      </w:tr>
      <w:tr w:rsidR="008A7D78" w:rsidRPr="00A80FD7" w:rsidTr="00954F04">
        <w:tc>
          <w:tcPr>
            <w:tcW w:w="3628" w:type="dxa"/>
            <w:tcBorders>
              <w:top w:val="single" w:sz="4" w:space="0" w:color="000080"/>
              <w:left w:val="single" w:sz="4" w:space="0" w:color="000080"/>
              <w:bottom w:val="single" w:sz="4" w:space="0" w:color="000080"/>
              <w:right w:val="nil"/>
            </w:tcBorders>
            <w:shd w:val="clear" w:color="auto" w:fill="FFFFFF"/>
            <w:vAlign w:val="center"/>
            <w:hideMark/>
          </w:tcPr>
          <w:p w:rsidR="008A7D78" w:rsidRPr="00A80FD7" w:rsidRDefault="008A7D78" w:rsidP="0022496B">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Literatura</w:t>
            </w:r>
          </w:p>
        </w:tc>
        <w:tc>
          <w:tcPr>
            <w:tcW w:w="6096" w:type="dxa"/>
            <w:tcBorders>
              <w:top w:val="single" w:sz="4" w:space="0" w:color="000080"/>
              <w:left w:val="single" w:sz="4" w:space="0" w:color="000080"/>
              <w:bottom w:val="single" w:sz="4" w:space="0" w:color="000080"/>
              <w:right w:val="single" w:sz="4" w:space="0" w:color="000080"/>
            </w:tcBorders>
            <w:shd w:val="clear" w:color="auto" w:fill="FFFFFF"/>
            <w:hideMark/>
          </w:tcPr>
          <w:p w:rsidR="008A7D78" w:rsidRPr="00A80FD7" w:rsidRDefault="008A7D78" w:rsidP="0022496B">
            <w:pPr>
              <w:pStyle w:val="WW-Domylnie"/>
              <w:spacing w:after="0" w:line="100" w:lineRule="atLeast"/>
              <w:ind w:left="113" w:right="57"/>
            </w:pPr>
            <w:r w:rsidRPr="00A80FD7">
              <w:rPr>
                <w:rFonts w:ascii="Times New Roman" w:hAnsi="Times New Roman" w:cs="Times New Roman"/>
              </w:rPr>
              <w:t>identyczna jak w części A</w:t>
            </w:r>
          </w:p>
        </w:tc>
      </w:tr>
    </w:tbl>
    <w:p w:rsidR="008A7D78" w:rsidRPr="00A80FD7" w:rsidRDefault="008A7D78" w:rsidP="008A7D78">
      <w:pPr>
        <w:pStyle w:val="WW-Domylnie"/>
        <w:spacing w:after="0" w:line="100" w:lineRule="atLeast"/>
        <w:ind w:left="1080"/>
        <w:jc w:val="both"/>
        <w:rPr>
          <w:rFonts w:ascii="Times New Roman" w:hAnsi="Times New Roman" w:cs="Times New Roman"/>
        </w:rPr>
      </w:pPr>
    </w:p>
    <w:tbl>
      <w:tblPr>
        <w:tblW w:w="9724" w:type="dxa"/>
        <w:tblInd w:w="-216" w:type="dxa"/>
        <w:tblLayout w:type="fixed"/>
        <w:tblCellMar>
          <w:left w:w="10" w:type="dxa"/>
          <w:right w:w="10" w:type="dxa"/>
        </w:tblCellMar>
        <w:tblLook w:val="04A0" w:firstRow="1" w:lastRow="0" w:firstColumn="1" w:lastColumn="0" w:noHBand="0" w:noVBand="1"/>
      </w:tblPr>
      <w:tblGrid>
        <w:gridCol w:w="3628"/>
        <w:gridCol w:w="6096"/>
      </w:tblGrid>
      <w:tr w:rsidR="008A7D78" w:rsidRPr="00A80FD7" w:rsidTr="00954F04">
        <w:trPr>
          <w:trHeight w:val="514"/>
        </w:trPr>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8A7D78" w:rsidRPr="00A80FD7" w:rsidRDefault="008A7D78" w:rsidP="00826CF9">
            <w:pPr>
              <w:pStyle w:val="WW-Domylnie"/>
              <w:spacing w:after="0" w:line="100" w:lineRule="atLeast"/>
              <w:jc w:val="center"/>
              <w:rPr>
                <w:rFonts w:ascii="Times New Roman" w:eastAsia="Times New Roman" w:hAnsi="Times New Roman" w:cs="Times New Roman"/>
                <w:b/>
                <w:sz w:val="24"/>
                <w:szCs w:val="24"/>
              </w:rPr>
            </w:pPr>
            <w:r w:rsidRPr="00A80FD7">
              <w:rPr>
                <w:rFonts w:ascii="Times New Roman" w:eastAsia="Times New Roman" w:hAnsi="Times New Roman" w:cs="Times New Roman"/>
                <w:b/>
                <w:sz w:val="24"/>
                <w:szCs w:val="24"/>
              </w:rPr>
              <w:t>Nazwa pola</w:t>
            </w:r>
          </w:p>
        </w:tc>
        <w:tc>
          <w:tcPr>
            <w:tcW w:w="6096" w:type="dxa"/>
            <w:tcBorders>
              <w:top w:val="single" w:sz="4" w:space="0" w:color="000080"/>
              <w:left w:val="single" w:sz="4" w:space="0" w:color="000080"/>
              <w:bottom w:val="single" w:sz="4" w:space="0" w:color="000080"/>
              <w:right w:val="single" w:sz="4" w:space="0" w:color="000080"/>
            </w:tcBorders>
            <w:shd w:val="clear" w:color="auto" w:fill="auto"/>
            <w:vAlign w:val="center"/>
            <w:hideMark/>
          </w:tcPr>
          <w:p w:rsidR="008A7D78" w:rsidRPr="00A80FD7" w:rsidRDefault="008A7D78" w:rsidP="00826CF9">
            <w:pPr>
              <w:pStyle w:val="WW-Domylnie"/>
              <w:spacing w:after="0" w:line="100" w:lineRule="atLeast"/>
              <w:jc w:val="center"/>
              <w:rPr>
                <w:sz w:val="24"/>
                <w:szCs w:val="24"/>
              </w:rPr>
            </w:pPr>
            <w:r w:rsidRPr="00A80FD7">
              <w:rPr>
                <w:rFonts w:ascii="Times New Roman" w:eastAsia="Times New Roman" w:hAnsi="Times New Roman" w:cs="Times New Roman"/>
                <w:b/>
                <w:sz w:val="24"/>
                <w:szCs w:val="24"/>
              </w:rPr>
              <w:t>Komentarz</w:t>
            </w:r>
          </w:p>
        </w:tc>
      </w:tr>
      <w:tr w:rsidR="008A7D78"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8A7D78" w:rsidRPr="00A80FD7" w:rsidRDefault="008A7D78" w:rsidP="00826CF9">
            <w:pPr>
              <w:pStyle w:val="WW-Domylnie"/>
              <w:spacing w:after="0" w:line="100" w:lineRule="atLeast"/>
              <w:jc w:val="center"/>
              <w:rPr>
                <w:rFonts w:ascii="Times New Roman" w:eastAsia="Times New Roman" w:hAnsi="Times New Roman" w:cs="Times New Roman"/>
                <w:sz w:val="24"/>
                <w:szCs w:val="24"/>
              </w:rPr>
            </w:pPr>
            <w:r w:rsidRPr="00A80FD7">
              <w:rPr>
                <w:rFonts w:ascii="Times New Roman" w:eastAsia="Times New Roman" w:hAnsi="Times New Roman" w:cs="Times New Roman"/>
                <w:sz w:val="24"/>
                <w:szCs w:val="24"/>
              </w:rPr>
              <w:t>Cykl dydaktyczny, w którym przedmiot jest realizowany</w:t>
            </w:r>
          </w:p>
        </w:tc>
        <w:tc>
          <w:tcPr>
            <w:tcW w:w="6096" w:type="dxa"/>
            <w:tcBorders>
              <w:top w:val="single" w:sz="4" w:space="0" w:color="000080"/>
              <w:left w:val="single" w:sz="4" w:space="0" w:color="000080"/>
              <w:bottom w:val="single" w:sz="4" w:space="0" w:color="000080"/>
              <w:right w:val="single" w:sz="4" w:space="0" w:color="000080"/>
            </w:tcBorders>
            <w:shd w:val="clear" w:color="auto" w:fill="auto"/>
          </w:tcPr>
          <w:p w:rsidR="008A7D78" w:rsidRPr="00A80FD7" w:rsidRDefault="00E565BA" w:rsidP="00826CF9">
            <w:pPr>
              <w:pStyle w:val="WW-Domylnie"/>
              <w:spacing w:after="0" w:line="100" w:lineRule="atLeast"/>
              <w:ind w:left="113" w:right="57"/>
              <w:rPr>
                <w:rFonts w:ascii="Times New Roman" w:hAnsi="Times New Roman" w:cs="Times New Roman"/>
                <w:b/>
              </w:rPr>
            </w:pPr>
            <w:r w:rsidRPr="00A80FD7">
              <w:rPr>
                <w:rFonts w:ascii="Times New Roman" w:eastAsia="Times New Roman" w:hAnsi="Times New Roman" w:cs="Times New Roman"/>
              </w:rPr>
              <w:t>2018/19</w:t>
            </w:r>
            <w:r w:rsidR="008A7D78" w:rsidRPr="00A80FD7">
              <w:rPr>
                <w:rFonts w:ascii="Times New Roman" w:eastAsia="Times New Roman" w:hAnsi="Times New Roman" w:cs="Times New Roman"/>
              </w:rPr>
              <w:t xml:space="preserve"> L</w:t>
            </w:r>
          </w:p>
          <w:p w:rsidR="008A7D78" w:rsidRPr="00A80FD7" w:rsidRDefault="008A7D78" w:rsidP="00826CF9">
            <w:pPr>
              <w:pStyle w:val="WW-Domylnie"/>
              <w:spacing w:after="0" w:line="100" w:lineRule="atLeast"/>
              <w:ind w:left="113" w:right="57"/>
              <w:jc w:val="both"/>
              <w:rPr>
                <w:rFonts w:ascii="Times New Roman" w:hAnsi="Times New Roman" w:cs="Times New Roman"/>
                <w:b/>
              </w:rPr>
            </w:pPr>
          </w:p>
        </w:tc>
      </w:tr>
      <w:tr w:rsidR="008A7D78"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8A7D78" w:rsidRPr="00A80FD7" w:rsidRDefault="008A7D78" w:rsidP="00826CF9">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Sposób zaliczenia przedmiotu w cyklu</w:t>
            </w:r>
          </w:p>
        </w:tc>
        <w:tc>
          <w:tcPr>
            <w:tcW w:w="6096" w:type="dxa"/>
            <w:tcBorders>
              <w:top w:val="single" w:sz="4" w:space="0" w:color="000080"/>
              <w:left w:val="single" w:sz="4" w:space="0" w:color="000080"/>
              <w:bottom w:val="single" w:sz="4" w:space="0" w:color="000080"/>
              <w:right w:val="single" w:sz="4" w:space="0" w:color="000080"/>
            </w:tcBorders>
            <w:shd w:val="clear" w:color="auto" w:fill="auto"/>
            <w:hideMark/>
          </w:tcPr>
          <w:p w:rsidR="008A7D78" w:rsidRPr="00A80FD7" w:rsidRDefault="008A7D78" w:rsidP="00826CF9">
            <w:pPr>
              <w:pStyle w:val="WW-Domylnie"/>
              <w:spacing w:after="0" w:line="100" w:lineRule="atLeast"/>
              <w:ind w:left="113" w:right="57"/>
            </w:pPr>
            <w:r w:rsidRPr="00A80FD7">
              <w:rPr>
                <w:rFonts w:ascii="Times New Roman" w:hAnsi="Times New Roman" w:cs="Times New Roman"/>
              </w:rPr>
              <w:t>identyczny jak w części A</w:t>
            </w:r>
          </w:p>
        </w:tc>
      </w:tr>
      <w:tr w:rsidR="008A7D78"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8A7D78" w:rsidRPr="00A80FD7" w:rsidRDefault="008A7D78" w:rsidP="00826CF9">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Forma(y) i liczba godzin zajęć oraz sposoby ich zaliczenia</w:t>
            </w:r>
          </w:p>
        </w:tc>
        <w:tc>
          <w:tcPr>
            <w:tcW w:w="6096" w:type="dxa"/>
            <w:tcBorders>
              <w:top w:val="single" w:sz="4" w:space="0" w:color="000080"/>
              <w:left w:val="single" w:sz="4" w:space="0" w:color="000080"/>
              <w:bottom w:val="single" w:sz="4" w:space="0" w:color="000080"/>
              <w:right w:val="single" w:sz="4" w:space="0" w:color="000080"/>
            </w:tcBorders>
            <w:shd w:val="clear" w:color="auto" w:fill="auto"/>
            <w:hideMark/>
          </w:tcPr>
          <w:p w:rsidR="008A7D78" w:rsidRPr="00A80FD7" w:rsidRDefault="008A7D78" w:rsidP="00826CF9">
            <w:pPr>
              <w:pStyle w:val="WW-Domylnie"/>
              <w:spacing w:after="0" w:line="100" w:lineRule="atLeast"/>
              <w:ind w:left="113" w:right="57"/>
            </w:pPr>
            <w:r w:rsidRPr="00A80FD7">
              <w:rPr>
                <w:rFonts w:ascii="Times New Roman" w:hAnsi="Times New Roman" w:cs="Times New Roman"/>
              </w:rPr>
              <w:t>identyczna jak w części A</w:t>
            </w:r>
          </w:p>
        </w:tc>
      </w:tr>
      <w:tr w:rsidR="008A7D78"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8A7D78" w:rsidRPr="00A80FD7" w:rsidRDefault="008A7D78" w:rsidP="00826CF9">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Imię i nazwisko koordynatora/ów przedmiotu cyklu</w:t>
            </w:r>
          </w:p>
        </w:tc>
        <w:tc>
          <w:tcPr>
            <w:tcW w:w="6096" w:type="dxa"/>
            <w:tcBorders>
              <w:top w:val="single" w:sz="4" w:space="0" w:color="000080"/>
              <w:left w:val="single" w:sz="4" w:space="0" w:color="000080"/>
              <w:bottom w:val="single" w:sz="4" w:space="0" w:color="000080"/>
              <w:right w:val="single" w:sz="4" w:space="0" w:color="000080"/>
            </w:tcBorders>
            <w:shd w:val="clear" w:color="auto" w:fill="auto"/>
          </w:tcPr>
          <w:p w:rsidR="008A7D78" w:rsidRPr="00A80FD7" w:rsidRDefault="008A7D78" w:rsidP="00826CF9">
            <w:pPr>
              <w:pStyle w:val="WW-Domylnie"/>
              <w:snapToGrid w:val="0"/>
              <w:spacing w:after="0" w:line="100" w:lineRule="atLeast"/>
              <w:ind w:left="113" w:right="57"/>
              <w:jc w:val="both"/>
              <w:rPr>
                <w:rFonts w:ascii="Times New Roman" w:hAnsi="Times New Roman" w:cs="Times New Roman"/>
              </w:rPr>
            </w:pPr>
            <w:r w:rsidRPr="00A80FD7">
              <w:rPr>
                <w:rFonts w:ascii="Times New Roman" w:hAnsi="Times New Roman" w:cs="Times New Roman"/>
              </w:rPr>
              <w:t xml:space="preserve"> </w:t>
            </w:r>
            <w:r w:rsidRPr="00A80FD7">
              <w:rPr>
                <w:rFonts w:ascii="Times New Roman" w:hAnsi="Times New Roman"/>
              </w:rPr>
              <w:t>dr Joanna Ronowicz</w:t>
            </w:r>
          </w:p>
          <w:p w:rsidR="008A7D78" w:rsidRPr="00A80FD7" w:rsidRDefault="008A7D78" w:rsidP="00826CF9">
            <w:pPr>
              <w:pStyle w:val="WW-Domylnie"/>
              <w:snapToGrid w:val="0"/>
              <w:spacing w:after="0" w:line="100" w:lineRule="atLeast"/>
              <w:ind w:left="113" w:right="57"/>
              <w:jc w:val="both"/>
              <w:rPr>
                <w:rFonts w:ascii="Times New Roman" w:hAnsi="Times New Roman" w:cs="Times New Roman"/>
              </w:rPr>
            </w:pPr>
          </w:p>
        </w:tc>
      </w:tr>
      <w:tr w:rsidR="008A7D78"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8A7D78" w:rsidRPr="00A80FD7" w:rsidRDefault="008A7D78" w:rsidP="00826CF9">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Imię i nazwisko osób prowadzących grupy zajęciowe przedmiotu</w:t>
            </w:r>
          </w:p>
        </w:tc>
        <w:tc>
          <w:tcPr>
            <w:tcW w:w="6096" w:type="dxa"/>
            <w:tcBorders>
              <w:top w:val="single" w:sz="4" w:space="0" w:color="000080"/>
              <w:left w:val="single" w:sz="4" w:space="0" w:color="000080"/>
              <w:bottom w:val="single" w:sz="4" w:space="0" w:color="000080"/>
              <w:right w:val="single" w:sz="4" w:space="0" w:color="000080"/>
            </w:tcBorders>
            <w:shd w:val="clear" w:color="auto" w:fill="auto"/>
          </w:tcPr>
          <w:p w:rsidR="008A7D78" w:rsidRPr="00A80FD7" w:rsidRDefault="008A7D78" w:rsidP="00826CF9">
            <w:pPr>
              <w:pStyle w:val="WW-Domylnie"/>
              <w:spacing w:after="0" w:line="100" w:lineRule="atLeast"/>
              <w:ind w:left="113" w:right="57"/>
              <w:jc w:val="both"/>
              <w:rPr>
                <w:rFonts w:ascii="Times New Roman" w:hAnsi="Times New Roman" w:cs="Times New Roman"/>
              </w:rPr>
            </w:pPr>
            <w:r w:rsidRPr="00A80FD7">
              <w:rPr>
                <w:rFonts w:ascii="Times New Roman" w:hAnsi="Times New Roman" w:cs="Times New Roman"/>
              </w:rPr>
              <w:t xml:space="preserve"> </w:t>
            </w:r>
            <w:r w:rsidRPr="00A80FD7">
              <w:rPr>
                <w:rFonts w:ascii="Times New Roman" w:hAnsi="Times New Roman"/>
              </w:rPr>
              <w:t>dr Joanna Ronowicz</w:t>
            </w:r>
          </w:p>
          <w:p w:rsidR="008A7D78" w:rsidRPr="00A80FD7" w:rsidRDefault="008A7D78" w:rsidP="00826CF9">
            <w:pPr>
              <w:pStyle w:val="WW-Domylnie"/>
              <w:spacing w:after="0" w:line="100" w:lineRule="atLeast"/>
              <w:ind w:left="113" w:right="57"/>
              <w:jc w:val="both"/>
            </w:pPr>
          </w:p>
        </w:tc>
      </w:tr>
      <w:tr w:rsidR="008A7D78"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tcPr>
          <w:p w:rsidR="008A7D78" w:rsidRPr="00A80FD7" w:rsidRDefault="008A7D78" w:rsidP="00826CF9">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Atrybut (charakter) przedmiotu</w:t>
            </w:r>
          </w:p>
          <w:p w:rsidR="008A7D78" w:rsidRPr="00A80FD7" w:rsidRDefault="008A7D78" w:rsidP="00826CF9">
            <w:pPr>
              <w:pStyle w:val="WW-Domylnie"/>
              <w:spacing w:after="0" w:line="100" w:lineRule="atLeast"/>
              <w:jc w:val="center"/>
              <w:rPr>
                <w:rFonts w:ascii="Times New Roman" w:hAnsi="Times New Roman" w:cs="Times New Roman"/>
                <w:sz w:val="24"/>
                <w:szCs w:val="24"/>
              </w:rPr>
            </w:pPr>
          </w:p>
        </w:tc>
        <w:tc>
          <w:tcPr>
            <w:tcW w:w="6096" w:type="dxa"/>
            <w:tcBorders>
              <w:top w:val="single" w:sz="4" w:space="0" w:color="000080"/>
              <w:left w:val="single" w:sz="4" w:space="0" w:color="000080"/>
              <w:bottom w:val="single" w:sz="4" w:space="0" w:color="000080"/>
              <w:right w:val="single" w:sz="4" w:space="0" w:color="000080"/>
            </w:tcBorders>
            <w:shd w:val="clear" w:color="auto" w:fill="auto"/>
            <w:hideMark/>
          </w:tcPr>
          <w:p w:rsidR="008A7D78" w:rsidRPr="00A80FD7" w:rsidRDefault="00E565BA" w:rsidP="00826CF9">
            <w:pPr>
              <w:pStyle w:val="WW-Domylnie"/>
              <w:spacing w:after="0" w:line="100" w:lineRule="atLeast"/>
              <w:ind w:left="113" w:right="57"/>
              <w:jc w:val="both"/>
            </w:pPr>
            <w:r w:rsidRPr="00A80FD7">
              <w:rPr>
                <w:rFonts w:ascii="Times New Roman" w:eastAsia="Times New Roman" w:hAnsi="Times New Roman" w:cs="Times New Roman"/>
              </w:rPr>
              <w:t>Przedmiot do wyboru</w:t>
            </w:r>
          </w:p>
        </w:tc>
      </w:tr>
      <w:tr w:rsidR="008A7D78"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8A7D78" w:rsidRPr="00A80FD7" w:rsidRDefault="008A7D78" w:rsidP="00826CF9">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Grupy zajęciowe z opisem i limitem miejsc w grupach</w:t>
            </w:r>
          </w:p>
        </w:tc>
        <w:tc>
          <w:tcPr>
            <w:tcW w:w="6096" w:type="dxa"/>
            <w:tcBorders>
              <w:top w:val="single" w:sz="4" w:space="0" w:color="000080"/>
              <w:left w:val="single" w:sz="4" w:space="0" w:color="000080"/>
              <w:bottom w:val="single" w:sz="4" w:space="0" w:color="000080"/>
              <w:right w:val="single" w:sz="4" w:space="0" w:color="000080"/>
            </w:tcBorders>
            <w:shd w:val="clear" w:color="auto" w:fill="auto"/>
          </w:tcPr>
          <w:p w:rsidR="008A7D78" w:rsidRPr="00A80FD7" w:rsidRDefault="00E565BA" w:rsidP="00826CF9">
            <w:pPr>
              <w:pStyle w:val="WW-Domylnie"/>
              <w:spacing w:after="0" w:line="100" w:lineRule="atLeast"/>
              <w:ind w:left="113" w:right="57"/>
              <w:rPr>
                <w:rFonts w:ascii="Times New Roman" w:hAnsi="Times New Roman" w:cs="Times New Roman"/>
              </w:rPr>
            </w:pPr>
            <w:r w:rsidRPr="00A80FD7">
              <w:rPr>
                <w:rFonts w:ascii="Times New Roman" w:hAnsi="Times New Roman" w:cs="Times New Roman"/>
              </w:rPr>
              <w:t>25 – 120- osób</w:t>
            </w:r>
          </w:p>
        </w:tc>
      </w:tr>
      <w:tr w:rsidR="008A7D78" w:rsidRPr="00A80FD7" w:rsidTr="00954F04">
        <w:tc>
          <w:tcPr>
            <w:tcW w:w="3628" w:type="dxa"/>
            <w:tcBorders>
              <w:top w:val="single" w:sz="4" w:space="0" w:color="000080"/>
              <w:left w:val="single" w:sz="4" w:space="0" w:color="000080"/>
              <w:bottom w:val="single" w:sz="4" w:space="0" w:color="000080"/>
              <w:right w:val="nil"/>
            </w:tcBorders>
            <w:shd w:val="clear" w:color="auto" w:fill="auto"/>
            <w:vAlign w:val="center"/>
            <w:hideMark/>
          </w:tcPr>
          <w:p w:rsidR="008A7D78" w:rsidRPr="00A80FD7" w:rsidRDefault="008A7D78" w:rsidP="00826CF9">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Terminy i miejsca odbywania zajęć</w:t>
            </w:r>
          </w:p>
        </w:tc>
        <w:tc>
          <w:tcPr>
            <w:tcW w:w="6096" w:type="dxa"/>
            <w:tcBorders>
              <w:top w:val="single" w:sz="4" w:space="0" w:color="000080"/>
              <w:left w:val="single" w:sz="4" w:space="0" w:color="000080"/>
              <w:bottom w:val="single" w:sz="4" w:space="0" w:color="000080"/>
              <w:right w:val="single" w:sz="4" w:space="0" w:color="000080"/>
            </w:tcBorders>
            <w:shd w:val="clear" w:color="auto" w:fill="auto"/>
            <w:hideMark/>
          </w:tcPr>
          <w:p w:rsidR="008A7D78" w:rsidRPr="00A80FD7" w:rsidRDefault="00E565BA" w:rsidP="00826CF9">
            <w:pPr>
              <w:pStyle w:val="WW-Domylnie"/>
              <w:spacing w:after="0" w:line="100" w:lineRule="atLeast"/>
              <w:ind w:left="113" w:right="57"/>
              <w:jc w:val="both"/>
            </w:pPr>
            <w:r w:rsidRPr="00A80FD7">
              <w:rPr>
                <w:rFonts w:ascii="Times New Roman" w:hAnsi="Times New Roman" w:cs="Times New Roman"/>
              </w:rPr>
              <w:t>Sale wykładowe Collegium Medium im. L. Rydygiera w Bydgoszczy Uniwersytetu Mikołaja Kopernika w Toruniu, zarezerwowane przez Dział Dydaktyki w terminach ustalonych na początku kursu</w:t>
            </w:r>
            <w:r w:rsidRPr="00A80FD7">
              <w:t>.</w:t>
            </w:r>
          </w:p>
        </w:tc>
      </w:tr>
      <w:tr w:rsidR="008A7D78" w:rsidRPr="00A80FD7" w:rsidTr="00954F04">
        <w:tc>
          <w:tcPr>
            <w:tcW w:w="3628" w:type="dxa"/>
            <w:tcBorders>
              <w:top w:val="single" w:sz="4" w:space="0" w:color="000080"/>
              <w:left w:val="single" w:sz="4" w:space="0" w:color="000080"/>
              <w:bottom w:val="single" w:sz="4" w:space="0" w:color="000080"/>
              <w:right w:val="nil"/>
            </w:tcBorders>
            <w:vAlign w:val="center"/>
            <w:hideMark/>
          </w:tcPr>
          <w:p w:rsidR="008A7D78" w:rsidRPr="00A80FD7" w:rsidRDefault="008A7D78" w:rsidP="00826CF9">
            <w:pPr>
              <w:pStyle w:val="WW-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rPr>
              <w:t>Liczba godzin zajęć prowadzonych z wykorzystaniem metod i technik kształcenia na odległość</w:t>
            </w:r>
          </w:p>
        </w:tc>
        <w:tc>
          <w:tcPr>
            <w:tcW w:w="6096" w:type="dxa"/>
            <w:tcBorders>
              <w:top w:val="single" w:sz="4" w:space="0" w:color="000080"/>
              <w:left w:val="single" w:sz="4" w:space="0" w:color="000080"/>
              <w:bottom w:val="single" w:sz="4" w:space="0" w:color="000080"/>
              <w:right w:val="single" w:sz="4" w:space="0" w:color="000080"/>
            </w:tcBorders>
            <w:hideMark/>
          </w:tcPr>
          <w:p w:rsidR="008A7D78" w:rsidRPr="00A80FD7" w:rsidRDefault="00E565BA" w:rsidP="00826CF9">
            <w:pPr>
              <w:pStyle w:val="WW-Domylnie"/>
              <w:snapToGrid w:val="0"/>
              <w:spacing w:after="0" w:line="100" w:lineRule="atLeast"/>
              <w:ind w:left="113" w:right="57"/>
              <w:jc w:val="both"/>
            </w:pPr>
            <w:r w:rsidRPr="00A80FD7">
              <w:rPr>
                <w:rFonts w:ascii="Times New Roman" w:hAnsi="Times New Roman" w:cs="Times New Roman"/>
              </w:rPr>
              <w:t>Nie dotyczy</w:t>
            </w:r>
          </w:p>
        </w:tc>
      </w:tr>
      <w:tr w:rsidR="008A7D78" w:rsidRPr="00A80FD7" w:rsidTr="00954F04">
        <w:tc>
          <w:tcPr>
            <w:tcW w:w="3628" w:type="dxa"/>
            <w:tcBorders>
              <w:top w:val="single" w:sz="4" w:space="0" w:color="000080"/>
              <w:left w:val="single" w:sz="4" w:space="0" w:color="000080"/>
              <w:bottom w:val="single" w:sz="4" w:space="0" w:color="000080"/>
              <w:right w:val="nil"/>
            </w:tcBorders>
            <w:vAlign w:val="center"/>
            <w:hideMark/>
          </w:tcPr>
          <w:p w:rsidR="008A7D78" w:rsidRPr="00A80FD7" w:rsidRDefault="008A7D78" w:rsidP="00826CF9">
            <w:pPr>
              <w:pStyle w:val="WW-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rPr>
              <w:t>Strona www przedmiotu</w:t>
            </w:r>
          </w:p>
        </w:tc>
        <w:tc>
          <w:tcPr>
            <w:tcW w:w="6096" w:type="dxa"/>
            <w:tcBorders>
              <w:top w:val="single" w:sz="4" w:space="0" w:color="000080"/>
              <w:left w:val="single" w:sz="4" w:space="0" w:color="000080"/>
              <w:bottom w:val="single" w:sz="4" w:space="0" w:color="000080"/>
              <w:right w:val="single" w:sz="4" w:space="0" w:color="000080"/>
            </w:tcBorders>
            <w:hideMark/>
          </w:tcPr>
          <w:p w:rsidR="008A7D78" w:rsidRPr="00A80FD7" w:rsidRDefault="00E565BA" w:rsidP="00826CF9">
            <w:pPr>
              <w:pStyle w:val="WW-Domylnie"/>
              <w:snapToGrid w:val="0"/>
              <w:spacing w:after="0" w:line="100" w:lineRule="atLeast"/>
              <w:ind w:left="113" w:right="57"/>
              <w:jc w:val="both"/>
            </w:pPr>
            <w:r w:rsidRPr="00A80FD7">
              <w:rPr>
                <w:rFonts w:ascii="Times New Roman" w:hAnsi="Times New Roman" w:cs="Times New Roman"/>
              </w:rPr>
              <w:t>Nie dotyczy</w:t>
            </w:r>
          </w:p>
        </w:tc>
      </w:tr>
      <w:tr w:rsidR="008A7D78" w:rsidRPr="00A80FD7" w:rsidTr="00954F04">
        <w:tc>
          <w:tcPr>
            <w:tcW w:w="3628" w:type="dxa"/>
            <w:tcBorders>
              <w:top w:val="single" w:sz="4" w:space="0" w:color="000080"/>
              <w:left w:val="single" w:sz="4" w:space="0" w:color="000080"/>
              <w:bottom w:val="single" w:sz="4" w:space="0" w:color="000080"/>
              <w:right w:val="nil"/>
            </w:tcBorders>
            <w:shd w:val="clear" w:color="auto" w:fill="FFFFFF"/>
            <w:vAlign w:val="center"/>
            <w:hideMark/>
          </w:tcPr>
          <w:p w:rsidR="008A7D78" w:rsidRPr="00A80FD7" w:rsidRDefault="008A7D78" w:rsidP="00826CF9">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Efekty kształcenia, zdefiniowane dla danej formy zajęć w ramach przedmiotu</w:t>
            </w:r>
          </w:p>
        </w:tc>
        <w:tc>
          <w:tcPr>
            <w:tcW w:w="6096" w:type="dxa"/>
            <w:tcBorders>
              <w:top w:val="single" w:sz="4" w:space="0" w:color="000080"/>
              <w:left w:val="single" w:sz="4" w:space="0" w:color="000080"/>
              <w:bottom w:val="single" w:sz="4" w:space="0" w:color="000080"/>
              <w:right w:val="single" w:sz="4" w:space="0" w:color="000080"/>
            </w:tcBorders>
            <w:shd w:val="clear" w:color="auto" w:fill="FFFFFF"/>
            <w:hideMark/>
          </w:tcPr>
          <w:p w:rsidR="008A7D78" w:rsidRPr="00A80FD7" w:rsidRDefault="008A7D78" w:rsidP="00826CF9">
            <w:pPr>
              <w:pStyle w:val="WW-Domylnie"/>
              <w:spacing w:after="0" w:line="100" w:lineRule="atLeast"/>
              <w:ind w:left="113" w:right="57"/>
              <w:rPr>
                <w:rFonts w:ascii="Times New Roman" w:hAnsi="Times New Roman" w:cs="Times New Roman"/>
              </w:rPr>
            </w:pPr>
            <w:r w:rsidRPr="00A80FD7">
              <w:rPr>
                <w:rFonts w:ascii="Times New Roman" w:hAnsi="Times New Roman" w:cs="Times New Roman"/>
              </w:rPr>
              <w:t>identyczne jak w części A</w:t>
            </w:r>
          </w:p>
        </w:tc>
      </w:tr>
      <w:tr w:rsidR="008A7D78" w:rsidRPr="00A80FD7" w:rsidTr="00954F04">
        <w:tc>
          <w:tcPr>
            <w:tcW w:w="3628" w:type="dxa"/>
            <w:tcBorders>
              <w:top w:val="single" w:sz="4" w:space="0" w:color="000080"/>
              <w:left w:val="single" w:sz="4" w:space="0" w:color="000080"/>
              <w:bottom w:val="single" w:sz="4" w:space="0" w:color="000080"/>
              <w:right w:val="nil"/>
            </w:tcBorders>
            <w:shd w:val="clear" w:color="auto" w:fill="FFFFFF"/>
            <w:vAlign w:val="center"/>
            <w:hideMark/>
          </w:tcPr>
          <w:p w:rsidR="008A7D78" w:rsidRPr="00A80FD7" w:rsidRDefault="008A7D78" w:rsidP="00826CF9">
            <w:pPr>
              <w:pStyle w:val="WW-Domylnie"/>
              <w:spacing w:after="0" w:line="100" w:lineRule="atLeast"/>
              <w:jc w:val="center"/>
              <w:rPr>
                <w:sz w:val="24"/>
                <w:szCs w:val="24"/>
              </w:rPr>
            </w:pPr>
            <w:r w:rsidRPr="00A80FD7">
              <w:rPr>
                <w:rFonts w:ascii="Times New Roman" w:eastAsia="Times New Roman" w:hAnsi="Times New Roman" w:cs="Times New Roman"/>
                <w:sz w:val="24"/>
                <w:szCs w:val="24"/>
              </w:rPr>
              <w:t>Metody i kryteria oceniania danej formy zajęć w ramach przedmiotu</w:t>
            </w:r>
          </w:p>
        </w:tc>
        <w:tc>
          <w:tcPr>
            <w:tcW w:w="6096" w:type="dxa"/>
            <w:tcBorders>
              <w:top w:val="single" w:sz="4" w:space="0" w:color="000080"/>
              <w:left w:val="single" w:sz="4" w:space="0" w:color="000080"/>
              <w:bottom w:val="single" w:sz="4" w:space="0" w:color="000080"/>
              <w:right w:val="single" w:sz="4" w:space="0" w:color="000080"/>
            </w:tcBorders>
            <w:shd w:val="clear" w:color="auto" w:fill="FFFFFF"/>
            <w:hideMark/>
          </w:tcPr>
          <w:p w:rsidR="008A7D78" w:rsidRPr="00A80FD7" w:rsidRDefault="008A7D78" w:rsidP="00826CF9">
            <w:pPr>
              <w:suppressAutoHyphens/>
              <w:spacing w:before="120"/>
              <w:ind w:left="113" w:right="57"/>
              <w:jc w:val="both"/>
              <w:rPr>
                <w:rFonts w:ascii="Times New Roman" w:hAnsi="Times New Roman" w:cs="Times New Roman"/>
                <w:sz w:val="24"/>
                <w:szCs w:val="24"/>
                <w:lang w:eastAsia="ar-SA"/>
              </w:rPr>
            </w:pPr>
            <w:r w:rsidRPr="00A80FD7">
              <w:rPr>
                <w:rFonts w:ascii="Times New Roman" w:hAnsi="Times New Roman" w:cs="Times New Roman"/>
              </w:rPr>
              <w:t>identyczne jak w części A</w:t>
            </w:r>
          </w:p>
        </w:tc>
      </w:tr>
      <w:tr w:rsidR="008A7D78" w:rsidRPr="00A80FD7" w:rsidTr="00954F04">
        <w:tc>
          <w:tcPr>
            <w:tcW w:w="3628" w:type="dxa"/>
            <w:tcBorders>
              <w:top w:val="single" w:sz="4" w:space="0" w:color="000080"/>
              <w:left w:val="single" w:sz="4" w:space="0" w:color="000080"/>
              <w:bottom w:val="single" w:sz="4" w:space="0" w:color="000080"/>
              <w:right w:val="nil"/>
            </w:tcBorders>
            <w:shd w:val="clear" w:color="auto" w:fill="FFFFFF"/>
            <w:vAlign w:val="center"/>
            <w:hideMark/>
          </w:tcPr>
          <w:p w:rsidR="008A7D78" w:rsidRPr="00A80FD7" w:rsidRDefault="008A7D78" w:rsidP="00826CF9">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Zakres tematów</w:t>
            </w:r>
          </w:p>
        </w:tc>
        <w:tc>
          <w:tcPr>
            <w:tcW w:w="6096" w:type="dxa"/>
            <w:tcBorders>
              <w:top w:val="single" w:sz="4" w:space="0" w:color="000080"/>
              <w:left w:val="single" w:sz="4" w:space="0" w:color="000080"/>
              <w:bottom w:val="single" w:sz="4" w:space="0" w:color="000080"/>
              <w:right w:val="single" w:sz="4" w:space="0" w:color="000080"/>
            </w:tcBorders>
            <w:shd w:val="clear" w:color="auto" w:fill="FFFFFF"/>
          </w:tcPr>
          <w:p w:rsidR="008A7D78" w:rsidRPr="00A80FD7" w:rsidRDefault="008A7D78">
            <w:pPr>
              <w:pStyle w:val="NormalnyWeb"/>
              <w:spacing w:before="0" w:beforeAutospacing="0" w:after="0" w:afterAutospacing="0"/>
              <w:rPr>
                <w:b/>
                <w:sz w:val="22"/>
                <w:szCs w:val="22"/>
              </w:rPr>
            </w:pPr>
          </w:p>
          <w:p w:rsidR="008A7D78" w:rsidRPr="00A80FD7" w:rsidRDefault="008A7D78" w:rsidP="005471D7">
            <w:pPr>
              <w:pStyle w:val="Akapitzlist"/>
              <w:numPr>
                <w:ilvl w:val="0"/>
                <w:numId w:val="126"/>
              </w:numPr>
              <w:spacing w:after="0" w:line="240" w:lineRule="auto"/>
              <w:jc w:val="both"/>
              <w:rPr>
                <w:color w:val="auto"/>
              </w:rPr>
            </w:pPr>
            <w:r w:rsidRPr="00A80FD7">
              <w:rPr>
                <w:color w:val="auto"/>
              </w:rPr>
              <w:t>Badania fizykochemiczne w preformulacji leku.</w:t>
            </w:r>
          </w:p>
          <w:p w:rsidR="008A7D78" w:rsidRPr="00A80FD7" w:rsidRDefault="008A7D78" w:rsidP="005471D7">
            <w:pPr>
              <w:pStyle w:val="Akapitzlist"/>
              <w:numPr>
                <w:ilvl w:val="0"/>
                <w:numId w:val="126"/>
              </w:numPr>
              <w:spacing w:after="0" w:line="240" w:lineRule="auto"/>
              <w:jc w:val="both"/>
              <w:rPr>
                <w:color w:val="auto"/>
              </w:rPr>
            </w:pPr>
            <w:r w:rsidRPr="00A80FD7">
              <w:rPr>
                <w:color w:val="auto"/>
              </w:rPr>
              <w:t>Metody analizy instrumentalnej wykorzystywane:</w:t>
            </w:r>
          </w:p>
          <w:p w:rsidR="008A7D78" w:rsidRPr="00A80FD7" w:rsidRDefault="008A7D78" w:rsidP="005471D7">
            <w:pPr>
              <w:pStyle w:val="Akapitzlist"/>
              <w:numPr>
                <w:ilvl w:val="0"/>
                <w:numId w:val="125"/>
              </w:numPr>
              <w:spacing w:after="0" w:line="240" w:lineRule="auto"/>
              <w:jc w:val="both"/>
              <w:rPr>
                <w:color w:val="auto"/>
              </w:rPr>
            </w:pPr>
            <w:r w:rsidRPr="00A80FD7">
              <w:rPr>
                <w:color w:val="auto"/>
              </w:rPr>
              <w:t xml:space="preserve"> na etapie opracowywania nowej formulacji farmaceutycznej, </w:t>
            </w:r>
          </w:p>
          <w:p w:rsidR="008A7D78" w:rsidRPr="00A80FD7" w:rsidRDefault="008A7D78" w:rsidP="005471D7">
            <w:pPr>
              <w:pStyle w:val="Akapitzlist"/>
              <w:numPr>
                <w:ilvl w:val="0"/>
                <w:numId w:val="125"/>
              </w:numPr>
              <w:spacing w:after="0" w:line="240" w:lineRule="auto"/>
              <w:jc w:val="both"/>
              <w:rPr>
                <w:color w:val="auto"/>
              </w:rPr>
            </w:pPr>
            <w:r w:rsidRPr="00A80FD7">
              <w:rPr>
                <w:color w:val="auto"/>
              </w:rPr>
              <w:t>w kontroli przebiegu procesu technologicznego,</w:t>
            </w:r>
          </w:p>
          <w:p w:rsidR="008A7D78" w:rsidRPr="00A80FD7" w:rsidRDefault="008A7D78" w:rsidP="005471D7">
            <w:pPr>
              <w:pStyle w:val="Akapitzlist"/>
              <w:numPr>
                <w:ilvl w:val="0"/>
                <w:numId w:val="125"/>
              </w:numPr>
              <w:spacing w:after="0" w:line="240" w:lineRule="auto"/>
              <w:jc w:val="both"/>
              <w:rPr>
                <w:color w:val="auto"/>
              </w:rPr>
            </w:pPr>
            <w:r w:rsidRPr="00A80FD7">
              <w:rPr>
                <w:color w:val="auto"/>
              </w:rPr>
              <w:t>w ocenie jakości produktu leczniczego.</w:t>
            </w:r>
          </w:p>
          <w:p w:rsidR="008A7D78" w:rsidRPr="00A80FD7" w:rsidRDefault="008A7D78" w:rsidP="005471D7">
            <w:pPr>
              <w:pStyle w:val="Akapitzlist"/>
              <w:numPr>
                <w:ilvl w:val="0"/>
                <w:numId w:val="126"/>
              </w:numPr>
              <w:spacing w:after="0" w:line="240" w:lineRule="auto"/>
              <w:jc w:val="both"/>
              <w:rPr>
                <w:color w:val="auto"/>
              </w:rPr>
            </w:pPr>
            <w:r w:rsidRPr="00A80FD7">
              <w:rPr>
                <w:color w:val="auto"/>
              </w:rPr>
              <w:t xml:space="preserve">Wytyczne ICH oraz wymagania organów rejestracyjnych (EMA, FDA) w zakresie opracowywania nowych formulacji oraz monitorowania przebiegu procesu wytwarzania produktów leczniczych. Koncepcja </w:t>
            </w:r>
            <w:r w:rsidRPr="00A80FD7">
              <w:rPr>
                <w:i w:val="0"/>
                <w:color w:val="auto"/>
              </w:rPr>
              <w:t xml:space="preserve">Quality by Design </w:t>
            </w:r>
            <w:r w:rsidRPr="00A80FD7">
              <w:rPr>
                <w:color w:val="auto"/>
              </w:rPr>
              <w:t xml:space="preserve">oraz strategia </w:t>
            </w:r>
            <w:r w:rsidRPr="00A80FD7">
              <w:rPr>
                <w:i w:val="0"/>
                <w:color w:val="auto"/>
              </w:rPr>
              <w:t>Process Analytical Technology.</w:t>
            </w:r>
          </w:p>
          <w:p w:rsidR="008A7D78" w:rsidRPr="00A80FD7" w:rsidRDefault="008A7D78" w:rsidP="005471D7">
            <w:pPr>
              <w:pStyle w:val="NormalnyWeb"/>
              <w:numPr>
                <w:ilvl w:val="0"/>
                <w:numId w:val="126"/>
              </w:numPr>
              <w:spacing w:before="0" w:beforeAutospacing="0" w:after="0" w:afterAutospacing="0"/>
              <w:ind w:left="714" w:hanging="357"/>
            </w:pPr>
            <w:r w:rsidRPr="00A80FD7">
              <w:rPr>
                <w:sz w:val="22"/>
                <w:szCs w:val="22"/>
              </w:rPr>
              <w:t xml:space="preserve">Zaawansowane metody analizy instrumentalnej pozwalające realizować strategię </w:t>
            </w:r>
            <w:r w:rsidRPr="00A80FD7">
              <w:rPr>
                <w:i/>
                <w:sz w:val="22"/>
                <w:szCs w:val="22"/>
              </w:rPr>
              <w:t>Process Analytical Technology</w:t>
            </w:r>
            <w:r w:rsidRPr="00A80FD7">
              <w:rPr>
                <w:sz w:val="22"/>
                <w:szCs w:val="22"/>
              </w:rPr>
              <w:t xml:space="preserve"> oraz koncepcję </w:t>
            </w:r>
            <w:r w:rsidRPr="00A80FD7">
              <w:rPr>
                <w:i/>
                <w:sz w:val="22"/>
                <w:szCs w:val="22"/>
              </w:rPr>
              <w:t>Quality by Design</w:t>
            </w:r>
            <w:r w:rsidR="00954F04" w:rsidRPr="00A80FD7">
              <w:rPr>
                <w:sz w:val="22"/>
                <w:szCs w:val="22"/>
              </w:rPr>
              <w:t xml:space="preserve"> </w:t>
            </w:r>
            <w:r w:rsidRPr="00A80FD7">
              <w:rPr>
                <w:sz w:val="22"/>
                <w:szCs w:val="22"/>
              </w:rPr>
              <w:t>w technologii farmaceutycznej.</w:t>
            </w:r>
          </w:p>
          <w:p w:rsidR="008A7D78" w:rsidRPr="00A80FD7" w:rsidRDefault="008A7D78" w:rsidP="005471D7">
            <w:pPr>
              <w:pStyle w:val="NormalnyWeb"/>
              <w:numPr>
                <w:ilvl w:val="0"/>
                <w:numId w:val="126"/>
              </w:numPr>
              <w:spacing w:before="0" w:beforeAutospacing="0" w:after="0" w:afterAutospacing="0"/>
              <w:ind w:left="714" w:hanging="357"/>
              <w:rPr>
                <w:lang w:val="en-US"/>
              </w:rPr>
            </w:pPr>
            <w:r w:rsidRPr="00A80FD7">
              <w:t>Analiza przykładów zastosowania nowoczesnych metod analizy instrumentalnej w technologii farmaceutycznej</w:t>
            </w:r>
            <w:r w:rsidRPr="00A80FD7">
              <w:br/>
              <w:t xml:space="preserve">- w oparciu o prace opublikowane w recenzowanych czasopismach naukowych (np. </w:t>
            </w:r>
            <w:r w:rsidRPr="00A80FD7">
              <w:rPr>
                <w:i/>
                <w:lang w:val="en-US"/>
              </w:rPr>
              <w:t>European Journal of Pharmaceutical Sciences, Drug Development and Industrial Pharmacy, Journal of Pharmaceutical and Biomedical Analysis).</w:t>
            </w:r>
          </w:p>
        </w:tc>
      </w:tr>
      <w:tr w:rsidR="008A7D78" w:rsidRPr="00A80FD7" w:rsidTr="00954F04">
        <w:tc>
          <w:tcPr>
            <w:tcW w:w="3628" w:type="dxa"/>
            <w:tcBorders>
              <w:top w:val="single" w:sz="4" w:space="0" w:color="000080"/>
              <w:left w:val="single" w:sz="4" w:space="0" w:color="000080"/>
              <w:bottom w:val="single" w:sz="4" w:space="0" w:color="000080"/>
              <w:right w:val="nil"/>
            </w:tcBorders>
            <w:shd w:val="clear" w:color="auto" w:fill="FFFFFF"/>
            <w:vAlign w:val="center"/>
            <w:hideMark/>
          </w:tcPr>
          <w:p w:rsidR="008A7D78" w:rsidRPr="00A80FD7" w:rsidRDefault="008A7D78" w:rsidP="00826CF9">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Metody dydaktyczne</w:t>
            </w:r>
          </w:p>
        </w:tc>
        <w:tc>
          <w:tcPr>
            <w:tcW w:w="6096" w:type="dxa"/>
            <w:tcBorders>
              <w:top w:val="single" w:sz="4" w:space="0" w:color="000080"/>
              <w:left w:val="single" w:sz="4" w:space="0" w:color="000080"/>
              <w:bottom w:val="single" w:sz="4" w:space="0" w:color="000080"/>
              <w:right w:val="single" w:sz="4" w:space="0" w:color="000080"/>
            </w:tcBorders>
            <w:shd w:val="clear" w:color="auto" w:fill="FFFFFF"/>
            <w:hideMark/>
          </w:tcPr>
          <w:p w:rsidR="008A7D78" w:rsidRPr="00A80FD7" w:rsidRDefault="008A7D78" w:rsidP="00826CF9">
            <w:pPr>
              <w:pStyle w:val="WW-Domylnie"/>
              <w:spacing w:after="0" w:line="100" w:lineRule="atLeast"/>
              <w:ind w:left="113" w:right="57"/>
            </w:pPr>
            <w:r w:rsidRPr="00A80FD7">
              <w:rPr>
                <w:rFonts w:ascii="Times New Roman" w:hAnsi="Times New Roman" w:cs="Times New Roman"/>
              </w:rPr>
              <w:t>identyczne jak w części A</w:t>
            </w:r>
          </w:p>
        </w:tc>
      </w:tr>
      <w:tr w:rsidR="008A7D78" w:rsidRPr="00A80FD7" w:rsidTr="00954F04">
        <w:tc>
          <w:tcPr>
            <w:tcW w:w="3628" w:type="dxa"/>
            <w:tcBorders>
              <w:top w:val="single" w:sz="4" w:space="0" w:color="000080"/>
              <w:left w:val="single" w:sz="4" w:space="0" w:color="000080"/>
              <w:bottom w:val="single" w:sz="4" w:space="0" w:color="000080"/>
              <w:right w:val="nil"/>
            </w:tcBorders>
            <w:shd w:val="clear" w:color="auto" w:fill="FFFFFF"/>
            <w:vAlign w:val="center"/>
            <w:hideMark/>
          </w:tcPr>
          <w:p w:rsidR="008A7D78" w:rsidRPr="00A80FD7" w:rsidRDefault="008A7D78" w:rsidP="00826CF9">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Literatura</w:t>
            </w:r>
          </w:p>
        </w:tc>
        <w:tc>
          <w:tcPr>
            <w:tcW w:w="6096" w:type="dxa"/>
            <w:tcBorders>
              <w:top w:val="single" w:sz="4" w:space="0" w:color="000080"/>
              <w:left w:val="single" w:sz="4" w:space="0" w:color="000080"/>
              <w:bottom w:val="single" w:sz="4" w:space="0" w:color="000080"/>
              <w:right w:val="single" w:sz="4" w:space="0" w:color="000080"/>
            </w:tcBorders>
            <w:shd w:val="clear" w:color="auto" w:fill="FFFFFF"/>
            <w:hideMark/>
          </w:tcPr>
          <w:p w:rsidR="008A7D78" w:rsidRPr="00A80FD7" w:rsidRDefault="008A7D78" w:rsidP="00826CF9">
            <w:pPr>
              <w:pStyle w:val="WW-Domylnie"/>
              <w:spacing w:after="0" w:line="100" w:lineRule="atLeast"/>
              <w:ind w:left="113" w:right="57"/>
            </w:pPr>
            <w:r w:rsidRPr="00A80FD7">
              <w:rPr>
                <w:rFonts w:ascii="Times New Roman" w:hAnsi="Times New Roman" w:cs="Times New Roman"/>
              </w:rPr>
              <w:t>identyczna jak w części A</w:t>
            </w:r>
          </w:p>
        </w:tc>
      </w:tr>
    </w:tbl>
    <w:p w:rsidR="008A7D78" w:rsidRPr="00A80FD7" w:rsidRDefault="008A7D78" w:rsidP="008A7D78">
      <w:pPr>
        <w:pStyle w:val="WW-Domylnie"/>
        <w:spacing w:before="28" w:after="28" w:line="100" w:lineRule="atLeast"/>
        <w:jc w:val="center"/>
        <w:rPr>
          <w:rFonts w:ascii="Times New Roman" w:hAnsi="Times New Roman" w:cs="Times New Roman"/>
        </w:rPr>
      </w:pPr>
    </w:p>
    <w:p w:rsidR="007E2F6A" w:rsidRPr="00A80FD7" w:rsidRDefault="007E2F6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7E2F6A" w:rsidRPr="00A80FD7" w:rsidRDefault="003049E7" w:rsidP="007E2F6A">
      <w:pPr>
        <w:rPr>
          <w:rFonts w:ascii="Times New Roman" w:hAnsi="Times New Roman" w:cs="Times New Roman"/>
          <w:b/>
          <w:sz w:val="26"/>
          <w:szCs w:val="26"/>
        </w:rPr>
      </w:pPr>
      <w:r w:rsidRPr="00A80FD7">
        <w:rPr>
          <w:rFonts w:ascii="Times New Roman" w:hAnsi="Times New Roman" w:cs="Times New Roman"/>
          <w:b/>
          <w:sz w:val="26"/>
          <w:szCs w:val="26"/>
        </w:rPr>
        <w:t>39</w:t>
      </w:r>
      <w:r w:rsidR="00BF433D" w:rsidRPr="00A80FD7">
        <w:rPr>
          <w:rFonts w:ascii="Times New Roman" w:hAnsi="Times New Roman" w:cs="Times New Roman"/>
          <w:b/>
          <w:sz w:val="26"/>
          <w:szCs w:val="26"/>
        </w:rPr>
        <w:t>.</w:t>
      </w:r>
      <w:r w:rsidRPr="00A80FD7">
        <w:rPr>
          <w:rFonts w:ascii="Times New Roman" w:hAnsi="Times New Roman" w:cs="Times New Roman"/>
          <w:b/>
          <w:sz w:val="26"/>
          <w:szCs w:val="26"/>
        </w:rPr>
        <w:t xml:space="preserve"> </w:t>
      </w:r>
      <w:r w:rsidR="007E2F6A" w:rsidRPr="00A80FD7">
        <w:rPr>
          <w:rFonts w:ascii="Times New Roman" w:hAnsi="Times New Roman" w:cs="Times New Roman"/>
          <w:b/>
          <w:sz w:val="26"/>
          <w:szCs w:val="26"/>
        </w:rPr>
        <w:t>Cytochromy P450: genetyka, struktura i funkcja</w:t>
      </w:r>
    </w:p>
    <w:p w:rsidR="00826CF9" w:rsidRPr="00A80FD7" w:rsidRDefault="00826CF9" w:rsidP="00826CF9">
      <w:pPr>
        <w:spacing w:after="120" w:line="240" w:lineRule="auto"/>
        <w:ind w:left="1920"/>
        <w:contextualSpacing/>
        <w:jc w:val="both"/>
        <w:outlineLvl w:val="0"/>
        <w:rPr>
          <w:rFonts w:ascii="Times New Roman" w:hAnsi="Times New Roman"/>
          <w:b/>
        </w:rPr>
      </w:pPr>
    </w:p>
    <w:p w:rsidR="00826CF9" w:rsidRPr="00A80FD7" w:rsidRDefault="00826CF9" w:rsidP="00826CF9">
      <w:pPr>
        <w:spacing w:after="120" w:line="240" w:lineRule="auto"/>
        <w:ind w:firstLine="709"/>
        <w:contextualSpacing/>
        <w:jc w:val="both"/>
        <w:outlineLvl w:val="0"/>
        <w:rPr>
          <w:rFonts w:ascii="Times New Roman" w:hAnsi="Times New Roman"/>
          <w:b/>
        </w:rPr>
      </w:pPr>
      <w:r w:rsidRPr="00A80FD7">
        <w:rPr>
          <w:rFonts w:ascii="Times New Roman" w:hAnsi="Times New Roman"/>
          <w:b/>
        </w:rPr>
        <w:t xml:space="preserve">A.Ogólny opis przedmiotu </w:t>
      </w:r>
    </w:p>
    <w:p w:rsidR="00042285" w:rsidRPr="00A80FD7" w:rsidRDefault="00042285" w:rsidP="00826CF9">
      <w:pPr>
        <w:pStyle w:val="Domylnie"/>
        <w:spacing w:before="28" w:after="28" w:line="100" w:lineRule="atLeast"/>
        <w:jc w:val="both"/>
        <w:rPr>
          <w:rFonts w:cs="Times New Roman"/>
        </w:rPr>
      </w:pPr>
    </w:p>
    <w:tbl>
      <w:tblPr>
        <w:tblW w:w="9508" w:type="dxa"/>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412"/>
        <w:gridCol w:w="6096"/>
      </w:tblGrid>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42285" w:rsidRPr="00A80FD7" w:rsidRDefault="00042285" w:rsidP="00826CF9">
            <w:pPr>
              <w:pStyle w:val="Domylnie"/>
              <w:spacing w:after="0" w:line="100" w:lineRule="atLeast"/>
              <w:jc w:val="center"/>
              <w:rPr>
                <w:rFonts w:cs="Times New Roman"/>
                <w:sz w:val="24"/>
                <w:szCs w:val="24"/>
              </w:rPr>
            </w:pPr>
          </w:p>
          <w:p w:rsidR="00042285" w:rsidRPr="00A80FD7" w:rsidRDefault="00042285" w:rsidP="00826CF9">
            <w:pPr>
              <w:pStyle w:val="Domylnie"/>
              <w:spacing w:after="0" w:line="100" w:lineRule="atLeast"/>
              <w:jc w:val="center"/>
              <w:rPr>
                <w:rFonts w:cs="Times New Roman"/>
                <w:sz w:val="24"/>
                <w:szCs w:val="24"/>
              </w:rPr>
            </w:pPr>
            <w:r w:rsidRPr="00A80FD7">
              <w:rPr>
                <w:rFonts w:ascii="Times New Roman" w:hAnsi="Times New Roman" w:cs="Times New Roman"/>
                <w:b/>
                <w:bCs/>
                <w:sz w:val="24"/>
                <w:szCs w:val="24"/>
                <w:lang w:eastAsia="pl-PL"/>
              </w:rPr>
              <w:t>Nazwa pola</w:t>
            </w:r>
          </w:p>
          <w:p w:rsidR="00042285" w:rsidRPr="00A80FD7" w:rsidRDefault="00042285" w:rsidP="00826CF9">
            <w:pPr>
              <w:pStyle w:val="Domylnie"/>
              <w:spacing w:after="0" w:line="100" w:lineRule="atLeast"/>
              <w:jc w:val="center"/>
              <w:rPr>
                <w:rFonts w:cs="Times New Roman"/>
                <w:sz w:val="24"/>
                <w:szCs w:val="24"/>
              </w:rPr>
            </w:pP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42285" w:rsidRPr="00A80FD7" w:rsidRDefault="00042285" w:rsidP="00826CF9">
            <w:pPr>
              <w:pStyle w:val="Domylnie"/>
              <w:spacing w:after="0" w:line="100" w:lineRule="atLeast"/>
              <w:jc w:val="center"/>
              <w:rPr>
                <w:rFonts w:cs="Times New Roman"/>
                <w:sz w:val="24"/>
                <w:szCs w:val="24"/>
              </w:rPr>
            </w:pPr>
            <w:r w:rsidRPr="00A80FD7">
              <w:rPr>
                <w:rFonts w:ascii="Times New Roman" w:hAnsi="Times New Roman" w:cs="Times New Roman"/>
                <w:b/>
                <w:bCs/>
                <w:sz w:val="24"/>
                <w:szCs w:val="24"/>
                <w:lang w:eastAsia="pl-PL"/>
              </w:rPr>
              <w:t>Komentarz</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042285" w:rsidRPr="00A80FD7" w:rsidRDefault="00042285" w:rsidP="00826CF9">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Nazwa przedmiotu</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042285" w:rsidRPr="00A80FD7" w:rsidRDefault="00042285" w:rsidP="00826CF9">
            <w:pPr>
              <w:pStyle w:val="Domylnie"/>
              <w:spacing w:after="0" w:line="240" w:lineRule="auto"/>
              <w:jc w:val="center"/>
              <w:rPr>
                <w:rFonts w:ascii="Times New Roman" w:hAnsi="Times New Roman" w:cs="Times New Roman"/>
                <w:b/>
              </w:rPr>
            </w:pPr>
            <w:r w:rsidRPr="00A80FD7">
              <w:rPr>
                <w:rFonts w:ascii="Times New Roman" w:hAnsi="Times New Roman" w:cs="Times New Roman"/>
                <w:b/>
              </w:rPr>
              <w:t>Cytochromy P450: genetyka, struktura i funkcja</w:t>
            </w:r>
          </w:p>
          <w:p w:rsidR="00042285" w:rsidRPr="00A80FD7" w:rsidRDefault="00042285" w:rsidP="00826CF9">
            <w:pPr>
              <w:pStyle w:val="Domylnie"/>
              <w:spacing w:after="0" w:line="240" w:lineRule="auto"/>
              <w:jc w:val="center"/>
              <w:rPr>
                <w:rFonts w:ascii="Times New Roman" w:hAnsi="Times New Roman" w:cs="Times New Roman"/>
                <w:b/>
                <w:lang w:val="en-US"/>
              </w:rPr>
            </w:pPr>
            <w:r w:rsidRPr="00A80FD7">
              <w:rPr>
                <w:rFonts w:ascii="Times New Roman" w:hAnsi="Times New Roman" w:cs="Times New Roman"/>
                <w:b/>
                <w:lang w:val="en-US"/>
              </w:rPr>
              <w:t>Cytochromes P450: genetics, structure and function</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042285" w:rsidRPr="00A80FD7" w:rsidRDefault="00042285" w:rsidP="00826CF9">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Jednostka oferująca przedmiot</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042285" w:rsidRPr="00A80FD7" w:rsidRDefault="00042285" w:rsidP="00826CF9">
            <w:pPr>
              <w:pStyle w:val="WW-Domylnie"/>
              <w:spacing w:after="0" w:line="240" w:lineRule="auto"/>
              <w:jc w:val="center"/>
              <w:rPr>
                <w:rFonts w:ascii="Times New Roman" w:eastAsia="Calibri" w:hAnsi="Times New Roman" w:cs="Times New Roman"/>
                <w:b/>
              </w:rPr>
            </w:pPr>
            <w:r w:rsidRPr="00A80FD7">
              <w:rPr>
                <w:rFonts w:ascii="Times New Roman" w:eastAsia="Calibri" w:hAnsi="Times New Roman" w:cs="Times New Roman"/>
                <w:b/>
              </w:rPr>
              <w:t>Katedra I Zakład Chemii Nieorganicznej I Analitycznej</w:t>
            </w:r>
          </w:p>
          <w:p w:rsidR="00042285" w:rsidRPr="00A80FD7" w:rsidRDefault="00042285" w:rsidP="00826CF9">
            <w:pPr>
              <w:pStyle w:val="WW-Domylnie"/>
              <w:spacing w:after="0" w:line="240" w:lineRule="auto"/>
              <w:jc w:val="center"/>
              <w:rPr>
                <w:rFonts w:ascii="Times New Roman" w:hAnsi="Times New Roman" w:cs="Times New Roman"/>
                <w:b/>
              </w:rPr>
            </w:pPr>
            <w:r w:rsidRPr="00A80FD7">
              <w:rPr>
                <w:rFonts w:ascii="Times New Roman" w:eastAsia="Calibri" w:hAnsi="Times New Roman" w:cs="Times New Roman"/>
                <w:b/>
              </w:rPr>
              <w:t>Wydział Farmaceutyczny</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042285" w:rsidRPr="00A80FD7" w:rsidRDefault="00042285" w:rsidP="00826CF9">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Jednostka, dla której przedmiot jest oferowany</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042285" w:rsidRPr="00A80FD7" w:rsidRDefault="00042285" w:rsidP="00826CF9">
            <w:pPr>
              <w:pStyle w:val="WW-Domylnie"/>
              <w:spacing w:after="0" w:line="240" w:lineRule="auto"/>
              <w:jc w:val="center"/>
              <w:rPr>
                <w:rFonts w:ascii="Times New Roman" w:eastAsia="Calibri" w:hAnsi="Times New Roman" w:cs="Times New Roman"/>
                <w:b/>
              </w:rPr>
            </w:pPr>
            <w:r w:rsidRPr="00A80FD7">
              <w:rPr>
                <w:rFonts w:ascii="Times New Roman" w:eastAsia="Calibri" w:hAnsi="Times New Roman" w:cs="Times New Roman"/>
                <w:b/>
              </w:rPr>
              <w:t>Wydział Farmaceutyczny</w:t>
            </w:r>
          </w:p>
          <w:p w:rsidR="00FA6FAB" w:rsidRPr="00A80FD7" w:rsidRDefault="00FA6FAB" w:rsidP="00826CF9">
            <w:pPr>
              <w:pStyle w:val="WW-Domylnie"/>
              <w:spacing w:after="0" w:line="240" w:lineRule="auto"/>
              <w:jc w:val="center"/>
              <w:rPr>
                <w:rFonts w:ascii="Times New Roman" w:hAnsi="Times New Roman" w:cs="Times New Roman"/>
                <w:b/>
              </w:rPr>
            </w:pPr>
            <w:r w:rsidRPr="00A80FD7">
              <w:rPr>
                <w:rFonts w:ascii="Times New Roman" w:eastAsia="Calibri" w:hAnsi="Times New Roman" w:cs="Times New Roman"/>
                <w:b/>
              </w:rPr>
              <w:t>Kierunek: Farmacja</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042285" w:rsidRPr="00A80FD7" w:rsidRDefault="00042285" w:rsidP="00826CF9">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Kod przedmiotu</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042285" w:rsidRPr="00A80FD7" w:rsidRDefault="00FA6FAB" w:rsidP="00826CF9">
            <w:pPr>
              <w:pStyle w:val="Domylnie"/>
              <w:spacing w:after="0" w:line="240" w:lineRule="auto"/>
              <w:jc w:val="center"/>
              <w:rPr>
                <w:rFonts w:ascii="Times New Roman" w:hAnsi="Times New Roman" w:cs="Times New Roman"/>
                <w:b/>
              </w:rPr>
            </w:pPr>
            <w:r w:rsidRPr="00A80FD7">
              <w:rPr>
                <w:rFonts w:ascii="Times New Roman" w:hAnsi="Times New Roman" w:cs="Times New Roman"/>
                <w:b/>
              </w:rPr>
              <w:t>1710-F-WF94-J</w:t>
            </w:r>
          </w:p>
        </w:tc>
      </w:tr>
      <w:tr w:rsidR="00A80FD7" w:rsidRPr="00A80FD7" w:rsidTr="00C7719B">
        <w:trPr>
          <w:trHeight w:val="350"/>
        </w:trPr>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42285" w:rsidRPr="00A80FD7" w:rsidRDefault="00042285" w:rsidP="00826CF9">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Kod ISCED</w:t>
            </w:r>
          </w:p>
          <w:p w:rsidR="00042285" w:rsidRPr="00A80FD7" w:rsidRDefault="00042285" w:rsidP="00826CF9">
            <w:pPr>
              <w:pStyle w:val="Domylnie"/>
              <w:spacing w:after="0" w:line="100" w:lineRule="atLeast"/>
              <w:jc w:val="center"/>
              <w:rPr>
                <w:rFonts w:cs="Times New Roman"/>
                <w:sz w:val="24"/>
                <w:szCs w:val="24"/>
              </w:rPr>
            </w:pP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042285" w:rsidRPr="00A80FD7" w:rsidRDefault="00C7719B" w:rsidP="00826CF9">
            <w:pPr>
              <w:pStyle w:val="Domylnie"/>
              <w:spacing w:after="0" w:line="240" w:lineRule="auto"/>
              <w:jc w:val="center"/>
              <w:rPr>
                <w:rFonts w:ascii="Times New Roman" w:hAnsi="Times New Roman" w:cs="Times New Roman"/>
                <w:b/>
              </w:rPr>
            </w:pPr>
            <w:r w:rsidRPr="00A80FD7">
              <w:rPr>
                <w:rFonts w:ascii="Times New Roman" w:hAnsi="Times New Roman" w:cs="Times New Roman"/>
                <w:b/>
              </w:rPr>
              <w:t>916</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042285" w:rsidRPr="00A80FD7" w:rsidRDefault="00042285" w:rsidP="00826CF9">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Liczba punktów ECTS</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042285" w:rsidRPr="00A80FD7" w:rsidRDefault="00042285" w:rsidP="00826CF9">
            <w:pPr>
              <w:pStyle w:val="Domylnie"/>
              <w:spacing w:after="0" w:line="240" w:lineRule="auto"/>
              <w:jc w:val="center"/>
              <w:rPr>
                <w:rFonts w:ascii="Times New Roman" w:hAnsi="Times New Roman" w:cs="Times New Roman"/>
                <w:b/>
              </w:rPr>
            </w:pPr>
            <w:r w:rsidRPr="00A80FD7">
              <w:rPr>
                <w:rFonts w:ascii="Times New Roman" w:hAnsi="Times New Roman" w:cs="Times New Roman"/>
                <w:b/>
              </w:rPr>
              <w:t>1 punkt ECTS</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042285" w:rsidRPr="00A80FD7" w:rsidRDefault="00042285" w:rsidP="00826CF9">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Sposób zaliczenia</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042285" w:rsidRPr="00A80FD7" w:rsidRDefault="00042285" w:rsidP="00826CF9">
            <w:pPr>
              <w:pStyle w:val="Domylnie"/>
              <w:spacing w:after="0" w:line="240" w:lineRule="auto"/>
              <w:jc w:val="center"/>
              <w:rPr>
                <w:rFonts w:ascii="Times New Roman" w:hAnsi="Times New Roman" w:cs="Times New Roman"/>
                <w:b/>
              </w:rPr>
            </w:pPr>
            <w:r w:rsidRPr="00A80FD7">
              <w:rPr>
                <w:rFonts w:ascii="Times New Roman" w:eastAsia="Times New Roman" w:hAnsi="Times New Roman" w:cs="Times New Roman"/>
                <w:b/>
                <w:iCs/>
              </w:rPr>
              <w:t>Zaliczenie na ocenę</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042285" w:rsidRPr="00A80FD7" w:rsidRDefault="00042285" w:rsidP="00826CF9">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Język wykładowy</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042285" w:rsidRPr="00A80FD7" w:rsidRDefault="00FA6FAB" w:rsidP="00826CF9">
            <w:pPr>
              <w:pStyle w:val="Domylnie"/>
              <w:spacing w:after="0" w:line="240" w:lineRule="auto"/>
              <w:jc w:val="center"/>
              <w:rPr>
                <w:rFonts w:ascii="Times New Roman" w:hAnsi="Times New Roman" w:cs="Times New Roman"/>
                <w:b/>
              </w:rPr>
            </w:pPr>
            <w:r w:rsidRPr="00A80FD7">
              <w:rPr>
                <w:rFonts w:ascii="Times New Roman" w:hAnsi="Times New Roman" w:cs="Times New Roman"/>
                <w:b/>
              </w:rPr>
              <w:t>Polski</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042285" w:rsidRPr="00A80FD7" w:rsidRDefault="00042285" w:rsidP="00826CF9">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Określenie, czy przedmiot może być wielokrotnie zaliczany</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042285" w:rsidRPr="00A80FD7" w:rsidRDefault="00042285" w:rsidP="00826CF9">
            <w:pPr>
              <w:pStyle w:val="Domylnie"/>
              <w:spacing w:after="0" w:line="240" w:lineRule="auto"/>
              <w:jc w:val="center"/>
              <w:rPr>
                <w:rFonts w:ascii="Times New Roman" w:hAnsi="Times New Roman" w:cs="Times New Roman"/>
                <w:b/>
              </w:rPr>
            </w:pPr>
            <w:r w:rsidRPr="00A80FD7">
              <w:rPr>
                <w:rFonts w:ascii="Times New Roman" w:hAnsi="Times New Roman" w:cs="Times New Roman"/>
                <w:b/>
              </w:rPr>
              <w:t>Nie</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042285" w:rsidRPr="00A80FD7" w:rsidRDefault="00042285" w:rsidP="00826CF9">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Przynależność przedmiotu do grupy przedmiotów</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042285" w:rsidRPr="00A80FD7" w:rsidRDefault="00FA6FAB" w:rsidP="00826CF9">
            <w:pPr>
              <w:pStyle w:val="Domylnie"/>
              <w:spacing w:after="0" w:line="240" w:lineRule="auto"/>
              <w:jc w:val="center"/>
              <w:rPr>
                <w:rFonts w:ascii="Times New Roman" w:hAnsi="Times New Roman" w:cs="Times New Roman"/>
                <w:b/>
              </w:rPr>
            </w:pPr>
            <w:r w:rsidRPr="00A80FD7">
              <w:rPr>
                <w:rFonts w:ascii="Times New Roman" w:hAnsi="Times New Roman" w:cs="Times New Roman"/>
                <w:b/>
              </w:rPr>
              <w:t>Przedmiot do wyboru</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42285" w:rsidRPr="00A80FD7" w:rsidRDefault="00042285" w:rsidP="00826CF9">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Całkowity nakład pracy studenta/słuchacza studiów podyplomowych/uczestnika kursów dokształcających</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674E" w:rsidRPr="00A80FD7" w:rsidRDefault="008D674E" w:rsidP="005471D7">
            <w:pPr>
              <w:pStyle w:val="Akapitzlist"/>
              <w:numPr>
                <w:ilvl w:val="0"/>
                <w:numId w:val="228"/>
              </w:numPr>
              <w:spacing w:before="120" w:after="0" w:line="240" w:lineRule="auto"/>
              <w:ind w:left="318" w:hanging="284"/>
              <w:rPr>
                <w:color w:val="auto"/>
                <w:lang w:eastAsia="ar-SA"/>
              </w:rPr>
            </w:pPr>
            <w:r w:rsidRPr="00A80FD7">
              <w:rPr>
                <w:i w:val="0"/>
                <w:color w:val="auto"/>
              </w:rPr>
              <w:t>Godziny obowiązkowe realizowane z udziałem nauczyciela</w:t>
            </w:r>
            <w:r w:rsidRPr="00A80FD7">
              <w:rPr>
                <w:color w:val="auto"/>
              </w:rPr>
              <w:t>:</w:t>
            </w:r>
          </w:p>
          <w:p w:rsidR="008D674E" w:rsidRPr="00A80FD7" w:rsidRDefault="008D674E"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8D674E" w:rsidRPr="00A80FD7" w:rsidRDefault="008D674E"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8D674E" w:rsidRPr="00A80FD7" w:rsidRDefault="008D674E" w:rsidP="005471D7">
            <w:pPr>
              <w:pStyle w:val="Akapitzlist"/>
              <w:numPr>
                <w:ilvl w:val="0"/>
                <w:numId w:val="228"/>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8D674E" w:rsidRPr="00A80FD7" w:rsidRDefault="008D674E"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8D674E" w:rsidRPr="00A80FD7" w:rsidRDefault="008D674E"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B75197" w:rsidRPr="00A80FD7">
              <w:rPr>
                <w:color w:val="auto"/>
              </w:rPr>
              <w:t>o</w:t>
            </w:r>
            <w:r w:rsidRPr="00A80FD7">
              <w:rPr>
                <w:color w:val="auto"/>
              </w:rPr>
              <w:t>wej</w:t>
            </w:r>
            <w:r w:rsidRPr="00A80FD7">
              <w:rPr>
                <w:b/>
                <w:color w:val="auto"/>
              </w:rPr>
              <w:t xml:space="preserve"> – 10 godzin</w:t>
            </w:r>
          </w:p>
          <w:p w:rsidR="008D674E" w:rsidRPr="00A80FD7" w:rsidRDefault="008D674E" w:rsidP="005471D7">
            <w:pPr>
              <w:pStyle w:val="Akapitzlist"/>
              <w:numPr>
                <w:ilvl w:val="0"/>
                <w:numId w:val="228"/>
              </w:numPr>
              <w:spacing w:after="0" w:line="240" w:lineRule="auto"/>
              <w:ind w:left="318" w:hanging="284"/>
              <w:rPr>
                <w:b/>
                <w:color w:val="auto"/>
              </w:rPr>
            </w:pPr>
            <w:r w:rsidRPr="00A80FD7">
              <w:rPr>
                <w:i w:val="0"/>
                <w:color w:val="auto"/>
              </w:rPr>
              <w:t>Czas wy</w:t>
            </w:r>
            <w:r w:rsidR="00E565BA" w:rsidRPr="00A80FD7">
              <w:rPr>
                <w:i w:val="0"/>
                <w:color w:val="auto"/>
              </w:rPr>
              <w:t xml:space="preserve">magany do przygotowania się i </w:t>
            </w:r>
            <w:r w:rsidRPr="00A80FD7">
              <w:rPr>
                <w:i w:val="0"/>
                <w:color w:val="auto"/>
              </w:rPr>
              <w:t>uczestnictwa w procesie oceniania</w:t>
            </w:r>
            <w:r w:rsidRPr="00A80FD7">
              <w:rPr>
                <w:color w:val="auto"/>
              </w:rPr>
              <w:t xml:space="preserve">: </w:t>
            </w:r>
          </w:p>
          <w:p w:rsidR="008D674E" w:rsidRPr="00A80FD7" w:rsidRDefault="008D674E"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8D674E" w:rsidRPr="00A80FD7" w:rsidRDefault="008D674E" w:rsidP="005471D7">
            <w:pPr>
              <w:pStyle w:val="Akapitzlist"/>
              <w:numPr>
                <w:ilvl w:val="0"/>
                <w:numId w:val="228"/>
              </w:numPr>
              <w:suppressAutoHyphens/>
              <w:spacing w:after="0" w:line="240" w:lineRule="auto"/>
              <w:ind w:left="318" w:hanging="284"/>
              <w:rPr>
                <w:color w:val="auto"/>
              </w:rPr>
            </w:pPr>
            <w:r w:rsidRPr="00A80FD7">
              <w:rPr>
                <w:i w:val="0"/>
                <w:iCs/>
                <w:color w:val="auto"/>
              </w:rPr>
              <w:t>Czas wymagany do odbycia obowiązkowej (-ych) praktyki (praktyk</w:t>
            </w:r>
            <w:r w:rsidRPr="00A80FD7">
              <w:rPr>
                <w:iCs/>
                <w:color w:val="auto"/>
              </w:rPr>
              <w:t xml:space="preserve"> – nie dotyczy.</w:t>
            </w:r>
          </w:p>
          <w:p w:rsidR="00042285" w:rsidRPr="00A80FD7" w:rsidRDefault="008D674E" w:rsidP="008D674E">
            <w:pPr>
              <w:spacing w:line="240" w:lineRule="auto"/>
              <w:ind w:firstLine="72"/>
              <w:rPr>
                <w:rFonts w:ascii="Times New Roman" w:hAnsi="Times New Roman" w:cs="Times New Roman"/>
              </w:rPr>
            </w:pPr>
            <w:r w:rsidRPr="00A80FD7">
              <w:rPr>
                <w:rFonts w:ascii="Times New Roman" w:hAnsi="Times New Roman" w:cs="Times New Roman"/>
                <w:b/>
              </w:rPr>
              <w:t>Łączny nakład pracy studenta:  39 godzin</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042285" w:rsidRPr="00A80FD7" w:rsidRDefault="00042285" w:rsidP="00826CF9">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Efekty kształcenia – wiedza</w:t>
            </w:r>
          </w:p>
          <w:p w:rsidR="00042285" w:rsidRPr="00A80FD7" w:rsidRDefault="00042285" w:rsidP="00826CF9">
            <w:pPr>
              <w:pStyle w:val="Domylnie"/>
              <w:spacing w:after="0" w:line="100" w:lineRule="atLeast"/>
              <w:jc w:val="center"/>
              <w:rPr>
                <w:rFonts w:cs="Times New Roman"/>
                <w:sz w:val="24"/>
                <w:szCs w:val="24"/>
              </w:rPr>
            </w:pP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42285" w:rsidRPr="00A80FD7" w:rsidRDefault="00042285" w:rsidP="00826CF9">
            <w:pPr>
              <w:pStyle w:val="Domylnie"/>
              <w:spacing w:after="120" w:line="240" w:lineRule="auto"/>
              <w:ind w:left="510" w:hanging="510"/>
              <w:rPr>
                <w:rFonts w:ascii="Times New Roman" w:hAnsi="Times New Roman" w:cs="Times New Roman"/>
              </w:rPr>
            </w:pPr>
            <w:r w:rsidRPr="00A80FD7">
              <w:rPr>
                <w:rFonts w:ascii="Times New Roman" w:hAnsi="Times New Roman" w:cs="Times New Roman"/>
              </w:rPr>
              <w:t>W1: Nazywa  izoenzymy należące do  super rodziny cytochromów P450 w oparciu o ich genetycznie determinowaną strukturę</w:t>
            </w:r>
          </w:p>
          <w:p w:rsidR="00042285" w:rsidRPr="00A80FD7" w:rsidRDefault="00042285" w:rsidP="00826CF9">
            <w:pPr>
              <w:pStyle w:val="Domylnie"/>
              <w:spacing w:after="120" w:line="240" w:lineRule="auto"/>
              <w:ind w:left="510" w:hanging="510"/>
              <w:rPr>
                <w:rFonts w:ascii="Times New Roman" w:hAnsi="Times New Roman" w:cs="Times New Roman"/>
              </w:rPr>
            </w:pPr>
            <w:r w:rsidRPr="00A80FD7">
              <w:rPr>
                <w:rFonts w:ascii="Times New Roman" w:hAnsi="Times New Roman" w:cs="Times New Roman"/>
              </w:rPr>
              <w:t>W2: Wyjaśnia mechanizm działania cytochromów oraz ich aktywność katalityczną</w:t>
            </w:r>
          </w:p>
          <w:p w:rsidR="00042285" w:rsidRPr="00A80FD7" w:rsidRDefault="00042285" w:rsidP="00826CF9">
            <w:pPr>
              <w:pStyle w:val="Domylnie"/>
              <w:spacing w:after="120" w:line="240" w:lineRule="auto"/>
              <w:ind w:left="510" w:hanging="510"/>
              <w:rPr>
                <w:rFonts w:ascii="Times New Roman" w:hAnsi="Times New Roman" w:cs="Times New Roman"/>
              </w:rPr>
            </w:pPr>
            <w:r w:rsidRPr="00A80FD7">
              <w:rPr>
                <w:rFonts w:ascii="Times New Roman" w:hAnsi="Times New Roman" w:cs="Times New Roman"/>
              </w:rPr>
              <w:t>W3: Wyjaśnia udział cytochromów P450 w metabolizmie ksenobiotyków</w:t>
            </w:r>
          </w:p>
          <w:p w:rsidR="00042285" w:rsidRPr="00A80FD7" w:rsidRDefault="00042285" w:rsidP="00826CF9">
            <w:pPr>
              <w:pStyle w:val="Domylnie"/>
              <w:spacing w:after="120" w:line="240" w:lineRule="auto"/>
              <w:ind w:left="510" w:hanging="510"/>
              <w:rPr>
                <w:rFonts w:ascii="Times New Roman" w:hAnsi="Times New Roman" w:cs="Times New Roman"/>
              </w:rPr>
            </w:pPr>
            <w:r w:rsidRPr="00A80FD7">
              <w:rPr>
                <w:rFonts w:ascii="Times New Roman" w:hAnsi="Times New Roman" w:cs="Times New Roman"/>
              </w:rPr>
              <w:t>W4: Porównuje strukturę izoenzymów i jej wpływ na funkcję katalityczną</w:t>
            </w:r>
          </w:p>
          <w:p w:rsidR="00042285" w:rsidRPr="00A80FD7" w:rsidRDefault="00042285" w:rsidP="00826CF9">
            <w:pPr>
              <w:pStyle w:val="Domylnie"/>
              <w:spacing w:after="120" w:line="240" w:lineRule="auto"/>
              <w:ind w:left="510" w:hanging="510"/>
              <w:rPr>
                <w:rFonts w:ascii="Times New Roman" w:hAnsi="Times New Roman" w:cs="Times New Roman"/>
              </w:rPr>
            </w:pPr>
            <w:r w:rsidRPr="00A80FD7">
              <w:rPr>
                <w:rFonts w:ascii="Times New Roman" w:hAnsi="Times New Roman" w:cs="Times New Roman"/>
              </w:rPr>
              <w:t>W5: Ocenia możliwość wystąpienia interakcji między lekami</w:t>
            </w:r>
          </w:p>
          <w:p w:rsidR="00042285" w:rsidRPr="00A80FD7" w:rsidRDefault="00042285" w:rsidP="00826CF9">
            <w:pPr>
              <w:pStyle w:val="Domylnie"/>
              <w:spacing w:after="120" w:line="240" w:lineRule="auto"/>
              <w:ind w:left="510" w:hanging="510"/>
              <w:rPr>
                <w:rFonts w:ascii="Times New Roman" w:hAnsi="Times New Roman" w:cs="Times New Roman"/>
              </w:rPr>
            </w:pPr>
            <w:r w:rsidRPr="00A80FD7">
              <w:rPr>
                <w:rFonts w:ascii="Times New Roman" w:hAnsi="Times New Roman" w:cs="Times New Roman"/>
              </w:rPr>
              <w:t>W6: Uzasadnia rolę cytochromów z rodziny 1 (CYP1) w inicjacji procesu kancerogenezy</w:t>
            </w:r>
          </w:p>
          <w:p w:rsidR="00042285" w:rsidRPr="00A80FD7" w:rsidRDefault="00042285" w:rsidP="00826CF9">
            <w:pPr>
              <w:pStyle w:val="Domylnie"/>
              <w:spacing w:after="120" w:line="240" w:lineRule="auto"/>
              <w:ind w:left="510" w:hanging="510"/>
              <w:rPr>
                <w:rFonts w:ascii="Times New Roman" w:hAnsi="Times New Roman" w:cs="Times New Roman"/>
              </w:rPr>
            </w:pPr>
            <w:r w:rsidRPr="00A80FD7">
              <w:rPr>
                <w:rFonts w:ascii="Times New Roman" w:hAnsi="Times New Roman" w:cs="Times New Roman"/>
              </w:rPr>
              <w:t>W7: Opisuje rolę cytochromu P450 1A1 i 1B1 w chemioterapii nowotworów</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42285" w:rsidRPr="00A80FD7" w:rsidRDefault="00042285" w:rsidP="00826CF9">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Efekty kształcenia – umiejętności</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42285" w:rsidRPr="00A80FD7" w:rsidRDefault="00042285" w:rsidP="00826CF9">
            <w:pPr>
              <w:pStyle w:val="Domylnie"/>
              <w:spacing w:after="120" w:line="240" w:lineRule="auto"/>
              <w:ind w:left="510" w:hanging="510"/>
              <w:rPr>
                <w:rFonts w:ascii="Times New Roman" w:hAnsi="Times New Roman" w:cs="Times New Roman"/>
              </w:rPr>
            </w:pPr>
            <w:r w:rsidRPr="00A80FD7">
              <w:rPr>
                <w:rFonts w:ascii="Times New Roman" w:hAnsi="Times New Roman" w:cs="Times New Roman"/>
              </w:rPr>
              <w:t>U1: interpretuje wyniki badań na podstawie  literatury naukowej</w:t>
            </w:r>
          </w:p>
          <w:p w:rsidR="00042285" w:rsidRPr="00A80FD7" w:rsidRDefault="00042285" w:rsidP="00826CF9">
            <w:pPr>
              <w:pStyle w:val="Domylnie"/>
              <w:spacing w:after="120" w:line="240" w:lineRule="auto"/>
              <w:ind w:left="510" w:hanging="510"/>
              <w:rPr>
                <w:rFonts w:ascii="Times New Roman" w:hAnsi="Times New Roman" w:cs="Times New Roman"/>
              </w:rPr>
            </w:pPr>
            <w:r w:rsidRPr="00A80FD7">
              <w:rPr>
                <w:rFonts w:ascii="Times New Roman" w:hAnsi="Times New Roman" w:cs="Times New Roman"/>
              </w:rPr>
              <w:t>U2: posiada umiejętność syntetycznego opracowania naukowego zagadnienia w oparciu o literaturę naukową</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42285" w:rsidRPr="00A80FD7" w:rsidRDefault="00042285" w:rsidP="00826CF9">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Efekty kształcenia – kompetencje społeczne</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42285" w:rsidRPr="00A80FD7" w:rsidRDefault="00042285" w:rsidP="00826CF9">
            <w:pPr>
              <w:pStyle w:val="Domylnie"/>
              <w:spacing w:after="120" w:line="240" w:lineRule="auto"/>
              <w:ind w:left="510" w:hanging="510"/>
              <w:rPr>
                <w:rFonts w:ascii="Times New Roman" w:hAnsi="Times New Roman" w:cs="Times New Roman"/>
              </w:rPr>
            </w:pPr>
            <w:r w:rsidRPr="00A80FD7">
              <w:rPr>
                <w:rFonts w:ascii="Times New Roman" w:hAnsi="Times New Roman" w:cs="Times New Roman"/>
              </w:rPr>
              <w:t>K1: odpowiednio komunikuje się z prowadzącym zajęcia i korzysta z jego wiedzy</w:t>
            </w:r>
          </w:p>
          <w:p w:rsidR="00042285" w:rsidRPr="00A80FD7" w:rsidRDefault="00042285" w:rsidP="00826CF9">
            <w:pPr>
              <w:pStyle w:val="Domylnie"/>
              <w:spacing w:after="120" w:line="240" w:lineRule="auto"/>
              <w:ind w:left="510" w:hanging="510"/>
              <w:rPr>
                <w:rFonts w:ascii="Times New Roman" w:hAnsi="Times New Roman" w:cs="Times New Roman"/>
              </w:rPr>
            </w:pPr>
            <w:r w:rsidRPr="00A80FD7">
              <w:rPr>
                <w:rFonts w:ascii="Times New Roman" w:hAnsi="Times New Roman" w:cs="Times New Roman"/>
              </w:rPr>
              <w:t>K2: aktywnie uczestniczy w wykładach konwersatoryjnych</w:t>
            </w:r>
          </w:p>
          <w:p w:rsidR="00042285" w:rsidRPr="00A80FD7" w:rsidRDefault="00042285" w:rsidP="00826CF9">
            <w:pPr>
              <w:pStyle w:val="Domylnie"/>
              <w:spacing w:after="120" w:line="240" w:lineRule="auto"/>
              <w:ind w:left="510" w:hanging="510"/>
              <w:rPr>
                <w:rFonts w:ascii="Times New Roman" w:hAnsi="Times New Roman" w:cs="Times New Roman"/>
              </w:rPr>
            </w:pPr>
            <w:r w:rsidRPr="00A80FD7">
              <w:rPr>
                <w:rFonts w:ascii="Times New Roman" w:hAnsi="Times New Roman" w:cs="Times New Roman"/>
              </w:rPr>
              <w:t>K3: współpracuje w grupie uczestników fakultetu</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42285" w:rsidRPr="00A80FD7" w:rsidRDefault="00042285" w:rsidP="00826CF9">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Metody dydaktyczne</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42285" w:rsidRPr="00A80FD7" w:rsidRDefault="00042285" w:rsidP="00826CF9">
            <w:pPr>
              <w:pStyle w:val="Domylnie"/>
              <w:spacing w:after="0" w:line="240" w:lineRule="auto"/>
              <w:rPr>
                <w:rFonts w:ascii="Times New Roman" w:hAnsi="Times New Roman" w:cs="Times New Roman"/>
              </w:rPr>
            </w:pPr>
            <w:r w:rsidRPr="00A80FD7">
              <w:rPr>
                <w:rFonts w:ascii="Times New Roman" w:hAnsi="Times New Roman" w:cs="Times New Roman"/>
              </w:rPr>
              <w:t>Wykłady:</w:t>
            </w:r>
          </w:p>
          <w:p w:rsidR="00042285" w:rsidRPr="00A80FD7" w:rsidRDefault="00042285" w:rsidP="00826CF9">
            <w:pPr>
              <w:pStyle w:val="Domylnie"/>
              <w:spacing w:after="0" w:line="240" w:lineRule="auto"/>
              <w:rPr>
                <w:rFonts w:ascii="Times New Roman" w:hAnsi="Times New Roman" w:cs="Times New Roman"/>
              </w:rPr>
            </w:pPr>
            <w:r w:rsidRPr="00A80FD7">
              <w:rPr>
                <w:rFonts w:ascii="Times New Roman" w:hAnsi="Times New Roman" w:cs="Times New Roman"/>
              </w:rPr>
              <w:t>- wykład informacyjny</w:t>
            </w:r>
          </w:p>
          <w:p w:rsidR="00042285" w:rsidRPr="00A80FD7" w:rsidRDefault="00042285" w:rsidP="00826CF9">
            <w:pPr>
              <w:pStyle w:val="Domylnie"/>
              <w:spacing w:after="0" w:line="240" w:lineRule="auto"/>
              <w:rPr>
                <w:rFonts w:ascii="Times New Roman" w:hAnsi="Times New Roman" w:cs="Times New Roman"/>
              </w:rPr>
            </w:pPr>
            <w:r w:rsidRPr="00A80FD7">
              <w:rPr>
                <w:rFonts w:ascii="Times New Roman" w:hAnsi="Times New Roman" w:cs="Times New Roman"/>
              </w:rPr>
              <w:t>- wykład problemowy</w:t>
            </w:r>
          </w:p>
          <w:p w:rsidR="00042285" w:rsidRPr="00A80FD7" w:rsidRDefault="00042285" w:rsidP="00826CF9">
            <w:pPr>
              <w:pStyle w:val="Domylnie"/>
              <w:spacing w:after="0" w:line="240" w:lineRule="auto"/>
              <w:rPr>
                <w:rFonts w:ascii="Times New Roman" w:hAnsi="Times New Roman" w:cs="Times New Roman"/>
              </w:rPr>
            </w:pPr>
            <w:r w:rsidRPr="00A80FD7">
              <w:rPr>
                <w:rFonts w:ascii="Times New Roman" w:hAnsi="Times New Roman" w:cs="Times New Roman"/>
              </w:rPr>
              <w:t>- wykład konwersatoryjny</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42285" w:rsidRPr="00A80FD7" w:rsidRDefault="00042285" w:rsidP="00826CF9">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Wymagania wstępne</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42285" w:rsidRPr="00A80FD7" w:rsidRDefault="00042285" w:rsidP="00826CF9">
            <w:pPr>
              <w:pStyle w:val="Domylnie"/>
              <w:spacing w:after="0" w:line="240" w:lineRule="auto"/>
              <w:jc w:val="both"/>
              <w:rPr>
                <w:rFonts w:ascii="Times New Roman" w:eastAsia="Times New Roman" w:hAnsi="Times New Roman" w:cs="Times New Roman"/>
                <w:iCs/>
              </w:rPr>
            </w:pPr>
            <w:r w:rsidRPr="00A80FD7">
              <w:rPr>
                <w:rFonts w:ascii="Times New Roman" w:eastAsia="Times New Roman" w:hAnsi="Times New Roman" w:cs="Times New Roman"/>
                <w:iCs/>
              </w:rPr>
              <w:t xml:space="preserve">Znajomość budowy i funkcji enzymów (Biochemia) </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42285" w:rsidRPr="00A80FD7" w:rsidRDefault="00042285" w:rsidP="00826CF9">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Skrócony opis przedmiotu</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42285" w:rsidRPr="00A80FD7" w:rsidRDefault="00042285" w:rsidP="00826CF9">
            <w:pPr>
              <w:pStyle w:val="Domylnie"/>
              <w:spacing w:after="0" w:line="240" w:lineRule="auto"/>
              <w:jc w:val="both"/>
              <w:rPr>
                <w:rFonts w:ascii="Times New Roman" w:hAnsi="Times New Roman" w:cs="Times New Roman"/>
              </w:rPr>
            </w:pPr>
            <w:r w:rsidRPr="00A80FD7">
              <w:rPr>
                <w:rFonts w:ascii="Times New Roman" w:hAnsi="Times New Roman" w:cs="Times New Roman"/>
              </w:rPr>
              <w:t>Wykłady będą obejmowały zagadnienia związane z genetyką oraz budową i funkcją  enzymów określanych jako super rodzina cytochromów P450. Zostanie omówiona rola cytochromów w metabolizmie substratów endo i egzogennych, w tym również leków i prokancerogenów.</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42285" w:rsidRPr="00A80FD7" w:rsidRDefault="00042285" w:rsidP="00826CF9">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Pełny opis przedmiotu</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42285" w:rsidRPr="00A80FD7" w:rsidRDefault="00042285" w:rsidP="00826CF9">
            <w:pPr>
              <w:pStyle w:val="Domylnie"/>
              <w:spacing w:after="0" w:line="240" w:lineRule="auto"/>
              <w:jc w:val="both"/>
              <w:rPr>
                <w:rFonts w:ascii="Times New Roman" w:hAnsi="Times New Roman" w:cs="Times New Roman"/>
              </w:rPr>
            </w:pPr>
            <w:r w:rsidRPr="00A80FD7">
              <w:rPr>
                <w:rFonts w:ascii="Times New Roman" w:hAnsi="Times New Roman" w:cs="Times New Roman"/>
              </w:rPr>
              <w:t>Cytochromy P450 stanowią grupę enzymów różniących się strukturą i specyficznością substratową oraz występowaniem w tkankach człowieka. W ramach wykładów zostaną scharakteryzowane poszczególne rodziny cytochromów pod względem budowy i aktywności enzymatycznej oraz wyjaśniony mechanizm ich działania.  W oparciu o najnowszą literaturę zostaną przedstawione zagadnienia dotyczące zależności między strukturą cytochromów a aktywnością (badania metodą dokowania molekularnego), oraz udział rodziny 1 cytochromów P450 w procesach związanych z kancerogenezą i farmakoterapią nowotworów. Zostaną przedstawione metody poszukiwania efektywnych inhibitorów cytochromów P450 z zastosowaniem technik komputerowych.</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42285" w:rsidRPr="00A80FD7" w:rsidRDefault="00042285" w:rsidP="00826CF9">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Literatura</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2285" w:rsidRPr="00A80FD7" w:rsidRDefault="00042285" w:rsidP="00826CF9">
            <w:pPr>
              <w:pStyle w:val="Domylnie"/>
              <w:tabs>
                <w:tab w:val="left" w:pos="5085"/>
              </w:tabs>
              <w:spacing w:after="0" w:line="240" w:lineRule="auto"/>
              <w:rPr>
                <w:rFonts w:ascii="Times New Roman" w:eastAsia="Times New Roman" w:hAnsi="Times New Roman" w:cs="Times New Roman"/>
                <w:b/>
                <w:bCs/>
                <w:iCs/>
              </w:rPr>
            </w:pPr>
            <w:r w:rsidRPr="00A80FD7">
              <w:rPr>
                <w:rFonts w:ascii="Times New Roman" w:eastAsia="Times New Roman" w:hAnsi="Times New Roman" w:cs="Times New Roman"/>
                <w:b/>
                <w:bCs/>
                <w:iCs/>
              </w:rPr>
              <w:t>Literatura podstawowa:</w:t>
            </w:r>
            <w:r w:rsidRPr="00A80FD7">
              <w:rPr>
                <w:rFonts w:ascii="Times New Roman" w:eastAsia="Times New Roman" w:hAnsi="Times New Roman" w:cs="Times New Roman"/>
                <w:b/>
                <w:bCs/>
                <w:iCs/>
              </w:rPr>
              <w:tab/>
              <w:t xml:space="preserve"> </w:t>
            </w:r>
          </w:p>
          <w:p w:rsidR="00042285" w:rsidRPr="00A80FD7" w:rsidRDefault="00042285" w:rsidP="00826CF9">
            <w:pPr>
              <w:pStyle w:val="Domylnie"/>
              <w:spacing w:after="0" w:line="240" w:lineRule="auto"/>
              <w:ind w:left="227" w:hanging="227"/>
              <w:rPr>
                <w:rFonts w:ascii="Times New Roman" w:eastAsia="Times New Roman" w:hAnsi="Times New Roman" w:cs="Times New Roman"/>
                <w:bCs/>
                <w:iCs/>
                <w:lang w:val="en-US"/>
              </w:rPr>
            </w:pPr>
            <w:r w:rsidRPr="00A80FD7">
              <w:rPr>
                <w:rFonts w:ascii="Times New Roman" w:eastAsia="Times New Roman" w:hAnsi="Times New Roman" w:cs="Times New Roman"/>
                <w:bCs/>
                <w:iCs/>
              </w:rPr>
              <w:t xml:space="preserve">1. Guengerich FP, Munro AW. </w:t>
            </w:r>
            <w:r w:rsidRPr="00A80FD7">
              <w:rPr>
                <w:rFonts w:ascii="Times New Roman" w:eastAsia="Times New Roman" w:hAnsi="Times New Roman" w:cs="Times New Roman"/>
                <w:bCs/>
                <w:iCs/>
                <w:lang w:val="en-GB"/>
              </w:rPr>
              <w:t xml:space="preserve">Unusual cytochrome P450 enzymes and reactions. </w:t>
            </w:r>
            <w:r w:rsidRPr="00A80FD7">
              <w:rPr>
                <w:rFonts w:ascii="Times New Roman" w:eastAsia="Times New Roman" w:hAnsi="Times New Roman" w:cs="Times New Roman"/>
                <w:bCs/>
                <w:iCs/>
                <w:lang w:val="en-US"/>
              </w:rPr>
              <w:t>J. Biol. Chem. 2013, 288, 24, 17065-17079.</w:t>
            </w:r>
          </w:p>
          <w:p w:rsidR="00042285" w:rsidRPr="00A80FD7" w:rsidRDefault="00042285" w:rsidP="00E33EEA">
            <w:pPr>
              <w:pStyle w:val="Domylnie"/>
              <w:spacing w:line="240" w:lineRule="auto"/>
              <w:ind w:left="227" w:hanging="227"/>
              <w:rPr>
                <w:rFonts w:ascii="Times New Roman" w:eastAsia="Times New Roman" w:hAnsi="Times New Roman" w:cs="Times New Roman"/>
                <w:bCs/>
                <w:iCs/>
              </w:rPr>
            </w:pPr>
            <w:r w:rsidRPr="00A80FD7">
              <w:rPr>
                <w:rFonts w:ascii="Times New Roman" w:eastAsia="Times New Roman" w:hAnsi="Times New Roman" w:cs="Times New Roman"/>
                <w:bCs/>
                <w:iCs/>
                <w:lang w:val="en-US"/>
              </w:rPr>
              <w:t xml:space="preserve">2. Kandel SE, Lampe JN. Role of protein-protein interactions in cytochrome P450-mediated drug metabolism and toxicity. </w:t>
            </w:r>
            <w:r w:rsidRPr="00A80FD7">
              <w:rPr>
                <w:rFonts w:ascii="Times New Roman" w:eastAsia="Times New Roman" w:hAnsi="Times New Roman" w:cs="Times New Roman"/>
                <w:bCs/>
                <w:iCs/>
              </w:rPr>
              <w:t>Chem. Res</w:t>
            </w:r>
            <w:r w:rsidR="00826CF9" w:rsidRPr="00A80FD7">
              <w:rPr>
                <w:rFonts w:ascii="Times New Roman" w:eastAsia="Times New Roman" w:hAnsi="Times New Roman" w:cs="Times New Roman"/>
                <w:bCs/>
                <w:iCs/>
              </w:rPr>
              <w:t>. Toxicol. 2014, 27, 1474-1486.</w:t>
            </w:r>
          </w:p>
          <w:p w:rsidR="00042285" w:rsidRPr="00A80FD7" w:rsidRDefault="00042285" w:rsidP="00826CF9">
            <w:pPr>
              <w:pStyle w:val="Domylnie"/>
              <w:spacing w:after="0" w:line="240" w:lineRule="auto"/>
              <w:rPr>
                <w:rFonts w:ascii="Times New Roman" w:eastAsia="Times New Roman" w:hAnsi="Times New Roman" w:cs="Times New Roman"/>
                <w:b/>
                <w:bCs/>
                <w:iCs/>
              </w:rPr>
            </w:pPr>
            <w:r w:rsidRPr="00A80FD7">
              <w:rPr>
                <w:rFonts w:ascii="Times New Roman" w:eastAsia="Times New Roman" w:hAnsi="Times New Roman" w:cs="Times New Roman"/>
                <w:b/>
                <w:bCs/>
                <w:iCs/>
              </w:rPr>
              <w:t>Literatura uzupełniająca:</w:t>
            </w:r>
          </w:p>
          <w:p w:rsidR="00042285" w:rsidRPr="00A80FD7" w:rsidRDefault="00042285" w:rsidP="00E33EEA">
            <w:pPr>
              <w:pStyle w:val="Domylnie"/>
              <w:spacing w:after="0" w:line="240" w:lineRule="auto"/>
              <w:ind w:left="227" w:hanging="227"/>
              <w:rPr>
                <w:rFonts w:ascii="Times New Roman" w:eastAsia="Times New Roman" w:hAnsi="Times New Roman" w:cs="Times New Roman"/>
                <w:bCs/>
                <w:iCs/>
                <w:lang w:val="en-GB"/>
              </w:rPr>
            </w:pPr>
            <w:r w:rsidRPr="00A80FD7">
              <w:rPr>
                <w:rFonts w:ascii="Times New Roman" w:eastAsia="Times New Roman" w:hAnsi="Times New Roman" w:cs="Times New Roman"/>
                <w:bCs/>
                <w:iCs/>
              </w:rPr>
              <w:t xml:space="preserve">1. Go RE., Hwang KA., Choi KC. </w:t>
            </w:r>
            <w:r w:rsidRPr="00A80FD7">
              <w:rPr>
                <w:rFonts w:ascii="Times New Roman" w:eastAsia="Times New Roman" w:hAnsi="Times New Roman" w:cs="Times New Roman"/>
                <w:bCs/>
                <w:iCs/>
                <w:lang w:val="en-US"/>
              </w:rPr>
              <w:t xml:space="preserve">Cytochrome P450 1 family and cancers. </w:t>
            </w:r>
            <w:r w:rsidRPr="00A80FD7">
              <w:rPr>
                <w:rFonts w:ascii="Times New Roman" w:eastAsia="Times New Roman" w:hAnsi="Times New Roman" w:cs="Times New Roman"/>
                <w:bCs/>
                <w:iCs/>
                <w:lang w:val="en-GB"/>
              </w:rPr>
              <w:t>J. Steroid Biochem. Mol. Biol. 2015, 147: 24-30.</w:t>
            </w:r>
          </w:p>
          <w:p w:rsidR="00042285" w:rsidRPr="00A80FD7" w:rsidRDefault="00042285" w:rsidP="00E33EEA">
            <w:pPr>
              <w:pStyle w:val="Domylnie"/>
              <w:spacing w:after="0" w:line="240" w:lineRule="auto"/>
              <w:ind w:left="227" w:hanging="227"/>
              <w:rPr>
                <w:rFonts w:ascii="Times New Roman" w:eastAsia="Times New Roman" w:hAnsi="Times New Roman" w:cs="Times New Roman"/>
                <w:bCs/>
                <w:iCs/>
                <w:lang w:val="en-GB"/>
              </w:rPr>
            </w:pPr>
            <w:r w:rsidRPr="00A80FD7">
              <w:rPr>
                <w:rFonts w:ascii="Times New Roman" w:eastAsia="Times New Roman" w:hAnsi="Times New Roman" w:cs="Times New Roman"/>
                <w:b/>
                <w:bCs/>
                <w:i/>
                <w:iCs/>
                <w:lang w:val="en-US"/>
              </w:rPr>
              <w:t xml:space="preserve"> </w:t>
            </w:r>
            <w:r w:rsidRPr="00A80FD7">
              <w:rPr>
                <w:rFonts w:ascii="Times New Roman" w:eastAsia="Times New Roman" w:hAnsi="Times New Roman" w:cs="Times New Roman"/>
                <w:bCs/>
                <w:iCs/>
                <w:lang w:val="en-US"/>
              </w:rPr>
              <w:t xml:space="preserve">2.Zanger UM, Klein K et al. Genetics, epigenetics, and regulation of drug-metabolizing cytochrome P450 enzymes. </w:t>
            </w:r>
            <w:r w:rsidRPr="00A80FD7">
              <w:rPr>
                <w:rFonts w:ascii="Times New Roman" w:eastAsia="Times New Roman" w:hAnsi="Times New Roman" w:cs="Times New Roman"/>
                <w:bCs/>
                <w:iCs/>
                <w:lang w:val="en-GB"/>
              </w:rPr>
              <w:t>Clin. Pharmacol. Ther. 2014, 95, 258-261.</w:t>
            </w:r>
          </w:p>
          <w:p w:rsidR="00042285" w:rsidRPr="00A80FD7" w:rsidRDefault="00042285" w:rsidP="00E33EEA">
            <w:pPr>
              <w:pStyle w:val="Domylnie"/>
              <w:spacing w:after="0" w:line="240" w:lineRule="auto"/>
              <w:ind w:left="227" w:hanging="227"/>
              <w:rPr>
                <w:rFonts w:ascii="Times New Roman" w:eastAsia="Times New Roman" w:hAnsi="Times New Roman" w:cs="Times New Roman"/>
                <w:bCs/>
                <w:iCs/>
                <w:lang w:val="en-GB"/>
              </w:rPr>
            </w:pPr>
            <w:r w:rsidRPr="00A80FD7">
              <w:rPr>
                <w:rFonts w:ascii="Times New Roman" w:eastAsia="Times New Roman" w:hAnsi="Times New Roman" w:cs="Times New Roman"/>
                <w:bCs/>
                <w:iCs/>
                <w:lang w:val="en-GB"/>
              </w:rPr>
              <w:t xml:space="preserve">3. Olsen L, Oostenbrink C, Jorgensen FS. </w:t>
            </w:r>
            <w:r w:rsidRPr="00A80FD7">
              <w:rPr>
                <w:rFonts w:ascii="Times New Roman" w:eastAsia="Times New Roman" w:hAnsi="Times New Roman" w:cs="Times New Roman"/>
                <w:bCs/>
                <w:iCs/>
                <w:lang w:val="en-US"/>
              </w:rPr>
              <w:t xml:space="preserve">Prediction of cytochrome P450 mediated metabolism. </w:t>
            </w:r>
            <w:r w:rsidRPr="00A80FD7">
              <w:rPr>
                <w:rFonts w:ascii="Times New Roman" w:eastAsia="Times New Roman" w:hAnsi="Times New Roman" w:cs="Times New Roman"/>
                <w:bCs/>
                <w:iCs/>
                <w:lang w:val="en-GB"/>
              </w:rPr>
              <w:t>Adv. Drug Delivery Rev. 2015, 86, 61-71.</w:t>
            </w:r>
          </w:p>
          <w:p w:rsidR="00042285" w:rsidRPr="00A80FD7" w:rsidRDefault="00042285" w:rsidP="00E33EEA">
            <w:pPr>
              <w:pStyle w:val="Domylnie"/>
              <w:spacing w:after="0" w:line="240" w:lineRule="auto"/>
              <w:ind w:left="227" w:hanging="227"/>
              <w:rPr>
                <w:rFonts w:ascii="Times New Roman" w:hAnsi="Times New Roman" w:cs="Times New Roman"/>
              </w:rPr>
            </w:pPr>
            <w:r w:rsidRPr="00A80FD7">
              <w:rPr>
                <w:rFonts w:ascii="Times New Roman" w:eastAsia="Times New Roman" w:hAnsi="Times New Roman" w:cs="Times New Roman"/>
                <w:bCs/>
                <w:iCs/>
                <w:lang w:val="en-US"/>
              </w:rPr>
              <w:t xml:space="preserve">4. Kumar R., Gupta D. Identification of CYP1B1-specific candidate inhibitors using combination of </w:t>
            </w:r>
            <w:r w:rsidRPr="00A80FD7">
              <w:rPr>
                <w:rFonts w:ascii="Times New Roman" w:eastAsia="Times New Roman" w:hAnsi="Times New Roman" w:cs="Times New Roman"/>
                <w:bCs/>
                <w:i/>
                <w:iCs/>
                <w:lang w:val="en-US"/>
              </w:rPr>
              <w:t>in silico</w:t>
            </w:r>
            <w:r w:rsidRPr="00A80FD7">
              <w:rPr>
                <w:rFonts w:ascii="Times New Roman" w:eastAsia="Times New Roman" w:hAnsi="Times New Roman" w:cs="Times New Roman"/>
                <w:bCs/>
                <w:iCs/>
                <w:lang w:val="en-US"/>
              </w:rPr>
              <w:t xml:space="preserve"> screening, integrated knowledge-based filtering, and molecular dynamics simulations. </w:t>
            </w:r>
            <w:r w:rsidRPr="00A80FD7">
              <w:rPr>
                <w:rFonts w:ascii="Times New Roman" w:eastAsia="Times New Roman" w:hAnsi="Times New Roman" w:cs="Times New Roman"/>
                <w:bCs/>
                <w:iCs/>
              </w:rPr>
              <w:t>Chem. Biol. Drugs Des. 2016, 88, 730-739.</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42285" w:rsidRPr="00A80FD7" w:rsidRDefault="00042285" w:rsidP="00826CF9">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Metody i kryteria oceniania</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42285" w:rsidRPr="00A80FD7" w:rsidRDefault="00042285" w:rsidP="00826CF9">
            <w:pPr>
              <w:spacing w:before="60" w:after="60" w:line="240" w:lineRule="auto"/>
              <w:rPr>
                <w:rFonts w:ascii="Times New Roman" w:hAnsi="Times New Roman" w:cs="Times New Roman"/>
                <w:b/>
                <w:iCs/>
              </w:rPr>
            </w:pPr>
            <w:r w:rsidRPr="00A80FD7">
              <w:rPr>
                <w:rFonts w:ascii="Times New Roman" w:hAnsi="Times New Roman" w:cs="Times New Roman"/>
                <w:b/>
                <w:iCs/>
              </w:rPr>
              <w:t>Wiedza i umiejętności praktyczne</w:t>
            </w:r>
          </w:p>
          <w:p w:rsidR="00042285" w:rsidRPr="00A80FD7" w:rsidRDefault="00042285" w:rsidP="00826CF9">
            <w:pPr>
              <w:spacing w:before="60" w:after="60" w:line="240" w:lineRule="auto"/>
              <w:rPr>
                <w:rFonts w:ascii="Times New Roman" w:hAnsi="Times New Roman" w:cs="Times New Roman"/>
              </w:rPr>
            </w:pPr>
            <w:r w:rsidRPr="00A80FD7">
              <w:rPr>
                <w:rFonts w:ascii="Times New Roman" w:hAnsi="Times New Roman" w:cs="Times New Roman"/>
                <w:iCs/>
              </w:rPr>
              <w:t>Praca pisemna - opracowanie publikacji  na podany temat - W1, W2, W3, W4, W5, W6, W7, U1, U2</w:t>
            </w:r>
          </w:p>
          <w:p w:rsidR="00042285" w:rsidRPr="00A80FD7" w:rsidRDefault="00042285" w:rsidP="00826CF9">
            <w:pPr>
              <w:spacing w:before="60" w:after="60" w:line="240" w:lineRule="auto"/>
              <w:rPr>
                <w:rFonts w:ascii="Times New Roman" w:hAnsi="Times New Roman" w:cs="Times New Roman"/>
              </w:rPr>
            </w:pPr>
            <w:r w:rsidRPr="00A80FD7">
              <w:rPr>
                <w:rFonts w:ascii="Times New Roman" w:hAnsi="Times New Roman" w:cs="Times New Roman"/>
                <w:b/>
                <w:iCs/>
              </w:rPr>
              <w:t>Kompetencje społeczne</w:t>
            </w:r>
          </w:p>
          <w:p w:rsidR="00042285" w:rsidRPr="00A80FD7" w:rsidRDefault="00042285" w:rsidP="00826CF9">
            <w:pPr>
              <w:spacing w:before="60" w:after="60" w:line="240" w:lineRule="auto"/>
              <w:rPr>
                <w:rFonts w:ascii="Times New Roman" w:hAnsi="Times New Roman" w:cs="Times New Roman"/>
                <w:iCs/>
              </w:rPr>
            </w:pPr>
            <w:r w:rsidRPr="00A80FD7">
              <w:rPr>
                <w:rFonts w:ascii="Times New Roman" w:hAnsi="Times New Roman" w:cs="Times New Roman"/>
                <w:iCs/>
              </w:rPr>
              <w:t xml:space="preserve">Obserwacja przez prowadzącego (0-15 punktów; &gt;50%): K1-K3 </w:t>
            </w:r>
          </w:p>
          <w:p w:rsidR="00042285" w:rsidRPr="00A80FD7" w:rsidRDefault="00042285" w:rsidP="00826CF9">
            <w:pPr>
              <w:spacing w:before="60" w:after="60" w:line="240" w:lineRule="auto"/>
              <w:rPr>
                <w:rFonts w:ascii="Times New Roman" w:hAnsi="Times New Roman" w:cs="Times New Roman"/>
              </w:rPr>
            </w:pPr>
            <w:r w:rsidRPr="00A80FD7">
              <w:rPr>
                <w:rFonts w:ascii="Times New Roman" w:hAnsi="Times New Roman" w:cs="Times New Roman"/>
                <w:iCs/>
              </w:rPr>
              <w:t xml:space="preserve">Kryteria oceniania: </w:t>
            </w:r>
          </w:p>
          <w:p w:rsidR="00042285" w:rsidRPr="00A80FD7" w:rsidRDefault="00042285" w:rsidP="00826CF9">
            <w:pPr>
              <w:spacing w:line="240" w:lineRule="auto"/>
              <w:ind w:left="1"/>
              <w:jc w:val="both"/>
              <w:rPr>
                <w:rFonts w:ascii="Times New Roman" w:hAnsi="Times New Roman" w:cs="Times New Roman"/>
              </w:rPr>
            </w:pPr>
            <w:r w:rsidRPr="00A80FD7">
              <w:rPr>
                <w:rFonts w:ascii="Times New Roman" w:hAnsi="Times New Roman" w:cs="Times New Roman"/>
              </w:rPr>
              <w:t>Wykład: zaliczenie na ocenę na podstawie obecności na wykładzie</w:t>
            </w:r>
            <w:r w:rsidRPr="00A80FD7">
              <w:rPr>
                <w:rFonts w:ascii="Times New Roman" w:hAnsi="Times New Roman" w:cs="Times New Roman"/>
              </w:rPr>
              <w:br/>
              <w:t xml:space="preserve"> i przygotowanej pracy</w:t>
            </w:r>
          </w:p>
          <w:p w:rsidR="00042285" w:rsidRPr="00A80FD7" w:rsidRDefault="00042285" w:rsidP="00826CF9">
            <w:pPr>
              <w:spacing w:line="240" w:lineRule="auto"/>
              <w:ind w:left="1"/>
              <w:jc w:val="both"/>
              <w:rPr>
                <w:rFonts w:ascii="Times New Roman" w:hAnsi="Times New Roman" w:cs="Times New Roman"/>
                <w:lang w:val="sv-SE"/>
              </w:rPr>
            </w:pPr>
            <w:r w:rsidRPr="00A80FD7">
              <w:rPr>
                <w:rFonts w:ascii="Times New Roman" w:hAnsi="Times New Roman" w:cs="Times New Roman"/>
                <w:lang w:val="sv-SE"/>
              </w:rPr>
              <w:t>ndst - &lt;12,0 pkt (&lt;60%)</w:t>
            </w:r>
          </w:p>
          <w:p w:rsidR="00042285" w:rsidRPr="00A80FD7" w:rsidRDefault="00042285" w:rsidP="00826CF9">
            <w:pPr>
              <w:spacing w:line="240" w:lineRule="auto"/>
              <w:ind w:left="1"/>
              <w:jc w:val="both"/>
              <w:rPr>
                <w:rFonts w:ascii="Times New Roman" w:hAnsi="Times New Roman" w:cs="Times New Roman"/>
                <w:lang w:val="sv-SE"/>
              </w:rPr>
            </w:pPr>
            <w:r w:rsidRPr="00A80FD7">
              <w:rPr>
                <w:rFonts w:ascii="Times New Roman" w:hAnsi="Times New Roman" w:cs="Times New Roman"/>
                <w:lang w:val="sv-SE"/>
              </w:rPr>
              <w:t>dst- 12,0 pkt (60%)</w:t>
            </w:r>
          </w:p>
          <w:p w:rsidR="00042285" w:rsidRPr="00A80FD7" w:rsidRDefault="00042285" w:rsidP="00826CF9">
            <w:pPr>
              <w:spacing w:line="240" w:lineRule="auto"/>
              <w:ind w:left="1"/>
              <w:jc w:val="both"/>
              <w:rPr>
                <w:rFonts w:ascii="Times New Roman" w:hAnsi="Times New Roman" w:cs="Times New Roman"/>
                <w:lang w:val="sv-SE"/>
              </w:rPr>
            </w:pPr>
            <w:r w:rsidRPr="00A80FD7">
              <w:rPr>
                <w:rFonts w:ascii="Times New Roman" w:hAnsi="Times New Roman" w:cs="Times New Roman"/>
                <w:lang w:val="sv-SE"/>
              </w:rPr>
              <w:t>dst plus- 13,6 pkt (68%)</w:t>
            </w:r>
          </w:p>
          <w:p w:rsidR="00042285" w:rsidRPr="00A80FD7" w:rsidRDefault="00042285" w:rsidP="00826CF9">
            <w:pPr>
              <w:spacing w:line="240" w:lineRule="auto"/>
              <w:ind w:left="1"/>
              <w:jc w:val="both"/>
              <w:rPr>
                <w:rFonts w:ascii="Times New Roman" w:hAnsi="Times New Roman" w:cs="Times New Roman"/>
              </w:rPr>
            </w:pPr>
            <w:r w:rsidRPr="00A80FD7">
              <w:rPr>
                <w:rFonts w:ascii="Times New Roman" w:hAnsi="Times New Roman" w:cs="Times New Roman"/>
              </w:rPr>
              <w:t>db- 15,2 pkt (76%)</w:t>
            </w:r>
          </w:p>
          <w:p w:rsidR="00042285" w:rsidRPr="00A80FD7" w:rsidRDefault="00042285" w:rsidP="00826CF9">
            <w:pPr>
              <w:spacing w:line="240" w:lineRule="auto"/>
              <w:ind w:left="1"/>
              <w:jc w:val="both"/>
              <w:rPr>
                <w:rFonts w:ascii="Times New Roman" w:hAnsi="Times New Roman" w:cs="Times New Roman"/>
              </w:rPr>
            </w:pPr>
            <w:r w:rsidRPr="00A80FD7">
              <w:rPr>
                <w:rFonts w:ascii="Times New Roman" w:hAnsi="Times New Roman" w:cs="Times New Roman"/>
              </w:rPr>
              <w:t>db plus- 16,8 pkt (84%)</w:t>
            </w:r>
          </w:p>
          <w:p w:rsidR="00042285" w:rsidRPr="00A80FD7" w:rsidRDefault="00042285" w:rsidP="00E33EEA">
            <w:pPr>
              <w:pStyle w:val="Domylnie"/>
              <w:spacing w:line="240" w:lineRule="auto"/>
              <w:ind w:left="-63" w:firstLine="63"/>
              <w:rPr>
                <w:rFonts w:ascii="Times New Roman" w:hAnsi="Times New Roman" w:cs="Times New Roman"/>
              </w:rPr>
            </w:pPr>
            <w:r w:rsidRPr="00A80FD7">
              <w:rPr>
                <w:rFonts w:ascii="Times New Roman" w:hAnsi="Times New Roman" w:cs="Times New Roman"/>
              </w:rPr>
              <w:t>bdb- 18,0 pkt (90%)</w:t>
            </w:r>
          </w:p>
          <w:p w:rsidR="00042285" w:rsidRPr="00A80FD7" w:rsidRDefault="00042285" w:rsidP="00826CF9">
            <w:pPr>
              <w:pStyle w:val="Domylnie"/>
              <w:spacing w:after="0" w:line="240" w:lineRule="auto"/>
              <w:ind w:left="-63" w:firstLine="63"/>
              <w:rPr>
                <w:rFonts w:ascii="Times New Roman" w:hAnsi="Times New Roman" w:cs="Times New Roman"/>
              </w:rPr>
            </w:pPr>
            <w:r w:rsidRPr="00A80FD7">
              <w:rPr>
                <w:rFonts w:ascii="Times New Roman" w:hAnsi="Times New Roman" w:cs="Times New Roman"/>
              </w:rPr>
              <w:t>bdb-&gt;18,0 pkt</w:t>
            </w:r>
          </w:p>
          <w:p w:rsidR="00042285" w:rsidRPr="00A80FD7" w:rsidRDefault="00042285" w:rsidP="00826CF9">
            <w:pPr>
              <w:pStyle w:val="Domylnie"/>
              <w:spacing w:after="0" w:line="240" w:lineRule="auto"/>
              <w:rPr>
                <w:rFonts w:ascii="Times New Roman" w:hAnsi="Times New Roman" w:cs="Times New Roman"/>
              </w:rPr>
            </w:pPr>
          </w:p>
        </w:tc>
      </w:tr>
      <w:tr w:rsidR="00042285" w:rsidRPr="00A80FD7" w:rsidTr="00954F04">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42285" w:rsidRPr="00A80FD7" w:rsidRDefault="00042285" w:rsidP="00826CF9">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Praktyki zawodowe w ramach przedmiotu</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42285" w:rsidRPr="00A80FD7" w:rsidRDefault="00042285" w:rsidP="00E33EEA">
            <w:pPr>
              <w:pStyle w:val="Domylnie"/>
              <w:spacing w:after="0" w:line="240" w:lineRule="auto"/>
              <w:rPr>
                <w:rFonts w:ascii="Times New Roman" w:hAnsi="Times New Roman" w:cs="Times New Roman"/>
              </w:rPr>
            </w:pPr>
            <w:r w:rsidRPr="00A80FD7">
              <w:rPr>
                <w:rFonts w:ascii="Times New Roman" w:hAnsi="Times New Roman" w:cs="Times New Roman"/>
              </w:rPr>
              <w:t>Nie dotyczy</w:t>
            </w:r>
          </w:p>
        </w:tc>
      </w:tr>
    </w:tbl>
    <w:p w:rsidR="00042285" w:rsidRPr="00A80FD7" w:rsidRDefault="00042285" w:rsidP="00042285">
      <w:pPr>
        <w:pStyle w:val="Domylnie"/>
        <w:spacing w:after="120" w:line="100" w:lineRule="atLeast"/>
        <w:ind w:left="1440"/>
        <w:jc w:val="both"/>
        <w:rPr>
          <w:rFonts w:cs="Times New Roman"/>
        </w:rPr>
      </w:pPr>
    </w:p>
    <w:p w:rsidR="00042285" w:rsidRPr="00A80FD7" w:rsidRDefault="00E33EEA" w:rsidP="00E33EEA">
      <w:pPr>
        <w:pStyle w:val="Domylnie"/>
        <w:spacing w:after="120" w:line="100" w:lineRule="atLeast"/>
        <w:ind w:left="720"/>
        <w:jc w:val="both"/>
        <w:rPr>
          <w:rFonts w:cs="Times New Roman"/>
        </w:rPr>
      </w:pPr>
      <w:r w:rsidRPr="00A80FD7">
        <w:rPr>
          <w:rFonts w:ascii="Times New Roman" w:hAnsi="Times New Roman" w:cs="Times New Roman"/>
          <w:b/>
          <w:bCs/>
          <w:lang w:eastAsia="pl-PL"/>
        </w:rPr>
        <w:t>B.</w:t>
      </w:r>
      <w:r w:rsidR="00042285" w:rsidRPr="00A80FD7">
        <w:rPr>
          <w:rFonts w:ascii="Times New Roman" w:hAnsi="Times New Roman" w:cs="Times New Roman"/>
          <w:b/>
          <w:bCs/>
          <w:lang w:eastAsia="pl-PL"/>
        </w:rPr>
        <w:t xml:space="preserve">Opis przedmiotu i zajęć cyklu </w:t>
      </w:r>
    </w:p>
    <w:p w:rsidR="00042285" w:rsidRPr="00A80FD7" w:rsidRDefault="00042285" w:rsidP="00042285">
      <w:pPr>
        <w:pStyle w:val="Domylnie"/>
        <w:spacing w:after="0" w:line="100" w:lineRule="atLeast"/>
        <w:ind w:left="1080"/>
        <w:jc w:val="both"/>
        <w:rPr>
          <w:rFonts w:cs="Times New Roman"/>
        </w:rPr>
      </w:pPr>
    </w:p>
    <w:tbl>
      <w:tblPr>
        <w:tblW w:w="9508" w:type="dxa"/>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412"/>
        <w:gridCol w:w="6096"/>
      </w:tblGrid>
      <w:tr w:rsidR="00A80FD7" w:rsidRPr="00A80FD7" w:rsidTr="00954F04">
        <w:trPr>
          <w:trHeight w:val="641"/>
        </w:trPr>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42285" w:rsidRPr="00A80FD7" w:rsidRDefault="00042285" w:rsidP="00E33EEA">
            <w:pPr>
              <w:pStyle w:val="Domylnie"/>
              <w:spacing w:after="0" w:line="100" w:lineRule="atLeast"/>
              <w:jc w:val="center"/>
              <w:rPr>
                <w:rFonts w:ascii="Times New Roman" w:hAnsi="Times New Roman" w:cs="Times New Roman"/>
                <w:b/>
                <w:bCs/>
                <w:lang w:eastAsia="pl-PL"/>
              </w:rPr>
            </w:pPr>
            <w:r w:rsidRPr="00A80FD7">
              <w:rPr>
                <w:rFonts w:ascii="Times New Roman" w:hAnsi="Times New Roman" w:cs="Times New Roman"/>
                <w:b/>
                <w:bCs/>
                <w:lang w:eastAsia="pl-PL"/>
              </w:rPr>
              <w:t>Nazwa pola</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42285" w:rsidRPr="00A80FD7" w:rsidRDefault="00042285" w:rsidP="00E33EEA">
            <w:pPr>
              <w:pStyle w:val="Domylnie"/>
              <w:spacing w:after="0" w:line="100" w:lineRule="atLeast"/>
              <w:jc w:val="center"/>
              <w:rPr>
                <w:rFonts w:cs="Times New Roman"/>
              </w:rPr>
            </w:pPr>
            <w:r w:rsidRPr="00A80FD7">
              <w:rPr>
                <w:rFonts w:ascii="Times New Roman" w:hAnsi="Times New Roman" w:cs="Times New Roman"/>
                <w:b/>
                <w:bCs/>
                <w:lang w:eastAsia="pl-PL"/>
              </w:rPr>
              <w:t>Komentarz</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042285" w:rsidRPr="00A80FD7" w:rsidRDefault="00042285" w:rsidP="00E33EEA">
            <w:pPr>
              <w:pStyle w:val="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lang w:eastAsia="pl-PL"/>
              </w:rPr>
              <w:t>Cykl dydaktyczny, w którym przedmiot jest realizowany</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042285" w:rsidRPr="00A80FD7" w:rsidRDefault="00042285">
            <w:pPr>
              <w:pStyle w:val="Domylnie"/>
              <w:spacing w:after="0" w:line="100" w:lineRule="atLeast"/>
              <w:jc w:val="both"/>
              <w:rPr>
                <w:rFonts w:ascii="Times New Roman" w:hAnsi="Times New Roman" w:cs="Times New Roman"/>
              </w:rPr>
            </w:pPr>
            <w:r w:rsidRPr="00A80FD7">
              <w:rPr>
                <w:rFonts w:ascii="Times New Roman" w:hAnsi="Times New Roman" w:cs="Times New Roman"/>
                <w:iCs/>
                <w:lang w:eastAsia="pl-PL"/>
              </w:rPr>
              <w:t>Rok akademicki 2018/2019 Z</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042285" w:rsidRPr="00A80FD7" w:rsidRDefault="00042285" w:rsidP="00E33EEA">
            <w:pPr>
              <w:pStyle w:val="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lang w:eastAsia="pl-PL"/>
              </w:rPr>
              <w:t>Sposób zaliczenia przedmiotu w cyklu</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042285" w:rsidRPr="00A80FD7" w:rsidRDefault="00042285">
            <w:pPr>
              <w:pStyle w:val="Domylnie"/>
              <w:spacing w:after="0" w:line="100" w:lineRule="atLeast"/>
              <w:jc w:val="both"/>
              <w:rPr>
                <w:rFonts w:ascii="Times New Roman" w:hAnsi="Times New Roman" w:cs="Times New Roman"/>
              </w:rPr>
            </w:pPr>
            <w:r w:rsidRPr="00A80FD7">
              <w:rPr>
                <w:rFonts w:ascii="Times New Roman" w:hAnsi="Times New Roman" w:cs="Times New Roman"/>
              </w:rPr>
              <w:t>Zaliczenie na ocenę</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042285" w:rsidRPr="00A80FD7" w:rsidRDefault="00042285" w:rsidP="00E33EEA">
            <w:pPr>
              <w:pStyle w:val="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lang w:eastAsia="pl-PL"/>
              </w:rPr>
              <w:t>Forma(y) i liczba godzin zajęć oraz sposoby ich zaliczenia</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042285" w:rsidRPr="00A80FD7" w:rsidRDefault="00042285" w:rsidP="00E33EEA">
            <w:pPr>
              <w:pStyle w:val="Domylnie"/>
              <w:spacing w:after="0" w:line="100" w:lineRule="atLeast"/>
              <w:rPr>
                <w:rFonts w:ascii="Times New Roman" w:hAnsi="Times New Roman" w:cs="Times New Roman"/>
              </w:rPr>
            </w:pPr>
            <w:r w:rsidRPr="00A80FD7">
              <w:rPr>
                <w:rFonts w:ascii="Times New Roman" w:hAnsi="Times New Roman" w:cs="Times New Roman"/>
              </w:rPr>
              <w:t>Wykłady: 15 godzin – zaliczenie na ocenę</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042285" w:rsidRPr="00A80FD7" w:rsidRDefault="00042285" w:rsidP="00E33EEA">
            <w:pPr>
              <w:pStyle w:val="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lang w:eastAsia="pl-PL"/>
              </w:rPr>
              <w:t>Imię i nazwisko koordynatora/ów przedmiotu cyklu</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042285" w:rsidRPr="00A80FD7" w:rsidRDefault="00042285">
            <w:pPr>
              <w:pStyle w:val="Domylnie"/>
              <w:spacing w:after="0" w:line="100" w:lineRule="atLeast"/>
              <w:jc w:val="both"/>
              <w:rPr>
                <w:rFonts w:ascii="Times New Roman" w:hAnsi="Times New Roman" w:cs="Times New Roman"/>
              </w:rPr>
            </w:pPr>
            <w:r w:rsidRPr="00A80FD7">
              <w:rPr>
                <w:rFonts w:ascii="Times New Roman" w:hAnsi="Times New Roman" w:cs="Times New Roman"/>
              </w:rPr>
              <w:t>Dr hab. Renata Mikstacka</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042285" w:rsidRPr="00A80FD7" w:rsidRDefault="00042285" w:rsidP="00E33EEA">
            <w:pPr>
              <w:pStyle w:val="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lang w:eastAsia="pl-PL"/>
              </w:rPr>
              <w:t>Imię i nazwisko osób prowadzących grupy zajęciowe przedmiotu</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042285" w:rsidRPr="00A80FD7" w:rsidRDefault="00042285">
            <w:pPr>
              <w:pStyle w:val="Domylnie"/>
              <w:spacing w:after="0" w:line="100" w:lineRule="atLeast"/>
              <w:jc w:val="both"/>
              <w:rPr>
                <w:rFonts w:ascii="Times New Roman" w:hAnsi="Times New Roman" w:cs="Times New Roman"/>
              </w:rPr>
            </w:pPr>
            <w:r w:rsidRPr="00A80FD7">
              <w:rPr>
                <w:rFonts w:ascii="Times New Roman" w:hAnsi="Times New Roman" w:cs="Times New Roman"/>
              </w:rPr>
              <w:t>Dr hab. Renata Mikstacka</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42285" w:rsidRPr="00A80FD7" w:rsidRDefault="00042285" w:rsidP="00E33EEA">
            <w:pPr>
              <w:pStyle w:val="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lang w:eastAsia="pl-PL"/>
              </w:rPr>
              <w:t>Atrybut (charakter) przedmiotu</w:t>
            </w:r>
          </w:p>
          <w:p w:rsidR="00042285" w:rsidRPr="00A80FD7" w:rsidRDefault="00042285" w:rsidP="00E33EEA">
            <w:pPr>
              <w:pStyle w:val="Domylnie"/>
              <w:spacing w:after="0" w:line="100" w:lineRule="atLeast"/>
              <w:jc w:val="center"/>
              <w:rPr>
                <w:rFonts w:ascii="Times New Roman" w:hAnsi="Times New Roman" w:cs="Times New Roman"/>
                <w:sz w:val="24"/>
                <w:szCs w:val="24"/>
              </w:rPr>
            </w:pP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042285" w:rsidRPr="00A80FD7" w:rsidRDefault="00E565BA">
            <w:pPr>
              <w:pStyle w:val="Domylnie"/>
              <w:spacing w:after="0" w:line="100" w:lineRule="atLeast"/>
              <w:jc w:val="both"/>
              <w:rPr>
                <w:rFonts w:ascii="Times New Roman" w:hAnsi="Times New Roman" w:cs="Times New Roman"/>
              </w:rPr>
            </w:pPr>
            <w:r w:rsidRPr="00A80FD7">
              <w:rPr>
                <w:rFonts w:ascii="Times New Roman" w:hAnsi="Times New Roman" w:cs="Times New Roman"/>
              </w:rPr>
              <w:t>Przedmiot do wyboru</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042285" w:rsidRPr="00A80FD7" w:rsidRDefault="00042285" w:rsidP="00E33EEA">
            <w:pPr>
              <w:pStyle w:val="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lang w:eastAsia="pl-PL"/>
              </w:rPr>
              <w:t>Grupy zajęciowe z opisem i limitem miejsc w grupach</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042285" w:rsidRPr="00A80FD7" w:rsidRDefault="00E565BA">
            <w:pPr>
              <w:pStyle w:val="Domylnie"/>
              <w:spacing w:after="0" w:line="100" w:lineRule="atLeast"/>
              <w:rPr>
                <w:rFonts w:ascii="Times New Roman" w:hAnsi="Times New Roman" w:cs="Times New Roman"/>
              </w:rPr>
            </w:pPr>
            <w:r w:rsidRPr="00A80FD7">
              <w:rPr>
                <w:rFonts w:ascii="Times New Roman" w:hAnsi="Times New Roman" w:cs="Times New Roman"/>
              </w:rPr>
              <w:t>25- 3</w:t>
            </w:r>
            <w:r w:rsidR="00042285" w:rsidRPr="00A80FD7">
              <w:rPr>
                <w:rFonts w:ascii="Times New Roman" w:hAnsi="Times New Roman" w:cs="Times New Roman"/>
              </w:rPr>
              <w:t>0 osób</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042285" w:rsidRPr="00A80FD7" w:rsidRDefault="00042285" w:rsidP="00E33EEA">
            <w:pPr>
              <w:pStyle w:val="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lang w:eastAsia="pl-PL"/>
              </w:rPr>
              <w:t>Terminy i miejsca odbywania zajęć</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042285" w:rsidRPr="00A80FD7" w:rsidRDefault="00E565BA">
            <w:pPr>
              <w:pStyle w:val="Domylnie"/>
              <w:spacing w:after="0" w:line="100" w:lineRule="atLeast"/>
              <w:jc w:val="both"/>
              <w:rPr>
                <w:rFonts w:ascii="Times New Roman" w:eastAsia="Times New Roman" w:hAnsi="Times New Roman" w:cs="Times New Roman"/>
                <w:iCs/>
              </w:rPr>
            </w:pPr>
            <w:r w:rsidRPr="00A80FD7">
              <w:rPr>
                <w:rFonts w:ascii="Times New Roman" w:hAnsi="Times New Roman" w:cs="Times New Roman"/>
              </w:rPr>
              <w:t>Sale wykładowe Collegium Medium im. L. Rydygiera w Bydgoszczy Uniwersytetu Mikołaja Kopernika w Toruniu, zarezerwowane przez Dział Dydaktyki w terminach ustalonych na początku kursu</w:t>
            </w:r>
            <w:r w:rsidRPr="00A80FD7">
              <w:t>.</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42285" w:rsidRPr="00A80FD7" w:rsidRDefault="00042285" w:rsidP="00E33EEA">
            <w:pPr>
              <w:pStyle w:val="Domylnie"/>
              <w:spacing w:after="0" w:line="100" w:lineRule="atLeast"/>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Liczba godzin zajęć prowadzonych z wykorzystaniem metod i technik kształcenia na odległość</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42285" w:rsidRPr="00A80FD7" w:rsidRDefault="00042285">
            <w:pPr>
              <w:pStyle w:val="Domylnie"/>
              <w:spacing w:after="0" w:line="100" w:lineRule="atLeast"/>
              <w:jc w:val="both"/>
              <w:rPr>
                <w:rFonts w:ascii="Times New Roman" w:eastAsia="Times New Roman" w:hAnsi="Times New Roman" w:cs="Times New Roman"/>
                <w:iCs/>
              </w:rPr>
            </w:pPr>
            <w:r w:rsidRPr="00A80FD7">
              <w:rPr>
                <w:rFonts w:ascii="Times New Roman" w:eastAsia="Times New Roman" w:hAnsi="Times New Roman" w:cs="Times New Roman"/>
                <w:iCs/>
              </w:rPr>
              <w:t>Nie dotyczy</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42285" w:rsidRPr="00A80FD7" w:rsidRDefault="00042285" w:rsidP="00E33EEA">
            <w:pPr>
              <w:pStyle w:val="Domylnie"/>
              <w:spacing w:after="0" w:line="100" w:lineRule="atLeast"/>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Strona www przedmiotu</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42285" w:rsidRPr="00A80FD7" w:rsidRDefault="00042285">
            <w:pPr>
              <w:pStyle w:val="Domylnie"/>
              <w:spacing w:after="0" w:line="100" w:lineRule="atLeast"/>
              <w:jc w:val="both"/>
              <w:rPr>
                <w:rFonts w:ascii="Times New Roman" w:eastAsia="Times New Roman" w:hAnsi="Times New Roman" w:cs="Times New Roman"/>
                <w:iCs/>
              </w:rPr>
            </w:pPr>
            <w:r w:rsidRPr="00A80FD7">
              <w:rPr>
                <w:rFonts w:ascii="Times New Roman" w:hAnsi="Times New Roman" w:cs="Times New Roman"/>
              </w:rPr>
              <w:t>https://moodle.umk.pl/WFarm/</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42285" w:rsidRPr="00A80FD7" w:rsidRDefault="00042285" w:rsidP="00E33EEA">
            <w:pPr>
              <w:pStyle w:val="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lang w:eastAsia="pl-PL"/>
              </w:rPr>
              <w:t>Efekty kształcenia, zdefiniowane dla danej formy zajęć w ramach przedmiotu</w:t>
            </w:r>
          </w:p>
          <w:p w:rsidR="00042285" w:rsidRPr="00A80FD7" w:rsidRDefault="00042285" w:rsidP="00E33EEA">
            <w:pPr>
              <w:pStyle w:val="Domylnie"/>
              <w:spacing w:after="0" w:line="100" w:lineRule="atLeast"/>
              <w:ind w:left="360"/>
              <w:jc w:val="center"/>
              <w:rPr>
                <w:rFonts w:ascii="Times New Roman" w:hAnsi="Times New Roman" w:cs="Times New Roman"/>
                <w:sz w:val="24"/>
                <w:szCs w:val="24"/>
              </w:rPr>
            </w:pPr>
          </w:p>
        </w:tc>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42285" w:rsidRPr="00A80FD7" w:rsidRDefault="00042285" w:rsidP="00E33EEA">
            <w:pPr>
              <w:pStyle w:val="Domylnie"/>
              <w:spacing w:after="0" w:line="100" w:lineRule="atLeast"/>
              <w:rPr>
                <w:rFonts w:ascii="Times New Roman" w:hAnsi="Times New Roman" w:cs="Times New Roman"/>
              </w:rPr>
            </w:pPr>
            <w:r w:rsidRPr="00A80FD7">
              <w:rPr>
                <w:rFonts w:ascii="Times New Roman" w:hAnsi="Times New Roman" w:cs="Times New Roman"/>
              </w:rPr>
              <w:t>Analogicznie jak w punkcie A</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42285" w:rsidRPr="00A80FD7" w:rsidRDefault="00042285" w:rsidP="00E33EEA">
            <w:pPr>
              <w:pStyle w:val="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lang w:eastAsia="pl-PL"/>
              </w:rPr>
              <w:t>Metody i kryteria oceniania danej formy zajęć w ramach przedmiotu</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42285" w:rsidRPr="00A80FD7" w:rsidRDefault="00042285" w:rsidP="00E33EEA">
            <w:pPr>
              <w:pStyle w:val="Domylnie"/>
              <w:spacing w:after="0" w:line="100" w:lineRule="atLeast"/>
              <w:rPr>
                <w:rFonts w:ascii="Times New Roman" w:hAnsi="Times New Roman" w:cs="Times New Roman"/>
              </w:rPr>
            </w:pPr>
            <w:r w:rsidRPr="00A80FD7">
              <w:rPr>
                <w:rFonts w:ascii="Times New Roman" w:hAnsi="Times New Roman" w:cs="Times New Roman"/>
              </w:rPr>
              <w:t>Analogicznie jak w punkcie A</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42285" w:rsidRPr="00A80FD7" w:rsidRDefault="00042285" w:rsidP="00E33EEA">
            <w:pPr>
              <w:pStyle w:val="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lang w:eastAsia="pl-PL"/>
              </w:rPr>
              <w:t>Zakres tematów</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42285" w:rsidRPr="00A80FD7" w:rsidRDefault="00042285" w:rsidP="00E33EEA">
            <w:pPr>
              <w:pStyle w:val="Domylnie"/>
              <w:spacing w:after="120" w:line="100" w:lineRule="atLeast"/>
              <w:ind w:left="284" w:hanging="284"/>
              <w:rPr>
                <w:rFonts w:ascii="Times New Roman" w:hAnsi="Times New Roman" w:cs="Times New Roman"/>
              </w:rPr>
            </w:pPr>
            <w:r w:rsidRPr="00A80FD7">
              <w:rPr>
                <w:rFonts w:ascii="Times New Roman" w:hAnsi="Times New Roman" w:cs="Times New Roman"/>
              </w:rPr>
              <w:t>1. Cytochromy P450 jak super rodzina enzymów; podział i nazewnictwo;</w:t>
            </w:r>
          </w:p>
          <w:p w:rsidR="00042285" w:rsidRPr="00A80FD7" w:rsidRDefault="00042285" w:rsidP="00E33EEA">
            <w:pPr>
              <w:pStyle w:val="Domylnie"/>
              <w:spacing w:after="120" w:line="100" w:lineRule="atLeast"/>
              <w:ind w:left="284" w:hanging="284"/>
              <w:rPr>
                <w:rFonts w:ascii="Times New Roman" w:hAnsi="Times New Roman" w:cs="Times New Roman"/>
              </w:rPr>
            </w:pPr>
            <w:r w:rsidRPr="00A80FD7">
              <w:rPr>
                <w:rFonts w:ascii="Times New Roman" w:hAnsi="Times New Roman" w:cs="Times New Roman"/>
              </w:rPr>
              <w:t>2. Genetyczne uwarunkowany polimorfizm cytochromów P450 w tkankach człowieka;</w:t>
            </w:r>
          </w:p>
          <w:p w:rsidR="00042285" w:rsidRPr="00A80FD7" w:rsidRDefault="00042285" w:rsidP="00E33EEA">
            <w:pPr>
              <w:pStyle w:val="Domylnie"/>
              <w:spacing w:after="120" w:line="100" w:lineRule="atLeast"/>
              <w:ind w:left="284" w:hanging="284"/>
              <w:rPr>
                <w:rFonts w:ascii="Times New Roman" w:hAnsi="Times New Roman" w:cs="Times New Roman"/>
              </w:rPr>
            </w:pPr>
            <w:r w:rsidRPr="00A80FD7">
              <w:rPr>
                <w:rFonts w:ascii="Times New Roman" w:hAnsi="Times New Roman" w:cs="Times New Roman"/>
              </w:rPr>
              <w:t>3. Specyficzność substratowa cytochromów P450;</w:t>
            </w:r>
          </w:p>
          <w:p w:rsidR="00042285" w:rsidRPr="00A80FD7" w:rsidRDefault="00042285" w:rsidP="00E33EEA">
            <w:pPr>
              <w:pStyle w:val="Domylnie"/>
              <w:spacing w:after="120" w:line="100" w:lineRule="atLeast"/>
              <w:ind w:left="284" w:hanging="284"/>
              <w:rPr>
                <w:rFonts w:ascii="Times New Roman" w:hAnsi="Times New Roman" w:cs="Times New Roman"/>
              </w:rPr>
            </w:pPr>
            <w:r w:rsidRPr="00A80FD7">
              <w:rPr>
                <w:rFonts w:ascii="Times New Roman" w:hAnsi="Times New Roman" w:cs="Times New Roman"/>
              </w:rPr>
              <w:t>4. Mechanizm reakcji katalizowanych przez cytochromy P450 ze szczególnym uwzględnieniem cytochromów rodziny 1 (CYP1);</w:t>
            </w:r>
          </w:p>
          <w:p w:rsidR="00042285" w:rsidRPr="00A80FD7" w:rsidRDefault="00042285" w:rsidP="00E33EEA">
            <w:pPr>
              <w:pStyle w:val="Domylnie"/>
              <w:spacing w:after="120" w:line="100" w:lineRule="atLeast"/>
              <w:ind w:left="284" w:hanging="284"/>
              <w:rPr>
                <w:rFonts w:ascii="Times New Roman" w:hAnsi="Times New Roman" w:cs="Times New Roman"/>
              </w:rPr>
            </w:pPr>
            <w:r w:rsidRPr="00A80FD7">
              <w:rPr>
                <w:rFonts w:ascii="Times New Roman" w:hAnsi="Times New Roman" w:cs="Times New Roman"/>
              </w:rPr>
              <w:t>5. Metabolizm leków za pośrednictwem cytochromów P450;</w:t>
            </w:r>
          </w:p>
          <w:p w:rsidR="00042285" w:rsidRPr="00A80FD7" w:rsidRDefault="00042285" w:rsidP="00E33EEA">
            <w:pPr>
              <w:pStyle w:val="Domylnie"/>
              <w:spacing w:after="120" w:line="100" w:lineRule="atLeast"/>
              <w:ind w:left="284" w:hanging="284"/>
              <w:rPr>
                <w:rFonts w:ascii="Times New Roman" w:hAnsi="Times New Roman" w:cs="Times New Roman"/>
              </w:rPr>
            </w:pPr>
            <w:r w:rsidRPr="00A80FD7">
              <w:rPr>
                <w:rFonts w:ascii="Times New Roman" w:hAnsi="Times New Roman" w:cs="Times New Roman"/>
              </w:rPr>
              <w:t>6. Udział enzymów z rodziny CYP1 w inicjacji kancerogenezy – aktywacja kancerogenów;</w:t>
            </w:r>
          </w:p>
          <w:p w:rsidR="00042285" w:rsidRPr="00A80FD7" w:rsidRDefault="00042285" w:rsidP="00E33EEA">
            <w:pPr>
              <w:pStyle w:val="Domylnie"/>
              <w:spacing w:after="120" w:line="100" w:lineRule="atLeast"/>
              <w:ind w:left="284" w:hanging="284"/>
              <w:rPr>
                <w:rFonts w:ascii="Times New Roman" w:hAnsi="Times New Roman" w:cs="Times New Roman"/>
              </w:rPr>
            </w:pPr>
            <w:r w:rsidRPr="00A80FD7">
              <w:rPr>
                <w:rFonts w:ascii="Times New Roman" w:hAnsi="Times New Roman" w:cs="Times New Roman"/>
              </w:rPr>
              <w:t>7. Rola inhibitorów cytochromów P450 w chemioterapii nowotworów ;</w:t>
            </w:r>
          </w:p>
          <w:p w:rsidR="00042285" w:rsidRPr="00A80FD7" w:rsidRDefault="00042285" w:rsidP="00E33EEA">
            <w:pPr>
              <w:pStyle w:val="Domylnie"/>
              <w:spacing w:after="120" w:line="100" w:lineRule="atLeast"/>
              <w:ind w:left="284" w:hanging="284"/>
              <w:rPr>
                <w:rFonts w:ascii="Times New Roman" w:hAnsi="Times New Roman" w:cs="Times New Roman"/>
              </w:rPr>
            </w:pPr>
            <w:r w:rsidRPr="00A80FD7">
              <w:rPr>
                <w:rFonts w:ascii="Times New Roman" w:hAnsi="Times New Roman" w:cs="Times New Roman"/>
              </w:rPr>
              <w:t>8. Wykorzystanie technik komputerowych w badaniu substratów i inhibitorów cytochromów P450.</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42285" w:rsidRPr="00A80FD7" w:rsidRDefault="00042285" w:rsidP="00E33EEA">
            <w:pPr>
              <w:pStyle w:val="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lang w:eastAsia="pl-PL"/>
              </w:rPr>
              <w:t>Metody dydaktyczne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42285" w:rsidRPr="00A80FD7" w:rsidRDefault="00042285" w:rsidP="00E33EEA">
            <w:pPr>
              <w:pStyle w:val="Domylnie"/>
              <w:spacing w:after="0" w:line="100" w:lineRule="atLeast"/>
              <w:rPr>
                <w:rFonts w:ascii="Times New Roman" w:hAnsi="Times New Roman" w:cs="Times New Roman"/>
              </w:rPr>
            </w:pPr>
            <w:r w:rsidRPr="00A80FD7">
              <w:rPr>
                <w:rFonts w:ascii="Times New Roman" w:hAnsi="Times New Roman" w:cs="Times New Roman"/>
              </w:rPr>
              <w:t>Analogicznie jak w części A</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42285" w:rsidRPr="00A80FD7" w:rsidRDefault="00042285" w:rsidP="00E33EEA">
            <w:pPr>
              <w:pStyle w:val="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lang w:eastAsia="pl-PL"/>
              </w:rPr>
              <w:t>Literatura</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42285" w:rsidRPr="00A80FD7" w:rsidRDefault="00042285" w:rsidP="00E33EEA">
            <w:pPr>
              <w:pStyle w:val="Domylnie"/>
              <w:spacing w:after="0" w:line="100" w:lineRule="atLeast"/>
              <w:rPr>
                <w:rFonts w:ascii="Times New Roman" w:hAnsi="Times New Roman" w:cs="Times New Roman"/>
              </w:rPr>
            </w:pPr>
            <w:r w:rsidRPr="00A80FD7">
              <w:rPr>
                <w:rFonts w:ascii="Times New Roman" w:hAnsi="Times New Roman" w:cs="Times New Roman"/>
              </w:rPr>
              <w:t>Analogicznie jak w części A</w:t>
            </w:r>
          </w:p>
        </w:tc>
      </w:tr>
    </w:tbl>
    <w:p w:rsidR="00042285" w:rsidRPr="00A80FD7" w:rsidRDefault="00042285" w:rsidP="00042285">
      <w:pPr>
        <w:pStyle w:val="Domylnie"/>
        <w:spacing w:after="0" w:line="100" w:lineRule="atLeast"/>
        <w:jc w:val="both"/>
        <w:rPr>
          <w:rFonts w:ascii="Times New Roman" w:hAnsi="Times New Roman" w:cs="Times New Roman"/>
        </w:rPr>
      </w:pPr>
    </w:p>
    <w:p w:rsidR="00042285" w:rsidRPr="00A80FD7" w:rsidRDefault="00042285" w:rsidP="00042285">
      <w:pPr>
        <w:pStyle w:val="Domylnie"/>
        <w:spacing w:after="0" w:line="100" w:lineRule="atLeast"/>
        <w:ind w:left="1080"/>
        <w:jc w:val="both"/>
        <w:rPr>
          <w:rFonts w:ascii="Times New Roman" w:hAnsi="Times New Roman" w:cs="Times New Roman"/>
        </w:rPr>
      </w:pPr>
    </w:p>
    <w:p w:rsidR="00042285" w:rsidRPr="00A80FD7" w:rsidRDefault="00042285" w:rsidP="00042285">
      <w:pPr>
        <w:pStyle w:val="Domylnie"/>
        <w:spacing w:after="0" w:line="100" w:lineRule="atLeast"/>
        <w:ind w:left="1080"/>
        <w:jc w:val="both"/>
        <w:rPr>
          <w:rFonts w:cs="Times New Roman"/>
        </w:rPr>
      </w:pPr>
    </w:p>
    <w:tbl>
      <w:tblPr>
        <w:tblW w:w="9508" w:type="dxa"/>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412"/>
        <w:gridCol w:w="6096"/>
      </w:tblGrid>
      <w:tr w:rsidR="00A80FD7" w:rsidRPr="00A80FD7" w:rsidTr="00954F04">
        <w:trPr>
          <w:trHeight w:val="542"/>
        </w:trPr>
        <w:tc>
          <w:tcPr>
            <w:tcW w:w="34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42285" w:rsidRPr="00A80FD7" w:rsidRDefault="00042285" w:rsidP="00E33EEA">
            <w:pPr>
              <w:pStyle w:val="Domylnie"/>
              <w:spacing w:after="0" w:line="100" w:lineRule="atLeast"/>
              <w:jc w:val="center"/>
              <w:rPr>
                <w:rFonts w:ascii="Times New Roman" w:hAnsi="Times New Roman" w:cs="Times New Roman"/>
                <w:b/>
                <w:bCs/>
                <w:sz w:val="24"/>
                <w:szCs w:val="24"/>
                <w:lang w:eastAsia="pl-PL"/>
              </w:rPr>
            </w:pPr>
            <w:r w:rsidRPr="00A80FD7">
              <w:rPr>
                <w:rFonts w:ascii="Times New Roman" w:hAnsi="Times New Roman" w:cs="Times New Roman"/>
                <w:b/>
                <w:bCs/>
                <w:sz w:val="24"/>
                <w:szCs w:val="24"/>
                <w:lang w:eastAsia="pl-PL"/>
              </w:rPr>
              <w:t>Nazwa pola</w:t>
            </w:r>
          </w:p>
        </w:tc>
        <w:tc>
          <w:tcPr>
            <w:tcW w:w="6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42285" w:rsidRPr="00A80FD7" w:rsidRDefault="00042285" w:rsidP="00E33EEA">
            <w:pPr>
              <w:pStyle w:val="Domylnie"/>
              <w:spacing w:after="0" w:line="100" w:lineRule="atLeast"/>
              <w:jc w:val="center"/>
              <w:rPr>
                <w:rFonts w:cs="Times New Roman"/>
                <w:sz w:val="24"/>
                <w:szCs w:val="24"/>
              </w:rPr>
            </w:pPr>
            <w:r w:rsidRPr="00A80FD7">
              <w:rPr>
                <w:rFonts w:ascii="Times New Roman" w:hAnsi="Times New Roman" w:cs="Times New Roman"/>
                <w:b/>
                <w:bCs/>
                <w:sz w:val="24"/>
                <w:szCs w:val="24"/>
                <w:lang w:eastAsia="pl-PL"/>
              </w:rPr>
              <w:t>Komentarz</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042285" w:rsidRPr="00A80FD7" w:rsidRDefault="00042285" w:rsidP="00E33EEA">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Cykl dydaktyczny, w którym przedmiot jest realizowany</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042285" w:rsidRPr="00A80FD7" w:rsidRDefault="00042285">
            <w:pPr>
              <w:pStyle w:val="Domylnie"/>
              <w:spacing w:after="0" w:line="100" w:lineRule="atLeast"/>
              <w:jc w:val="both"/>
              <w:rPr>
                <w:rFonts w:ascii="Times New Roman" w:hAnsi="Times New Roman" w:cs="Times New Roman"/>
              </w:rPr>
            </w:pPr>
            <w:r w:rsidRPr="00A80FD7">
              <w:rPr>
                <w:rFonts w:ascii="Times New Roman" w:hAnsi="Times New Roman" w:cs="Times New Roman"/>
                <w:iCs/>
                <w:lang w:eastAsia="pl-PL"/>
              </w:rPr>
              <w:t>Rok akademicki 2018/2019 L</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042285" w:rsidRPr="00A80FD7" w:rsidRDefault="00042285" w:rsidP="00E33EEA">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Sposób zaliczenia przedmiotu w cyklu</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042285" w:rsidRPr="00A80FD7" w:rsidRDefault="00042285">
            <w:pPr>
              <w:pStyle w:val="Domylnie"/>
              <w:spacing w:after="0" w:line="100" w:lineRule="atLeast"/>
              <w:jc w:val="both"/>
              <w:rPr>
                <w:rFonts w:ascii="Times New Roman" w:hAnsi="Times New Roman" w:cs="Times New Roman"/>
              </w:rPr>
            </w:pPr>
            <w:r w:rsidRPr="00A80FD7">
              <w:rPr>
                <w:rFonts w:ascii="Times New Roman" w:hAnsi="Times New Roman" w:cs="Times New Roman"/>
              </w:rPr>
              <w:t>Zaliczenie na ocenę</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042285" w:rsidRPr="00A80FD7" w:rsidRDefault="00042285" w:rsidP="00E33EEA">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Forma(y) i liczba godzin zajęć oraz sposoby ich zaliczenia</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042285" w:rsidRPr="00A80FD7" w:rsidRDefault="00042285" w:rsidP="00E33EEA">
            <w:pPr>
              <w:pStyle w:val="Domylnie"/>
              <w:spacing w:after="0" w:line="100" w:lineRule="atLeast"/>
              <w:rPr>
                <w:rFonts w:ascii="Times New Roman" w:hAnsi="Times New Roman" w:cs="Times New Roman"/>
              </w:rPr>
            </w:pPr>
            <w:r w:rsidRPr="00A80FD7">
              <w:rPr>
                <w:rFonts w:ascii="Times New Roman" w:hAnsi="Times New Roman" w:cs="Times New Roman"/>
              </w:rPr>
              <w:t>Wykłady: 15 godzin – zaliczenie na ocenę</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042285" w:rsidRPr="00A80FD7" w:rsidRDefault="00042285" w:rsidP="00E33EEA">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Imię i nazwisko koordynatora/ów przedmiotu cyklu</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042285" w:rsidRPr="00A80FD7" w:rsidRDefault="00042285">
            <w:pPr>
              <w:pStyle w:val="Domylnie"/>
              <w:spacing w:after="0" w:line="100" w:lineRule="atLeast"/>
              <w:jc w:val="both"/>
              <w:rPr>
                <w:rFonts w:ascii="Times New Roman" w:hAnsi="Times New Roman" w:cs="Times New Roman"/>
              </w:rPr>
            </w:pPr>
            <w:r w:rsidRPr="00A80FD7">
              <w:rPr>
                <w:rFonts w:ascii="Times New Roman" w:hAnsi="Times New Roman" w:cs="Times New Roman"/>
              </w:rPr>
              <w:t>Dr hab. Renata Mikstacka</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042285" w:rsidRPr="00A80FD7" w:rsidRDefault="00042285" w:rsidP="00E33EEA">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Imię i nazwisko osób prowadzących grupy zajęciowe przedmiotu</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042285" w:rsidRPr="00A80FD7" w:rsidRDefault="00042285">
            <w:pPr>
              <w:pStyle w:val="Domylnie"/>
              <w:spacing w:after="0" w:line="100" w:lineRule="atLeast"/>
              <w:jc w:val="both"/>
              <w:rPr>
                <w:rFonts w:ascii="Times New Roman" w:hAnsi="Times New Roman" w:cs="Times New Roman"/>
              </w:rPr>
            </w:pPr>
            <w:r w:rsidRPr="00A80FD7">
              <w:rPr>
                <w:rFonts w:ascii="Times New Roman" w:hAnsi="Times New Roman" w:cs="Times New Roman"/>
              </w:rPr>
              <w:t>Dr hab. Renata Mikstacka</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042285" w:rsidRPr="00A80FD7" w:rsidRDefault="00042285" w:rsidP="00E33EEA">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Atrybut (charakter) przedmiotu</w:t>
            </w:r>
          </w:p>
          <w:p w:rsidR="00042285" w:rsidRPr="00A80FD7" w:rsidRDefault="00042285" w:rsidP="00E33EEA">
            <w:pPr>
              <w:pStyle w:val="Domylnie"/>
              <w:spacing w:after="0" w:line="100" w:lineRule="atLeast"/>
              <w:jc w:val="center"/>
              <w:rPr>
                <w:rFonts w:cs="Times New Roman"/>
                <w:sz w:val="24"/>
                <w:szCs w:val="24"/>
              </w:rPr>
            </w:pP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042285" w:rsidRPr="00A80FD7" w:rsidRDefault="00E565BA">
            <w:pPr>
              <w:pStyle w:val="Domylnie"/>
              <w:spacing w:after="0" w:line="100" w:lineRule="atLeast"/>
              <w:jc w:val="both"/>
              <w:rPr>
                <w:rFonts w:ascii="Times New Roman" w:hAnsi="Times New Roman" w:cs="Times New Roman"/>
              </w:rPr>
            </w:pPr>
            <w:r w:rsidRPr="00A80FD7">
              <w:rPr>
                <w:rFonts w:ascii="Times New Roman" w:hAnsi="Times New Roman" w:cs="Times New Roman"/>
              </w:rPr>
              <w:t>Przedmiot do wyboru</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042285" w:rsidRPr="00A80FD7" w:rsidRDefault="00042285" w:rsidP="00E33EEA">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Grupy zajęciowe z opisem i limitem miejsc w grupach</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042285" w:rsidRPr="00A80FD7" w:rsidRDefault="00E565BA">
            <w:pPr>
              <w:pStyle w:val="Domylnie"/>
              <w:spacing w:after="0" w:line="100" w:lineRule="atLeast"/>
              <w:rPr>
                <w:rFonts w:ascii="Times New Roman" w:hAnsi="Times New Roman" w:cs="Times New Roman"/>
              </w:rPr>
            </w:pPr>
            <w:r w:rsidRPr="00A80FD7">
              <w:rPr>
                <w:rFonts w:ascii="Times New Roman" w:hAnsi="Times New Roman" w:cs="Times New Roman"/>
              </w:rPr>
              <w:t xml:space="preserve">25 - </w:t>
            </w:r>
            <w:r w:rsidR="00042285" w:rsidRPr="00A80FD7">
              <w:rPr>
                <w:rFonts w:ascii="Times New Roman" w:hAnsi="Times New Roman" w:cs="Times New Roman"/>
              </w:rPr>
              <w:t>30 osób</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rsidR="00042285" w:rsidRPr="00A80FD7" w:rsidRDefault="00042285" w:rsidP="00E33EEA">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Terminy i miejsca odbywania zajęć</w:t>
            </w:r>
          </w:p>
        </w:tc>
        <w:tc>
          <w:tcPr>
            <w:tcW w:w="60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042285" w:rsidRPr="00A80FD7" w:rsidRDefault="00E565BA">
            <w:pPr>
              <w:pStyle w:val="Domylnie"/>
              <w:spacing w:after="0" w:line="100" w:lineRule="atLeast"/>
              <w:jc w:val="both"/>
              <w:rPr>
                <w:rFonts w:ascii="Times New Roman" w:eastAsia="Times New Roman" w:hAnsi="Times New Roman" w:cs="Times New Roman"/>
                <w:iCs/>
              </w:rPr>
            </w:pPr>
            <w:r w:rsidRPr="00A80FD7">
              <w:rPr>
                <w:rFonts w:ascii="Times New Roman" w:hAnsi="Times New Roman" w:cs="Times New Roman"/>
              </w:rPr>
              <w:t>Sale wykładowe Collegium Medium im. L. Rydygiera w Bydgoszczy Uniwersytetu Mikołaja Kopernika w Toruniu, zarezerwowane przez Dział Dydaktyki w terminach ustalonych na początku kursu</w:t>
            </w:r>
            <w:r w:rsidRPr="00A80FD7">
              <w:t>.</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42285" w:rsidRPr="00A80FD7" w:rsidRDefault="00042285" w:rsidP="00E33EEA">
            <w:pPr>
              <w:pStyle w:val="Domylnie"/>
              <w:spacing w:after="0" w:line="100" w:lineRule="atLeast"/>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Liczba godzin zajęć prowadzonych z wykorzystaniem metod i technik kształcenia na odległość</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42285" w:rsidRPr="00A80FD7" w:rsidRDefault="00042285">
            <w:pPr>
              <w:pStyle w:val="Domylnie"/>
              <w:spacing w:after="0" w:line="100" w:lineRule="atLeast"/>
              <w:jc w:val="both"/>
              <w:rPr>
                <w:rFonts w:ascii="Times New Roman" w:eastAsia="Times New Roman" w:hAnsi="Times New Roman" w:cs="Times New Roman"/>
                <w:iCs/>
              </w:rPr>
            </w:pPr>
            <w:r w:rsidRPr="00A80FD7">
              <w:rPr>
                <w:rFonts w:ascii="Times New Roman" w:eastAsia="Times New Roman" w:hAnsi="Times New Roman" w:cs="Times New Roman"/>
                <w:iCs/>
              </w:rPr>
              <w:t>Nie dotyczy</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42285" w:rsidRPr="00A80FD7" w:rsidRDefault="00042285" w:rsidP="00E33EEA">
            <w:pPr>
              <w:pStyle w:val="Domylnie"/>
              <w:spacing w:after="0" w:line="100" w:lineRule="atLeast"/>
              <w:jc w:val="center"/>
              <w:rPr>
                <w:rFonts w:ascii="Times New Roman" w:hAnsi="Times New Roman" w:cs="Times New Roman"/>
                <w:sz w:val="24"/>
                <w:szCs w:val="24"/>
                <w:lang w:eastAsia="pl-PL"/>
              </w:rPr>
            </w:pPr>
            <w:r w:rsidRPr="00A80FD7">
              <w:rPr>
                <w:rFonts w:ascii="Times New Roman" w:hAnsi="Times New Roman" w:cs="Times New Roman"/>
                <w:sz w:val="24"/>
                <w:szCs w:val="24"/>
                <w:lang w:eastAsia="pl-PL"/>
              </w:rPr>
              <w:t>Strona www przedmiotu</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42285" w:rsidRPr="00A80FD7" w:rsidRDefault="00042285">
            <w:pPr>
              <w:pStyle w:val="Domylnie"/>
              <w:spacing w:after="0" w:line="100" w:lineRule="atLeast"/>
              <w:jc w:val="both"/>
              <w:rPr>
                <w:rFonts w:ascii="Times New Roman" w:eastAsia="Times New Roman" w:hAnsi="Times New Roman" w:cs="Times New Roman"/>
                <w:iCs/>
              </w:rPr>
            </w:pPr>
            <w:r w:rsidRPr="00A80FD7">
              <w:rPr>
                <w:rFonts w:ascii="Times New Roman" w:hAnsi="Times New Roman" w:cs="Times New Roman"/>
              </w:rPr>
              <w:t>https://moodle.umk.pl/WFarm/</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042285" w:rsidRPr="00A80FD7" w:rsidRDefault="00042285" w:rsidP="00E33EEA">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Efekty kształcenia, zdefiniowane dla danej formy zajęć w ramach przedmiotu</w:t>
            </w:r>
          </w:p>
          <w:p w:rsidR="00042285" w:rsidRPr="00A80FD7" w:rsidRDefault="00042285" w:rsidP="00E33EEA">
            <w:pPr>
              <w:pStyle w:val="Domylnie"/>
              <w:spacing w:after="0" w:line="100" w:lineRule="atLeast"/>
              <w:ind w:left="360"/>
              <w:jc w:val="center"/>
              <w:rPr>
                <w:rFonts w:cs="Times New Roman"/>
                <w:sz w:val="24"/>
                <w:szCs w:val="24"/>
              </w:rPr>
            </w:pPr>
          </w:p>
        </w:tc>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42285" w:rsidRPr="00A80FD7" w:rsidRDefault="00042285" w:rsidP="00E33EEA">
            <w:pPr>
              <w:pStyle w:val="Domylnie"/>
              <w:spacing w:after="0" w:line="100" w:lineRule="atLeast"/>
              <w:rPr>
                <w:rFonts w:ascii="Times New Roman" w:hAnsi="Times New Roman" w:cs="Times New Roman"/>
              </w:rPr>
            </w:pPr>
            <w:r w:rsidRPr="00A80FD7">
              <w:rPr>
                <w:rFonts w:ascii="Times New Roman" w:hAnsi="Times New Roman" w:cs="Times New Roman"/>
              </w:rPr>
              <w:t>Analogicznie jak w punkcie A</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42285" w:rsidRPr="00A80FD7" w:rsidRDefault="00042285" w:rsidP="00E33EEA">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Metody i kryteria oceniania danej formy zajęć w ramach przedmiotu</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42285" w:rsidRPr="00A80FD7" w:rsidRDefault="00042285" w:rsidP="00E33EEA">
            <w:pPr>
              <w:pStyle w:val="Domylnie"/>
              <w:spacing w:after="0" w:line="100" w:lineRule="atLeast"/>
              <w:rPr>
                <w:rFonts w:ascii="Times New Roman" w:hAnsi="Times New Roman" w:cs="Times New Roman"/>
              </w:rPr>
            </w:pPr>
            <w:r w:rsidRPr="00A80FD7">
              <w:rPr>
                <w:rFonts w:ascii="Times New Roman" w:hAnsi="Times New Roman" w:cs="Times New Roman"/>
              </w:rPr>
              <w:t>Analogicznie jak w punkcie A</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42285" w:rsidRPr="00A80FD7" w:rsidRDefault="00042285" w:rsidP="00E33EEA">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Zakres tematów</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42285" w:rsidRPr="00A80FD7" w:rsidRDefault="00042285" w:rsidP="00E33EEA">
            <w:pPr>
              <w:pStyle w:val="Domylnie"/>
              <w:spacing w:after="120" w:line="100" w:lineRule="atLeast"/>
              <w:ind w:left="284" w:hanging="284"/>
              <w:rPr>
                <w:rFonts w:ascii="Times New Roman" w:hAnsi="Times New Roman" w:cs="Times New Roman"/>
              </w:rPr>
            </w:pPr>
            <w:r w:rsidRPr="00A80FD7">
              <w:rPr>
                <w:rFonts w:ascii="Times New Roman" w:hAnsi="Times New Roman" w:cs="Times New Roman"/>
              </w:rPr>
              <w:t>1. Cytochromy P450 jak super rodzina enzymów; podział i nazewnictwo;</w:t>
            </w:r>
          </w:p>
          <w:p w:rsidR="00042285" w:rsidRPr="00A80FD7" w:rsidRDefault="00042285" w:rsidP="00E33EEA">
            <w:pPr>
              <w:pStyle w:val="Domylnie"/>
              <w:spacing w:after="120" w:line="100" w:lineRule="atLeast"/>
              <w:ind w:left="284" w:hanging="284"/>
              <w:rPr>
                <w:rFonts w:ascii="Times New Roman" w:hAnsi="Times New Roman" w:cs="Times New Roman"/>
              </w:rPr>
            </w:pPr>
            <w:r w:rsidRPr="00A80FD7">
              <w:rPr>
                <w:rFonts w:ascii="Times New Roman" w:hAnsi="Times New Roman" w:cs="Times New Roman"/>
              </w:rPr>
              <w:t>2. Genetyczne uwarunkowany polimorfizm cytochromów P450 w tkankach człowieka;</w:t>
            </w:r>
          </w:p>
          <w:p w:rsidR="00042285" w:rsidRPr="00A80FD7" w:rsidRDefault="00042285" w:rsidP="00E33EEA">
            <w:pPr>
              <w:pStyle w:val="Domylnie"/>
              <w:spacing w:after="120" w:line="100" w:lineRule="atLeast"/>
              <w:ind w:left="284" w:hanging="284"/>
              <w:rPr>
                <w:rFonts w:ascii="Times New Roman" w:hAnsi="Times New Roman" w:cs="Times New Roman"/>
              </w:rPr>
            </w:pPr>
            <w:r w:rsidRPr="00A80FD7">
              <w:rPr>
                <w:rFonts w:ascii="Times New Roman" w:hAnsi="Times New Roman" w:cs="Times New Roman"/>
              </w:rPr>
              <w:t>3. Specyficzność substratowa cytochromów P450;</w:t>
            </w:r>
          </w:p>
          <w:p w:rsidR="00042285" w:rsidRPr="00A80FD7" w:rsidRDefault="00042285" w:rsidP="00E33EEA">
            <w:pPr>
              <w:pStyle w:val="Domylnie"/>
              <w:spacing w:after="120" w:line="100" w:lineRule="atLeast"/>
              <w:ind w:left="284" w:hanging="284"/>
              <w:rPr>
                <w:rFonts w:ascii="Times New Roman" w:hAnsi="Times New Roman" w:cs="Times New Roman"/>
              </w:rPr>
            </w:pPr>
            <w:r w:rsidRPr="00A80FD7">
              <w:rPr>
                <w:rFonts w:ascii="Times New Roman" w:hAnsi="Times New Roman" w:cs="Times New Roman"/>
              </w:rPr>
              <w:t>4. Mechanizm reakcji katalizowanych przez cytochromy P450 ze szczególnym uwzględnieniem cytochromów rodziny 1 (CYP1);</w:t>
            </w:r>
          </w:p>
          <w:p w:rsidR="00042285" w:rsidRPr="00A80FD7" w:rsidRDefault="00042285" w:rsidP="00E33EEA">
            <w:pPr>
              <w:pStyle w:val="Domylnie"/>
              <w:spacing w:after="120" w:line="100" w:lineRule="atLeast"/>
              <w:ind w:left="284" w:hanging="284"/>
              <w:rPr>
                <w:rFonts w:ascii="Times New Roman" w:hAnsi="Times New Roman" w:cs="Times New Roman"/>
              </w:rPr>
            </w:pPr>
            <w:r w:rsidRPr="00A80FD7">
              <w:rPr>
                <w:rFonts w:ascii="Times New Roman" w:hAnsi="Times New Roman" w:cs="Times New Roman"/>
              </w:rPr>
              <w:t>5. Metabolizm leków za pośrednictwem cytochromów P450;</w:t>
            </w:r>
          </w:p>
          <w:p w:rsidR="00042285" w:rsidRPr="00A80FD7" w:rsidRDefault="00042285" w:rsidP="00E33EEA">
            <w:pPr>
              <w:pStyle w:val="Domylnie"/>
              <w:spacing w:after="120" w:line="100" w:lineRule="atLeast"/>
              <w:ind w:left="284" w:hanging="284"/>
              <w:rPr>
                <w:rFonts w:ascii="Times New Roman" w:hAnsi="Times New Roman" w:cs="Times New Roman"/>
              </w:rPr>
            </w:pPr>
            <w:r w:rsidRPr="00A80FD7">
              <w:rPr>
                <w:rFonts w:ascii="Times New Roman" w:hAnsi="Times New Roman" w:cs="Times New Roman"/>
              </w:rPr>
              <w:t>6. Udział enzymów z rodziny CYP1 w inicjacji kancerogenezy – aktywacja kancerogenów;</w:t>
            </w:r>
          </w:p>
          <w:p w:rsidR="00042285" w:rsidRPr="00A80FD7" w:rsidRDefault="00042285" w:rsidP="00E33EEA">
            <w:pPr>
              <w:pStyle w:val="Domylnie"/>
              <w:spacing w:after="120" w:line="100" w:lineRule="atLeast"/>
              <w:ind w:left="284" w:hanging="284"/>
              <w:rPr>
                <w:rFonts w:ascii="Times New Roman" w:hAnsi="Times New Roman" w:cs="Times New Roman"/>
              </w:rPr>
            </w:pPr>
            <w:r w:rsidRPr="00A80FD7">
              <w:rPr>
                <w:rFonts w:ascii="Times New Roman" w:hAnsi="Times New Roman" w:cs="Times New Roman"/>
              </w:rPr>
              <w:t>7. Rola inhibitorów cytochromów P450 w chemioterapii nowotworów ;</w:t>
            </w:r>
          </w:p>
          <w:p w:rsidR="00042285" w:rsidRPr="00A80FD7" w:rsidRDefault="00042285" w:rsidP="00E33EEA">
            <w:pPr>
              <w:pStyle w:val="Domylnie"/>
              <w:spacing w:after="120" w:line="100" w:lineRule="atLeast"/>
              <w:ind w:left="284" w:hanging="284"/>
              <w:rPr>
                <w:rFonts w:ascii="Times New Roman" w:hAnsi="Times New Roman" w:cs="Times New Roman"/>
              </w:rPr>
            </w:pPr>
            <w:r w:rsidRPr="00A80FD7">
              <w:rPr>
                <w:rFonts w:ascii="Times New Roman" w:hAnsi="Times New Roman" w:cs="Times New Roman"/>
              </w:rPr>
              <w:t>8. Wykorzystanie technik komputerowych w badaniu substratów i inhibitorów cytochromów P450.</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42285" w:rsidRPr="00A80FD7" w:rsidRDefault="00042285" w:rsidP="00E33EEA">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Metody dydaktyczne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42285" w:rsidRPr="00A80FD7" w:rsidRDefault="00042285" w:rsidP="00E33EEA">
            <w:pPr>
              <w:pStyle w:val="Domylnie"/>
              <w:spacing w:after="0" w:line="100" w:lineRule="atLeast"/>
              <w:rPr>
                <w:rFonts w:ascii="Times New Roman" w:hAnsi="Times New Roman" w:cs="Times New Roman"/>
              </w:rPr>
            </w:pPr>
            <w:r w:rsidRPr="00A80FD7">
              <w:rPr>
                <w:rFonts w:ascii="Times New Roman" w:hAnsi="Times New Roman" w:cs="Times New Roman"/>
              </w:rPr>
              <w:t>Analogicznie jak w części A</w:t>
            </w:r>
          </w:p>
        </w:tc>
      </w:tr>
      <w:tr w:rsidR="00A80FD7" w:rsidRPr="00A80FD7" w:rsidTr="00954F04">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rsidR="00042285" w:rsidRPr="00A80FD7" w:rsidRDefault="00042285" w:rsidP="00E33EEA">
            <w:pPr>
              <w:pStyle w:val="Domylnie"/>
              <w:spacing w:after="0" w:line="100" w:lineRule="atLeast"/>
              <w:jc w:val="center"/>
              <w:rPr>
                <w:rFonts w:cs="Times New Roman"/>
                <w:sz w:val="24"/>
                <w:szCs w:val="24"/>
              </w:rPr>
            </w:pPr>
            <w:r w:rsidRPr="00A80FD7">
              <w:rPr>
                <w:rFonts w:ascii="Times New Roman" w:hAnsi="Times New Roman" w:cs="Times New Roman"/>
                <w:sz w:val="24"/>
                <w:szCs w:val="24"/>
                <w:lang w:eastAsia="pl-PL"/>
              </w:rPr>
              <w:t>Literatura</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042285" w:rsidRPr="00A80FD7" w:rsidRDefault="00042285" w:rsidP="00E33EEA">
            <w:pPr>
              <w:pStyle w:val="Domylnie"/>
              <w:spacing w:after="0" w:line="100" w:lineRule="atLeast"/>
              <w:rPr>
                <w:rFonts w:ascii="Times New Roman" w:hAnsi="Times New Roman" w:cs="Times New Roman"/>
              </w:rPr>
            </w:pPr>
            <w:r w:rsidRPr="00A80FD7">
              <w:rPr>
                <w:rFonts w:ascii="Times New Roman" w:hAnsi="Times New Roman" w:cs="Times New Roman"/>
              </w:rPr>
              <w:t>Analogicznie jak w części A</w:t>
            </w:r>
          </w:p>
        </w:tc>
      </w:tr>
    </w:tbl>
    <w:p w:rsidR="00042285" w:rsidRPr="00A80FD7" w:rsidRDefault="00042285" w:rsidP="00042285">
      <w:pPr>
        <w:pStyle w:val="Domylnie"/>
        <w:spacing w:after="0" w:line="100" w:lineRule="atLeast"/>
        <w:jc w:val="both"/>
        <w:rPr>
          <w:rFonts w:cs="Times New Roman"/>
        </w:rPr>
      </w:pPr>
    </w:p>
    <w:p w:rsidR="007E2F6A" w:rsidRPr="00A80FD7" w:rsidRDefault="007E2F6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7E2F6A" w:rsidRPr="00A80FD7" w:rsidRDefault="003049E7" w:rsidP="007E2F6A">
      <w:pPr>
        <w:rPr>
          <w:rFonts w:ascii="Times New Roman" w:hAnsi="Times New Roman" w:cs="Times New Roman"/>
          <w:b/>
          <w:sz w:val="26"/>
          <w:szCs w:val="26"/>
        </w:rPr>
      </w:pPr>
      <w:r w:rsidRPr="00A80FD7">
        <w:rPr>
          <w:rFonts w:ascii="Times New Roman" w:hAnsi="Times New Roman" w:cs="Times New Roman"/>
          <w:b/>
          <w:sz w:val="26"/>
          <w:szCs w:val="26"/>
        </w:rPr>
        <w:t>40</w:t>
      </w:r>
      <w:r w:rsidR="00BF433D" w:rsidRPr="00A80FD7">
        <w:rPr>
          <w:rFonts w:ascii="Times New Roman" w:hAnsi="Times New Roman" w:cs="Times New Roman"/>
          <w:b/>
          <w:sz w:val="26"/>
          <w:szCs w:val="26"/>
        </w:rPr>
        <w:t>.</w:t>
      </w:r>
      <w:r w:rsidRPr="00A80FD7">
        <w:rPr>
          <w:rFonts w:ascii="Times New Roman" w:hAnsi="Times New Roman" w:cs="Times New Roman"/>
          <w:b/>
          <w:sz w:val="26"/>
          <w:szCs w:val="26"/>
        </w:rPr>
        <w:t xml:space="preserve"> </w:t>
      </w:r>
      <w:r w:rsidR="007E2F6A" w:rsidRPr="00A80FD7">
        <w:rPr>
          <w:rFonts w:ascii="Times New Roman" w:hAnsi="Times New Roman" w:cs="Times New Roman"/>
          <w:b/>
          <w:sz w:val="26"/>
          <w:szCs w:val="26"/>
        </w:rPr>
        <w:t>Równowagi chemiczne w roztworach – obliczenia, interpretacja</w:t>
      </w:r>
    </w:p>
    <w:p w:rsidR="002F30C5" w:rsidRPr="00A80FD7" w:rsidRDefault="002F30C5" w:rsidP="002F30C5">
      <w:pPr>
        <w:spacing w:after="0" w:line="240" w:lineRule="auto"/>
        <w:jc w:val="center"/>
        <w:outlineLvl w:val="0"/>
        <w:rPr>
          <w:rFonts w:ascii="Times New Roman" w:hAnsi="Times New Roman"/>
          <w:b/>
        </w:rPr>
      </w:pPr>
    </w:p>
    <w:p w:rsidR="002F30C5" w:rsidRPr="00A80FD7" w:rsidRDefault="002F30C5" w:rsidP="002F30C5">
      <w:pPr>
        <w:spacing w:after="0" w:line="240" w:lineRule="auto"/>
        <w:jc w:val="right"/>
        <w:outlineLvl w:val="0"/>
        <w:rPr>
          <w:rFonts w:ascii="Times New Roman" w:hAnsi="Times New Roman"/>
          <w:b/>
        </w:rPr>
      </w:pPr>
    </w:p>
    <w:p w:rsidR="002F30C5" w:rsidRPr="00A80FD7" w:rsidRDefault="00E33EEA" w:rsidP="004F4C29">
      <w:pPr>
        <w:spacing w:after="120" w:line="240" w:lineRule="auto"/>
        <w:ind w:firstLine="709"/>
        <w:contextualSpacing/>
        <w:jc w:val="both"/>
        <w:outlineLvl w:val="0"/>
        <w:rPr>
          <w:rFonts w:ascii="Times New Roman" w:hAnsi="Times New Roman"/>
          <w:b/>
        </w:rPr>
      </w:pPr>
      <w:r w:rsidRPr="00A80FD7">
        <w:rPr>
          <w:rFonts w:ascii="Times New Roman" w:hAnsi="Times New Roman"/>
          <w:b/>
        </w:rPr>
        <w:t>A.</w:t>
      </w:r>
      <w:r w:rsidR="002F30C5" w:rsidRPr="00A80FD7">
        <w:rPr>
          <w:rFonts w:ascii="Times New Roman" w:hAnsi="Times New Roman"/>
          <w:b/>
        </w:rPr>
        <w:t xml:space="preserve">Ogólny opis przedmiotu </w:t>
      </w:r>
    </w:p>
    <w:p w:rsidR="002F30C5" w:rsidRPr="00A80FD7" w:rsidRDefault="002F30C5" w:rsidP="002F30C5">
      <w:pPr>
        <w:spacing w:before="100" w:beforeAutospacing="1" w:after="100" w:afterAutospacing="1" w:line="240" w:lineRule="auto"/>
        <w:contextualSpacing/>
        <w:jc w:val="both"/>
        <w:rPr>
          <w:rFonts w:ascii="Times New Roman" w:hAnsi="Times New Roman"/>
          <w:i/>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6"/>
      </w:tblGrid>
      <w:tr w:rsidR="002F30C5" w:rsidRPr="00A80FD7" w:rsidTr="00E331B4">
        <w:trPr>
          <w:trHeight w:val="529"/>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2F30C5" w:rsidRPr="00A80FD7" w:rsidRDefault="00E33EEA" w:rsidP="00E33EEA">
            <w:pPr>
              <w:spacing w:after="0" w:line="240" w:lineRule="auto"/>
              <w:jc w:val="center"/>
              <w:rPr>
                <w:rFonts w:ascii="Times New Roman" w:hAnsi="Times New Roman"/>
                <w:b/>
                <w:sz w:val="24"/>
                <w:szCs w:val="24"/>
              </w:rPr>
            </w:pPr>
            <w:r w:rsidRPr="00A80FD7">
              <w:rPr>
                <w:rFonts w:ascii="Times New Roman" w:hAnsi="Times New Roman"/>
                <w:b/>
                <w:sz w:val="24"/>
                <w:szCs w:val="24"/>
              </w:rPr>
              <w:t>Nazwa pola</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2F30C5" w:rsidRPr="00A80FD7" w:rsidRDefault="002F30C5" w:rsidP="00E33EEA">
            <w:pPr>
              <w:spacing w:after="0" w:line="240" w:lineRule="auto"/>
              <w:jc w:val="center"/>
              <w:rPr>
                <w:rFonts w:ascii="Times New Roman" w:hAnsi="Times New Roman" w:cs="Times New Roman"/>
                <w:b/>
                <w:sz w:val="24"/>
                <w:szCs w:val="24"/>
              </w:rPr>
            </w:pPr>
            <w:r w:rsidRPr="00A80FD7">
              <w:rPr>
                <w:rFonts w:ascii="Times New Roman" w:hAnsi="Times New Roman"/>
                <w:b/>
                <w:sz w:val="24"/>
                <w:szCs w:val="24"/>
              </w:rPr>
              <w:t>Komentarz</w:t>
            </w:r>
          </w:p>
        </w:tc>
      </w:tr>
      <w:tr w:rsidR="002F30C5" w:rsidRPr="00A80FD7" w:rsidTr="00E331B4">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E33EEA">
            <w:pPr>
              <w:spacing w:after="0" w:line="240" w:lineRule="auto"/>
              <w:jc w:val="center"/>
              <w:rPr>
                <w:rFonts w:ascii="Times New Roman" w:hAnsi="Times New Roman" w:cs="Times New Roman"/>
                <w:sz w:val="24"/>
                <w:szCs w:val="24"/>
              </w:rPr>
            </w:pPr>
            <w:r w:rsidRPr="00A80FD7">
              <w:rPr>
                <w:rFonts w:ascii="Times New Roman" w:hAnsi="Times New Roman" w:cs="Times New Roman"/>
                <w:sz w:val="24"/>
                <w:szCs w:val="24"/>
              </w:rPr>
              <w:t>Nazwa przedmiotu (w języku polskim oraz angielskim)</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pPr>
              <w:spacing w:after="0" w:line="240" w:lineRule="auto"/>
              <w:jc w:val="center"/>
              <w:rPr>
                <w:rFonts w:ascii="Times New Roman" w:hAnsi="Times New Roman"/>
                <w:b/>
                <w:bCs/>
              </w:rPr>
            </w:pPr>
            <w:r w:rsidRPr="00A80FD7">
              <w:rPr>
                <w:rFonts w:ascii="Times New Roman" w:hAnsi="Times New Roman"/>
                <w:b/>
                <w:bCs/>
              </w:rPr>
              <w:t>Równowagi chemiczne w roztworach – obliczenia, interpretacja</w:t>
            </w:r>
          </w:p>
          <w:p w:rsidR="002F30C5" w:rsidRPr="00A80FD7" w:rsidRDefault="002F30C5">
            <w:pPr>
              <w:spacing w:after="0" w:line="240" w:lineRule="auto"/>
              <w:jc w:val="center"/>
              <w:rPr>
                <w:rFonts w:ascii="Times New Roman" w:hAnsi="Times New Roman" w:cs="Times New Roman"/>
                <w:b/>
                <w:lang w:val="en-GB"/>
              </w:rPr>
            </w:pPr>
            <w:r w:rsidRPr="00A80FD7">
              <w:rPr>
                <w:rFonts w:ascii="Times New Roman" w:hAnsi="Times New Roman"/>
                <w:b/>
                <w:bCs/>
                <w:lang w:val="en-GB"/>
              </w:rPr>
              <w:t>Chemical equilibria in solution – calculations, interpretation</w:t>
            </w:r>
          </w:p>
        </w:tc>
      </w:tr>
      <w:tr w:rsidR="002F30C5" w:rsidRPr="00A80FD7" w:rsidTr="00E331B4">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E33EEA">
            <w:pPr>
              <w:spacing w:after="0" w:line="240" w:lineRule="auto"/>
              <w:jc w:val="center"/>
              <w:rPr>
                <w:rFonts w:ascii="Times New Roman" w:hAnsi="Times New Roman" w:cs="Times New Roman"/>
                <w:sz w:val="24"/>
                <w:szCs w:val="24"/>
              </w:rPr>
            </w:pPr>
            <w:r w:rsidRPr="00A80FD7">
              <w:rPr>
                <w:rFonts w:ascii="Times New Roman" w:hAnsi="Times New Roman" w:cs="Times New Roman"/>
                <w:sz w:val="24"/>
                <w:szCs w:val="24"/>
              </w:rPr>
              <w:t>Jednostka oferująca przedmiot</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pPr>
              <w:autoSpaceDE w:val="0"/>
              <w:autoSpaceDN w:val="0"/>
              <w:adjustRightInd w:val="0"/>
              <w:spacing w:after="0" w:line="240" w:lineRule="auto"/>
              <w:jc w:val="center"/>
              <w:rPr>
                <w:rFonts w:ascii="Times New Roman" w:eastAsia="Calibri" w:hAnsi="Times New Roman"/>
                <w:b/>
              </w:rPr>
            </w:pPr>
            <w:r w:rsidRPr="00A80FD7">
              <w:rPr>
                <w:rFonts w:ascii="Times New Roman" w:eastAsia="Calibri" w:hAnsi="Times New Roman"/>
                <w:b/>
              </w:rPr>
              <w:t>Wydział Farmaceutyczny, Collegium Medicum w Bydgoszczy,</w:t>
            </w:r>
          </w:p>
          <w:p w:rsidR="002F30C5" w:rsidRPr="00A80FD7" w:rsidRDefault="002F30C5">
            <w:pPr>
              <w:autoSpaceDE w:val="0"/>
              <w:autoSpaceDN w:val="0"/>
              <w:adjustRightInd w:val="0"/>
              <w:spacing w:after="0" w:line="240" w:lineRule="auto"/>
              <w:jc w:val="center"/>
              <w:rPr>
                <w:rFonts w:ascii="Times New Roman" w:eastAsia="Calibri" w:hAnsi="Times New Roman"/>
                <w:b/>
              </w:rPr>
            </w:pPr>
            <w:r w:rsidRPr="00A80FD7">
              <w:rPr>
                <w:rFonts w:ascii="Times New Roman" w:eastAsia="Calibri" w:hAnsi="Times New Roman"/>
                <w:b/>
              </w:rPr>
              <w:t>UMK w Toruniu</w:t>
            </w:r>
          </w:p>
          <w:p w:rsidR="002F30C5" w:rsidRPr="00A80FD7" w:rsidRDefault="002F30C5">
            <w:pPr>
              <w:autoSpaceDE w:val="0"/>
              <w:autoSpaceDN w:val="0"/>
              <w:adjustRightInd w:val="0"/>
              <w:spacing w:after="0" w:line="240" w:lineRule="auto"/>
              <w:jc w:val="center"/>
              <w:rPr>
                <w:rFonts w:ascii="Times New Roman" w:hAnsi="Times New Roman" w:cs="Times New Roman"/>
                <w:b/>
              </w:rPr>
            </w:pPr>
            <w:r w:rsidRPr="00A80FD7">
              <w:rPr>
                <w:rFonts w:ascii="Times New Roman" w:hAnsi="Times New Roman"/>
                <w:b/>
              </w:rPr>
              <w:t>Katedra Chemii Nieorganicznej i Analitycznej</w:t>
            </w:r>
          </w:p>
        </w:tc>
      </w:tr>
      <w:tr w:rsidR="002F30C5" w:rsidRPr="00A80FD7" w:rsidTr="00E331B4">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E33EEA">
            <w:pPr>
              <w:spacing w:after="0" w:line="240" w:lineRule="auto"/>
              <w:jc w:val="center"/>
              <w:rPr>
                <w:rFonts w:ascii="Times New Roman" w:hAnsi="Times New Roman" w:cs="Times New Roman"/>
                <w:sz w:val="24"/>
                <w:szCs w:val="24"/>
              </w:rPr>
            </w:pPr>
            <w:r w:rsidRPr="00A80FD7">
              <w:rPr>
                <w:rFonts w:ascii="Times New Roman" w:hAnsi="Times New Roman" w:cs="Times New Roman"/>
                <w:sz w:val="24"/>
                <w:szCs w:val="24"/>
              </w:rPr>
              <w:t>Jednostka, dla której przedmiot jest oferowany</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pPr>
              <w:autoSpaceDE w:val="0"/>
              <w:autoSpaceDN w:val="0"/>
              <w:adjustRightInd w:val="0"/>
              <w:spacing w:after="0" w:line="240" w:lineRule="auto"/>
              <w:jc w:val="center"/>
              <w:rPr>
                <w:rFonts w:ascii="Times New Roman" w:hAnsi="Times New Roman"/>
                <w:b/>
              </w:rPr>
            </w:pPr>
            <w:r w:rsidRPr="00A80FD7">
              <w:rPr>
                <w:rFonts w:ascii="Times New Roman" w:hAnsi="Times New Roman"/>
                <w:b/>
              </w:rPr>
              <w:t>Wydział Farmaceutyczny</w:t>
            </w:r>
          </w:p>
          <w:p w:rsidR="002F30C5" w:rsidRPr="00A80FD7" w:rsidRDefault="002F30C5">
            <w:pPr>
              <w:autoSpaceDE w:val="0"/>
              <w:autoSpaceDN w:val="0"/>
              <w:adjustRightInd w:val="0"/>
              <w:spacing w:after="0" w:line="240" w:lineRule="auto"/>
              <w:jc w:val="center"/>
              <w:rPr>
                <w:rFonts w:ascii="Times New Roman" w:hAnsi="Times New Roman" w:cs="Times New Roman"/>
                <w:b/>
              </w:rPr>
            </w:pPr>
            <w:r w:rsidRPr="00A80FD7">
              <w:rPr>
                <w:rFonts w:ascii="Times New Roman" w:hAnsi="Times New Roman"/>
                <w:b/>
              </w:rPr>
              <w:t xml:space="preserve">Kierunek: Farmacja </w:t>
            </w:r>
          </w:p>
        </w:tc>
      </w:tr>
      <w:tr w:rsidR="002F30C5" w:rsidRPr="00A80FD7" w:rsidTr="00E331B4">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E33EEA">
            <w:pPr>
              <w:spacing w:after="0" w:line="240" w:lineRule="auto"/>
              <w:jc w:val="center"/>
              <w:rPr>
                <w:rFonts w:ascii="Times New Roman" w:hAnsi="Times New Roman" w:cs="Times New Roman"/>
                <w:sz w:val="24"/>
                <w:szCs w:val="24"/>
              </w:rPr>
            </w:pPr>
            <w:r w:rsidRPr="00A80FD7">
              <w:rPr>
                <w:rFonts w:ascii="Times New Roman" w:hAnsi="Times New Roman" w:cs="Times New Roman"/>
                <w:sz w:val="24"/>
                <w:szCs w:val="24"/>
              </w:rPr>
              <w:t>Kod przedmiotu</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2F30C5" w:rsidRPr="00A80FD7" w:rsidRDefault="00C7719B">
            <w:pPr>
              <w:pStyle w:val="Default"/>
              <w:widowControl w:val="0"/>
              <w:ind w:left="601"/>
              <w:jc w:val="center"/>
              <w:rPr>
                <w:b/>
                <w:color w:val="auto"/>
                <w:sz w:val="22"/>
                <w:szCs w:val="22"/>
              </w:rPr>
            </w:pPr>
            <w:r w:rsidRPr="00A80FD7">
              <w:rPr>
                <w:b/>
                <w:color w:val="auto"/>
                <w:sz w:val="22"/>
                <w:szCs w:val="22"/>
              </w:rPr>
              <w:t>1710-F-WF92-J</w:t>
            </w:r>
          </w:p>
        </w:tc>
      </w:tr>
      <w:tr w:rsidR="002F30C5" w:rsidRPr="00A80FD7" w:rsidTr="00E331B4">
        <w:trPr>
          <w:trHeight w:val="405"/>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2F30C5" w:rsidRPr="00A80FD7" w:rsidRDefault="00E565BA" w:rsidP="00E565BA">
            <w:pPr>
              <w:spacing w:after="0" w:line="256" w:lineRule="auto"/>
              <w:jc w:val="center"/>
              <w:rPr>
                <w:rFonts w:ascii="Times New Roman" w:hAnsi="Times New Roman" w:cs="Times New Roman"/>
                <w:sz w:val="24"/>
                <w:szCs w:val="24"/>
              </w:rPr>
            </w:pPr>
            <w:r w:rsidRPr="00A80FD7">
              <w:rPr>
                <w:rFonts w:ascii="Times New Roman" w:hAnsi="Times New Roman" w:cs="Times New Roman"/>
                <w:sz w:val="24"/>
                <w:szCs w:val="24"/>
              </w:rPr>
              <w:t>Kod ISCED</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F30C5" w:rsidRPr="00A80FD7" w:rsidRDefault="002F30C5">
            <w:pPr>
              <w:autoSpaceDE w:val="0"/>
              <w:autoSpaceDN w:val="0"/>
              <w:adjustRightInd w:val="0"/>
              <w:spacing w:after="0" w:line="240" w:lineRule="auto"/>
              <w:rPr>
                <w:rFonts w:ascii="Times New Roman" w:hAnsi="Times New Roman" w:cs="Times New Roman"/>
                <w:b/>
                <w:bCs/>
              </w:rPr>
            </w:pPr>
            <w:r w:rsidRPr="00A80FD7">
              <w:rPr>
                <w:rFonts w:ascii="Times New Roman" w:hAnsi="Times New Roman"/>
                <w:b/>
                <w:bCs/>
                <w:i/>
              </w:rPr>
              <w:t xml:space="preserve">                                               </w:t>
            </w:r>
            <w:r w:rsidR="00C7719B" w:rsidRPr="00A80FD7">
              <w:rPr>
                <w:rFonts w:ascii="Times New Roman" w:hAnsi="Times New Roman"/>
                <w:b/>
                <w:bCs/>
              </w:rPr>
              <w:t>916</w:t>
            </w:r>
          </w:p>
        </w:tc>
      </w:tr>
      <w:tr w:rsidR="002F30C5" w:rsidRPr="00A80FD7" w:rsidTr="00E331B4">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E33EEA">
            <w:pPr>
              <w:spacing w:after="0" w:line="240" w:lineRule="auto"/>
              <w:jc w:val="center"/>
              <w:rPr>
                <w:rFonts w:ascii="Times New Roman" w:hAnsi="Times New Roman" w:cs="Times New Roman"/>
                <w:sz w:val="24"/>
                <w:szCs w:val="24"/>
              </w:rPr>
            </w:pPr>
            <w:r w:rsidRPr="00A80FD7">
              <w:rPr>
                <w:rFonts w:ascii="Times New Roman" w:hAnsi="Times New Roman" w:cs="Times New Roman"/>
                <w:sz w:val="24"/>
                <w:szCs w:val="24"/>
              </w:rPr>
              <w:t>Liczba punktów ECTS</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2F30C5" w:rsidRPr="00A80FD7" w:rsidRDefault="002F30C5">
            <w:pPr>
              <w:autoSpaceDE w:val="0"/>
              <w:autoSpaceDN w:val="0"/>
              <w:adjustRightInd w:val="0"/>
              <w:spacing w:after="0" w:line="240" w:lineRule="auto"/>
              <w:jc w:val="center"/>
              <w:rPr>
                <w:rFonts w:ascii="Times New Roman" w:hAnsi="Times New Roman" w:cs="Times New Roman"/>
                <w:b/>
                <w:highlight w:val="lightGray"/>
              </w:rPr>
            </w:pPr>
            <w:r w:rsidRPr="00A80FD7">
              <w:rPr>
                <w:rFonts w:ascii="Times New Roman" w:hAnsi="Times New Roman"/>
                <w:b/>
              </w:rPr>
              <w:t>1</w:t>
            </w:r>
          </w:p>
        </w:tc>
      </w:tr>
      <w:tr w:rsidR="002F30C5" w:rsidRPr="00A80FD7" w:rsidTr="00E331B4">
        <w:trPr>
          <w:trHeight w:val="406"/>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E33EEA">
            <w:pPr>
              <w:spacing w:after="0" w:line="240" w:lineRule="auto"/>
              <w:jc w:val="center"/>
              <w:rPr>
                <w:rFonts w:ascii="Times New Roman" w:hAnsi="Times New Roman" w:cs="Times New Roman"/>
                <w:sz w:val="24"/>
                <w:szCs w:val="24"/>
              </w:rPr>
            </w:pPr>
            <w:r w:rsidRPr="00A80FD7">
              <w:rPr>
                <w:rFonts w:ascii="Times New Roman" w:hAnsi="Times New Roman" w:cs="Times New Roman"/>
                <w:sz w:val="24"/>
                <w:szCs w:val="24"/>
              </w:rPr>
              <w:t>Sposób zaliczenia</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C7719B">
            <w:pPr>
              <w:autoSpaceDE w:val="0"/>
              <w:autoSpaceDN w:val="0"/>
              <w:adjustRightInd w:val="0"/>
              <w:spacing w:after="0" w:line="240" w:lineRule="auto"/>
              <w:jc w:val="center"/>
              <w:rPr>
                <w:rFonts w:ascii="Times New Roman" w:hAnsi="Times New Roman" w:cs="Times New Roman"/>
                <w:b/>
              </w:rPr>
            </w:pPr>
            <w:r w:rsidRPr="00A80FD7">
              <w:rPr>
                <w:rFonts w:ascii="Times New Roman" w:hAnsi="Times New Roman"/>
                <w:b/>
              </w:rPr>
              <w:t>Z</w:t>
            </w:r>
            <w:r w:rsidR="002F30C5" w:rsidRPr="00A80FD7">
              <w:rPr>
                <w:rFonts w:ascii="Times New Roman" w:hAnsi="Times New Roman"/>
                <w:b/>
              </w:rPr>
              <w:t xml:space="preserve">aliczenie na ocenę </w:t>
            </w:r>
          </w:p>
        </w:tc>
      </w:tr>
      <w:tr w:rsidR="002F30C5" w:rsidRPr="00A80FD7" w:rsidTr="00E331B4">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E33EEA">
            <w:pPr>
              <w:spacing w:after="0" w:line="240" w:lineRule="auto"/>
              <w:jc w:val="center"/>
              <w:rPr>
                <w:rFonts w:ascii="Times New Roman" w:hAnsi="Times New Roman" w:cs="Times New Roman"/>
                <w:sz w:val="24"/>
                <w:szCs w:val="24"/>
              </w:rPr>
            </w:pPr>
            <w:r w:rsidRPr="00A80FD7">
              <w:rPr>
                <w:rFonts w:ascii="Times New Roman" w:hAnsi="Times New Roman" w:cs="Times New Roman"/>
                <w:sz w:val="24"/>
                <w:szCs w:val="24"/>
              </w:rPr>
              <w:t>Język wykładowy</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C7719B">
            <w:pPr>
              <w:autoSpaceDE w:val="0"/>
              <w:autoSpaceDN w:val="0"/>
              <w:adjustRightInd w:val="0"/>
              <w:spacing w:after="0" w:line="240" w:lineRule="auto"/>
              <w:jc w:val="center"/>
              <w:rPr>
                <w:rFonts w:ascii="Times New Roman" w:hAnsi="Times New Roman" w:cs="Times New Roman"/>
                <w:b/>
              </w:rPr>
            </w:pPr>
            <w:r w:rsidRPr="00A80FD7">
              <w:rPr>
                <w:rFonts w:ascii="Times New Roman" w:hAnsi="Times New Roman"/>
                <w:b/>
              </w:rPr>
              <w:t>P</w:t>
            </w:r>
            <w:r w:rsidR="002F30C5" w:rsidRPr="00A80FD7">
              <w:rPr>
                <w:rFonts w:ascii="Times New Roman" w:hAnsi="Times New Roman"/>
                <w:b/>
              </w:rPr>
              <w:t>olski</w:t>
            </w:r>
          </w:p>
        </w:tc>
      </w:tr>
      <w:tr w:rsidR="002F30C5" w:rsidRPr="00A80FD7" w:rsidTr="00E331B4">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E33EEA">
            <w:pPr>
              <w:spacing w:after="0" w:line="240" w:lineRule="auto"/>
              <w:jc w:val="center"/>
              <w:rPr>
                <w:rFonts w:ascii="Times New Roman" w:hAnsi="Times New Roman" w:cs="Times New Roman"/>
                <w:sz w:val="24"/>
                <w:szCs w:val="24"/>
              </w:rPr>
            </w:pPr>
            <w:r w:rsidRPr="00A80FD7">
              <w:rPr>
                <w:rFonts w:ascii="Times New Roman" w:hAnsi="Times New Roman" w:cs="Times New Roman"/>
                <w:sz w:val="24"/>
                <w:szCs w:val="24"/>
              </w:rPr>
              <w:t>Określenie, czy przedmiot może być wielokrotnie zaliczany</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C7719B">
            <w:pPr>
              <w:autoSpaceDE w:val="0"/>
              <w:autoSpaceDN w:val="0"/>
              <w:adjustRightInd w:val="0"/>
              <w:spacing w:after="0" w:line="240" w:lineRule="auto"/>
              <w:jc w:val="center"/>
              <w:rPr>
                <w:rFonts w:ascii="Times New Roman" w:hAnsi="Times New Roman" w:cs="Times New Roman"/>
                <w:b/>
              </w:rPr>
            </w:pPr>
            <w:r w:rsidRPr="00A80FD7">
              <w:rPr>
                <w:rFonts w:ascii="Times New Roman" w:hAnsi="Times New Roman"/>
                <w:b/>
              </w:rPr>
              <w:t>N</w:t>
            </w:r>
            <w:r w:rsidR="002F30C5" w:rsidRPr="00A80FD7">
              <w:rPr>
                <w:rFonts w:ascii="Times New Roman" w:hAnsi="Times New Roman"/>
                <w:b/>
              </w:rPr>
              <w:t>ie</w:t>
            </w:r>
          </w:p>
        </w:tc>
      </w:tr>
      <w:tr w:rsidR="002F30C5" w:rsidRPr="00A80FD7" w:rsidTr="00E331B4">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E33EEA">
            <w:pPr>
              <w:spacing w:after="0" w:line="240" w:lineRule="auto"/>
              <w:jc w:val="center"/>
              <w:rPr>
                <w:rFonts w:ascii="Times New Roman" w:hAnsi="Times New Roman" w:cs="Times New Roman"/>
                <w:sz w:val="24"/>
                <w:szCs w:val="24"/>
              </w:rPr>
            </w:pPr>
            <w:r w:rsidRPr="00A80FD7">
              <w:rPr>
                <w:rFonts w:ascii="Times New Roman" w:hAnsi="Times New Roman" w:cs="Times New Roman"/>
                <w:sz w:val="24"/>
                <w:szCs w:val="24"/>
              </w:rPr>
              <w:t>Przynależność przedmiotu do grupy przedmiotów</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C7719B">
            <w:pPr>
              <w:autoSpaceDE w:val="0"/>
              <w:autoSpaceDN w:val="0"/>
              <w:adjustRightInd w:val="0"/>
              <w:spacing w:after="0" w:line="240" w:lineRule="auto"/>
              <w:jc w:val="center"/>
              <w:rPr>
                <w:rFonts w:ascii="Times New Roman" w:hAnsi="Times New Roman" w:cs="Times New Roman"/>
                <w:b/>
              </w:rPr>
            </w:pPr>
            <w:r w:rsidRPr="00A80FD7">
              <w:rPr>
                <w:rFonts w:ascii="Times New Roman" w:hAnsi="Times New Roman"/>
                <w:b/>
              </w:rPr>
              <w:t>P</w:t>
            </w:r>
            <w:r w:rsidR="002F30C5" w:rsidRPr="00A80FD7">
              <w:rPr>
                <w:rFonts w:ascii="Times New Roman" w:hAnsi="Times New Roman"/>
                <w:b/>
              </w:rPr>
              <w:t>rzedmiot do wyboru</w:t>
            </w:r>
          </w:p>
        </w:tc>
      </w:tr>
      <w:tr w:rsidR="002F30C5" w:rsidRPr="00A80FD7" w:rsidTr="00E331B4">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F30C5" w:rsidRPr="00A80FD7" w:rsidRDefault="002F30C5" w:rsidP="00E33EEA">
            <w:pPr>
              <w:spacing w:after="0" w:line="240" w:lineRule="auto"/>
              <w:jc w:val="center"/>
              <w:rPr>
                <w:rFonts w:ascii="Times New Roman" w:hAnsi="Times New Roman" w:cs="Times New Roman"/>
                <w:sz w:val="24"/>
                <w:szCs w:val="24"/>
              </w:rPr>
            </w:pPr>
            <w:r w:rsidRPr="00A80FD7">
              <w:rPr>
                <w:rFonts w:ascii="Times New Roman" w:hAnsi="Times New Roman" w:cs="Times New Roman"/>
                <w:sz w:val="24"/>
                <w:szCs w:val="24"/>
              </w:rPr>
              <w:t>Całkowity nakład pracy studenta/słuchacza studiów podyplomowych/uczestnika kursów dokształcających</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74E" w:rsidRPr="00A80FD7" w:rsidRDefault="008D674E" w:rsidP="005471D7">
            <w:pPr>
              <w:pStyle w:val="Akapitzlist"/>
              <w:numPr>
                <w:ilvl w:val="0"/>
                <w:numId w:val="229"/>
              </w:numPr>
              <w:spacing w:before="120" w:after="0" w:line="240" w:lineRule="auto"/>
              <w:ind w:hanging="469"/>
              <w:rPr>
                <w:color w:val="auto"/>
                <w:lang w:eastAsia="ar-SA"/>
              </w:rPr>
            </w:pPr>
            <w:r w:rsidRPr="00A80FD7">
              <w:rPr>
                <w:i w:val="0"/>
                <w:color w:val="auto"/>
              </w:rPr>
              <w:t>Godziny obowiązkowe realizowane z udziałem nauczyciela</w:t>
            </w:r>
            <w:r w:rsidRPr="00A80FD7">
              <w:rPr>
                <w:color w:val="auto"/>
              </w:rPr>
              <w:t>:</w:t>
            </w:r>
          </w:p>
          <w:p w:rsidR="008D674E" w:rsidRPr="00A80FD7" w:rsidRDefault="008D674E" w:rsidP="005471D7">
            <w:pPr>
              <w:pStyle w:val="Akapitzlist"/>
              <w:numPr>
                <w:ilvl w:val="0"/>
                <w:numId w:val="97"/>
              </w:numPr>
              <w:spacing w:after="0" w:line="240" w:lineRule="auto"/>
              <w:rPr>
                <w:color w:val="auto"/>
              </w:rPr>
            </w:pPr>
            <w:r w:rsidRPr="00A80FD7">
              <w:rPr>
                <w:color w:val="auto"/>
              </w:rPr>
              <w:t xml:space="preserve">udział w </w:t>
            </w:r>
            <w:r w:rsidR="00E331B4" w:rsidRPr="00A80FD7">
              <w:rPr>
                <w:color w:val="auto"/>
              </w:rPr>
              <w:t>seminariach</w:t>
            </w:r>
            <w:r w:rsidRPr="00A80FD7">
              <w:rPr>
                <w:color w:val="auto"/>
              </w:rPr>
              <w:t xml:space="preserve"> – </w:t>
            </w:r>
            <w:r w:rsidRPr="00A80FD7">
              <w:rPr>
                <w:b/>
                <w:color w:val="auto"/>
              </w:rPr>
              <w:t xml:space="preserve">15  godzin, </w:t>
            </w:r>
          </w:p>
          <w:p w:rsidR="008D674E" w:rsidRPr="00A80FD7" w:rsidRDefault="008D674E"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8D674E" w:rsidRPr="00A80FD7" w:rsidRDefault="008D674E" w:rsidP="005471D7">
            <w:pPr>
              <w:pStyle w:val="Akapitzlist"/>
              <w:numPr>
                <w:ilvl w:val="0"/>
                <w:numId w:val="229"/>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8D674E" w:rsidRPr="00A80FD7" w:rsidRDefault="008D674E"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8D674E" w:rsidRPr="00A80FD7" w:rsidRDefault="008D674E"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B75197" w:rsidRPr="00A80FD7">
              <w:rPr>
                <w:color w:val="auto"/>
              </w:rPr>
              <w:t>o</w:t>
            </w:r>
            <w:r w:rsidRPr="00A80FD7">
              <w:rPr>
                <w:color w:val="auto"/>
              </w:rPr>
              <w:t>wej</w:t>
            </w:r>
            <w:r w:rsidRPr="00A80FD7">
              <w:rPr>
                <w:b/>
                <w:color w:val="auto"/>
              </w:rPr>
              <w:t xml:space="preserve"> – 10 godzin</w:t>
            </w:r>
          </w:p>
          <w:p w:rsidR="008D674E" w:rsidRPr="00A80FD7" w:rsidRDefault="008D674E" w:rsidP="005471D7">
            <w:pPr>
              <w:pStyle w:val="Akapitzlist"/>
              <w:numPr>
                <w:ilvl w:val="0"/>
                <w:numId w:val="229"/>
              </w:numPr>
              <w:spacing w:after="0" w:line="240" w:lineRule="auto"/>
              <w:ind w:left="318" w:hanging="284"/>
              <w:rPr>
                <w:b/>
                <w:color w:val="auto"/>
              </w:rPr>
            </w:pPr>
            <w:r w:rsidRPr="00A80FD7">
              <w:rPr>
                <w:i w:val="0"/>
                <w:color w:val="auto"/>
              </w:rPr>
              <w:t>Czas wym</w:t>
            </w:r>
            <w:r w:rsidR="00E565BA" w:rsidRPr="00A80FD7">
              <w:rPr>
                <w:i w:val="0"/>
                <w:color w:val="auto"/>
              </w:rPr>
              <w:t xml:space="preserve">agany do przygotowania się i </w:t>
            </w:r>
            <w:r w:rsidRPr="00A80FD7">
              <w:rPr>
                <w:i w:val="0"/>
                <w:color w:val="auto"/>
              </w:rPr>
              <w:t>uczestnictwa w procesie oceniania</w:t>
            </w:r>
            <w:r w:rsidRPr="00A80FD7">
              <w:rPr>
                <w:color w:val="auto"/>
              </w:rPr>
              <w:t xml:space="preserve">: </w:t>
            </w:r>
          </w:p>
          <w:p w:rsidR="008D674E" w:rsidRPr="00A80FD7" w:rsidRDefault="008D674E"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8D674E" w:rsidRPr="00A80FD7" w:rsidRDefault="008D674E" w:rsidP="005471D7">
            <w:pPr>
              <w:pStyle w:val="Akapitzlist"/>
              <w:numPr>
                <w:ilvl w:val="0"/>
                <w:numId w:val="229"/>
              </w:numPr>
              <w:suppressAutoHyphens/>
              <w:spacing w:after="0" w:line="240" w:lineRule="auto"/>
              <w:ind w:left="318" w:hanging="284"/>
              <w:rPr>
                <w:color w:val="auto"/>
              </w:rPr>
            </w:pPr>
            <w:r w:rsidRPr="00A80FD7">
              <w:rPr>
                <w:i w:val="0"/>
                <w:iCs/>
                <w:color w:val="auto"/>
              </w:rPr>
              <w:t>Czas wymagany do odbycia obowiązkowej (-ych) praktyki (praktyk</w:t>
            </w:r>
            <w:r w:rsidRPr="00A80FD7">
              <w:rPr>
                <w:iCs/>
                <w:color w:val="auto"/>
              </w:rPr>
              <w:t xml:space="preserve"> – nie dotyczy.</w:t>
            </w:r>
          </w:p>
          <w:p w:rsidR="002F30C5" w:rsidRPr="00A80FD7" w:rsidRDefault="008D674E" w:rsidP="008D674E">
            <w:pPr>
              <w:spacing w:after="120" w:line="240" w:lineRule="auto"/>
              <w:rPr>
                <w:rFonts w:ascii="Times New Roman" w:hAnsi="Times New Roman" w:cs="Times New Roman"/>
                <w:i/>
              </w:rPr>
            </w:pPr>
            <w:r w:rsidRPr="00A80FD7">
              <w:rPr>
                <w:rFonts w:ascii="Times New Roman" w:hAnsi="Times New Roman" w:cs="Times New Roman"/>
                <w:b/>
              </w:rPr>
              <w:t>Łączny nakład pracy studenta:  39 godzin</w:t>
            </w:r>
          </w:p>
        </w:tc>
      </w:tr>
      <w:tr w:rsidR="002F30C5" w:rsidRPr="00A80FD7" w:rsidTr="00E331B4">
        <w:trPr>
          <w:trHeight w:val="1974"/>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2F30C5" w:rsidRPr="00A80FD7" w:rsidRDefault="002F30C5" w:rsidP="00E33EEA">
            <w:pPr>
              <w:spacing w:after="0" w:line="240" w:lineRule="auto"/>
              <w:jc w:val="center"/>
              <w:rPr>
                <w:rFonts w:ascii="Times New Roman" w:hAnsi="Times New Roman" w:cs="Times New Roman"/>
                <w:sz w:val="24"/>
                <w:szCs w:val="24"/>
              </w:rPr>
            </w:pPr>
            <w:r w:rsidRPr="00A80FD7">
              <w:rPr>
                <w:rFonts w:ascii="Times New Roman" w:hAnsi="Times New Roman" w:cs="Times New Roman"/>
                <w:sz w:val="24"/>
                <w:szCs w:val="24"/>
              </w:rPr>
              <w:t>Efekty kształcenia – wiedza</w:t>
            </w:r>
          </w:p>
          <w:p w:rsidR="002F30C5" w:rsidRPr="00A80FD7" w:rsidRDefault="002F30C5" w:rsidP="00E33EEA">
            <w:pPr>
              <w:spacing w:after="0" w:line="240" w:lineRule="auto"/>
              <w:jc w:val="center"/>
              <w:rPr>
                <w:rFonts w:ascii="Times New Roman"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E331B4" w:rsidRPr="00A80FD7" w:rsidRDefault="00E331B4" w:rsidP="00E331B4">
            <w:pPr>
              <w:spacing w:after="0" w:line="240" w:lineRule="auto"/>
              <w:rPr>
                <w:rFonts w:ascii="Times New Roman" w:hAnsi="Times New Roman"/>
              </w:rPr>
            </w:pPr>
            <w:r w:rsidRPr="00A80FD7">
              <w:rPr>
                <w:rFonts w:ascii="Times New Roman" w:hAnsi="Times New Roman"/>
              </w:rPr>
              <w:t xml:space="preserve">W1: opisuje podstawowe pojęcia związane z równowagami w roztworze, </w:t>
            </w:r>
          </w:p>
          <w:p w:rsidR="00E331B4" w:rsidRPr="00A80FD7" w:rsidRDefault="00E331B4" w:rsidP="00E331B4">
            <w:pPr>
              <w:spacing w:after="0" w:line="240" w:lineRule="auto"/>
              <w:rPr>
                <w:rFonts w:ascii="Times New Roman" w:hAnsi="Times New Roman"/>
              </w:rPr>
            </w:pPr>
            <w:r w:rsidRPr="00A80FD7">
              <w:rPr>
                <w:rFonts w:ascii="Times New Roman" w:hAnsi="Times New Roman"/>
              </w:rPr>
              <w:t xml:space="preserve">W2: rozróżnia typy związków: </w:t>
            </w:r>
            <w:r w:rsidRPr="00A80FD7">
              <w:rPr>
                <w:rFonts w:ascii="Times New Roman" w:eastAsiaTheme="majorEastAsia" w:hAnsi="Times New Roman"/>
                <w:kern w:val="24"/>
              </w:rPr>
              <w:t>kwasy, zasady, wodorotlenki, tlenki wodorki, sole oraz związki kompleksowe.</w:t>
            </w:r>
          </w:p>
          <w:p w:rsidR="002F30C5" w:rsidRPr="00A80FD7" w:rsidRDefault="00E331B4" w:rsidP="00E331B4">
            <w:pPr>
              <w:pStyle w:val="NormalnyWeb"/>
              <w:spacing w:before="0" w:beforeAutospacing="0" w:after="120" w:afterAutospacing="0"/>
              <w:ind w:left="432" w:hangingChars="180" w:hanging="432"/>
              <w:rPr>
                <w:sz w:val="22"/>
                <w:szCs w:val="22"/>
              </w:rPr>
            </w:pPr>
            <w:r w:rsidRPr="00A80FD7">
              <w:t xml:space="preserve">W3: zna </w:t>
            </w:r>
            <w:r w:rsidRPr="00A80FD7">
              <w:rPr>
                <w:rFonts w:eastAsiaTheme="majorEastAsia"/>
                <w:kern w:val="24"/>
              </w:rPr>
              <w:t>teorie kwasów i zasad (podstawowe założenia, różnice, definicje kwasów i zasad)</w:t>
            </w:r>
          </w:p>
        </w:tc>
      </w:tr>
      <w:tr w:rsidR="002F30C5" w:rsidRPr="00A80FD7" w:rsidTr="00E331B4">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F30C5" w:rsidRPr="00A80FD7" w:rsidRDefault="002F30C5" w:rsidP="00E33EEA">
            <w:pPr>
              <w:spacing w:after="0" w:line="240" w:lineRule="auto"/>
              <w:jc w:val="center"/>
              <w:rPr>
                <w:rFonts w:ascii="Times New Roman" w:hAnsi="Times New Roman" w:cs="Times New Roman"/>
                <w:sz w:val="24"/>
                <w:szCs w:val="24"/>
              </w:rPr>
            </w:pPr>
            <w:r w:rsidRPr="00A80FD7">
              <w:rPr>
                <w:rFonts w:ascii="Times New Roman" w:hAnsi="Times New Roman" w:cs="Times New Roman"/>
                <w:sz w:val="24"/>
                <w:szCs w:val="24"/>
              </w:rPr>
              <w:t>Efekty kształcenia – umiejętności</w:t>
            </w:r>
          </w:p>
        </w:tc>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E331B4" w:rsidRPr="00A80FD7" w:rsidRDefault="00E331B4" w:rsidP="00E331B4">
            <w:pPr>
              <w:autoSpaceDE w:val="0"/>
              <w:autoSpaceDN w:val="0"/>
              <w:adjustRightInd w:val="0"/>
              <w:spacing w:after="0" w:line="240" w:lineRule="auto"/>
              <w:rPr>
                <w:rFonts w:ascii="Times New Roman" w:hAnsi="Times New Roman"/>
              </w:rPr>
            </w:pPr>
            <w:r w:rsidRPr="00A80FD7">
              <w:rPr>
                <w:rFonts w:ascii="Times New Roman" w:hAnsi="Times New Roman"/>
              </w:rPr>
              <w:t>U1: potrafi napisać równania reakcji protolitycznych</w:t>
            </w:r>
          </w:p>
          <w:p w:rsidR="00E331B4" w:rsidRPr="00A80FD7" w:rsidRDefault="00E331B4" w:rsidP="00E331B4">
            <w:pPr>
              <w:autoSpaceDE w:val="0"/>
              <w:autoSpaceDN w:val="0"/>
              <w:adjustRightInd w:val="0"/>
              <w:spacing w:after="0" w:line="240" w:lineRule="auto"/>
              <w:ind w:left="33"/>
              <w:rPr>
                <w:rFonts w:ascii="Times New Roman" w:hAnsi="Times New Roman"/>
              </w:rPr>
            </w:pPr>
            <w:r w:rsidRPr="00A80FD7">
              <w:rPr>
                <w:rFonts w:ascii="Times New Roman" w:hAnsi="Times New Roman"/>
              </w:rPr>
              <w:t>U2: potrafi obliczyć stałe równowagi różnych procesów,</w:t>
            </w:r>
          </w:p>
          <w:p w:rsidR="00E331B4" w:rsidRPr="00A80FD7" w:rsidRDefault="00E331B4" w:rsidP="00E331B4">
            <w:pPr>
              <w:autoSpaceDE w:val="0"/>
              <w:autoSpaceDN w:val="0"/>
              <w:adjustRightInd w:val="0"/>
              <w:spacing w:after="0" w:line="240" w:lineRule="auto"/>
              <w:ind w:left="33"/>
              <w:rPr>
                <w:rFonts w:ascii="Times New Roman" w:hAnsi="Times New Roman"/>
              </w:rPr>
            </w:pPr>
            <w:r w:rsidRPr="00A80FD7">
              <w:rPr>
                <w:rFonts w:ascii="Times New Roman" w:hAnsi="Times New Roman"/>
              </w:rPr>
              <w:t>U3: potrafi interpretować wykresy opisujące różne równowagi w roztworze</w:t>
            </w:r>
          </w:p>
          <w:p w:rsidR="002F30C5" w:rsidRPr="00A80FD7" w:rsidRDefault="00E331B4" w:rsidP="00E331B4">
            <w:pPr>
              <w:autoSpaceDE w:val="0"/>
              <w:autoSpaceDN w:val="0"/>
              <w:adjustRightInd w:val="0"/>
              <w:spacing w:after="120" w:line="240" w:lineRule="auto"/>
              <w:ind w:left="396" w:hangingChars="180" w:hanging="396"/>
              <w:rPr>
                <w:rFonts w:ascii="Times New Roman" w:hAnsi="Times New Roman" w:cs="Times New Roman"/>
              </w:rPr>
            </w:pPr>
            <w:r w:rsidRPr="00A80FD7">
              <w:rPr>
                <w:rFonts w:ascii="Times New Roman" w:hAnsi="Times New Roman"/>
              </w:rPr>
              <w:t>U4: potrafi ocenić rolę różnych indywiduów chemicznych w reakcjach zachodzących w roztworze</w:t>
            </w:r>
          </w:p>
        </w:tc>
      </w:tr>
      <w:tr w:rsidR="002F30C5" w:rsidRPr="00A80FD7" w:rsidTr="00E331B4">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F30C5" w:rsidRPr="00A80FD7" w:rsidRDefault="002F30C5" w:rsidP="00E33EEA">
            <w:pPr>
              <w:spacing w:after="0" w:line="240" w:lineRule="auto"/>
              <w:jc w:val="center"/>
              <w:rPr>
                <w:rFonts w:ascii="Times New Roman" w:hAnsi="Times New Roman" w:cs="Times New Roman"/>
                <w:sz w:val="24"/>
                <w:szCs w:val="24"/>
              </w:rPr>
            </w:pPr>
            <w:r w:rsidRPr="00A80FD7">
              <w:rPr>
                <w:rFonts w:ascii="Times New Roman" w:hAnsi="Times New Roman" w:cs="Times New Roman"/>
                <w:sz w:val="24"/>
                <w:szCs w:val="24"/>
              </w:rPr>
              <w:t>Efekty kształcenia – kompetencje społeczne</w:t>
            </w:r>
          </w:p>
        </w:tc>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2F30C5" w:rsidRPr="00A80FD7" w:rsidRDefault="002F30C5" w:rsidP="004F4C29">
            <w:pPr>
              <w:autoSpaceDE w:val="0"/>
              <w:autoSpaceDN w:val="0"/>
              <w:adjustRightInd w:val="0"/>
              <w:spacing w:after="120" w:line="240" w:lineRule="auto"/>
              <w:ind w:left="396" w:hangingChars="180" w:hanging="396"/>
              <w:rPr>
                <w:rFonts w:ascii="Times New Roman" w:hAnsi="Times New Roman"/>
              </w:rPr>
            </w:pPr>
            <w:bookmarkStart w:id="30" w:name="OLE_LINK29"/>
            <w:bookmarkStart w:id="31" w:name="OLE_LINK30"/>
            <w:r w:rsidRPr="00A80FD7">
              <w:rPr>
                <w:rFonts w:ascii="Times New Roman" w:hAnsi="Times New Roman"/>
              </w:rPr>
              <w:t>K1: aktywnie uczestniczy w dyskusji – K_B.K3</w:t>
            </w:r>
          </w:p>
          <w:p w:rsidR="002F30C5" w:rsidRPr="00A80FD7" w:rsidRDefault="002F30C5" w:rsidP="004F4C29">
            <w:pPr>
              <w:autoSpaceDE w:val="0"/>
              <w:autoSpaceDN w:val="0"/>
              <w:adjustRightInd w:val="0"/>
              <w:spacing w:after="120" w:line="240" w:lineRule="auto"/>
              <w:ind w:left="396" w:hangingChars="180" w:hanging="396"/>
              <w:rPr>
                <w:rFonts w:ascii="Times New Roman" w:hAnsi="Times New Roman" w:cs="Times New Roman"/>
              </w:rPr>
            </w:pPr>
            <w:r w:rsidRPr="00A80FD7">
              <w:rPr>
                <w:rFonts w:ascii="Times New Roman" w:hAnsi="Times New Roman"/>
              </w:rPr>
              <w:t xml:space="preserve">K2: potrafi pracować w zespole </w:t>
            </w:r>
            <w:bookmarkEnd w:id="30"/>
            <w:bookmarkEnd w:id="31"/>
            <w:r w:rsidRPr="00A80FD7">
              <w:rPr>
                <w:rFonts w:ascii="Times New Roman" w:hAnsi="Times New Roman"/>
              </w:rPr>
              <w:t>– K_B.K3</w:t>
            </w:r>
          </w:p>
        </w:tc>
      </w:tr>
      <w:tr w:rsidR="002F30C5" w:rsidRPr="00A80FD7" w:rsidTr="00E331B4">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F30C5" w:rsidRPr="00A80FD7" w:rsidRDefault="002F30C5" w:rsidP="00E33EEA">
            <w:pPr>
              <w:spacing w:after="0" w:line="240" w:lineRule="auto"/>
              <w:jc w:val="center"/>
              <w:rPr>
                <w:rFonts w:ascii="Times New Roman" w:hAnsi="Times New Roman" w:cs="Times New Roman"/>
                <w:sz w:val="24"/>
                <w:szCs w:val="24"/>
              </w:rPr>
            </w:pPr>
            <w:r w:rsidRPr="00A80FD7">
              <w:rPr>
                <w:rFonts w:ascii="Times New Roman" w:hAnsi="Times New Roman" w:cs="Times New Roman"/>
                <w:sz w:val="24"/>
                <w:szCs w:val="24"/>
              </w:rPr>
              <w:t>Metody dydaktyczne</w:t>
            </w:r>
          </w:p>
        </w:tc>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2F30C5" w:rsidRPr="00A80FD7" w:rsidRDefault="002F30C5">
            <w:pPr>
              <w:spacing w:after="0" w:line="240" w:lineRule="auto"/>
              <w:ind w:left="360" w:hanging="327"/>
              <w:jc w:val="both"/>
              <w:rPr>
                <w:rFonts w:ascii="Times New Roman" w:hAnsi="Times New Roman"/>
              </w:rPr>
            </w:pPr>
            <w:r w:rsidRPr="00A80FD7">
              <w:rPr>
                <w:rFonts w:ascii="Times New Roman" w:hAnsi="Times New Roman"/>
              </w:rPr>
              <w:t>wykład problemowy</w:t>
            </w:r>
          </w:p>
          <w:p w:rsidR="002F30C5" w:rsidRPr="00A80FD7" w:rsidRDefault="002F30C5">
            <w:pPr>
              <w:spacing w:after="0" w:line="240" w:lineRule="auto"/>
              <w:ind w:left="360" w:hanging="327"/>
              <w:jc w:val="both"/>
              <w:rPr>
                <w:rFonts w:ascii="Times New Roman" w:hAnsi="Times New Roman"/>
              </w:rPr>
            </w:pPr>
            <w:r w:rsidRPr="00A80FD7">
              <w:rPr>
                <w:rFonts w:ascii="Times New Roman" w:hAnsi="Times New Roman"/>
              </w:rPr>
              <w:t xml:space="preserve">wykład konwersatoryjny </w:t>
            </w:r>
          </w:p>
          <w:p w:rsidR="002F30C5" w:rsidRPr="00A80FD7" w:rsidRDefault="002F30C5">
            <w:pPr>
              <w:spacing w:after="0" w:line="240" w:lineRule="auto"/>
              <w:ind w:left="360" w:hanging="327"/>
              <w:jc w:val="both"/>
              <w:rPr>
                <w:rFonts w:ascii="Times New Roman" w:hAnsi="Times New Roman" w:cs="Times New Roman"/>
              </w:rPr>
            </w:pPr>
            <w:r w:rsidRPr="00A80FD7">
              <w:rPr>
                <w:rFonts w:ascii="Times New Roman" w:hAnsi="Times New Roman"/>
              </w:rPr>
              <w:t>dyskusja</w:t>
            </w:r>
          </w:p>
        </w:tc>
      </w:tr>
      <w:tr w:rsidR="002F30C5" w:rsidRPr="00A80FD7" w:rsidTr="00E331B4">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F30C5" w:rsidRPr="00A80FD7" w:rsidRDefault="002F30C5" w:rsidP="00E33EEA">
            <w:pPr>
              <w:spacing w:after="0" w:line="240" w:lineRule="auto"/>
              <w:jc w:val="center"/>
              <w:rPr>
                <w:rFonts w:ascii="Times New Roman" w:hAnsi="Times New Roman" w:cs="Times New Roman"/>
                <w:sz w:val="24"/>
                <w:szCs w:val="24"/>
              </w:rPr>
            </w:pPr>
            <w:r w:rsidRPr="00A80FD7">
              <w:rPr>
                <w:rFonts w:ascii="Times New Roman" w:hAnsi="Times New Roman" w:cs="Times New Roman"/>
                <w:sz w:val="24"/>
                <w:szCs w:val="24"/>
              </w:rPr>
              <w:t>Wymagania wstępne</w:t>
            </w:r>
          </w:p>
        </w:tc>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2F30C5" w:rsidRPr="00A80FD7" w:rsidRDefault="002F30C5">
            <w:pPr>
              <w:spacing w:after="0" w:line="240" w:lineRule="auto"/>
              <w:jc w:val="both"/>
              <w:rPr>
                <w:rFonts w:ascii="Times New Roman" w:hAnsi="Times New Roman" w:cs="Times New Roman"/>
              </w:rPr>
            </w:pPr>
            <w:r w:rsidRPr="00A80FD7">
              <w:rPr>
                <w:rFonts w:ascii="Times New Roman" w:hAnsi="Times New Roman"/>
              </w:rPr>
              <w:t>brak</w:t>
            </w:r>
          </w:p>
        </w:tc>
      </w:tr>
      <w:tr w:rsidR="002F30C5" w:rsidRPr="00A80FD7" w:rsidTr="00E331B4">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F30C5" w:rsidRPr="00A80FD7" w:rsidRDefault="002F30C5" w:rsidP="00E33EEA">
            <w:pPr>
              <w:spacing w:after="0" w:line="240" w:lineRule="auto"/>
              <w:jc w:val="center"/>
              <w:rPr>
                <w:rFonts w:ascii="Times New Roman" w:hAnsi="Times New Roman" w:cs="Times New Roman"/>
                <w:sz w:val="24"/>
                <w:szCs w:val="24"/>
              </w:rPr>
            </w:pPr>
            <w:r w:rsidRPr="00A80FD7">
              <w:rPr>
                <w:rFonts w:ascii="Times New Roman" w:hAnsi="Times New Roman" w:cs="Times New Roman"/>
                <w:sz w:val="24"/>
                <w:szCs w:val="24"/>
              </w:rPr>
              <w:t>Skrócony opis przedmiotu</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2F30C5" w:rsidRPr="00A80FD7" w:rsidRDefault="00E331B4">
            <w:pPr>
              <w:spacing w:after="0" w:line="240" w:lineRule="auto"/>
              <w:jc w:val="both"/>
              <w:rPr>
                <w:rFonts w:ascii="Times New Roman" w:hAnsi="Times New Roman" w:cs="Times New Roman"/>
              </w:rPr>
            </w:pPr>
            <w:r w:rsidRPr="00A80FD7">
              <w:rPr>
                <w:rFonts w:ascii="Times New Roman" w:hAnsi="Times New Roman"/>
              </w:rPr>
              <w:t>Większość reakcji chemicznych wykorzystywanych w analizie do wykrywania czy oznaczania substancji przeprowadza się w roztworze dlatego kluczowe jest zrozumienie procesów zachodzących w roztworach i praw nimi rządzących.</w:t>
            </w:r>
          </w:p>
        </w:tc>
      </w:tr>
      <w:tr w:rsidR="002F30C5" w:rsidRPr="00A80FD7" w:rsidTr="00E331B4">
        <w:trPr>
          <w:trHeight w:val="859"/>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F30C5" w:rsidRPr="00A80FD7" w:rsidRDefault="002F30C5" w:rsidP="00E33EEA">
            <w:pPr>
              <w:spacing w:after="0" w:line="240" w:lineRule="auto"/>
              <w:jc w:val="center"/>
              <w:rPr>
                <w:rFonts w:ascii="Times New Roman" w:hAnsi="Times New Roman" w:cs="Times New Roman"/>
                <w:sz w:val="24"/>
                <w:szCs w:val="24"/>
              </w:rPr>
            </w:pPr>
            <w:r w:rsidRPr="00A80FD7">
              <w:rPr>
                <w:rFonts w:ascii="Times New Roman" w:hAnsi="Times New Roman" w:cs="Times New Roman"/>
                <w:sz w:val="24"/>
                <w:szCs w:val="24"/>
              </w:rPr>
              <w:t>Pełny opis przedmiotu</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E331B4" w:rsidRPr="00A80FD7" w:rsidRDefault="00E331B4" w:rsidP="00E331B4">
            <w:pPr>
              <w:spacing w:after="0" w:line="240" w:lineRule="auto"/>
              <w:rPr>
                <w:rFonts w:ascii="Times New Roman" w:hAnsi="Times New Roman"/>
                <w:shd w:val="clear" w:color="auto" w:fill="FFFFFF"/>
              </w:rPr>
            </w:pPr>
            <w:r w:rsidRPr="00A80FD7">
              <w:rPr>
                <w:rFonts w:ascii="Times New Roman" w:hAnsi="Times New Roman"/>
                <w:shd w:val="clear" w:color="auto" w:fill="FFFFFF"/>
              </w:rPr>
              <w:t xml:space="preserve">W ramach wykładu zostaną: </w:t>
            </w:r>
          </w:p>
          <w:p w:rsidR="00E331B4" w:rsidRPr="00A80FD7" w:rsidRDefault="00E331B4" w:rsidP="00E331B4">
            <w:pPr>
              <w:pStyle w:val="Akapitzlist"/>
              <w:numPr>
                <w:ilvl w:val="0"/>
                <w:numId w:val="242"/>
              </w:numPr>
              <w:spacing w:after="0" w:line="240" w:lineRule="auto"/>
              <w:ind w:left="351"/>
              <w:rPr>
                <w:i w:val="0"/>
                <w:color w:val="auto"/>
              </w:rPr>
            </w:pPr>
            <w:r w:rsidRPr="00A80FD7">
              <w:rPr>
                <w:i w:val="0"/>
                <w:color w:val="auto"/>
                <w:shd w:val="clear" w:color="auto" w:fill="FFFFFF"/>
              </w:rPr>
              <w:t>omówione szczegółowo zagadnienia teoretyczne związane z równowagami jonowymi  w roztworze; rodzaje równowag; teorie kwasów i zasad;</w:t>
            </w:r>
          </w:p>
          <w:p w:rsidR="002F30C5" w:rsidRPr="00A80FD7" w:rsidRDefault="00E331B4" w:rsidP="00E331B4">
            <w:pPr>
              <w:pStyle w:val="Akapitzlist"/>
              <w:numPr>
                <w:ilvl w:val="0"/>
                <w:numId w:val="242"/>
              </w:numPr>
              <w:spacing w:after="0" w:line="240" w:lineRule="auto"/>
              <w:ind w:left="351"/>
              <w:rPr>
                <w:color w:val="auto"/>
              </w:rPr>
            </w:pPr>
            <w:r w:rsidRPr="00A80FD7">
              <w:rPr>
                <w:i w:val="0"/>
                <w:color w:val="auto"/>
                <w:shd w:val="clear" w:color="auto" w:fill="FFFFFF"/>
              </w:rPr>
              <w:t>przedstawione przykłady obliczeń oraz metody konstruowania i korzystania z różnego rodzaju wykresów opisujących równowagi w roztworze.</w:t>
            </w:r>
          </w:p>
        </w:tc>
      </w:tr>
      <w:tr w:rsidR="002F30C5" w:rsidRPr="00A80FD7" w:rsidTr="00E331B4">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F30C5" w:rsidRPr="00A80FD7" w:rsidRDefault="002F30C5" w:rsidP="00E33EEA">
            <w:pPr>
              <w:spacing w:after="0" w:line="240" w:lineRule="auto"/>
              <w:jc w:val="center"/>
              <w:rPr>
                <w:rFonts w:ascii="Times New Roman" w:hAnsi="Times New Roman" w:cs="Times New Roman"/>
                <w:sz w:val="24"/>
                <w:szCs w:val="24"/>
              </w:rPr>
            </w:pPr>
            <w:r w:rsidRPr="00A80FD7">
              <w:rPr>
                <w:rFonts w:ascii="Times New Roman" w:hAnsi="Times New Roman" w:cs="Times New Roman"/>
                <w:sz w:val="24"/>
                <w:szCs w:val="24"/>
              </w:rPr>
              <w:t>Literatura</w:t>
            </w:r>
          </w:p>
        </w:tc>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2F30C5" w:rsidRPr="00A80FD7" w:rsidRDefault="002F30C5">
            <w:pPr>
              <w:spacing w:after="0"/>
              <w:rPr>
                <w:rFonts w:ascii="Times New Roman" w:eastAsia="Calibri" w:hAnsi="Times New Roman"/>
                <w:b/>
              </w:rPr>
            </w:pPr>
            <w:r w:rsidRPr="00A80FD7">
              <w:rPr>
                <w:rFonts w:ascii="Times New Roman" w:eastAsia="Calibri" w:hAnsi="Times New Roman"/>
                <w:b/>
              </w:rPr>
              <w:t>Literatura podstawowa:</w:t>
            </w:r>
          </w:p>
          <w:p w:rsidR="002F30C5" w:rsidRPr="00A80FD7" w:rsidRDefault="002F30C5" w:rsidP="00B75197">
            <w:pPr>
              <w:pStyle w:val="Akapitzlist"/>
              <w:numPr>
                <w:ilvl w:val="3"/>
                <w:numId w:val="125"/>
              </w:numPr>
              <w:tabs>
                <w:tab w:val="left" w:pos="317"/>
              </w:tabs>
              <w:spacing w:after="120" w:line="240" w:lineRule="auto"/>
              <w:ind w:left="0" w:firstLine="33"/>
              <w:jc w:val="both"/>
              <w:rPr>
                <w:rFonts w:eastAsia="Calibri"/>
                <w:color w:val="auto"/>
              </w:rPr>
            </w:pPr>
            <w:r w:rsidRPr="00A80FD7">
              <w:rPr>
                <w:color w:val="auto"/>
              </w:rPr>
              <w:t xml:space="preserve">A. Bielański, Podstawy chemii nieorganicznej, t.1, PWN 2012 </w:t>
            </w:r>
          </w:p>
          <w:p w:rsidR="002F30C5" w:rsidRPr="00A80FD7" w:rsidRDefault="002F30C5">
            <w:pPr>
              <w:spacing w:after="0"/>
              <w:rPr>
                <w:rFonts w:ascii="Times New Roman" w:eastAsia="Calibri" w:hAnsi="Times New Roman"/>
                <w:b/>
              </w:rPr>
            </w:pPr>
            <w:r w:rsidRPr="00A80FD7">
              <w:rPr>
                <w:rFonts w:ascii="Times New Roman" w:eastAsia="Calibri" w:hAnsi="Times New Roman"/>
                <w:b/>
              </w:rPr>
              <w:t>Literatura uzupełniająca:</w:t>
            </w:r>
          </w:p>
          <w:p w:rsidR="002F30C5" w:rsidRPr="00A80FD7" w:rsidRDefault="002F30C5" w:rsidP="00B75197">
            <w:pPr>
              <w:pStyle w:val="Akapitzlist"/>
              <w:numPr>
                <w:ilvl w:val="3"/>
                <w:numId w:val="125"/>
              </w:numPr>
              <w:spacing w:after="0" w:line="240" w:lineRule="auto"/>
              <w:ind w:left="317"/>
              <w:rPr>
                <w:rFonts w:eastAsia="Calibri"/>
                <w:color w:val="auto"/>
              </w:rPr>
            </w:pPr>
            <w:r w:rsidRPr="00A80FD7">
              <w:rPr>
                <w:rFonts w:eastAsia="Calibri"/>
                <w:color w:val="auto"/>
              </w:rPr>
              <w:t xml:space="preserve">A. Hulanicki, Reakcje kwasów i zasad w chemii analitycznej, PWN 2012 </w:t>
            </w:r>
          </w:p>
        </w:tc>
      </w:tr>
      <w:tr w:rsidR="00E331B4" w:rsidRPr="00A80FD7" w:rsidTr="00E331B4">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1B4" w:rsidRPr="00A80FD7" w:rsidRDefault="00E331B4" w:rsidP="00E331B4">
            <w:pPr>
              <w:spacing w:after="0" w:line="240" w:lineRule="auto"/>
              <w:jc w:val="center"/>
              <w:rPr>
                <w:rFonts w:ascii="Times New Roman" w:hAnsi="Times New Roman" w:cs="Times New Roman"/>
                <w:sz w:val="24"/>
                <w:szCs w:val="24"/>
              </w:rPr>
            </w:pPr>
            <w:r w:rsidRPr="00A80FD7">
              <w:rPr>
                <w:rFonts w:ascii="Times New Roman" w:hAnsi="Times New Roman" w:cs="Times New Roman"/>
                <w:sz w:val="24"/>
                <w:szCs w:val="24"/>
              </w:rPr>
              <w:t>Metody i kryteria oceniania</w:t>
            </w:r>
          </w:p>
        </w:tc>
        <w:tc>
          <w:tcPr>
            <w:tcW w:w="6096" w:type="dxa"/>
            <w:tcBorders>
              <w:top w:val="single" w:sz="4" w:space="0" w:color="auto"/>
              <w:left w:val="single" w:sz="4" w:space="0" w:color="auto"/>
              <w:bottom w:val="single" w:sz="4" w:space="0" w:color="auto"/>
              <w:right w:val="single" w:sz="4" w:space="0" w:color="auto"/>
            </w:tcBorders>
            <w:shd w:val="clear" w:color="auto" w:fill="FFFFFF"/>
            <w:hideMark/>
          </w:tcPr>
          <w:p w:rsidR="00E331B4" w:rsidRPr="00A80FD7" w:rsidRDefault="00E331B4" w:rsidP="00E331B4">
            <w:pPr>
              <w:autoSpaceDE w:val="0"/>
              <w:autoSpaceDN w:val="0"/>
              <w:adjustRightInd w:val="0"/>
              <w:spacing w:after="0" w:line="240" w:lineRule="auto"/>
              <w:rPr>
                <w:rFonts w:ascii="Times New Roman" w:hAnsi="Times New Roman"/>
              </w:rPr>
            </w:pPr>
            <w:r w:rsidRPr="00A80FD7">
              <w:rPr>
                <w:rFonts w:ascii="Times New Roman" w:hAnsi="Times New Roman"/>
              </w:rPr>
              <w:t>Metody oceniania:</w:t>
            </w:r>
          </w:p>
          <w:p w:rsidR="00E331B4" w:rsidRPr="00A80FD7" w:rsidRDefault="00E331B4" w:rsidP="00E331B4">
            <w:pPr>
              <w:autoSpaceDE w:val="0"/>
              <w:autoSpaceDN w:val="0"/>
              <w:adjustRightInd w:val="0"/>
              <w:spacing w:after="0" w:line="240" w:lineRule="auto"/>
              <w:rPr>
                <w:rFonts w:ascii="Times New Roman" w:hAnsi="Times New Roman"/>
              </w:rPr>
            </w:pPr>
            <w:r w:rsidRPr="00A80FD7">
              <w:rPr>
                <w:rFonts w:ascii="Times New Roman" w:hAnsi="Times New Roman"/>
              </w:rPr>
              <w:t xml:space="preserve">zaliczenie testu lub quizu i aktywność w dyskusji na zajęciach, </w:t>
            </w:r>
          </w:p>
          <w:p w:rsidR="00E331B4" w:rsidRPr="00A80FD7" w:rsidRDefault="00E331B4" w:rsidP="00E331B4">
            <w:pPr>
              <w:autoSpaceDE w:val="0"/>
              <w:autoSpaceDN w:val="0"/>
              <w:adjustRightInd w:val="0"/>
              <w:spacing w:after="0" w:line="240" w:lineRule="auto"/>
              <w:rPr>
                <w:rFonts w:ascii="Times New Roman" w:hAnsi="Times New Roman"/>
              </w:rPr>
            </w:pPr>
            <w:r w:rsidRPr="00A80FD7">
              <w:rPr>
                <w:rFonts w:ascii="Times New Roman" w:hAnsi="Times New Roman"/>
              </w:rPr>
              <w:t>Kryteria oceniania:</w:t>
            </w:r>
          </w:p>
          <w:p w:rsidR="00E331B4" w:rsidRPr="00A80FD7" w:rsidRDefault="00E331B4" w:rsidP="00E331B4">
            <w:pPr>
              <w:autoSpaceDE w:val="0"/>
              <w:autoSpaceDN w:val="0"/>
              <w:adjustRightInd w:val="0"/>
              <w:spacing w:after="0" w:line="240" w:lineRule="auto"/>
              <w:rPr>
                <w:rFonts w:ascii="Times New Roman" w:hAnsi="Times New Roman"/>
              </w:rPr>
            </w:pPr>
            <w:r w:rsidRPr="00A80FD7">
              <w:rPr>
                <w:rFonts w:ascii="Times New Roman" w:hAnsi="Times New Roman"/>
              </w:rPr>
              <w:t>Seminarium: Zaliczenie na ocenę na podstawie wyniku testu lub quizu i aktywności na zajęciach</w:t>
            </w:r>
          </w:p>
          <w:p w:rsidR="00E331B4" w:rsidRPr="00A80FD7" w:rsidRDefault="00E331B4" w:rsidP="00E331B4">
            <w:pPr>
              <w:autoSpaceDE w:val="0"/>
              <w:autoSpaceDN w:val="0"/>
              <w:adjustRightInd w:val="0"/>
              <w:spacing w:after="0" w:line="240" w:lineRule="auto"/>
              <w:rPr>
                <w:rFonts w:ascii="Times New Roman" w:hAnsi="Times New Roman"/>
              </w:rPr>
            </w:pPr>
            <w:r w:rsidRPr="00A80FD7">
              <w:rPr>
                <w:rFonts w:ascii="Times New Roman" w:hAnsi="Times New Roman"/>
              </w:rPr>
              <w:t>Zaliczenie na ocenę na podstawie wyniku testu/quizu i aktywności na zajęciach</w:t>
            </w:r>
          </w:p>
          <w:p w:rsidR="00E331B4" w:rsidRPr="00A80FD7" w:rsidRDefault="00E331B4" w:rsidP="00E331B4">
            <w:pPr>
              <w:autoSpaceDE w:val="0"/>
              <w:autoSpaceDN w:val="0"/>
              <w:adjustRightInd w:val="0"/>
              <w:spacing w:after="0" w:line="240" w:lineRule="auto"/>
              <w:rPr>
                <w:rFonts w:ascii="Times New Roman" w:hAnsi="Times New Roman"/>
              </w:rPr>
            </w:pPr>
            <w:r w:rsidRPr="00A80FD7">
              <w:rPr>
                <w:rFonts w:ascii="Times New Roman" w:hAnsi="Times New Roman"/>
              </w:rPr>
              <w:t>ndst – &lt; 60 pkt (&lt;60%)</w:t>
            </w:r>
          </w:p>
          <w:p w:rsidR="00E331B4" w:rsidRPr="00A80FD7" w:rsidRDefault="00E331B4" w:rsidP="00E331B4">
            <w:pPr>
              <w:autoSpaceDE w:val="0"/>
              <w:autoSpaceDN w:val="0"/>
              <w:adjustRightInd w:val="0"/>
              <w:spacing w:after="0" w:line="240" w:lineRule="auto"/>
              <w:rPr>
                <w:rFonts w:ascii="Times New Roman" w:hAnsi="Times New Roman"/>
              </w:rPr>
            </w:pPr>
            <w:r w:rsidRPr="00A80FD7">
              <w:rPr>
                <w:rFonts w:ascii="Times New Roman" w:hAnsi="Times New Roman"/>
              </w:rPr>
              <w:t>dst – 60-67 pkt (60-67%)</w:t>
            </w:r>
          </w:p>
          <w:p w:rsidR="00E331B4" w:rsidRPr="00A80FD7" w:rsidRDefault="00E331B4" w:rsidP="00E331B4">
            <w:pPr>
              <w:autoSpaceDE w:val="0"/>
              <w:autoSpaceDN w:val="0"/>
              <w:adjustRightInd w:val="0"/>
              <w:spacing w:after="0" w:line="240" w:lineRule="auto"/>
              <w:rPr>
                <w:rFonts w:ascii="Times New Roman" w:hAnsi="Times New Roman"/>
              </w:rPr>
            </w:pPr>
            <w:r w:rsidRPr="00A80FD7">
              <w:rPr>
                <w:rFonts w:ascii="Times New Roman" w:hAnsi="Times New Roman"/>
              </w:rPr>
              <w:t>dst plus – 68-75 pkt (68-75%)</w:t>
            </w:r>
          </w:p>
          <w:p w:rsidR="00E331B4" w:rsidRPr="00A80FD7" w:rsidRDefault="00E331B4" w:rsidP="00E331B4">
            <w:pPr>
              <w:autoSpaceDE w:val="0"/>
              <w:autoSpaceDN w:val="0"/>
              <w:adjustRightInd w:val="0"/>
              <w:spacing w:after="0" w:line="240" w:lineRule="auto"/>
              <w:rPr>
                <w:rFonts w:ascii="Times New Roman" w:hAnsi="Times New Roman"/>
              </w:rPr>
            </w:pPr>
            <w:r w:rsidRPr="00A80FD7">
              <w:rPr>
                <w:rFonts w:ascii="Times New Roman" w:hAnsi="Times New Roman"/>
              </w:rPr>
              <w:t>db – 76 -83 pkt (76 - 83%)</w:t>
            </w:r>
          </w:p>
          <w:p w:rsidR="00E331B4" w:rsidRPr="00A80FD7" w:rsidRDefault="00E331B4" w:rsidP="00E331B4">
            <w:pPr>
              <w:autoSpaceDE w:val="0"/>
              <w:autoSpaceDN w:val="0"/>
              <w:adjustRightInd w:val="0"/>
              <w:spacing w:after="0" w:line="240" w:lineRule="auto"/>
              <w:rPr>
                <w:rFonts w:ascii="Times New Roman" w:hAnsi="Times New Roman"/>
              </w:rPr>
            </w:pPr>
            <w:r w:rsidRPr="00A80FD7">
              <w:rPr>
                <w:rFonts w:ascii="Times New Roman" w:hAnsi="Times New Roman"/>
              </w:rPr>
              <w:t>db plus – 84-90 pkt (84-90%)</w:t>
            </w:r>
          </w:p>
          <w:p w:rsidR="00E331B4" w:rsidRPr="00A80FD7" w:rsidRDefault="00E331B4" w:rsidP="00E331B4">
            <w:pPr>
              <w:autoSpaceDE w:val="0"/>
              <w:autoSpaceDN w:val="0"/>
              <w:adjustRightInd w:val="0"/>
              <w:spacing w:after="0" w:line="240" w:lineRule="auto"/>
              <w:rPr>
                <w:rFonts w:ascii="Times New Roman" w:hAnsi="Times New Roman"/>
              </w:rPr>
            </w:pPr>
            <w:r w:rsidRPr="00A80FD7">
              <w:rPr>
                <w:rFonts w:ascii="Times New Roman" w:hAnsi="Times New Roman"/>
              </w:rPr>
              <w:t>bdb –  &gt;90 pkt (&gt;90%)</w:t>
            </w:r>
          </w:p>
        </w:tc>
      </w:tr>
      <w:tr w:rsidR="00E331B4" w:rsidRPr="00A80FD7" w:rsidTr="00E331B4">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1B4" w:rsidRPr="00A80FD7" w:rsidRDefault="00E331B4" w:rsidP="00E331B4">
            <w:pPr>
              <w:spacing w:after="0" w:line="240" w:lineRule="auto"/>
              <w:jc w:val="center"/>
              <w:rPr>
                <w:rFonts w:ascii="Times New Roman" w:hAnsi="Times New Roman" w:cs="Times New Roman"/>
                <w:sz w:val="24"/>
                <w:szCs w:val="24"/>
              </w:rPr>
            </w:pPr>
            <w:r w:rsidRPr="00A80FD7">
              <w:rPr>
                <w:rFonts w:ascii="Times New Roman" w:hAnsi="Times New Roman" w:cs="Times New Roman"/>
                <w:sz w:val="24"/>
                <w:szCs w:val="24"/>
              </w:rPr>
              <w:t>Praktyki zawodowe w ramach przedmiotu</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31B4" w:rsidRPr="00A80FD7" w:rsidRDefault="00E331B4" w:rsidP="00E331B4">
            <w:pPr>
              <w:autoSpaceDE w:val="0"/>
              <w:autoSpaceDN w:val="0"/>
              <w:adjustRightInd w:val="0"/>
              <w:spacing w:after="0" w:line="240" w:lineRule="auto"/>
              <w:rPr>
                <w:rFonts w:ascii="Times New Roman" w:hAnsi="Times New Roman" w:cs="Times New Roman"/>
              </w:rPr>
            </w:pPr>
            <w:r w:rsidRPr="00A80FD7">
              <w:rPr>
                <w:rFonts w:ascii="Times New Roman" w:hAnsi="Times New Roman"/>
              </w:rPr>
              <w:t>Nie dotyczy</w:t>
            </w:r>
          </w:p>
        </w:tc>
      </w:tr>
    </w:tbl>
    <w:p w:rsidR="002F30C5" w:rsidRPr="00A80FD7" w:rsidRDefault="002F30C5" w:rsidP="002F30C5">
      <w:pPr>
        <w:spacing w:after="120" w:line="240" w:lineRule="auto"/>
        <w:ind w:left="1440"/>
        <w:contextualSpacing/>
        <w:jc w:val="both"/>
        <w:rPr>
          <w:rFonts w:ascii="Times New Roman" w:hAnsi="Times New Roman"/>
          <w:b/>
        </w:rPr>
      </w:pPr>
    </w:p>
    <w:p w:rsidR="002F30C5" w:rsidRPr="00A80FD7" w:rsidRDefault="003E34DF" w:rsidP="004F4C29">
      <w:pPr>
        <w:spacing w:after="120" w:line="240" w:lineRule="auto"/>
        <w:ind w:firstLine="709"/>
        <w:contextualSpacing/>
        <w:jc w:val="both"/>
        <w:rPr>
          <w:rFonts w:ascii="Times New Roman" w:hAnsi="Times New Roman"/>
          <w:b/>
        </w:rPr>
      </w:pPr>
      <w:r w:rsidRPr="00A80FD7">
        <w:rPr>
          <w:rFonts w:ascii="Times New Roman" w:hAnsi="Times New Roman"/>
          <w:b/>
        </w:rPr>
        <w:t>B. Opis</w:t>
      </w:r>
      <w:r w:rsidR="002F30C5" w:rsidRPr="00A80FD7">
        <w:rPr>
          <w:rFonts w:ascii="Times New Roman" w:hAnsi="Times New Roman"/>
          <w:b/>
        </w:rPr>
        <w:t xml:space="preserve"> przedmiotu cyklu </w:t>
      </w:r>
    </w:p>
    <w:p w:rsidR="002F30C5" w:rsidRPr="00A80FD7" w:rsidRDefault="002F30C5" w:rsidP="002F30C5">
      <w:pPr>
        <w:spacing w:after="0" w:line="240" w:lineRule="auto"/>
        <w:ind w:left="1080"/>
        <w:contextualSpacing/>
        <w:jc w:val="both"/>
        <w:rPr>
          <w:rFonts w:ascii="Times New Roman" w:hAnsi="Times New Roman"/>
          <w: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A80FD7" w:rsidRPr="00A80FD7" w:rsidTr="004F4C29">
        <w:trPr>
          <w:trHeight w:val="617"/>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4F4C29">
            <w:pPr>
              <w:spacing w:after="0" w:line="240" w:lineRule="auto"/>
              <w:jc w:val="center"/>
              <w:rPr>
                <w:rFonts w:ascii="Times New Roman" w:hAnsi="Times New Roman" w:cs="Times New Roman"/>
                <w:b/>
                <w:sz w:val="24"/>
                <w:szCs w:val="24"/>
              </w:rPr>
            </w:pPr>
            <w:r w:rsidRPr="00A80FD7">
              <w:rPr>
                <w:rFonts w:ascii="Times New Roman" w:hAnsi="Times New Roman"/>
                <w:b/>
                <w:sz w:val="24"/>
                <w:szCs w:val="24"/>
              </w:rPr>
              <w:t>Nazwa pola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4F4C29">
            <w:pPr>
              <w:spacing w:after="0" w:line="240" w:lineRule="auto"/>
              <w:jc w:val="center"/>
              <w:rPr>
                <w:rFonts w:ascii="Times New Roman" w:hAnsi="Times New Roman" w:cs="Times New Roman"/>
                <w:b/>
                <w:sz w:val="24"/>
                <w:szCs w:val="24"/>
              </w:rPr>
            </w:pPr>
            <w:r w:rsidRPr="00A80FD7">
              <w:rPr>
                <w:rFonts w:ascii="Times New Roman" w:hAnsi="Times New Roman"/>
                <w:b/>
                <w:sz w:val="24"/>
                <w:szCs w:val="24"/>
              </w:rPr>
              <w:t>Komentarz</w:t>
            </w:r>
          </w:p>
        </w:tc>
      </w:tr>
      <w:tr w:rsidR="00A80FD7" w:rsidRPr="00A80FD7" w:rsidTr="004F4C29">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4F4C29">
            <w:pPr>
              <w:spacing w:after="0" w:line="240" w:lineRule="auto"/>
              <w:jc w:val="center"/>
              <w:rPr>
                <w:rFonts w:ascii="Times New Roman" w:hAnsi="Times New Roman" w:cs="Times New Roman"/>
                <w:sz w:val="24"/>
                <w:szCs w:val="24"/>
              </w:rPr>
            </w:pPr>
            <w:r w:rsidRPr="00A80FD7">
              <w:rPr>
                <w:rFonts w:ascii="Times New Roman" w:hAnsi="Times New Roman"/>
                <w:sz w:val="24"/>
                <w:szCs w:val="24"/>
              </w:rPr>
              <w:t>Cykl dydaktyczny, w którym przedmiot jest realizowany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pPr>
              <w:spacing w:after="0" w:line="240" w:lineRule="auto"/>
              <w:jc w:val="center"/>
              <w:rPr>
                <w:rFonts w:ascii="Times New Roman" w:hAnsi="Times New Roman" w:cs="Times New Roman"/>
                <w:b/>
              </w:rPr>
            </w:pPr>
            <w:r w:rsidRPr="00A80FD7">
              <w:rPr>
                <w:rFonts w:ascii="Times New Roman" w:hAnsi="Times New Roman"/>
                <w:b/>
              </w:rPr>
              <w:t>Rok akademicki</w:t>
            </w:r>
          </w:p>
        </w:tc>
      </w:tr>
      <w:tr w:rsidR="00A80FD7" w:rsidRPr="00A80FD7" w:rsidTr="004F4C29">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4F4C29">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Sposób zaliczenia przedmiotu w cyklu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pPr>
              <w:spacing w:after="0" w:line="240" w:lineRule="auto"/>
              <w:jc w:val="center"/>
              <w:rPr>
                <w:rFonts w:ascii="Times New Roman" w:hAnsi="Times New Roman" w:cs="Times New Roman"/>
                <w:b/>
              </w:rPr>
            </w:pPr>
            <w:r w:rsidRPr="00A80FD7">
              <w:rPr>
                <w:rFonts w:ascii="Times New Roman" w:hAnsi="Times New Roman"/>
                <w:b/>
              </w:rPr>
              <w:t>zaliczenie na ocenę</w:t>
            </w:r>
          </w:p>
        </w:tc>
      </w:tr>
      <w:tr w:rsidR="00A80FD7" w:rsidRPr="00A80FD7" w:rsidTr="004F4C29">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4F4C29">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Forma(y) i liczba godzin zajęć oraz sposoby ich zaliczenia</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2F30C5" w:rsidRPr="00A80FD7" w:rsidRDefault="002F30C5">
            <w:pPr>
              <w:autoSpaceDE w:val="0"/>
              <w:autoSpaceDN w:val="0"/>
              <w:adjustRightInd w:val="0"/>
              <w:spacing w:after="0" w:line="240" w:lineRule="auto"/>
              <w:jc w:val="center"/>
              <w:rPr>
                <w:rFonts w:ascii="Times New Roman" w:hAnsi="Times New Roman" w:cs="Times New Roman"/>
                <w:b/>
              </w:rPr>
            </w:pPr>
            <w:r w:rsidRPr="00A80FD7">
              <w:rPr>
                <w:rFonts w:ascii="Times New Roman" w:hAnsi="Times New Roman"/>
                <w:b/>
              </w:rPr>
              <w:t>Seminarium -15 godzin; zaliczenie na ocenę na podstawie wyniku testu lub quizu i aktywności na zajęciach</w:t>
            </w:r>
          </w:p>
        </w:tc>
      </w:tr>
      <w:tr w:rsidR="00A80FD7" w:rsidRPr="00A80FD7" w:rsidTr="004F4C29">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4F4C29">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Imię i nazwisko koordynatora/ów przedmiotu cyklu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pPr>
              <w:spacing w:after="0" w:line="240" w:lineRule="auto"/>
              <w:jc w:val="center"/>
              <w:rPr>
                <w:rFonts w:ascii="Times New Roman" w:hAnsi="Times New Roman" w:cs="Times New Roman"/>
                <w:b/>
              </w:rPr>
            </w:pPr>
            <w:r w:rsidRPr="00A80FD7">
              <w:rPr>
                <w:rFonts w:ascii="Times New Roman" w:hAnsi="Times New Roman"/>
                <w:b/>
              </w:rPr>
              <w:t>Bogumiła Kupcewicz</w:t>
            </w:r>
          </w:p>
        </w:tc>
      </w:tr>
      <w:tr w:rsidR="00A80FD7" w:rsidRPr="00A80FD7" w:rsidTr="004F4C29">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4F4C29">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Imię i nazwisko osób prowadzących grupy zajęciowe przedmiotu</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2F30C5" w:rsidRPr="00A80FD7" w:rsidRDefault="002F30C5">
            <w:pPr>
              <w:spacing w:after="0" w:line="240" w:lineRule="auto"/>
              <w:jc w:val="center"/>
              <w:rPr>
                <w:rFonts w:ascii="Times New Roman" w:hAnsi="Times New Roman"/>
                <w:b/>
              </w:rPr>
            </w:pPr>
            <w:r w:rsidRPr="00A80FD7">
              <w:rPr>
                <w:rFonts w:ascii="Times New Roman" w:hAnsi="Times New Roman"/>
                <w:b/>
              </w:rPr>
              <w:t>Bogumiła Kupcewicz</w:t>
            </w:r>
          </w:p>
          <w:p w:rsidR="002F30C5" w:rsidRPr="00A80FD7" w:rsidRDefault="002F30C5">
            <w:pPr>
              <w:spacing w:after="0" w:line="240" w:lineRule="auto"/>
              <w:ind w:left="33"/>
              <w:jc w:val="center"/>
              <w:rPr>
                <w:rFonts w:ascii="Times New Roman" w:hAnsi="Times New Roman"/>
                <w:b/>
              </w:rPr>
            </w:pPr>
            <w:r w:rsidRPr="00A80FD7">
              <w:rPr>
                <w:rFonts w:ascii="Times New Roman" w:hAnsi="Times New Roman"/>
                <w:b/>
              </w:rPr>
              <w:t>Joanna Ronowicz</w:t>
            </w:r>
          </w:p>
          <w:p w:rsidR="002F30C5" w:rsidRPr="00A80FD7" w:rsidRDefault="002F30C5">
            <w:pPr>
              <w:spacing w:after="0" w:line="240" w:lineRule="auto"/>
              <w:ind w:left="33"/>
              <w:jc w:val="center"/>
              <w:rPr>
                <w:rFonts w:ascii="Times New Roman" w:hAnsi="Times New Roman"/>
                <w:b/>
              </w:rPr>
            </w:pPr>
            <w:r w:rsidRPr="00A80FD7">
              <w:rPr>
                <w:rFonts w:ascii="Times New Roman" w:hAnsi="Times New Roman"/>
                <w:b/>
              </w:rPr>
              <w:t>Marta Sobiesiak</w:t>
            </w:r>
          </w:p>
          <w:p w:rsidR="002F30C5" w:rsidRPr="00A80FD7" w:rsidRDefault="002F30C5">
            <w:pPr>
              <w:spacing w:after="0" w:line="240" w:lineRule="auto"/>
              <w:ind w:left="33"/>
              <w:jc w:val="center"/>
              <w:rPr>
                <w:rFonts w:ascii="Times New Roman" w:hAnsi="Times New Roman" w:cs="Times New Roman"/>
                <w:b/>
              </w:rPr>
            </w:pPr>
            <w:r w:rsidRPr="00A80FD7">
              <w:rPr>
                <w:rFonts w:ascii="Times New Roman" w:hAnsi="Times New Roman"/>
                <w:b/>
              </w:rPr>
              <w:t>Monika Richert</w:t>
            </w:r>
          </w:p>
        </w:tc>
      </w:tr>
      <w:tr w:rsidR="00A80FD7" w:rsidRPr="00A80FD7" w:rsidTr="004F4C29">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4F4C29">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Atrybut (charakter) przedmiotu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pPr>
              <w:spacing w:after="0" w:line="240" w:lineRule="auto"/>
              <w:jc w:val="center"/>
              <w:rPr>
                <w:rFonts w:ascii="Times New Roman" w:hAnsi="Times New Roman" w:cs="Times New Roman"/>
                <w:b/>
              </w:rPr>
            </w:pPr>
            <w:r w:rsidRPr="00A80FD7">
              <w:rPr>
                <w:rFonts w:ascii="Times New Roman" w:hAnsi="Times New Roman"/>
                <w:b/>
              </w:rPr>
              <w:t>przedmiot do wyboru</w:t>
            </w:r>
          </w:p>
        </w:tc>
      </w:tr>
      <w:tr w:rsidR="00A80FD7" w:rsidRPr="00A80FD7" w:rsidTr="004F4C29">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4F4C29">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Grupy zajęciowe z opisem i limitem miejsc w grupach</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pPr>
              <w:autoSpaceDE w:val="0"/>
              <w:autoSpaceDN w:val="0"/>
              <w:adjustRightInd w:val="0"/>
              <w:spacing w:after="0" w:line="240" w:lineRule="auto"/>
              <w:jc w:val="center"/>
              <w:rPr>
                <w:rFonts w:ascii="Times New Roman" w:hAnsi="Times New Roman" w:cs="Times New Roman"/>
                <w:b/>
                <w:iCs/>
              </w:rPr>
            </w:pPr>
            <w:r w:rsidRPr="00A80FD7">
              <w:rPr>
                <w:rFonts w:ascii="Times New Roman" w:hAnsi="Times New Roman"/>
                <w:b/>
                <w:iCs/>
              </w:rPr>
              <w:t>25</w:t>
            </w:r>
          </w:p>
        </w:tc>
      </w:tr>
      <w:tr w:rsidR="00A80FD7" w:rsidRPr="00A80FD7" w:rsidTr="004F4C29">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4F4C29">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Terminy i miejsca odbywania zajęć</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4F4C29">
            <w:pPr>
              <w:autoSpaceDE w:val="0"/>
              <w:autoSpaceDN w:val="0"/>
              <w:adjustRightInd w:val="0"/>
              <w:spacing w:after="0" w:line="240" w:lineRule="auto"/>
              <w:rPr>
                <w:rFonts w:ascii="Times New Roman" w:hAnsi="Times New Roman" w:cs="Times New Roman"/>
              </w:rPr>
            </w:pPr>
            <w:bookmarkStart w:id="32" w:name="OLE_LINK56"/>
            <w:bookmarkStart w:id="33" w:name="OLE_LINK57"/>
            <w:bookmarkStart w:id="34" w:name="OLE_LINK58"/>
            <w:bookmarkStart w:id="35" w:name="OLE_LINK59"/>
            <w:r w:rsidRPr="00A80FD7">
              <w:rPr>
                <w:rFonts w:ascii="Times New Roman" w:hAnsi="Times New Roman"/>
              </w:rPr>
              <w:t xml:space="preserve">Terminy i miejsca odbywania zajęć są podawane z wykorzystaniem modułu „Planista”.  </w:t>
            </w:r>
            <w:bookmarkEnd w:id="32"/>
            <w:bookmarkEnd w:id="33"/>
            <w:bookmarkEnd w:id="34"/>
            <w:bookmarkEnd w:id="35"/>
          </w:p>
        </w:tc>
      </w:tr>
      <w:tr w:rsidR="00A80FD7" w:rsidRPr="00A80FD7" w:rsidTr="004F4C29">
        <w:tc>
          <w:tcPr>
            <w:tcW w:w="3369" w:type="dxa"/>
            <w:tcBorders>
              <w:top w:val="single" w:sz="4" w:space="0" w:color="auto"/>
              <w:left w:val="single" w:sz="4" w:space="0" w:color="auto"/>
              <w:bottom w:val="single" w:sz="4" w:space="0" w:color="auto"/>
              <w:right w:val="single" w:sz="4" w:space="0" w:color="auto"/>
            </w:tcBorders>
            <w:vAlign w:val="center"/>
            <w:hideMark/>
          </w:tcPr>
          <w:p w:rsidR="002F30C5" w:rsidRPr="00A80FD7" w:rsidRDefault="002F30C5" w:rsidP="004F4C29">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Efekty kształcenia, zdefiniowane dla danej formy zajęć w ramach przedmiotu</w:t>
            </w:r>
          </w:p>
        </w:tc>
        <w:tc>
          <w:tcPr>
            <w:tcW w:w="6095" w:type="dxa"/>
            <w:tcBorders>
              <w:top w:val="single" w:sz="4" w:space="0" w:color="auto"/>
              <w:left w:val="single" w:sz="4" w:space="0" w:color="auto"/>
              <w:bottom w:val="single" w:sz="4" w:space="0" w:color="auto"/>
              <w:right w:val="single" w:sz="4" w:space="0" w:color="auto"/>
            </w:tcBorders>
            <w:hideMark/>
          </w:tcPr>
          <w:p w:rsidR="00E331B4" w:rsidRPr="00A80FD7" w:rsidRDefault="00E331B4" w:rsidP="00E331B4">
            <w:pPr>
              <w:spacing w:after="0" w:line="240" w:lineRule="auto"/>
              <w:ind w:left="349" w:hanging="349"/>
              <w:rPr>
                <w:rFonts w:ascii="Times New Roman" w:hAnsi="Times New Roman"/>
              </w:rPr>
            </w:pPr>
            <w:r w:rsidRPr="00A80FD7">
              <w:rPr>
                <w:rFonts w:ascii="Times New Roman" w:hAnsi="Times New Roman"/>
              </w:rPr>
              <w:t xml:space="preserve">W1: opisuje podstawowe pojęcia związane z równowagami w roztworze, </w:t>
            </w:r>
          </w:p>
          <w:p w:rsidR="00E331B4" w:rsidRPr="00A80FD7" w:rsidRDefault="00E331B4" w:rsidP="00E331B4">
            <w:pPr>
              <w:spacing w:after="0" w:line="240" w:lineRule="auto"/>
              <w:ind w:left="349" w:hanging="349"/>
              <w:rPr>
                <w:rFonts w:ascii="Times New Roman" w:hAnsi="Times New Roman"/>
              </w:rPr>
            </w:pPr>
            <w:r w:rsidRPr="00A80FD7">
              <w:rPr>
                <w:rFonts w:ascii="Times New Roman" w:hAnsi="Times New Roman"/>
              </w:rPr>
              <w:t xml:space="preserve">W2: rozróżnia typy związków: </w:t>
            </w:r>
            <w:r w:rsidRPr="00A80FD7">
              <w:rPr>
                <w:rFonts w:ascii="Times New Roman" w:eastAsiaTheme="majorEastAsia" w:hAnsi="Times New Roman"/>
                <w:kern w:val="24"/>
              </w:rPr>
              <w:t>kwasy, zasady, wodorotlenki, tlenki wodorki, sole oraz związki kompleksowe.</w:t>
            </w:r>
          </w:p>
          <w:p w:rsidR="00E331B4" w:rsidRPr="00A80FD7" w:rsidRDefault="00E331B4" w:rsidP="00E331B4">
            <w:pPr>
              <w:autoSpaceDE w:val="0"/>
              <w:autoSpaceDN w:val="0"/>
              <w:adjustRightInd w:val="0"/>
              <w:spacing w:after="0" w:line="240" w:lineRule="auto"/>
              <w:ind w:left="349" w:hanging="349"/>
              <w:rPr>
                <w:rFonts w:ascii="Times New Roman" w:eastAsiaTheme="majorEastAsia" w:hAnsi="Times New Roman"/>
                <w:kern w:val="24"/>
              </w:rPr>
            </w:pPr>
            <w:r w:rsidRPr="00A80FD7">
              <w:rPr>
                <w:rFonts w:ascii="Times New Roman" w:hAnsi="Times New Roman"/>
              </w:rPr>
              <w:t xml:space="preserve">W3: zna </w:t>
            </w:r>
            <w:r w:rsidRPr="00A80FD7">
              <w:rPr>
                <w:rFonts w:ascii="Times New Roman" w:eastAsiaTheme="majorEastAsia" w:hAnsi="Times New Roman"/>
                <w:kern w:val="24"/>
              </w:rPr>
              <w:t>teorie kwasów i zasad (podstawowe założenia, różnice, definicje kwasów i zasad)</w:t>
            </w:r>
          </w:p>
          <w:p w:rsidR="00E331B4" w:rsidRPr="00A80FD7" w:rsidRDefault="00E331B4" w:rsidP="00E331B4">
            <w:pPr>
              <w:autoSpaceDE w:val="0"/>
              <w:autoSpaceDN w:val="0"/>
              <w:adjustRightInd w:val="0"/>
              <w:spacing w:after="0" w:line="240" w:lineRule="auto"/>
              <w:ind w:left="33"/>
              <w:rPr>
                <w:rFonts w:ascii="Times New Roman" w:hAnsi="Times New Roman"/>
              </w:rPr>
            </w:pPr>
            <w:r w:rsidRPr="00A80FD7">
              <w:rPr>
                <w:rFonts w:ascii="Times New Roman" w:hAnsi="Times New Roman"/>
              </w:rPr>
              <w:t>U1: potrafi napisać równania reakcji protolitycznych</w:t>
            </w:r>
          </w:p>
          <w:p w:rsidR="00E331B4" w:rsidRPr="00A80FD7" w:rsidRDefault="00E331B4" w:rsidP="00E331B4">
            <w:pPr>
              <w:autoSpaceDE w:val="0"/>
              <w:autoSpaceDN w:val="0"/>
              <w:adjustRightInd w:val="0"/>
              <w:spacing w:after="0" w:line="240" w:lineRule="auto"/>
              <w:ind w:left="33"/>
              <w:rPr>
                <w:rFonts w:ascii="Times New Roman" w:hAnsi="Times New Roman"/>
              </w:rPr>
            </w:pPr>
            <w:r w:rsidRPr="00A80FD7">
              <w:rPr>
                <w:rFonts w:ascii="Times New Roman" w:hAnsi="Times New Roman"/>
              </w:rPr>
              <w:t>U2: potrafi obliczyć stałe równowagi różnych procesów,</w:t>
            </w:r>
          </w:p>
          <w:p w:rsidR="00E331B4" w:rsidRPr="00A80FD7" w:rsidRDefault="00E331B4" w:rsidP="00E331B4">
            <w:pPr>
              <w:autoSpaceDE w:val="0"/>
              <w:autoSpaceDN w:val="0"/>
              <w:adjustRightInd w:val="0"/>
              <w:spacing w:after="0" w:line="240" w:lineRule="auto"/>
              <w:ind w:left="33"/>
              <w:rPr>
                <w:rFonts w:ascii="Times New Roman" w:hAnsi="Times New Roman"/>
              </w:rPr>
            </w:pPr>
            <w:r w:rsidRPr="00A80FD7">
              <w:rPr>
                <w:rFonts w:ascii="Times New Roman" w:hAnsi="Times New Roman"/>
              </w:rPr>
              <w:t>U3: potrafi interpretować wykresy opisujące różne równowagi w roztworze</w:t>
            </w:r>
          </w:p>
          <w:p w:rsidR="00E331B4" w:rsidRPr="00A80FD7" w:rsidRDefault="00E331B4" w:rsidP="00E331B4">
            <w:pPr>
              <w:autoSpaceDE w:val="0"/>
              <w:autoSpaceDN w:val="0"/>
              <w:adjustRightInd w:val="0"/>
              <w:spacing w:after="0" w:line="240" w:lineRule="auto"/>
              <w:rPr>
                <w:rFonts w:ascii="Times New Roman" w:hAnsi="Times New Roman"/>
              </w:rPr>
            </w:pPr>
            <w:r w:rsidRPr="00A80FD7">
              <w:rPr>
                <w:rFonts w:ascii="Times New Roman" w:hAnsi="Times New Roman"/>
              </w:rPr>
              <w:t>U4: potrafi ocenić rolę różnych indywiduów chemicznych w reakcjach zachodzących w roztworze</w:t>
            </w:r>
          </w:p>
          <w:p w:rsidR="00E331B4" w:rsidRPr="00A80FD7" w:rsidRDefault="00E331B4" w:rsidP="00E331B4">
            <w:pPr>
              <w:autoSpaceDE w:val="0"/>
              <w:autoSpaceDN w:val="0"/>
              <w:adjustRightInd w:val="0"/>
              <w:spacing w:after="0" w:line="240" w:lineRule="auto"/>
              <w:rPr>
                <w:rFonts w:ascii="Times New Roman" w:hAnsi="Times New Roman"/>
              </w:rPr>
            </w:pPr>
            <w:r w:rsidRPr="00A80FD7">
              <w:rPr>
                <w:rFonts w:ascii="Times New Roman" w:hAnsi="Times New Roman"/>
              </w:rPr>
              <w:t xml:space="preserve">K1: aktywnie uczestniczy w dyskusji </w:t>
            </w:r>
          </w:p>
          <w:p w:rsidR="002F30C5" w:rsidRPr="00A80FD7" w:rsidRDefault="00E331B4" w:rsidP="00E331B4">
            <w:pPr>
              <w:autoSpaceDE w:val="0"/>
              <w:autoSpaceDN w:val="0"/>
              <w:adjustRightInd w:val="0"/>
              <w:spacing w:after="120" w:line="240" w:lineRule="auto"/>
              <w:ind w:left="453" w:hangingChars="206" w:hanging="453"/>
              <w:rPr>
                <w:rFonts w:ascii="Times New Roman" w:hAnsi="Times New Roman" w:cs="Times New Roman"/>
              </w:rPr>
            </w:pPr>
            <w:r w:rsidRPr="00A80FD7">
              <w:rPr>
                <w:rFonts w:ascii="Times New Roman" w:hAnsi="Times New Roman"/>
              </w:rPr>
              <w:t>K2: potrafi pracować w zespole</w:t>
            </w:r>
          </w:p>
        </w:tc>
      </w:tr>
      <w:tr w:rsidR="00A80FD7" w:rsidRPr="00A80FD7" w:rsidTr="004F4C29">
        <w:tc>
          <w:tcPr>
            <w:tcW w:w="3369" w:type="dxa"/>
            <w:tcBorders>
              <w:top w:val="single" w:sz="4" w:space="0" w:color="auto"/>
              <w:left w:val="single" w:sz="4" w:space="0" w:color="auto"/>
              <w:bottom w:val="single" w:sz="4" w:space="0" w:color="auto"/>
              <w:right w:val="single" w:sz="4" w:space="0" w:color="auto"/>
            </w:tcBorders>
            <w:vAlign w:val="center"/>
            <w:hideMark/>
          </w:tcPr>
          <w:p w:rsidR="002F30C5" w:rsidRPr="00A80FD7" w:rsidRDefault="002F30C5" w:rsidP="004F4C29">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Metody i kryteria oceniania danej formy zajęć w ramach przedmiotu</w:t>
            </w:r>
          </w:p>
        </w:tc>
        <w:tc>
          <w:tcPr>
            <w:tcW w:w="6095" w:type="dxa"/>
            <w:tcBorders>
              <w:top w:val="single" w:sz="4" w:space="0" w:color="auto"/>
              <w:left w:val="single" w:sz="4" w:space="0" w:color="auto"/>
              <w:bottom w:val="single" w:sz="4" w:space="0" w:color="auto"/>
              <w:right w:val="single" w:sz="4" w:space="0" w:color="auto"/>
            </w:tcBorders>
            <w:hideMark/>
          </w:tcPr>
          <w:p w:rsidR="00E331B4" w:rsidRPr="00A80FD7" w:rsidRDefault="00E331B4" w:rsidP="00E331B4">
            <w:pPr>
              <w:autoSpaceDE w:val="0"/>
              <w:autoSpaceDN w:val="0"/>
              <w:adjustRightInd w:val="0"/>
              <w:spacing w:after="0" w:line="240" w:lineRule="auto"/>
              <w:jc w:val="center"/>
              <w:rPr>
                <w:rFonts w:ascii="Times New Roman" w:eastAsia="Calibri" w:hAnsi="Times New Roman"/>
                <w:b/>
              </w:rPr>
            </w:pPr>
            <w:r w:rsidRPr="00A80FD7">
              <w:rPr>
                <w:rFonts w:ascii="Times New Roman" w:eastAsia="Calibri" w:hAnsi="Times New Roman"/>
                <w:b/>
              </w:rPr>
              <w:t>Wykłady</w:t>
            </w:r>
          </w:p>
          <w:p w:rsidR="00E331B4" w:rsidRPr="00A80FD7" w:rsidRDefault="00E331B4" w:rsidP="00E331B4">
            <w:pPr>
              <w:autoSpaceDE w:val="0"/>
              <w:autoSpaceDN w:val="0"/>
              <w:adjustRightInd w:val="0"/>
              <w:spacing w:after="0" w:line="240" w:lineRule="auto"/>
              <w:rPr>
                <w:rFonts w:ascii="Times New Roman" w:eastAsia="Calibri" w:hAnsi="Times New Roman"/>
              </w:rPr>
            </w:pPr>
            <w:r w:rsidRPr="00A80FD7">
              <w:rPr>
                <w:rFonts w:ascii="Times New Roman" w:eastAsia="Calibri" w:hAnsi="Times New Roman"/>
              </w:rPr>
              <w:t>Test końcowy lub quiz (0-90 pkt; &gt;60%); W1-W3, U1-U4</w:t>
            </w:r>
          </w:p>
          <w:p w:rsidR="002F30C5" w:rsidRPr="00A80FD7" w:rsidRDefault="00E331B4" w:rsidP="00E331B4">
            <w:pPr>
              <w:autoSpaceDE w:val="0"/>
              <w:autoSpaceDN w:val="0"/>
              <w:adjustRightInd w:val="0"/>
              <w:spacing w:after="0" w:line="240" w:lineRule="auto"/>
              <w:rPr>
                <w:rFonts w:ascii="Times New Roman" w:hAnsi="Times New Roman" w:cs="Times New Roman"/>
              </w:rPr>
            </w:pPr>
            <w:r w:rsidRPr="00A80FD7">
              <w:rPr>
                <w:rFonts w:ascii="Times New Roman" w:eastAsia="Calibri" w:hAnsi="Times New Roman"/>
              </w:rPr>
              <w:t>Przedłużona obserwacja (0-20 pkt, &gt; 50%): K1, K2</w:t>
            </w:r>
          </w:p>
        </w:tc>
      </w:tr>
      <w:tr w:rsidR="00A80FD7" w:rsidRPr="00A80FD7" w:rsidTr="004F4C29">
        <w:tc>
          <w:tcPr>
            <w:tcW w:w="3369" w:type="dxa"/>
            <w:tcBorders>
              <w:top w:val="single" w:sz="4" w:space="0" w:color="auto"/>
              <w:left w:val="single" w:sz="4" w:space="0" w:color="auto"/>
              <w:bottom w:val="single" w:sz="4" w:space="0" w:color="auto"/>
              <w:right w:val="single" w:sz="4" w:space="0" w:color="auto"/>
            </w:tcBorders>
            <w:vAlign w:val="center"/>
            <w:hideMark/>
          </w:tcPr>
          <w:p w:rsidR="002F30C5" w:rsidRPr="00A80FD7" w:rsidRDefault="002F30C5" w:rsidP="004F4C29">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Zakres tematów</w:t>
            </w:r>
          </w:p>
        </w:tc>
        <w:tc>
          <w:tcPr>
            <w:tcW w:w="6095" w:type="dxa"/>
            <w:tcBorders>
              <w:top w:val="single" w:sz="4" w:space="0" w:color="auto"/>
              <w:left w:val="single" w:sz="4" w:space="0" w:color="auto"/>
              <w:bottom w:val="single" w:sz="4" w:space="0" w:color="auto"/>
              <w:right w:val="single" w:sz="4" w:space="0" w:color="auto"/>
            </w:tcBorders>
          </w:tcPr>
          <w:p w:rsidR="00E331B4" w:rsidRPr="00A80FD7" w:rsidRDefault="00E331B4" w:rsidP="00E331B4">
            <w:pPr>
              <w:autoSpaceDE w:val="0"/>
              <w:autoSpaceDN w:val="0"/>
              <w:adjustRightInd w:val="0"/>
              <w:spacing w:after="0" w:line="240" w:lineRule="auto"/>
              <w:rPr>
                <w:rFonts w:ascii="Times New Roman" w:hAnsi="Times New Roman"/>
              </w:rPr>
            </w:pPr>
            <w:r w:rsidRPr="00A80FD7">
              <w:rPr>
                <w:rFonts w:ascii="Times New Roman" w:hAnsi="Times New Roman"/>
              </w:rPr>
              <w:t>Zakres tematów:</w:t>
            </w:r>
          </w:p>
          <w:p w:rsidR="00E331B4" w:rsidRPr="00A80FD7" w:rsidRDefault="00E331B4" w:rsidP="00E331B4">
            <w:pPr>
              <w:numPr>
                <w:ilvl w:val="0"/>
                <w:numId w:val="243"/>
              </w:numPr>
              <w:autoSpaceDE w:val="0"/>
              <w:autoSpaceDN w:val="0"/>
              <w:adjustRightInd w:val="0"/>
              <w:spacing w:after="0" w:line="240" w:lineRule="auto"/>
              <w:ind w:left="317" w:hanging="317"/>
              <w:rPr>
                <w:rFonts w:ascii="Times New Roman" w:hAnsi="Times New Roman"/>
              </w:rPr>
            </w:pPr>
            <w:r w:rsidRPr="00A80FD7">
              <w:rPr>
                <w:rFonts w:ascii="Times New Roman" w:hAnsi="Times New Roman"/>
                <w:bCs/>
              </w:rPr>
              <w:t>Pojęcie równowagi chemicznej w roztworze, rodzaje równowag. Stała równowagi.</w:t>
            </w:r>
          </w:p>
          <w:p w:rsidR="00E331B4" w:rsidRPr="00A80FD7" w:rsidRDefault="00E331B4" w:rsidP="00E331B4">
            <w:pPr>
              <w:numPr>
                <w:ilvl w:val="0"/>
                <w:numId w:val="243"/>
              </w:numPr>
              <w:autoSpaceDE w:val="0"/>
              <w:autoSpaceDN w:val="0"/>
              <w:adjustRightInd w:val="0"/>
              <w:spacing w:after="0" w:line="240" w:lineRule="auto"/>
              <w:ind w:left="317" w:hanging="317"/>
              <w:rPr>
                <w:rFonts w:ascii="Times New Roman" w:hAnsi="Times New Roman"/>
              </w:rPr>
            </w:pPr>
            <w:r w:rsidRPr="00A80FD7">
              <w:rPr>
                <w:rFonts w:ascii="Times New Roman" w:eastAsiaTheme="majorEastAsia" w:hAnsi="Times New Roman"/>
                <w:kern w:val="24"/>
              </w:rPr>
              <w:t>Reakcje protolityczne, ze szczególnym uwzględnieniem reakcji hydrolizy.</w:t>
            </w:r>
          </w:p>
          <w:p w:rsidR="00E331B4" w:rsidRPr="00A80FD7" w:rsidRDefault="00E331B4" w:rsidP="00E331B4">
            <w:pPr>
              <w:numPr>
                <w:ilvl w:val="0"/>
                <w:numId w:val="243"/>
              </w:numPr>
              <w:autoSpaceDE w:val="0"/>
              <w:autoSpaceDN w:val="0"/>
              <w:adjustRightInd w:val="0"/>
              <w:spacing w:after="0" w:line="240" w:lineRule="auto"/>
              <w:ind w:left="317" w:hanging="317"/>
              <w:rPr>
                <w:rFonts w:ascii="Times New Roman" w:hAnsi="Times New Roman"/>
              </w:rPr>
            </w:pPr>
            <w:r w:rsidRPr="00A80FD7">
              <w:rPr>
                <w:rFonts w:ascii="Times New Roman" w:hAnsi="Times New Roman"/>
              </w:rPr>
              <w:t xml:space="preserve">Różne teorie kwasów i zasad. </w:t>
            </w:r>
            <w:r w:rsidRPr="00A80FD7">
              <w:rPr>
                <w:rFonts w:ascii="Times New Roman" w:eastAsiaTheme="majorEastAsia" w:hAnsi="Times New Roman"/>
                <w:kern w:val="24"/>
              </w:rPr>
              <w:t>Sprzężone pary kwasów i zasad. Określanie mocy elektrolitów.</w:t>
            </w:r>
          </w:p>
          <w:p w:rsidR="00E331B4" w:rsidRPr="00A80FD7" w:rsidRDefault="00E331B4" w:rsidP="00E331B4">
            <w:pPr>
              <w:numPr>
                <w:ilvl w:val="0"/>
                <w:numId w:val="243"/>
              </w:numPr>
              <w:autoSpaceDE w:val="0"/>
              <w:autoSpaceDN w:val="0"/>
              <w:adjustRightInd w:val="0"/>
              <w:spacing w:after="0" w:line="240" w:lineRule="auto"/>
              <w:ind w:left="317" w:hanging="317"/>
              <w:rPr>
                <w:rFonts w:ascii="Times New Roman" w:hAnsi="Times New Roman"/>
              </w:rPr>
            </w:pPr>
            <w:r w:rsidRPr="00A80FD7">
              <w:rPr>
                <w:rFonts w:ascii="Times New Roman" w:hAnsi="Times New Roman"/>
              </w:rPr>
              <w:t>Równowagi w roztworach buforowych.</w:t>
            </w:r>
          </w:p>
          <w:p w:rsidR="00E331B4" w:rsidRPr="00A80FD7" w:rsidRDefault="00E331B4" w:rsidP="00E331B4">
            <w:pPr>
              <w:pStyle w:val="Akapitzlist"/>
              <w:numPr>
                <w:ilvl w:val="0"/>
                <w:numId w:val="243"/>
              </w:numPr>
              <w:spacing w:after="0" w:line="240" w:lineRule="auto"/>
              <w:ind w:left="317" w:hanging="317"/>
              <w:jc w:val="both"/>
              <w:rPr>
                <w:i w:val="0"/>
                <w:color w:val="auto"/>
              </w:rPr>
            </w:pPr>
            <w:r w:rsidRPr="00A80FD7">
              <w:rPr>
                <w:rFonts w:eastAsiaTheme="majorEastAsia"/>
                <w:i w:val="0"/>
                <w:color w:val="auto"/>
              </w:rPr>
              <w:t>Zastosowanie teorii Lewisa do określania wzorów strukturalnych związków kompleksowych.</w:t>
            </w:r>
            <w:r w:rsidRPr="00A80FD7">
              <w:rPr>
                <w:rFonts w:eastAsiaTheme="majorEastAsia"/>
                <w:i w:val="0"/>
                <w:color w:val="auto"/>
                <w:sz w:val="24"/>
                <w:szCs w:val="24"/>
              </w:rPr>
              <w:t xml:space="preserve"> </w:t>
            </w:r>
          </w:p>
          <w:p w:rsidR="002F30C5" w:rsidRPr="00A80FD7" w:rsidRDefault="00E331B4" w:rsidP="00E331B4">
            <w:pPr>
              <w:autoSpaceDE w:val="0"/>
              <w:autoSpaceDN w:val="0"/>
              <w:adjustRightInd w:val="0"/>
              <w:spacing w:after="0" w:line="240" w:lineRule="auto"/>
              <w:rPr>
                <w:rFonts w:ascii="Times New Roman" w:hAnsi="Times New Roman"/>
              </w:rPr>
            </w:pPr>
            <w:r w:rsidRPr="00A80FD7">
              <w:rPr>
                <w:rFonts w:ascii="Times New Roman" w:hAnsi="Times New Roman"/>
              </w:rPr>
              <w:t>Zależność właściwości kwasowo-zasadowych od budowy cząsteczki.</w:t>
            </w:r>
          </w:p>
        </w:tc>
      </w:tr>
      <w:tr w:rsidR="00A80FD7" w:rsidRPr="00A80FD7" w:rsidTr="004F4C29">
        <w:tc>
          <w:tcPr>
            <w:tcW w:w="3369" w:type="dxa"/>
            <w:tcBorders>
              <w:top w:val="single" w:sz="4" w:space="0" w:color="auto"/>
              <w:left w:val="single" w:sz="4" w:space="0" w:color="auto"/>
              <w:bottom w:val="single" w:sz="4" w:space="0" w:color="auto"/>
              <w:right w:val="single" w:sz="4" w:space="0" w:color="auto"/>
            </w:tcBorders>
            <w:vAlign w:val="center"/>
            <w:hideMark/>
          </w:tcPr>
          <w:p w:rsidR="002F30C5" w:rsidRPr="00A80FD7" w:rsidRDefault="002F30C5" w:rsidP="004F4C29">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Metody dydaktyczne</w:t>
            </w:r>
          </w:p>
        </w:tc>
        <w:tc>
          <w:tcPr>
            <w:tcW w:w="6095" w:type="dxa"/>
            <w:tcBorders>
              <w:top w:val="single" w:sz="4" w:space="0" w:color="auto"/>
              <w:left w:val="single" w:sz="4" w:space="0" w:color="auto"/>
              <w:bottom w:val="single" w:sz="4" w:space="0" w:color="auto"/>
              <w:right w:val="single" w:sz="4" w:space="0" w:color="auto"/>
            </w:tcBorders>
            <w:hideMark/>
          </w:tcPr>
          <w:p w:rsidR="002F30C5" w:rsidRPr="00A80FD7" w:rsidRDefault="002F30C5">
            <w:pPr>
              <w:autoSpaceDE w:val="0"/>
              <w:autoSpaceDN w:val="0"/>
              <w:adjustRightInd w:val="0"/>
              <w:spacing w:after="0" w:line="240" w:lineRule="auto"/>
              <w:jc w:val="both"/>
              <w:rPr>
                <w:rFonts w:ascii="Times New Roman" w:eastAsia="Calibri" w:hAnsi="Times New Roman"/>
              </w:rPr>
            </w:pPr>
            <w:r w:rsidRPr="00A80FD7">
              <w:rPr>
                <w:rFonts w:ascii="Times New Roman" w:eastAsia="Calibri" w:hAnsi="Times New Roman"/>
              </w:rPr>
              <w:t>wykład problemowy</w:t>
            </w:r>
          </w:p>
          <w:p w:rsidR="002F30C5" w:rsidRPr="00A80FD7" w:rsidRDefault="002F30C5">
            <w:pPr>
              <w:autoSpaceDE w:val="0"/>
              <w:autoSpaceDN w:val="0"/>
              <w:adjustRightInd w:val="0"/>
              <w:spacing w:after="0" w:line="240" w:lineRule="auto"/>
              <w:jc w:val="both"/>
              <w:rPr>
                <w:rFonts w:ascii="Times New Roman" w:hAnsi="Times New Roman" w:cs="Times New Roman"/>
              </w:rPr>
            </w:pPr>
            <w:r w:rsidRPr="00A80FD7">
              <w:rPr>
                <w:rFonts w:ascii="Times New Roman" w:eastAsia="Calibri" w:hAnsi="Times New Roman"/>
              </w:rPr>
              <w:t>dyskusja</w:t>
            </w:r>
          </w:p>
        </w:tc>
      </w:tr>
      <w:tr w:rsidR="002F30C5" w:rsidRPr="00A80FD7" w:rsidTr="004F4C29">
        <w:tc>
          <w:tcPr>
            <w:tcW w:w="3369" w:type="dxa"/>
            <w:tcBorders>
              <w:top w:val="single" w:sz="4" w:space="0" w:color="auto"/>
              <w:left w:val="single" w:sz="4" w:space="0" w:color="auto"/>
              <w:bottom w:val="single" w:sz="4" w:space="0" w:color="auto"/>
              <w:right w:val="single" w:sz="4" w:space="0" w:color="auto"/>
            </w:tcBorders>
            <w:vAlign w:val="center"/>
            <w:hideMark/>
          </w:tcPr>
          <w:p w:rsidR="002F30C5" w:rsidRPr="00A80FD7" w:rsidRDefault="002F30C5" w:rsidP="004F4C29">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Literatura</w:t>
            </w:r>
          </w:p>
        </w:tc>
        <w:tc>
          <w:tcPr>
            <w:tcW w:w="6095" w:type="dxa"/>
            <w:tcBorders>
              <w:top w:val="single" w:sz="4" w:space="0" w:color="auto"/>
              <w:left w:val="single" w:sz="4" w:space="0" w:color="auto"/>
              <w:bottom w:val="single" w:sz="4" w:space="0" w:color="auto"/>
              <w:right w:val="single" w:sz="4" w:space="0" w:color="auto"/>
            </w:tcBorders>
            <w:hideMark/>
          </w:tcPr>
          <w:p w:rsidR="002F30C5" w:rsidRPr="00A80FD7" w:rsidRDefault="002F30C5">
            <w:pPr>
              <w:spacing w:after="200" w:line="276" w:lineRule="auto"/>
              <w:rPr>
                <w:rFonts w:ascii="Times New Roman" w:hAnsi="Times New Roman" w:cs="Times New Roman"/>
              </w:rPr>
            </w:pPr>
            <w:r w:rsidRPr="00A80FD7">
              <w:rPr>
                <w:rFonts w:ascii="Times New Roman" w:hAnsi="Times New Roman"/>
              </w:rPr>
              <w:t>Analogicznie jak w części A</w:t>
            </w:r>
          </w:p>
        </w:tc>
      </w:tr>
    </w:tbl>
    <w:p w:rsidR="002F30C5" w:rsidRPr="00A80FD7" w:rsidRDefault="002F30C5" w:rsidP="002F30C5">
      <w:pPr>
        <w:spacing w:after="0" w:line="240" w:lineRule="auto"/>
        <w:ind w:left="1080"/>
        <w:contextualSpacing/>
        <w:jc w:val="both"/>
        <w:rPr>
          <w:rFonts w:ascii="Times New Roman" w:hAnsi="Times New Roman"/>
          <w:i/>
        </w:rPr>
      </w:pPr>
    </w:p>
    <w:p w:rsidR="007E2F6A" w:rsidRPr="00A80FD7" w:rsidRDefault="007E2F6A" w:rsidP="00B520EA">
      <w:pPr>
        <w:ind w:firstLine="709"/>
        <w:rPr>
          <w:rFonts w:ascii="Times New Roman" w:hAnsi="Times New Roman" w:cs="Times New Roman"/>
          <w:sz w:val="24"/>
          <w:szCs w:val="24"/>
        </w:rPr>
      </w:pPr>
    </w:p>
    <w:p w:rsidR="00B520EA" w:rsidRPr="00A80FD7" w:rsidRDefault="00B520EA" w:rsidP="00B520EA">
      <w:pPr>
        <w:ind w:firstLine="709"/>
        <w:rPr>
          <w:rFonts w:ascii="Times New Roman" w:hAnsi="Times New Roman" w:cs="Times New Roman"/>
          <w:sz w:val="24"/>
          <w:szCs w:val="24"/>
        </w:rPr>
      </w:pPr>
    </w:p>
    <w:p w:rsidR="00B520EA" w:rsidRPr="00A80FD7" w:rsidRDefault="00B520EA" w:rsidP="00B520EA">
      <w:pPr>
        <w:ind w:firstLine="709"/>
        <w:rPr>
          <w:rFonts w:ascii="Times New Roman" w:hAnsi="Times New Roman" w:cs="Times New Roman"/>
          <w:sz w:val="24"/>
          <w:szCs w:val="24"/>
        </w:rPr>
      </w:pPr>
    </w:p>
    <w:p w:rsidR="007E2F6A" w:rsidRPr="00A80FD7" w:rsidRDefault="003049E7" w:rsidP="007E2F6A">
      <w:pPr>
        <w:rPr>
          <w:rFonts w:ascii="Times New Roman" w:hAnsi="Times New Roman" w:cs="Times New Roman"/>
          <w:b/>
          <w:sz w:val="26"/>
          <w:szCs w:val="26"/>
        </w:rPr>
      </w:pPr>
      <w:r w:rsidRPr="00A80FD7">
        <w:rPr>
          <w:rFonts w:ascii="Times New Roman" w:hAnsi="Times New Roman" w:cs="Times New Roman"/>
          <w:b/>
          <w:sz w:val="26"/>
          <w:szCs w:val="26"/>
        </w:rPr>
        <w:t>41</w:t>
      </w:r>
      <w:r w:rsidR="00BF433D" w:rsidRPr="00A80FD7">
        <w:rPr>
          <w:rFonts w:ascii="Times New Roman" w:hAnsi="Times New Roman" w:cs="Times New Roman"/>
          <w:b/>
          <w:sz w:val="26"/>
          <w:szCs w:val="26"/>
        </w:rPr>
        <w:t>.</w:t>
      </w:r>
      <w:r w:rsidR="007E2F6A" w:rsidRPr="00A80FD7">
        <w:rPr>
          <w:rFonts w:ascii="Times New Roman" w:hAnsi="Times New Roman" w:cs="Times New Roman"/>
          <w:b/>
          <w:sz w:val="26"/>
          <w:szCs w:val="26"/>
        </w:rPr>
        <w:t>Wykorzystanie związków nieorganicznych w farmacji</w:t>
      </w:r>
    </w:p>
    <w:p w:rsidR="002F30C5" w:rsidRPr="00A80FD7" w:rsidRDefault="002F30C5" w:rsidP="002F30C5">
      <w:pPr>
        <w:spacing w:after="0" w:line="240" w:lineRule="auto"/>
        <w:jc w:val="center"/>
        <w:outlineLvl w:val="0"/>
        <w:rPr>
          <w:rFonts w:ascii="Times New Roman" w:hAnsi="Times New Roman"/>
          <w:b/>
        </w:rPr>
      </w:pPr>
    </w:p>
    <w:p w:rsidR="002F30C5" w:rsidRPr="00A80FD7" w:rsidRDefault="002F30C5" w:rsidP="002F30C5">
      <w:pPr>
        <w:spacing w:after="0" w:line="240" w:lineRule="auto"/>
        <w:jc w:val="right"/>
        <w:outlineLvl w:val="0"/>
        <w:rPr>
          <w:rFonts w:ascii="Times New Roman" w:hAnsi="Times New Roman"/>
          <w:b/>
        </w:rPr>
      </w:pPr>
    </w:p>
    <w:p w:rsidR="002F30C5" w:rsidRPr="00A80FD7" w:rsidRDefault="004F4C29" w:rsidP="004F4C29">
      <w:pPr>
        <w:spacing w:after="120" w:line="240" w:lineRule="auto"/>
        <w:ind w:firstLine="709"/>
        <w:contextualSpacing/>
        <w:jc w:val="both"/>
        <w:outlineLvl w:val="0"/>
        <w:rPr>
          <w:rFonts w:ascii="Times New Roman" w:hAnsi="Times New Roman"/>
          <w:b/>
        </w:rPr>
      </w:pPr>
      <w:r w:rsidRPr="00A80FD7">
        <w:rPr>
          <w:rFonts w:ascii="Times New Roman" w:hAnsi="Times New Roman"/>
          <w:b/>
        </w:rPr>
        <w:t>A.</w:t>
      </w:r>
      <w:r w:rsidR="002F30C5" w:rsidRPr="00A80FD7">
        <w:rPr>
          <w:rFonts w:ascii="Times New Roman" w:hAnsi="Times New Roman"/>
          <w:b/>
        </w:rPr>
        <w:t xml:space="preserve">Ogólny opis przedmiotu </w:t>
      </w:r>
    </w:p>
    <w:p w:rsidR="002F30C5" w:rsidRPr="00A80FD7" w:rsidRDefault="002F30C5" w:rsidP="002F30C5">
      <w:pPr>
        <w:spacing w:before="100" w:beforeAutospacing="1" w:after="100" w:afterAutospacing="1" w:line="240" w:lineRule="auto"/>
        <w:contextualSpacing/>
        <w:jc w:val="both"/>
        <w:rPr>
          <w:rFonts w:ascii="Times New Roman" w:hAnsi="Times New Roman"/>
          <w:i/>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6"/>
      </w:tblGrid>
      <w:tr w:rsidR="002F30C5" w:rsidRPr="00A80FD7" w:rsidTr="004F4C29">
        <w:trPr>
          <w:trHeight w:val="536"/>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2F30C5" w:rsidRPr="00A80FD7" w:rsidRDefault="004F4C29" w:rsidP="004F4C29">
            <w:pPr>
              <w:spacing w:after="0" w:line="240" w:lineRule="auto"/>
              <w:jc w:val="center"/>
              <w:rPr>
                <w:rFonts w:ascii="Times New Roman" w:hAnsi="Times New Roman"/>
                <w:b/>
                <w:sz w:val="24"/>
                <w:szCs w:val="24"/>
              </w:rPr>
            </w:pPr>
            <w:r w:rsidRPr="00A80FD7">
              <w:rPr>
                <w:rFonts w:ascii="Times New Roman" w:hAnsi="Times New Roman"/>
                <w:b/>
                <w:sz w:val="24"/>
                <w:szCs w:val="24"/>
              </w:rPr>
              <w:t>Nazwa pola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2F30C5" w:rsidRPr="00A80FD7" w:rsidRDefault="002F30C5" w:rsidP="004F4C29">
            <w:pPr>
              <w:spacing w:after="0" w:line="240" w:lineRule="auto"/>
              <w:jc w:val="center"/>
              <w:rPr>
                <w:rFonts w:ascii="Times New Roman" w:hAnsi="Times New Roman" w:cs="Times New Roman"/>
                <w:b/>
                <w:sz w:val="24"/>
                <w:szCs w:val="24"/>
              </w:rPr>
            </w:pPr>
            <w:r w:rsidRPr="00A80FD7">
              <w:rPr>
                <w:rFonts w:ascii="Times New Roman" w:hAnsi="Times New Roman"/>
                <w:b/>
                <w:sz w:val="24"/>
                <w:szCs w:val="24"/>
              </w:rPr>
              <w:t>Komentarz</w:t>
            </w:r>
          </w:p>
        </w:tc>
      </w:tr>
      <w:tr w:rsidR="002F30C5" w:rsidRPr="00A80FD7" w:rsidTr="004F4C29">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4F4C29">
            <w:pPr>
              <w:spacing w:after="0" w:line="240" w:lineRule="auto"/>
              <w:jc w:val="center"/>
              <w:rPr>
                <w:rFonts w:ascii="Times New Roman" w:hAnsi="Times New Roman" w:cs="Times New Roman"/>
                <w:sz w:val="24"/>
                <w:szCs w:val="24"/>
              </w:rPr>
            </w:pPr>
            <w:r w:rsidRPr="00A80FD7">
              <w:rPr>
                <w:rFonts w:ascii="Times New Roman" w:hAnsi="Times New Roman"/>
                <w:sz w:val="24"/>
                <w:szCs w:val="24"/>
              </w:rPr>
              <w:t>Nazwa przedmiotu (w języku polskim oraz angielskim)</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pPr>
              <w:spacing w:after="0" w:line="240" w:lineRule="auto"/>
              <w:jc w:val="center"/>
              <w:rPr>
                <w:rFonts w:ascii="Times New Roman" w:hAnsi="Times New Roman"/>
                <w:b/>
              </w:rPr>
            </w:pPr>
            <w:r w:rsidRPr="00A80FD7">
              <w:rPr>
                <w:rFonts w:ascii="Times New Roman" w:hAnsi="Times New Roman"/>
                <w:b/>
                <w:bCs/>
              </w:rPr>
              <w:t>Wykorzystanie związków nieorganicznych w farmacji</w:t>
            </w:r>
          </w:p>
          <w:p w:rsidR="002F30C5" w:rsidRPr="00A80FD7" w:rsidRDefault="002F30C5">
            <w:pPr>
              <w:autoSpaceDE w:val="0"/>
              <w:autoSpaceDN w:val="0"/>
              <w:adjustRightInd w:val="0"/>
              <w:spacing w:after="0" w:line="240" w:lineRule="auto"/>
              <w:jc w:val="center"/>
              <w:rPr>
                <w:rFonts w:ascii="Times New Roman" w:hAnsi="Times New Roman" w:cs="Times New Roman"/>
                <w:b/>
              </w:rPr>
            </w:pPr>
            <w:r w:rsidRPr="00A80FD7">
              <w:rPr>
                <w:rFonts w:ascii="Times New Roman" w:hAnsi="Times New Roman"/>
                <w:b/>
              </w:rPr>
              <w:t>The use of inorganic compounds in pharmacy</w:t>
            </w:r>
          </w:p>
        </w:tc>
      </w:tr>
      <w:tr w:rsidR="002F30C5" w:rsidRPr="00A80FD7" w:rsidTr="004F4C29">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4F4C29">
            <w:pPr>
              <w:spacing w:after="0" w:line="240" w:lineRule="auto"/>
              <w:jc w:val="center"/>
              <w:rPr>
                <w:rFonts w:ascii="Times New Roman" w:hAnsi="Times New Roman" w:cs="Times New Roman"/>
                <w:sz w:val="24"/>
                <w:szCs w:val="24"/>
              </w:rPr>
            </w:pPr>
            <w:r w:rsidRPr="00A80FD7">
              <w:rPr>
                <w:rFonts w:ascii="Times New Roman" w:hAnsi="Times New Roman"/>
                <w:sz w:val="24"/>
                <w:szCs w:val="24"/>
              </w:rPr>
              <w:t>Jednostka oferująca przedmiot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pPr>
              <w:autoSpaceDE w:val="0"/>
              <w:autoSpaceDN w:val="0"/>
              <w:adjustRightInd w:val="0"/>
              <w:spacing w:after="0" w:line="240" w:lineRule="auto"/>
              <w:jc w:val="center"/>
              <w:rPr>
                <w:rFonts w:ascii="Times New Roman" w:eastAsia="Calibri" w:hAnsi="Times New Roman"/>
                <w:b/>
              </w:rPr>
            </w:pPr>
            <w:r w:rsidRPr="00A80FD7">
              <w:rPr>
                <w:rFonts w:ascii="Times New Roman" w:eastAsia="Calibri" w:hAnsi="Times New Roman"/>
                <w:b/>
              </w:rPr>
              <w:t>Wydział Farmaceutyczny, Collegium Medicum w Bydgoszczy,</w:t>
            </w:r>
          </w:p>
          <w:p w:rsidR="002F30C5" w:rsidRPr="00A80FD7" w:rsidRDefault="002F30C5">
            <w:pPr>
              <w:autoSpaceDE w:val="0"/>
              <w:autoSpaceDN w:val="0"/>
              <w:adjustRightInd w:val="0"/>
              <w:spacing w:after="0" w:line="240" w:lineRule="auto"/>
              <w:jc w:val="center"/>
              <w:rPr>
                <w:rFonts w:ascii="Times New Roman" w:eastAsia="Calibri" w:hAnsi="Times New Roman"/>
                <w:b/>
              </w:rPr>
            </w:pPr>
            <w:r w:rsidRPr="00A80FD7">
              <w:rPr>
                <w:rFonts w:ascii="Times New Roman" w:eastAsia="Calibri" w:hAnsi="Times New Roman"/>
                <w:b/>
              </w:rPr>
              <w:t>UMK w Toruniu</w:t>
            </w:r>
          </w:p>
          <w:p w:rsidR="002F30C5" w:rsidRPr="00A80FD7" w:rsidRDefault="002F30C5">
            <w:pPr>
              <w:autoSpaceDE w:val="0"/>
              <w:autoSpaceDN w:val="0"/>
              <w:adjustRightInd w:val="0"/>
              <w:spacing w:after="0" w:line="240" w:lineRule="auto"/>
              <w:jc w:val="center"/>
              <w:rPr>
                <w:rFonts w:ascii="Times New Roman" w:hAnsi="Times New Roman" w:cs="Times New Roman"/>
                <w:b/>
              </w:rPr>
            </w:pPr>
            <w:r w:rsidRPr="00A80FD7">
              <w:rPr>
                <w:rFonts w:ascii="Times New Roman" w:hAnsi="Times New Roman"/>
                <w:b/>
              </w:rPr>
              <w:t>Katedra Chemii Nieorganicznej i Analitycznej</w:t>
            </w:r>
          </w:p>
        </w:tc>
      </w:tr>
      <w:tr w:rsidR="002F30C5" w:rsidRPr="00A80FD7" w:rsidTr="004F4C29">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4F4C29">
            <w:pPr>
              <w:spacing w:after="0" w:line="240" w:lineRule="auto"/>
              <w:jc w:val="center"/>
              <w:rPr>
                <w:rFonts w:ascii="Times New Roman" w:hAnsi="Times New Roman" w:cs="Times New Roman"/>
                <w:sz w:val="24"/>
                <w:szCs w:val="24"/>
              </w:rPr>
            </w:pPr>
            <w:r w:rsidRPr="00A80FD7">
              <w:rPr>
                <w:rFonts w:ascii="Times New Roman" w:hAnsi="Times New Roman"/>
                <w:sz w:val="24"/>
                <w:szCs w:val="24"/>
              </w:rPr>
              <w:t>Jednostka, dla której przedmiot jest oferowany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pPr>
              <w:autoSpaceDE w:val="0"/>
              <w:autoSpaceDN w:val="0"/>
              <w:adjustRightInd w:val="0"/>
              <w:spacing w:after="0" w:line="240" w:lineRule="auto"/>
              <w:jc w:val="center"/>
              <w:rPr>
                <w:rFonts w:ascii="Times New Roman" w:hAnsi="Times New Roman"/>
                <w:b/>
              </w:rPr>
            </w:pPr>
            <w:r w:rsidRPr="00A80FD7">
              <w:rPr>
                <w:rFonts w:ascii="Times New Roman" w:hAnsi="Times New Roman"/>
                <w:b/>
              </w:rPr>
              <w:t>Wydział Farmaceutyczny</w:t>
            </w:r>
          </w:p>
          <w:p w:rsidR="002F30C5" w:rsidRPr="00A80FD7" w:rsidRDefault="002F30C5">
            <w:pPr>
              <w:autoSpaceDE w:val="0"/>
              <w:autoSpaceDN w:val="0"/>
              <w:adjustRightInd w:val="0"/>
              <w:spacing w:after="0" w:line="240" w:lineRule="auto"/>
              <w:jc w:val="center"/>
              <w:rPr>
                <w:rFonts w:ascii="Times New Roman" w:hAnsi="Times New Roman" w:cs="Times New Roman"/>
                <w:b/>
              </w:rPr>
            </w:pPr>
            <w:r w:rsidRPr="00A80FD7">
              <w:rPr>
                <w:rFonts w:ascii="Times New Roman" w:hAnsi="Times New Roman"/>
                <w:b/>
              </w:rPr>
              <w:t xml:space="preserve">Kierunek: Farmacja </w:t>
            </w:r>
          </w:p>
        </w:tc>
      </w:tr>
      <w:tr w:rsidR="002F30C5" w:rsidRPr="00A80FD7" w:rsidTr="004F4C29">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4F4C29">
            <w:pPr>
              <w:spacing w:after="0" w:line="240" w:lineRule="auto"/>
              <w:jc w:val="center"/>
              <w:rPr>
                <w:rFonts w:ascii="Times New Roman" w:hAnsi="Times New Roman" w:cs="Times New Roman"/>
                <w:sz w:val="24"/>
                <w:szCs w:val="24"/>
              </w:rPr>
            </w:pPr>
            <w:r w:rsidRPr="00A80FD7">
              <w:rPr>
                <w:rFonts w:ascii="Times New Roman" w:hAnsi="Times New Roman"/>
                <w:sz w:val="24"/>
                <w:szCs w:val="24"/>
              </w:rPr>
              <w:t>Kod przedmiotu</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F30C5" w:rsidRPr="00A80FD7" w:rsidRDefault="00C7719B">
            <w:pPr>
              <w:pStyle w:val="Default"/>
              <w:widowControl w:val="0"/>
              <w:ind w:left="601"/>
              <w:jc w:val="center"/>
              <w:rPr>
                <w:b/>
                <w:color w:val="auto"/>
                <w:sz w:val="22"/>
                <w:szCs w:val="22"/>
              </w:rPr>
            </w:pPr>
            <w:r w:rsidRPr="00A80FD7">
              <w:rPr>
                <w:b/>
                <w:color w:val="auto"/>
                <w:sz w:val="22"/>
                <w:szCs w:val="22"/>
              </w:rPr>
              <w:t>1710-F-WF93-J</w:t>
            </w:r>
          </w:p>
        </w:tc>
      </w:tr>
      <w:tr w:rsidR="002F30C5" w:rsidRPr="00A80FD7" w:rsidTr="004F4C29">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2F30C5" w:rsidRPr="00A80FD7" w:rsidRDefault="00E331B4" w:rsidP="00E331B4">
            <w:pPr>
              <w:spacing w:after="0" w:line="256" w:lineRule="auto"/>
              <w:jc w:val="center"/>
              <w:rPr>
                <w:rFonts w:ascii="Times New Roman" w:hAnsi="Times New Roman"/>
                <w:sz w:val="24"/>
                <w:szCs w:val="24"/>
              </w:rPr>
            </w:pPr>
            <w:r w:rsidRPr="00A80FD7">
              <w:rPr>
                <w:rFonts w:ascii="Times New Roman" w:hAnsi="Times New Roman"/>
                <w:sz w:val="24"/>
                <w:szCs w:val="24"/>
              </w:rPr>
              <w:t>Kod ISCED</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2F30C5" w:rsidRPr="00A80FD7" w:rsidRDefault="00C7719B" w:rsidP="00E331B4">
            <w:pPr>
              <w:autoSpaceDE w:val="0"/>
              <w:autoSpaceDN w:val="0"/>
              <w:adjustRightInd w:val="0"/>
              <w:spacing w:after="0" w:line="240" w:lineRule="auto"/>
              <w:jc w:val="center"/>
              <w:rPr>
                <w:rFonts w:ascii="Times New Roman" w:hAnsi="Times New Roman" w:cs="Times New Roman"/>
                <w:b/>
                <w:bCs/>
              </w:rPr>
            </w:pPr>
            <w:r w:rsidRPr="00A80FD7">
              <w:rPr>
                <w:rFonts w:ascii="Times New Roman" w:hAnsi="Times New Roman"/>
                <w:b/>
                <w:bCs/>
              </w:rPr>
              <w:t>916</w:t>
            </w:r>
          </w:p>
        </w:tc>
      </w:tr>
      <w:tr w:rsidR="002F30C5" w:rsidRPr="00A80FD7" w:rsidTr="004F4C29">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4F4C29">
            <w:pPr>
              <w:spacing w:after="0" w:line="240" w:lineRule="auto"/>
              <w:jc w:val="center"/>
              <w:rPr>
                <w:rFonts w:ascii="Times New Roman" w:hAnsi="Times New Roman" w:cs="Times New Roman"/>
                <w:sz w:val="24"/>
                <w:szCs w:val="24"/>
              </w:rPr>
            </w:pPr>
            <w:r w:rsidRPr="00A80FD7">
              <w:rPr>
                <w:rFonts w:ascii="Times New Roman" w:hAnsi="Times New Roman"/>
                <w:sz w:val="24"/>
                <w:szCs w:val="24"/>
              </w:rPr>
              <w:t>Liczba punktów ECTS</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2F30C5" w:rsidRPr="00A80FD7" w:rsidRDefault="002F30C5">
            <w:pPr>
              <w:autoSpaceDE w:val="0"/>
              <w:autoSpaceDN w:val="0"/>
              <w:adjustRightInd w:val="0"/>
              <w:spacing w:after="0" w:line="240" w:lineRule="auto"/>
              <w:jc w:val="center"/>
              <w:rPr>
                <w:rFonts w:ascii="Times New Roman" w:hAnsi="Times New Roman" w:cs="Times New Roman"/>
                <w:b/>
                <w:highlight w:val="lightGray"/>
              </w:rPr>
            </w:pPr>
            <w:r w:rsidRPr="00A80FD7">
              <w:rPr>
                <w:rFonts w:ascii="Times New Roman" w:hAnsi="Times New Roman"/>
                <w:b/>
              </w:rPr>
              <w:t>1</w:t>
            </w:r>
          </w:p>
        </w:tc>
      </w:tr>
      <w:tr w:rsidR="002F30C5" w:rsidRPr="00A80FD7" w:rsidTr="004F4C29">
        <w:trPr>
          <w:trHeight w:val="406"/>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4F4C29">
            <w:pPr>
              <w:spacing w:after="0" w:line="240" w:lineRule="auto"/>
              <w:jc w:val="center"/>
              <w:rPr>
                <w:rFonts w:ascii="Times New Roman" w:hAnsi="Times New Roman" w:cs="Times New Roman"/>
                <w:sz w:val="24"/>
                <w:szCs w:val="24"/>
              </w:rPr>
            </w:pPr>
            <w:r w:rsidRPr="00A80FD7">
              <w:rPr>
                <w:rFonts w:ascii="Times New Roman" w:hAnsi="Times New Roman"/>
                <w:sz w:val="24"/>
                <w:szCs w:val="24"/>
              </w:rPr>
              <w:t>Sposób zaliczenia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C7719B">
            <w:pPr>
              <w:autoSpaceDE w:val="0"/>
              <w:autoSpaceDN w:val="0"/>
              <w:adjustRightInd w:val="0"/>
              <w:spacing w:after="0" w:line="240" w:lineRule="auto"/>
              <w:jc w:val="center"/>
              <w:rPr>
                <w:rFonts w:ascii="Times New Roman" w:hAnsi="Times New Roman" w:cs="Times New Roman"/>
                <w:b/>
              </w:rPr>
            </w:pPr>
            <w:r w:rsidRPr="00A80FD7">
              <w:rPr>
                <w:rFonts w:ascii="Times New Roman" w:hAnsi="Times New Roman"/>
                <w:b/>
              </w:rPr>
              <w:t>Z</w:t>
            </w:r>
            <w:r w:rsidR="002F30C5" w:rsidRPr="00A80FD7">
              <w:rPr>
                <w:rFonts w:ascii="Times New Roman" w:hAnsi="Times New Roman"/>
                <w:b/>
              </w:rPr>
              <w:t xml:space="preserve">aliczenie na ocenę </w:t>
            </w:r>
          </w:p>
        </w:tc>
      </w:tr>
      <w:tr w:rsidR="002F30C5" w:rsidRPr="00A80FD7" w:rsidTr="004F4C29">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4F4C29">
            <w:pPr>
              <w:spacing w:after="0" w:line="240" w:lineRule="auto"/>
              <w:jc w:val="center"/>
              <w:rPr>
                <w:rFonts w:ascii="Times New Roman" w:hAnsi="Times New Roman" w:cs="Times New Roman"/>
                <w:sz w:val="24"/>
                <w:szCs w:val="24"/>
              </w:rPr>
            </w:pPr>
            <w:r w:rsidRPr="00A80FD7">
              <w:rPr>
                <w:rFonts w:ascii="Times New Roman" w:hAnsi="Times New Roman"/>
                <w:sz w:val="24"/>
                <w:szCs w:val="24"/>
              </w:rPr>
              <w:t>Język wykładowy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C7719B">
            <w:pPr>
              <w:autoSpaceDE w:val="0"/>
              <w:autoSpaceDN w:val="0"/>
              <w:adjustRightInd w:val="0"/>
              <w:spacing w:after="0" w:line="240" w:lineRule="auto"/>
              <w:jc w:val="center"/>
              <w:rPr>
                <w:rFonts w:ascii="Times New Roman" w:hAnsi="Times New Roman" w:cs="Times New Roman"/>
                <w:b/>
              </w:rPr>
            </w:pPr>
            <w:r w:rsidRPr="00A80FD7">
              <w:rPr>
                <w:rFonts w:ascii="Times New Roman" w:hAnsi="Times New Roman"/>
                <w:b/>
              </w:rPr>
              <w:t>P</w:t>
            </w:r>
            <w:r w:rsidR="002F30C5" w:rsidRPr="00A80FD7">
              <w:rPr>
                <w:rFonts w:ascii="Times New Roman" w:hAnsi="Times New Roman"/>
                <w:b/>
              </w:rPr>
              <w:t>olski</w:t>
            </w:r>
          </w:p>
        </w:tc>
      </w:tr>
      <w:tr w:rsidR="002F30C5" w:rsidRPr="00A80FD7" w:rsidTr="004F4C29">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4F4C29">
            <w:pPr>
              <w:spacing w:after="0" w:line="240" w:lineRule="auto"/>
              <w:jc w:val="center"/>
              <w:rPr>
                <w:rFonts w:ascii="Times New Roman" w:hAnsi="Times New Roman" w:cs="Times New Roman"/>
                <w:sz w:val="24"/>
                <w:szCs w:val="24"/>
              </w:rPr>
            </w:pPr>
            <w:r w:rsidRPr="00A80FD7">
              <w:rPr>
                <w:rFonts w:ascii="Times New Roman" w:hAnsi="Times New Roman"/>
                <w:sz w:val="24"/>
                <w:szCs w:val="24"/>
              </w:rPr>
              <w:t>Określenie, czy przedmiot może być wielokrotnie zaliczany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C7719B">
            <w:pPr>
              <w:autoSpaceDE w:val="0"/>
              <w:autoSpaceDN w:val="0"/>
              <w:adjustRightInd w:val="0"/>
              <w:spacing w:after="0" w:line="240" w:lineRule="auto"/>
              <w:jc w:val="center"/>
              <w:rPr>
                <w:rFonts w:ascii="Times New Roman" w:hAnsi="Times New Roman" w:cs="Times New Roman"/>
                <w:b/>
              </w:rPr>
            </w:pPr>
            <w:r w:rsidRPr="00A80FD7">
              <w:rPr>
                <w:rFonts w:ascii="Times New Roman" w:hAnsi="Times New Roman"/>
                <w:b/>
              </w:rPr>
              <w:t>N</w:t>
            </w:r>
            <w:r w:rsidR="002F30C5" w:rsidRPr="00A80FD7">
              <w:rPr>
                <w:rFonts w:ascii="Times New Roman" w:hAnsi="Times New Roman"/>
                <w:b/>
              </w:rPr>
              <w:t>ie</w:t>
            </w:r>
          </w:p>
        </w:tc>
      </w:tr>
      <w:tr w:rsidR="002F30C5" w:rsidRPr="00A80FD7" w:rsidTr="004F4C29">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4F4C29">
            <w:pPr>
              <w:spacing w:after="0" w:line="240" w:lineRule="auto"/>
              <w:jc w:val="center"/>
              <w:rPr>
                <w:rFonts w:ascii="Times New Roman" w:hAnsi="Times New Roman" w:cs="Times New Roman"/>
                <w:sz w:val="24"/>
                <w:szCs w:val="24"/>
              </w:rPr>
            </w:pPr>
            <w:r w:rsidRPr="00A80FD7">
              <w:rPr>
                <w:rFonts w:ascii="Times New Roman" w:hAnsi="Times New Roman"/>
                <w:sz w:val="24"/>
                <w:szCs w:val="24"/>
              </w:rPr>
              <w:t>Przynależność przedmiotu do grupy przedmiotów</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C7719B">
            <w:pPr>
              <w:autoSpaceDE w:val="0"/>
              <w:autoSpaceDN w:val="0"/>
              <w:adjustRightInd w:val="0"/>
              <w:spacing w:after="0" w:line="240" w:lineRule="auto"/>
              <w:jc w:val="center"/>
              <w:rPr>
                <w:rFonts w:ascii="Times New Roman" w:hAnsi="Times New Roman" w:cs="Times New Roman"/>
                <w:b/>
              </w:rPr>
            </w:pPr>
            <w:r w:rsidRPr="00A80FD7">
              <w:rPr>
                <w:rFonts w:ascii="Times New Roman" w:hAnsi="Times New Roman"/>
                <w:b/>
              </w:rPr>
              <w:t>P</w:t>
            </w:r>
            <w:r w:rsidR="002F30C5" w:rsidRPr="00A80FD7">
              <w:rPr>
                <w:rFonts w:ascii="Times New Roman" w:hAnsi="Times New Roman"/>
                <w:b/>
              </w:rPr>
              <w:t>rzedmiot do wyboru</w:t>
            </w:r>
          </w:p>
        </w:tc>
      </w:tr>
      <w:tr w:rsidR="002F30C5" w:rsidRPr="00A80FD7" w:rsidTr="004F4C29">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F30C5" w:rsidRPr="00A80FD7" w:rsidRDefault="002F30C5" w:rsidP="004F4C29">
            <w:pPr>
              <w:spacing w:after="0" w:line="240" w:lineRule="auto"/>
              <w:jc w:val="center"/>
              <w:rPr>
                <w:rFonts w:ascii="Times New Roman" w:hAnsi="Times New Roman" w:cs="Times New Roman"/>
                <w:sz w:val="24"/>
                <w:szCs w:val="24"/>
              </w:rPr>
            </w:pPr>
            <w:r w:rsidRPr="00A80FD7">
              <w:rPr>
                <w:rFonts w:ascii="Times New Roman" w:hAnsi="Times New Roman"/>
                <w:sz w:val="24"/>
                <w:szCs w:val="24"/>
              </w:rPr>
              <w:t>Całkowity nakład pracy studenta/słuchacza studiów podyplomowych/uczestnika kursów dokształcających</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74E" w:rsidRPr="00A80FD7" w:rsidRDefault="008D674E" w:rsidP="005471D7">
            <w:pPr>
              <w:pStyle w:val="Akapitzlist"/>
              <w:numPr>
                <w:ilvl w:val="0"/>
                <w:numId w:val="230"/>
              </w:numPr>
              <w:spacing w:before="120" w:after="0" w:line="240" w:lineRule="auto"/>
              <w:ind w:left="317" w:hanging="284"/>
              <w:rPr>
                <w:color w:val="auto"/>
                <w:lang w:eastAsia="ar-SA"/>
              </w:rPr>
            </w:pPr>
            <w:r w:rsidRPr="00A80FD7">
              <w:rPr>
                <w:i w:val="0"/>
                <w:color w:val="auto"/>
              </w:rPr>
              <w:t>Godziny obowiązkowe realizowane z udziałem nauczyciela</w:t>
            </w:r>
            <w:r w:rsidRPr="00A80FD7">
              <w:rPr>
                <w:color w:val="auto"/>
              </w:rPr>
              <w:t>:</w:t>
            </w:r>
          </w:p>
          <w:p w:rsidR="008D674E" w:rsidRPr="00A80FD7" w:rsidRDefault="008D674E" w:rsidP="005471D7">
            <w:pPr>
              <w:pStyle w:val="Akapitzlist"/>
              <w:numPr>
                <w:ilvl w:val="0"/>
                <w:numId w:val="97"/>
              </w:numPr>
              <w:spacing w:after="0" w:line="240" w:lineRule="auto"/>
              <w:rPr>
                <w:color w:val="auto"/>
              </w:rPr>
            </w:pPr>
            <w:r w:rsidRPr="00A80FD7">
              <w:rPr>
                <w:color w:val="auto"/>
              </w:rPr>
              <w:t xml:space="preserve">udział w </w:t>
            </w:r>
            <w:r w:rsidR="00E331B4" w:rsidRPr="00A80FD7">
              <w:rPr>
                <w:color w:val="auto"/>
              </w:rPr>
              <w:t>seminariach</w:t>
            </w:r>
            <w:r w:rsidRPr="00A80FD7">
              <w:rPr>
                <w:color w:val="auto"/>
              </w:rPr>
              <w:t xml:space="preserve"> – </w:t>
            </w:r>
            <w:r w:rsidRPr="00A80FD7">
              <w:rPr>
                <w:b/>
                <w:color w:val="auto"/>
              </w:rPr>
              <w:t xml:space="preserve">15  godzin, </w:t>
            </w:r>
          </w:p>
          <w:p w:rsidR="008D674E" w:rsidRPr="00A80FD7" w:rsidRDefault="008D674E"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8D674E" w:rsidRPr="00A80FD7" w:rsidRDefault="008D674E" w:rsidP="005471D7">
            <w:pPr>
              <w:pStyle w:val="Akapitzlist"/>
              <w:numPr>
                <w:ilvl w:val="0"/>
                <w:numId w:val="230"/>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8D674E" w:rsidRPr="00A80FD7" w:rsidRDefault="008D674E"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8D674E" w:rsidRPr="00A80FD7" w:rsidRDefault="008D674E"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B75197" w:rsidRPr="00A80FD7">
              <w:rPr>
                <w:color w:val="auto"/>
              </w:rPr>
              <w:t>o</w:t>
            </w:r>
            <w:r w:rsidRPr="00A80FD7">
              <w:rPr>
                <w:color w:val="auto"/>
              </w:rPr>
              <w:t>wej</w:t>
            </w:r>
            <w:r w:rsidRPr="00A80FD7">
              <w:rPr>
                <w:b/>
                <w:color w:val="auto"/>
              </w:rPr>
              <w:t xml:space="preserve"> – 10 godzin</w:t>
            </w:r>
          </w:p>
          <w:p w:rsidR="008D674E" w:rsidRPr="00A80FD7" w:rsidRDefault="008D674E" w:rsidP="005471D7">
            <w:pPr>
              <w:pStyle w:val="Akapitzlist"/>
              <w:numPr>
                <w:ilvl w:val="0"/>
                <w:numId w:val="230"/>
              </w:numPr>
              <w:spacing w:after="0" w:line="240" w:lineRule="auto"/>
              <w:ind w:left="318" w:hanging="284"/>
              <w:rPr>
                <w:b/>
                <w:color w:val="auto"/>
              </w:rPr>
            </w:pPr>
            <w:r w:rsidRPr="00A80FD7">
              <w:rPr>
                <w:i w:val="0"/>
                <w:color w:val="auto"/>
              </w:rPr>
              <w:t>Czas wym</w:t>
            </w:r>
            <w:r w:rsidR="00E331B4" w:rsidRPr="00A80FD7">
              <w:rPr>
                <w:i w:val="0"/>
                <w:color w:val="auto"/>
              </w:rPr>
              <w:t xml:space="preserve">agany do przygotowania się i </w:t>
            </w:r>
            <w:r w:rsidRPr="00A80FD7">
              <w:rPr>
                <w:i w:val="0"/>
                <w:color w:val="auto"/>
              </w:rPr>
              <w:t>uczestnictwa w procesie oceniania</w:t>
            </w:r>
            <w:r w:rsidRPr="00A80FD7">
              <w:rPr>
                <w:color w:val="auto"/>
              </w:rPr>
              <w:t xml:space="preserve">: </w:t>
            </w:r>
          </w:p>
          <w:p w:rsidR="008D674E" w:rsidRPr="00A80FD7" w:rsidRDefault="008D674E"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8D674E" w:rsidRPr="00A80FD7" w:rsidRDefault="008D674E" w:rsidP="005471D7">
            <w:pPr>
              <w:pStyle w:val="Akapitzlist"/>
              <w:numPr>
                <w:ilvl w:val="0"/>
                <w:numId w:val="230"/>
              </w:numPr>
              <w:suppressAutoHyphens/>
              <w:spacing w:after="0" w:line="240" w:lineRule="auto"/>
              <w:ind w:left="318" w:hanging="284"/>
              <w:rPr>
                <w:color w:val="auto"/>
              </w:rPr>
            </w:pPr>
            <w:r w:rsidRPr="00A80FD7">
              <w:rPr>
                <w:i w:val="0"/>
                <w:iCs/>
                <w:color w:val="auto"/>
              </w:rPr>
              <w:t>Czas wymagany do odbycia obowiązkowej (-ych) praktyki (praktyk</w:t>
            </w:r>
            <w:r w:rsidRPr="00A80FD7">
              <w:rPr>
                <w:iCs/>
                <w:color w:val="auto"/>
              </w:rPr>
              <w:t xml:space="preserve"> – nie dotyczy.</w:t>
            </w:r>
          </w:p>
          <w:p w:rsidR="002F30C5" w:rsidRPr="00A80FD7" w:rsidRDefault="008D674E" w:rsidP="008D674E">
            <w:pPr>
              <w:spacing w:after="120" w:line="240" w:lineRule="auto"/>
              <w:rPr>
                <w:rFonts w:ascii="Times New Roman" w:hAnsi="Times New Roman" w:cs="Times New Roman"/>
                <w:i/>
              </w:rPr>
            </w:pPr>
            <w:r w:rsidRPr="00A80FD7">
              <w:rPr>
                <w:rFonts w:ascii="Times New Roman" w:hAnsi="Times New Roman" w:cs="Times New Roman"/>
                <w:b/>
              </w:rPr>
              <w:t>Łączny nakład pracy studenta:  39 godzin</w:t>
            </w:r>
          </w:p>
        </w:tc>
      </w:tr>
      <w:tr w:rsidR="002F30C5" w:rsidRPr="00A80FD7" w:rsidTr="004F4C29">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2F30C5" w:rsidRPr="00A80FD7" w:rsidRDefault="002F30C5" w:rsidP="004F4C29">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wiedza</w:t>
            </w:r>
          </w:p>
          <w:p w:rsidR="002F30C5" w:rsidRPr="00A80FD7" w:rsidRDefault="002F30C5" w:rsidP="004F4C29">
            <w:pPr>
              <w:spacing w:after="0" w:line="240" w:lineRule="auto"/>
              <w:jc w:val="center"/>
              <w:rPr>
                <w:rFonts w:ascii="Times New Roman" w:hAnsi="Times New Roman"/>
                <w:sz w:val="24"/>
                <w:szCs w:val="24"/>
              </w:rPr>
            </w:pPr>
          </w:p>
          <w:p w:rsidR="002F30C5" w:rsidRPr="00A80FD7" w:rsidRDefault="002F30C5" w:rsidP="004F4C29">
            <w:pPr>
              <w:tabs>
                <w:tab w:val="left" w:pos="2160"/>
              </w:tabs>
              <w:spacing w:after="200" w:line="276" w:lineRule="auto"/>
              <w:jc w:val="center"/>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2F30C5" w:rsidRPr="00A80FD7" w:rsidRDefault="002F30C5" w:rsidP="004F4C29">
            <w:pPr>
              <w:spacing w:after="120" w:line="240" w:lineRule="auto"/>
              <w:ind w:left="510" w:hangingChars="232" w:hanging="510"/>
              <w:rPr>
                <w:rFonts w:ascii="Times New Roman" w:hAnsi="Times New Roman"/>
              </w:rPr>
            </w:pPr>
            <w:r w:rsidRPr="00A80FD7">
              <w:rPr>
                <w:rFonts w:ascii="Times New Roman" w:hAnsi="Times New Roman"/>
              </w:rPr>
              <w:t>W1: definiuje podstawowe pojęcia z zakresu farmaceutycznej chemii nieorganicznej – K_B.W9</w:t>
            </w:r>
          </w:p>
          <w:p w:rsidR="002F30C5" w:rsidRPr="00A80FD7" w:rsidRDefault="002F30C5" w:rsidP="004F4C29">
            <w:pPr>
              <w:spacing w:after="120" w:line="240" w:lineRule="auto"/>
              <w:ind w:left="510" w:hangingChars="232" w:hanging="510"/>
              <w:rPr>
                <w:rFonts w:ascii="Times New Roman" w:hAnsi="Times New Roman"/>
              </w:rPr>
            </w:pPr>
            <w:r w:rsidRPr="00A80FD7">
              <w:rPr>
                <w:rFonts w:ascii="Times New Roman" w:hAnsi="Times New Roman"/>
              </w:rPr>
              <w:t xml:space="preserve">W2: klasyfikuje związki nieorganiczne ze względu na ich farmaceutyczne zastosowanie – K_B.W9, K_B.W10  </w:t>
            </w:r>
          </w:p>
          <w:p w:rsidR="002F30C5" w:rsidRPr="00A80FD7" w:rsidRDefault="002F30C5" w:rsidP="004F4C29">
            <w:pPr>
              <w:spacing w:after="120" w:line="240" w:lineRule="auto"/>
              <w:ind w:left="510" w:hangingChars="232" w:hanging="510"/>
              <w:rPr>
                <w:rFonts w:ascii="Times New Roman" w:hAnsi="Times New Roman" w:cs="Times New Roman"/>
              </w:rPr>
            </w:pPr>
            <w:r w:rsidRPr="00A80FD7">
              <w:rPr>
                <w:rFonts w:ascii="Times New Roman" w:hAnsi="Times New Roman"/>
              </w:rPr>
              <w:t>W3: opisuje właściwości fizykochemiczne substancji nieorganicznych stosowanych w farmacji – K_B.W11</w:t>
            </w:r>
          </w:p>
        </w:tc>
      </w:tr>
      <w:tr w:rsidR="002F30C5" w:rsidRPr="00A80FD7" w:rsidTr="004F4C29">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F30C5" w:rsidRPr="00A80FD7" w:rsidRDefault="002F30C5" w:rsidP="004F4C29">
            <w:pPr>
              <w:spacing w:after="0" w:line="240" w:lineRule="auto"/>
              <w:jc w:val="center"/>
              <w:rPr>
                <w:rFonts w:ascii="Times New Roman" w:hAnsi="Times New Roman" w:cs="Times New Roman"/>
                <w:sz w:val="24"/>
                <w:szCs w:val="24"/>
              </w:rPr>
            </w:pPr>
            <w:r w:rsidRPr="00A80FD7">
              <w:rPr>
                <w:rFonts w:ascii="Times New Roman" w:hAnsi="Times New Roman"/>
                <w:sz w:val="24"/>
                <w:szCs w:val="24"/>
              </w:rPr>
              <w:t>Efekty kształcenia – umiejętności</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2F30C5" w:rsidRPr="00A80FD7" w:rsidRDefault="002F30C5" w:rsidP="004F4C29">
            <w:pPr>
              <w:autoSpaceDE w:val="0"/>
              <w:autoSpaceDN w:val="0"/>
              <w:adjustRightInd w:val="0"/>
              <w:spacing w:after="120" w:line="240" w:lineRule="auto"/>
              <w:ind w:left="510" w:hangingChars="232" w:hanging="510"/>
              <w:rPr>
                <w:rFonts w:ascii="Times New Roman" w:hAnsi="Times New Roman"/>
              </w:rPr>
            </w:pPr>
            <w:r w:rsidRPr="00A80FD7">
              <w:rPr>
                <w:rFonts w:ascii="Times New Roman" w:hAnsi="Times New Roman"/>
              </w:rPr>
              <w:t>U1: potrafi podać przykłady różnych związków nieorganicznych stosowanych w technologii farmaceutycznej jako substancje pomocnicze – K_B.U4, K_B.U6</w:t>
            </w:r>
          </w:p>
          <w:p w:rsidR="002F30C5" w:rsidRPr="00A80FD7" w:rsidRDefault="002F30C5" w:rsidP="004F4C29">
            <w:pPr>
              <w:autoSpaceDE w:val="0"/>
              <w:autoSpaceDN w:val="0"/>
              <w:adjustRightInd w:val="0"/>
              <w:spacing w:after="120" w:line="240" w:lineRule="auto"/>
              <w:ind w:left="510" w:hangingChars="232" w:hanging="510"/>
              <w:rPr>
                <w:rFonts w:ascii="Times New Roman" w:hAnsi="Times New Roman"/>
              </w:rPr>
            </w:pPr>
            <w:r w:rsidRPr="00A80FD7">
              <w:rPr>
                <w:rFonts w:ascii="Times New Roman" w:hAnsi="Times New Roman"/>
              </w:rPr>
              <w:t>U2: potrafi podać przykłady związków nieorganicznych o właściwościach farmakologicznych – K_B.U6</w:t>
            </w:r>
          </w:p>
          <w:p w:rsidR="002F30C5" w:rsidRPr="00A80FD7" w:rsidRDefault="002F30C5" w:rsidP="004F4C29">
            <w:pPr>
              <w:autoSpaceDE w:val="0"/>
              <w:autoSpaceDN w:val="0"/>
              <w:adjustRightInd w:val="0"/>
              <w:spacing w:after="120" w:line="240" w:lineRule="auto"/>
              <w:ind w:left="510" w:hangingChars="232" w:hanging="510"/>
              <w:rPr>
                <w:rFonts w:ascii="Times New Roman" w:hAnsi="Times New Roman" w:cs="Times New Roman"/>
              </w:rPr>
            </w:pPr>
            <w:r w:rsidRPr="00A80FD7">
              <w:rPr>
                <w:rFonts w:ascii="Times New Roman" w:hAnsi="Times New Roman"/>
              </w:rPr>
              <w:t>U3: analizuje fragmenty Farmakopei Polskiej X pod kątem testów zanieczyszczeń nieorganicznych – K_C.U2</w:t>
            </w:r>
          </w:p>
        </w:tc>
      </w:tr>
      <w:tr w:rsidR="002F30C5" w:rsidRPr="00A80FD7" w:rsidTr="004F4C29">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F30C5" w:rsidRPr="00A80FD7" w:rsidRDefault="002F30C5" w:rsidP="004F4C29">
            <w:pPr>
              <w:spacing w:after="0" w:line="240" w:lineRule="auto"/>
              <w:jc w:val="center"/>
              <w:rPr>
                <w:rFonts w:ascii="Times New Roman" w:hAnsi="Times New Roman" w:cs="Times New Roman"/>
                <w:sz w:val="24"/>
                <w:szCs w:val="24"/>
              </w:rPr>
            </w:pPr>
            <w:r w:rsidRPr="00A80FD7">
              <w:rPr>
                <w:rFonts w:ascii="Times New Roman" w:hAnsi="Times New Roman"/>
                <w:sz w:val="24"/>
                <w:szCs w:val="24"/>
              </w:rPr>
              <w:t>Efekty kształcenia – kompetencje społeczne</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F30C5" w:rsidRPr="00A80FD7" w:rsidRDefault="002F30C5" w:rsidP="004F4C29">
            <w:pPr>
              <w:autoSpaceDE w:val="0"/>
              <w:autoSpaceDN w:val="0"/>
              <w:adjustRightInd w:val="0"/>
              <w:spacing w:after="120" w:line="240" w:lineRule="auto"/>
              <w:ind w:left="510" w:hangingChars="232" w:hanging="510"/>
              <w:rPr>
                <w:rFonts w:ascii="Times New Roman" w:hAnsi="Times New Roman"/>
              </w:rPr>
            </w:pPr>
            <w:r w:rsidRPr="00A80FD7">
              <w:rPr>
                <w:rFonts w:ascii="Times New Roman" w:hAnsi="Times New Roman"/>
              </w:rPr>
              <w:t>K1: potrafi aktywnie uczestniczyć w dyskusji – K_B.K3</w:t>
            </w:r>
          </w:p>
          <w:p w:rsidR="002F30C5" w:rsidRPr="00A80FD7" w:rsidRDefault="002F30C5" w:rsidP="004F4C29">
            <w:pPr>
              <w:autoSpaceDE w:val="0"/>
              <w:autoSpaceDN w:val="0"/>
              <w:adjustRightInd w:val="0"/>
              <w:spacing w:after="120" w:line="240" w:lineRule="auto"/>
              <w:ind w:left="510" w:hangingChars="232" w:hanging="510"/>
              <w:rPr>
                <w:rFonts w:ascii="Times New Roman" w:hAnsi="Times New Roman"/>
              </w:rPr>
            </w:pPr>
            <w:r w:rsidRPr="00A80FD7">
              <w:rPr>
                <w:rFonts w:ascii="Times New Roman" w:hAnsi="Times New Roman"/>
              </w:rPr>
              <w:t>K2: potr</w:t>
            </w:r>
            <w:r w:rsidR="004F4C29" w:rsidRPr="00A80FD7">
              <w:rPr>
                <w:rFonts w:ascii="Times New Roman" w:hAnsi="Times New Roman"/>
              </w:rPr>
              <w:t>afi pracować w zespole – K_B.K3</w:t>
            </w:r>
          </w:p>
        </w:tc>
      </w:tr>
      <w:tr w:rsidR="002F30C5" w:rsidRPr="00A80FD7" w:rsidTr="004F4C29">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F30C5" w:rsidRPr="00A80FD7" w:rsidRDefault="002F30C5" w:rsidP="004F4C29">
            <w:pPr>
              <w:spacing w:after="0" w:line="240" w:lineRule="auto"/>
              <w:jc w:val="center"/>
              <w:rPr>
                <w:rFonts w:ascii="Times New Roman" w:hAnsi="Times New Roman" w:cs="Times New Roman"/>
                <w:sz w:val="24"/>
                <w:szCs w:val="24"/>
              </w:rPr>
            </w:pPr>
            <w:r w:rsidRPr="00A80FD7">
              <w:rPr>
                <w:rFonts w:ascii="Times New Roman" w:hAnsi="Times New Roman"/>
                <w:sz w:val="24"/>
                <w:szCs w:val="24"/>
              </w:rPr>
              <w:t>Metody dydaktyczne</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2F30C5" w:rsidRPr="00A80FD7" w:rsidRDefault="002F30C5">
            <w:pPr>
              <w:spacing w:after="0" w:line="240" w:lineRule="auto"/>
              <w:ind w:left="360" w:hanging="327"/>
              <w:jc w:val="both"/>
              <w:rPr>
                <w:rFonts w:ascii="Times New Roman" w:hAnsi="Times New Roman"/>
              </w:rPr>
            </w:pPr>
            <w:r w:rsidRPr="00A80FD7">
              <w:rPr>
                <w:rFonts w:ascii="Times New Roman" w:hAnsi="Times New Roman"/>
              </w:rPr>
              <w:t>wykład informacyjny</w:t>
            </w:r>
          </w:p>
          <w:p w:rsidR="002F30C5" w:rsidRPr="00A80FD7" w:rsidRDefault="002F30C5">
            <w:pPr>
              <w:spacing w:after="0" w:line="240" w:lineRule="auto"/>
              <w:ind w:left="360" w:hanging="327"/>
              <w:jc w:val="both"/>
              <w:rPr>
                <w:rFonts w:ascii="Times New Roman" w:hAnsi="Times New Roman"/>
              </w:rPr>
            </w:pPr>
            <w:r w:rsidRPr="00A80FD7">
              <w:rPr>
                <w:rFonts w:ascii="Times New Roman" w:hAnsi="Times New Roman"/>
              </w:rPr>
              <w:t>wykład problemowy</w:t>
            </w:r>
          </w:p>
          <w:p w:rsidR="002F30C5" w:rsidRPr="00A80FD7" w:rsidRDefault="002F30C5">
            <w:pPr>
              <w:spacing w:after="0" w:line="240" w:lineRule="auto"/>
              <w:ind w:left="360" w:hanging="327"/>
              <w:jc w:val="both"/>
              <w:rPr>
                <w:rFonts w:ascii="Times New Roman" w:hAnsi="Times New Roman" w:cs="Times New Roman"/>
              </w:rPr>
            </w:pPr>
            <w:r w:rsidRPr="00A80FD7">
              <w:rPr>
                <w:rFonts w:ascii="Times New Roman" w:hAnsi="Times New Roman"/>
              </w:rPr>
              <w:t xml:space="preserve">wykład konwersatoryjny </w:t>
            </w:r>
          </w:p>
        </w:tc>
      </w:tr>
      <w:tr w:rsidR="002F30C5" w:rsidRPr="00A80FD7" w:rsidTr="004F4C29">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F30C5" w:rsidRPr="00A80FD7" w:rsidRDefault="002F30C5" w:rsidP="004F4C29">
            <w:pPr>
              <w:spacing w:after="0" w:line="240" w:lineRule="auto"/>
              <w:jc w:val="center"/>
              <w:rPr>
                <w:rFonts w:ascii="Times New Roman" w:hAnsi="Times New Roman" w:cs="Times New Roman"/>
                <w:sz w:val="24"/>
                <w:szCs w:val="24"/>
              </w:rPr>
            </w:pPr>
            <w:r w:rsidRPr="00A80FD7">
              <w:rPr>
                <w:rFonts w:ascii="Times New Roman" w:hAnsi="Times New Roman"/>
                <w:sz w:val="24"/>
                <w:szCs w:val="24"/>
              </w:rPr>
              <w:t>Wymagania wstępne</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2F30C5" w:rsidRPr="00A80FD7" w:rsidRDefault="002F30C5">
            <w:pPr>
              <w:spacing w:after="0" w:line="240" w:lineRule="auto"/>
              <w:jc w:val="both"/>
              <w:rPr>
                <w:rFonts w:ascii="Times New Roman" w:hAnsi="Times New Roman" w:cs="Times New Roman"/>
              </w:rPr>
            </w:pPr>
            <w:r w:rsidRPr="00A80FD7">
              <w:rPr>
                <w:rFonts w:ascii="Times New Roman" w:hAnsi="Times New Roman"/>
              </w:rPr>
              <w:t>Znajomość zagadnień z zakresu chemii ogólnej</w:t>
            </w:r>
          </w:p>
        </w:tc>
      </w:tr>
      <w:tr w:rsidR="002F30C5" w:rsidRPr="00A80FD7" w:rsidTr="004F4C29">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F30C5" w:rsidRPr="00A80FD7" w:rsidRDefault="002F30C5" w:rsidP="004F4C29">
            <w:pPr>
              <w:spacing w:after="0" w:line="240" w:lineRule="auto"/>
              <w:jc w:val="center"/>
              <w:rPr>
                <w:rFonts w:ascii="Times New Roman" w:hAnsi="Times New Roman" w:cs="Times New Roman"/>
                <w:sz w:val="24"/>
                <w:szCs w:val="24"/>
              </w:rPr>
            </w:pPr>
            <w:r w:rsidRPr="00A80FD7">
              <w:rPr>
                <w:rFonts w:ascii="Times New Roman" w:hAnsi="Times New Roman"/>
                <w:sz w:val="24"/>
                <w:szCs w:val="24"/>
              </w:rPr>
              <w:t>Skrócony opis przedmiotu</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F30C5" w:rsidRPr="00A80FD7" w:rsidRDefault="002F30C5">
            <w:pPr>
              <w:spacing w:after="0" w:line="240" w:lineRule="auto"/>
              <w:jc w:val="both"/>
              <w:rPr>
                <w:rFonts w:ascii="Times New Roman" w:hAnsi="Times New Roman"/>
              </w:rPr>
            </w:pPr>
            <w:r w:rsidRPr="00A80FD7">
              <w:rPr>
                <w:rFonts w:ascii="Times New Roman" w:hAnsi="Times New Roman"/>
              </w:rPr>
              <w:t>Wykład obejmuje omówienie właściwości fizykochemicznych związków nieorganicznych stosowanych w farmacji, głównie w technologii (zarówno jako substancje czynne jak i pomocnicze) a także analizie i syntezie (jako katalizatory) farmaceutycznej. Ponadto studenci zapoznają się z farmakopealnymi monografiami wybranych związków nieorganicznych oraz oznaczeniami granicznymi zanieczyszczeń nieorganicznyc</w:t>
            </w:r>
            <w:r w:rsidR="004F4C29" w:rsidRPr="00A80FD7">
              <w:rPr>
                <w:rFonts w:ascii="Times New Roman" w:hAnsi="Times New Roman"/>
              </w:rPr>
              <w:t>h według Farmakopei Polskiej X.</w:t>
            </w:r>
          </w:p>
        </w:tc>
      </w:tr>
      <w:tr w:rsidR="002F30C5" w:rsidRPr="00A80FD7" w:rsidTr="004F4C29">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F30C5" w:rsidRPr="00A80FD7" w:rsidRDefault="002F30C5" w:rsidP="004F4C29">
            <w:pPr>
              <w:spacing w:after="0" w:line="240" w:lineRule="auto"/>
              <w:jc w:val="center"/>
              <w:rPr>
                <w:rFonts w:ascii="Times New Roman" w:hAnsi="Times New Roman" w:cs="Times New Roman"/>
                <w:sz w:val="24"/>
                <w:szCs w:val="24"/>
              </w:rPr>
            </w:pPr>
            <w:r w:rsidRPr="00A80FD7">
              <w:rPr>
                <w:rFonts w:ascii="Times New Roman" w:hAnsi="Times New Roman"/>
                <w:sz w:val="24"/>
                <w:szCs w:val="24"/>
              </w:rPr>
              <w:t>Pełny opis przedmiotu</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F30C5" w:rsidRPr="00A80FD7" w:rsidRDefault="002F30C5" w:rsidP="004F4C29">
            <w:pPr>
              <w:spacing w:after="0" w:line="240" w:lineRule="auto"/>
              <w:rPr>
                <w:rFonts w:ascii="Times New Roman" w:hAnsi="Times New Roman"/>
              </w:rPr>
            </w:pPr>
            <w:r w:rsidRPr="00A80FD7">
              <w:rPr>
                <w:rFonts w:ascii="Times New Roman" w:hAnsi="Times New Roman"/>
              </w:rPr>
              <w:t>Wykład obejmuje omówienie właściwości fizykochemicznych związków nieorganicznych stosowanych w farmacji. Szereg związków nieorganicznych stosowanych w celach leczniczych ze względu na swoje działanie farmakologiczne. Inne z kolei są stosowane jako substancje pomocnicze, które z założenia powinny być pozbawione własnego działania farmakologicznego. Dodaje się je w celu nadania właściwej postaci leku, zmianę jej farmakokinetyki oraz zwiększenia jej trwałości, poprawy wyglądu i smaku. Typy substancji pomocniczych to: rozpuszczalniki stosowane w produkcji leków płynnych, podłoża np. do maści czy czopków, adsorbenty, stabilizatory, substancje buforujące i izotonizujące. Inne wykorzystanie związków nieorganicznych to zakwaszanie lub alkalizowanie, a także wymiana i uzu</w:t>
            </w:r>
            <w:r w:rsidR="004F4C29" w:rsidRPr="00A80FD7">
              <w:rPr>
                <w:rFonts w:ascii="Times New Roman" w:hAnsi="Times New Roman"/>
              </w:rPr>
              <w:t xml:space="preserve">pełnianie  płynów ustrojowych. </w:t>
            </w:r>
          </w:p>
        </w:tc>
      </w:tr>
      <w:tr w:rsidR="002F30C5" w:rsidRPr="00A80FD7" w:rsidTr="004F4C29">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F30C5" w:rsidRPr="00A80FD7" w:rsidRDefault="002F30C5" w:rsidP="004F4C29">
            <w:pPr>
              <w:spacing w:after="0" w:line="240" w:lineRule="auto"/>
              <w:jc w:val="center"/>
              <w:rPr>
                <w:rFonts w:ascii="Times New Roman" w:hAnsi="Times New Roman" w:cs="Times New Roman"/>
                <w:sz w:val="24"/>
                <w:szCs w:val="24"/>
              </w:rPr>
            </w:pPr>
            <w:r w:rsidRPr="00A80FD7">
              <w:rPr>
                <w:rFonts w:ascii="Times New Roman" w:hAnsi="Times New Roman"/>
                <w:sz w:val="24"/>
                <w:szCs w:val="24"/>
              </w:rPr>
              <w:t>Literatura</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F30C5" w:rsidRPr="00A80FD7" w:rsidRDefault="002F30C5">
            <w:pPr>
              <w:spacing w:after="0"/>
              <w:rPr>
                <w:rFonts w:ascii="Times New Roman" w:eastAsia="Calibri" w:hAnsi="Times New Roman"/>
                <w:b/>
              </w:rPr>
            </w:pPr>
            <w:r w:rsidRPr="00A80FD7">
              <w:rPr>
                <w:rFonts w:ascii="Times New Roman" w:eastAsia="Calibri" w:hAnsi="Times New Roman"/>
                <w:b/>
              </w:rPr>
              <w:t>Literatura podstawowa:</w:t>
            </w:r>
          </w:p>
          <w:p w:rsidR="002F30C5" w:rsidRPr="00A80FD7" w:rsidRDefault="002F30C5" w:rsidP="00C7719B">
            <w:pPr>
              <w:numPr>
                <w:ilvl w:val="0"/>
                <w:numId w:val="237"/>
              </w:numPr>
              <w:tabs>
                <w:tab w:val="left" w:pos="317"/>
              </w:tabs>
              <w:spacing w:after="0" w:line="240" w:lineRule="auto"/>
              <w:rPr>
                <w:rFonts w:ascii="Times New Roman" w:eastAsia="Calibri" w:hAnsi="Times New Roman"/>
              </w:rPr>
            </w:pPr>
            <w:r w:rsidRPr="00A80FD7">
              <w:rPr>
                <w:rFonts w:ascii="Times New Roman" w:hAnsi="Times New Roman"/>
              </w:rPr>
              <w:t xml:space="preserve">A. Bielański, Podstawy chemii nieorganicznej, t.1, PWN 2012 </w:t>
            </w:r>
          </w:p>
          <w:p w:rsidR="002F30C5" w:rsidRPr="00A80FD7" w:rsidRDefault="002F30C5" w:rsidP="00C7719B">
            <w:pPr>
              <w:numPr>
                <w:ilvl w:val="0"/>
                <w:numId w:val="237"/>
              </w:numPr>
              <w:tabs>
                <w:tab w:val="left" w:pos="317"/>
                <w:tab w:val="left" w:pos="358"/>
              </w:tabs>
              <w:spacing w:after="0" w:line="240" w:lineRule="auto"/>
              <w:ind w:left="317" w:hanging="284"/>
              <w:rPr>
                <w:rFonts w:ascii="Times New Roman" w:eastAsia="Calibri" w:hAnsi="Times New Roman"/>
              </w:rPr>
            </w:pPr>
            <w:r w:rsidRPr="00A80FD7">
              <w:rPr>
                <w:rFonts w:ascii="Times New Roman" w:hAnsi="Times New Roman"/>
              </w:rPr>
              <w:t>P. Mastalerz, Elementarna chemia nieorganiczna, Wyd. Chemiczne, 2011</w:t>
            </w:r>
          </w:p>
          <w:p w:rsidR="002F30C5" w:rsidRPr="00A80FD7" w:rsidRDefault="002F30C5" w:rsidP="00C7719B">
            <w:pPr>
              <w:numPr>
                <w:ilvl w:val="0"/>
                <w:numId w:val="237"/>
              </w:numPr>
              <w:tabs>
                <w:tab w:val="left" w:pos="317"/>
                <w:tab w:val="left" w:pos="358"/>
              </w:tabs>
              <w:spacing w:after="120" w:line="240" w:lineRule="auto"/>
              <w:ind w:left="318" w:hanging="284"/>
              <w:rPr>
                <w:rFonts w:ascii="Times New Roman" w:eastAsia="Calibri" w:hAnsi="Times New Roman"/>
              </w:rPr>
            </w:pPr>
            <w:r w:rsidRPr="00A80FD7">
              <w:rPr>
                <w:rFonts w:ascii="Times New Roman" w:hAnsi="Times New Roman"/>
              </w:rPr>
              <w:t>Farmakopea Polska X</w:t>
            </w:r>
          </w:p>
          <w:p w:rsidR="002F30C5" w:rsidRPr="00A80FD7" w:rsidRDefault="002F30C5">
            <w:pPr>
              <w:spacing w:after="0"/>
              <w:rPr>
                <w:rFonts w:ascii="Times New Roman" w:eastAsia="Calibri" w:hAnsi="Times New Roman"/>
                <w:b/>
              </w:rPr>
            </w:pPr>
            <w:r w:rsidRPr="00A80FD7">
              <w:rPr>
                <w:rFonts w:ascii="Times New Roman" w:eastAsia="Calibri" w:hAnsi="Times New Roman"/>
                <w:b/>
              </w:rPr>
              <w:t>Literatura uzupełniająca:</w:t>
            </w:r>
          </w:p>
          <w:p w:rsidR="002F30C5" w:rsidRPr="00A80FD7" w:rsidRDefault="00E331B4" w:rsidP="00E331B4">
            <w:pPr>
              <w:spacing w:after="0" w:line="240" w:lineRule="auto"/>
              <w:rPr>
                <w:rFonts w:eastAsia="Calibri"/>
              </w:rPr>
            </w:pPr>
            <w:r w:rsidRPr="00A80FD7">
              <w:rPr>
                <w:rFonts w:eastAsia="Calibri"/>
              </w:rPr>
              <w:t>1.</w:t>
            </w:r>
            <w:r w:rsidRPr="00A80FD7">
              <w:rPr>
                <w:rFonts w:ascii="Times New Roman" w:eastAsia="Calibri" w:hAnsi="Times New Roman" w:cs="Times New Roman"/>
              </w:rPr>
              <w:t xml:space="preserve"> </w:t>
            </w:r>
            <w:r w:rsidR="002F30C5" w:rsidRPr="00A80FD7">
              <w:rPr>
                <w:rFonts w:ascii="Times New Roman" w:eastAsia="Calibri" w:hAnsi="Times New Roman" w:cs="Times New Roman"/>
              </w:rPr>
              <w:t xml:space="preserve">Materiały przygotowane przez prowadzącego zajęcia </w:t>
            </w:r>
          </w:p>
          <w:p w:rsidR="002F30C5" w:rsidRPr="00A80FD7" w:rsidRDefault="002F30C5">
            <w:pPr>
              <w:spacing w:after="0" w:line="240" w:lineRule="auto"/>
              <w:rPr>
                <w:rFonts w:cs="Times New Roman"/>
              </w:rPr>
            </w:pPr>
          </w:p>
        </w:tc>
      </w:tr>
      <w:tr w:rsidR="002F30C5" w:rsidRPr="00A80FD7" w:rsidTr="004F4C29">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F30C5" w:rsidRPr="00A80FD7" w:rsidRDefault="002F30C5" w:rsidP="004F4C29">
            <w:pPr>
              <w:spacing w:after="0" w:line="240" w:lineRule="auto"/>
              <w:jc w:val="center"/>
              <w:rPr>
                <w:rFonts w:ascii="Times New Roman" w:hAnsi="Times New Roman" w:cs="Times New Roman"/>
                <w:sz w:val="24"/>
                <w:szCs w:val="24"/>
              </w:rPr>
            </w:pPr>
            <w:r w:rsidRPr="00A80FD7">
              <w:rPr>
                <w:rFonts w:ascii="Times New Roman" w:hAnsi="Times New Roman"/>
                <w:sz w:val="24"/>
                <w:szCs w:val="24"/>
              </w:rPr>
              <w:t>Metody i kryteria oceniania</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2F30C5" w:rsidRPr="00A80FD7" w:rsidRDefault="002F30C5">
            <w:pPr>
              <w:autoSpaceDE w:val="0"/>
              <w:autoSpaceDN w:val="0"/>
              <w:adjustRightInd w:val="0"/>
              <w:spacing w:after="0" w:line="240" w:lineRule="auto"/>
              <w:rPr>
                <w:rFonts w:ascii="Times New Roman" w:hAnsi="Times New Roman"/>
              </w:rPr>
            </w:pPr>
            <w:r w:rsidRPr="00A80FD7">
              <w:rPr>
                <w:rFonts w:ascii="Times New Roman" w:hAnsi="Times New Roman"/>
              </w:rPr>
              <w:t>Metody oceniania:</w:t>
            </w:r>
          </w:p>
          <w:p w:rsidR="002F30C5" w:rsidRPr="00A80FD7" w:rsidRDefault="002F30C5">
            <w:pPr>
              <w:autoSpaceDE w:val="0"/>
              <w:autoSpaceDN w:val="0"/>
              <w:adjustRightInd w:val="0"/>
              <w:spacing w:after="0" w:line="240" w:lineRule="auto"/>
              <w:rPr>
                <w:rFonts w:ascii="Times New Roman" w:hAnsi="Times New Roman"/>
              </w:rPr>
            </w:pPr>
            <w:r w:rsidRPr="00A80FD7">
              <w:rPr>
                <w:rFonts w:ascii="Times New Roman" w:hAnsi="Times New Roman"/>
              </w:rPr>
              <w:t xml:space="preserve">zaliczenie testu/quizu i aktywność w dyskusji na zajęciach, </w:t>
            </w:r>
          </w:p>
          <w:p w:rsidR="002F30C5" w:rsidRPr="00A80FD7" w:rsidRDefault="002F30C5">
            <w:pPr>
              <w:autoSpaceDE w:val="0"/>
              <w:autoSpaceDN w:val="0"/>
              <w:adjustRightInd w:val="0"/>
              <w:spacing w:after="0" w:line="240" w:lineRule="auto"/>
              <w:rPr>
                <w:rFonts w:ascii="Times New Roman" w:hAnsi="Times New Roman"/>
              </w:rPr>
            </w:pPr>
            <w:r w:rsidRPr="00A80FD7">
              <w:rPr>
                <w:rFonts w:ascii="Times New Roman" w:hAnsi="Times New Roman"/>
              </w:rPr>
              <w:t>Kryteria oceniania:</w:t>
            </w:r>
          </w:p>
          <w:p w:rsidR="002F30C5" w:rsidRPr="00A80FD7" w:rsidRDefault="002F30C5">
            <w:pPr>
              <w:autoSpaceDE w:val="0"/>
              <w:autoSpaceDN w:val="0"/>
              <w:adjustRightInd w:val="0"/>
              <w:spacing w:after="0" w:line="240" w:lineRule="auto"/>
              <w:rPr>
                <w:rFonts w:ascii="Times New Roman" w:hAnsi="Times New Roman"/>
              </w:rPr>
            </w:pPr>
            <w:r w:rsidRPr="00A80FD7">
              <w:rPr>
                <w:rFonts w:ascii="Times New Roman" w:hAnsi="Times New Roman"/>
              </w:rPr>
              <w:t>Wykład: Zaliczenie na ocenę na podstawie wyniku testu/quizu i aktywności na zajęciach</w:t>
            </w:r>
          </w:p>
          <w:p w:rsidR="002F30C5" w:rsidRPr="00A80FD7" w:rsidRDefault="002F30C5">
            <w:pPr>
              <w:autoSpaceDE w:val="0"/>
              <w:autoSpaceDN w:val="0"/>
              <w:adjustRightInd w:val="0"/>
              <w:spacing w:after="0" w:line="240" w:lineRule="auto"/>
              <w:rPr>
                <w:rFonts w:ascii="Times New Roman" w:hAnsi="Times New Roman"/>
              </w:rPr>
            </w:pPr>
            <w:r w:rsidRPr="00A80FD7">
              <w:rPr>
                <w:rFonts w:ascii="Times New Roman" w:hAnsi="Times New Roman"/>
              </w:rPr>
              <w:t>ndst – &lt; 60 pkt (&lt;60%)</w:t>
            </w:r>
          </w:p>
          <w:p w:rsidR="002F30C5" w:rsidRPr="00A80FD7" w:rsidRDefault="002F30C5">
            <w:pPr>
              <w:autoSpaceDE w:val="0"/>
              <w:autoSpaceDN w:val="0"/>
              <w:adjustRightInd w:val="0"/>
              <w:spacing w:after="0" w:line="240" w:lineRule="auto"/>
              <w:rPr>
                <w:rFonts w:ascii="Times New Roman" w:hAnsi="Times New Roman"/>
              </w:rPr>
            </w:pPr>
            <w:r w:rsidRPr="00A80FD7">
              <w:rPr>
                <w:rFonts w:ascii="Times New Roman" w:hAnsi="Times New Roman"/>
              </w:rPr>
              <w:t>dst – 60-67 pkt (60-67%)</w:t>
            </w:r>
          </w:p>
          <w:p w:rsidR="002F30C5" w:rsidRPr="00A80FD7" w:rsidRDefault="002F30C5">
            <w:pPr>
              <w:autoSpaceDE w:val="0"/>
              <w:autoSpaceDN w:val="0"/>
              <w:adjustRightInd w:val="0"/>
              <w:spacing w:after="0" w:line="240" w:lineRule="auto"/>
              <w:rPr>
                <w:rFonts w:ascii="Times New Roman" w:hAnsi="Times New Roman"/>
              </w:rPr>
            </w:pPr>
            <w:r w:rsidRPr="00A80FD7">
              <w:rPr>
                <w:rFonts w:ascii="Times New Roman" w:hAnsi="Times New Roman"/>
              </w:rPr>
              <w:t>dst plus – 68-75 pkt (68-75%)</w:t>
            </w:r>
          </w:p>
          <w:p w:rsidR="002F30C5" w:rsidRPr="00A80FD7" w:rsidRDefault="002F30C5">
            <w:pPr>
              <w:autoSpaceDE w:val="0"/>
              <w:autoSpaceDN w:val="0"/>
              <w:adjustRightInd w:val="0"/>
              <w:spacing w:after="0" w:line="240" w:lineRule="auto"/>
              <w:rPr>
                <w:rFonts w:ascii="Times New Roman" w:hAnsi="Times New Roman"/>
              </w:rPr>
            </w:pPr>
            <w:r w:rsidRPr="00A80FD7">
              <w:rPr>
                <w:rFonts w:ascii="Times New Roman" w:hAnsi="Times New Roman"/>
              </w:rPr>
              <w:t>db – 76 -83 pkt (76 - 83%)</w:t>
            </w:r>
          </w:p>
          <w:p w:rsidR="002F30C5" w:rsidRPr="00A80FD7" w:rsidRDefault="002F30C5">
            <w:pPr>
              <w:autoSpaceDE w:val="0"/>
              <w:autoSpaceDN w:val="0"/>
              <w:adjustRightInd w:val="0"/>
              <w:spacing w:after="0" w:line="240" w:lineRule="auto"/>
              <w:rPr>
                <w:rFonts w:ascii="Times New Roman" w:hAnsi="Times New Roman"/>
              </w:rPr>
            </w:pPr>
            <w:r w:rsidRPr="00A80FD7">
              <w:rPr>
                <w:rFonts w:ascii="Times New Roman" w:hAnsi="Times New Roman"/>
              </w:rPr>
              <w:t>db plus – 84-90 pkt (84-90%)</w:t>
            </w:r>
          </w:p>
          <w:p w:rsidR="002F30C5" w:rsidRPr="00A80FD7" w:rsidRDefault="002F30C5">
            <w:pPr>
              <w:autoSpaceDE w:val="0"/>
              <w:autoSpaceDN w:val="0"/>
              <w:adjustRightInd w:val="0"/>
              <w:spacing w:after="0" w:line="240" w:lineRule="auto"/>
              <w:rPr>
                <w:rFonts w:ascii="Times New Roman" w:hAnsi="Times New Roman" w:cs="Times New Roman"/>
              </w:rPr>
            </w:pPr>
            <w:r w:rsidRPr="00A80FD7">
              <w:rPr>
                <w:rFonts w:ascii="Times New Roman" w:hAnsi="Times New Roman"/>
              </w:rPr>
              <w:t>bdb –  &gt;90 pkt (&gt;90%)</w:t>
            </w:r>
          </w:p>
        </w:tc>
      </w:tr>
      <w:tr w:rsidR="002F30C5" w:rsidRPr="00A80FD7" w:rsidTr="004F4C29">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F30C5" w:rsidRPr="00A80FD7" w:rsidRDefault="002F30C5" w:rsidP="004F4C29">
            <w:pPr>
              <w:spacing w:after="0" w:line="240" w:lineRule="auto"/>
              <w:jc w:val="center"/>
              <w:rPr>
                <w:rFonts w:ascii="Times New Roman" w:hAnsi="Times New Roman" w:cs="Times New Roman"/>
                <w:sz w:val="24"/>
                <w:szCs w:val="24"/>
              </w:rPr>
            </w:pPr>
            <w:r w:rsidRPr="00A80FD7">
              <w:rPr>
                <w:rFonts w:ascii="Times New Roman" w:hAnsi="Times New Roman"/>
                <w:sz w:val="24"/>
                <w:szCs w:val="24"/>
              </w:rPr>
              <w:t>Praktyki zawodowe w ramach przedmiotu</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F30C5" w:rsidRPr="00A80FD7" w:rsidRDefault="002F30C5" w:rsidP="004F4C29">
            <w:pPr>
              <w:autoSpaceDE w:val="0"/>
              <w:autoSpaceDN w:val="0"/>
              <w:adjustRightInd w:val="0"/>
              <w:spacing w:after="0" w:line="240" w:lineRule="auto"/>
              <w:rPr>
                <w:rFonts w:ascii="Times New Roman" w:hAnsi="Times New Roman" w:cs="Times New Roman"/>
              </w:rPr>
            </w:pPr>
            <w:r w:rsidRPr="00A80FD7">
              <w:rPr>
                <w:rFonts w:ascii="Times New Roman" w:hAnsi="Times New Roman"/>
              </w:rPr>
              <w:t>Nie dotyczy</w:t>
            </w:r>
          </w:p>
        </w:tc>
      </w:tr>
    </w:tbl>
    <w:p w:rsidR="002F30C5" w:rsidRPr="00A80FD7" w:rsidRDefault="002F30C5" w:rsidP="002F30C5">
      <w:pPr>
        <w:spacing w:after="120" w:line="240" w:lineRule="auto"/>
        <w:ind w:left="1440"/>
        <w:contextualSpacing/>
        <w:jc w:val="both"/>
        <w:rPr>
          <w:rFonts w:ascii="Times New Roman" w:hAnsi="Times New Roman"/>
          <w:b/>
        </w:rPr>
      </w:pPr>
    </w:p>
    <w:p w:rsidR="002F30C5" w:rsidRPr="00A80FD7" w:rsidRDefault="002F30C5" w:rsidP="002F30C5">
      <w:pPr>
        <w:spacing w:after="120" w:line="240" w:lineRule="auto"/>
        <w:ind w:left="1440"/>
        <w:contextualSpacing/>
        <w:jc w:val="both"/>
        <w:rPr>
          <w:rFonts w:ascii="Times New Roman" w:hAnsi="Times New Roman"/>
          <w:b/>
        </w:rPr>
      </w:pPr>
    </w:p>
    <w:p w:rsidR="002F30C5" w:rsidRPr="00A80FD7" w:rsidRDefault="004F4C29" w:rsidP="004F4C29">
      <w:pPr>
        <w:spacing w:after="120" w:line="240" w:lineRule="auto"/>
        <w:ind w:firstLine="709"/>
        <w:contextualSpacing/>
        <w:jc w:val="both"/>
        <w:rPr>
          <w:rFonts w:ascii="Times New Roman" w:hAnsi="Times New Roman"/>
          <w:b/>
        </w:rPr>
      </w:pPr>
      <w:r w:rsidRPr="00A80FD7">
        <w:rPr>
          <w:rFonts w:ascii="Times New Roman" w:hAnsi="Times New Roman"/>
          <w:b/>
        </w:rPr>
        <w:t>B.</w:t>
      </w:r>
      <w:r w:rsidR="002F30C5" w:rsidRPr="00A80FD7">
        <w:rPr>
          <w:rFonts w:ascii="Times New Roman" w:hAnsi="Times New Roman"/>
          <w:b/>
        </w:rPr>
        <w:t xml:space="preserve">Opis przedmiotu cyklu </w:t>
      </w:r>
    </w:p>
    <w:p w:rsidR="002F30C5" w:rsidRPr="00A80FD7" w:rsidRDefault="002F30C5" w:rsidP="002F30C5">
      <w:pPr>
        <w:spacing w:after="0" w:line="240" w:lineRule="auto"/>
        <w:ind w:left="1080"/>
        <w:contextualSpacing/>
        <w:jc w:val="both"/>
        <w:rPr>
          <w:rFonts w:ascii="Times New Roman" w:hAnsi="Times New Roman"/>
          <w: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A80FD7" w:rsidRPr="00A80FD7" w:rsidTr="0003220D">
        <w:trPr>
          <w:trHeight w:val="646"/>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03220D">
            <w:pPr>
              <w:spacing w:after="0" w:line="240" w:lineRule="auto"/>
              <w:jc w:val="center"/>
              <w:rPr>
                <w:rFonts w:ascii="Times New Roman" w:hAnsi="Times New Roman" w:cs="Times New Roman"/>
                <w:b/>
                <w:sz w:val="24"/>
                <w:szCs w:val="24"/>
              </w:rPr>
            </w:pPr>
            <w:r w:rsidRPr="00A80FD7">
              <w:rPr>
                <w:rFonts w:ascii="Times New Roman" w:hAnsi="Times New Roman"/>
                <w:b/>
                <w:sz w:val="24"/>
                <w:szCs w:val="24"/>
              </w:rPr>
              <w:t>Nazwa pola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03220D">
            <w:pPr>
              <w:spacing w:after="0" w:line="240" w:lineRule="auto"/>
              <w:jc w:val="center"/>
              <w:rPr>
                <w:rFonts w:ascii="Times New Roman" w:hAnsi="Times New Roman" w:cs="Times New Roman"/>
                <w:b/>
                <w:sz w:val="24"/>
                <w:szCs w:val="24"/>
              </w:rPr>
            </w:pPr>
            <w:r w:rsidRPr="00A80FD7">
              <w:rPr>
                <w:rFonts w:ascii="Times New Roman" w:hAnsi="Times New Roman"/>
                <w:b/>
                <w:sz w:val="24"/>
                <w:szCs w:val="24"/>
              </w:rPr>
              <w:t>Komentarz</w:t>
            </w:r>
          </w:p>
        </w:tc>
      </w:tr>
      <w:tr w:rsidR="00A80FD7" w:rsidRPr="00A80FD7" w:rsidTr="0003220D">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03220D">
            <w:pPr>
              <w:spacing w:after="0" w:line="240" w:lineRule="auto"/>
              <w:jc w:val="center"/>
              <w:rPr>
                <w:rFonts w:ascii="Times New Roman" w:hAnsi="Times New Roman" w:cs="Times New Roman"/>
                <w:sz w:val="24"/>
                <w:szCs w:val="24"/>
              </w:rPr>
            </w:pPr>
            <w:r w:rsidRPr="00A80FD7">
              <w:rPr>
                <w:rFonts w:ascii="Times New Roman" w:hAnsi="Times New Roman"/>
                <w:sz w:val="24"/>
                <w:szCs w:val="24"/>
              </w:rPr>
              <w:t>Cykl dydaktyczny, w którym przedmiot jest realizowany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E331B4" w:rsidP="0003220D">
            <w:pPr>
              <w:spacing w:after="0" w:line="240" w:lineRule="auto"/>
              <w:rPr>
                <w:rFonts w:ascii="Times New Roman" w:hAnsi="Times New Roman" w:cs="Times New Roman"/>
              </w:rPr>
            </w:pPr>
            <w:r w:rsidRPr="00A80FD7">
              <w:rPr>
                <w:rFonts w:ascii="Times New Roman" w:hAnsi="Times New Roman"/>
              </w:rPr>
              <w:t>I semestr 2018/2019</w:t>
            </w:r>
          </w:p>
        </w:tc>
      </w:tr>
      <w:tr w:rsidR="00A80FD7" w:rsidRPr="00A80FD7" w:rsidTr="0003220D">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03220D">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Sposób zaliczenia przedmiotu w cyklu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E331B4" w:rsidP="0003220D">
            <w:pPr>
              <w:spacing w:after="0" w:line="240" w:lineRule="auto"/>
              <w:rPr>
                <w:rFonts w:ascii="Times New Roman" w:hAnsi="Times New Roman" w:cs="Times New Roman"/>
              </w:rPr>
            </w:pPr>
            <w:r w:rsidRPr="00A80FD7">
              <w:rPr>
                <w:rFonts w:ascii="Times New Roman" w:hAnsi="Times New Roman"/>
              </w:rPr>
              <w:t>Z</w:t>
            </w:r>
            <w:r w:rsidR="002F30C5" w:rsidRPr="00A80FD7">
              <w:rPr>
                <w:rFonts w:ascii="Times New Roman" w:hAnsi="Times New Roman"/>
              </w:rPr>
              <w:t>aliczenie na ocenę</w:t>
            </w:r>
          </w:p>
        </w:tc>
      </w:tr>
      <w:tr w:rsidR="00A80FD7" w:rsidRPr="00A80FD7" w:rsidTr="0003220D">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03220D">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Forma(y) i liczba godzin zajęć oraz sposoby ich zaliczenia</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2F30C5" w:rsidRPr="00A80FD7" w:rsidRDefault="00AD349B" w:rsidP="0003220D">
            <w:pPr>
              <w:autoSpaceDE w:val="0"/>
              <w:autoSpaceDN w:val="0"/>
              <w:adjustRightInd w:val="0"/>
              <w:spacing w:after="0" w:line="240" w:lineRule="auto"/>
              <w:rPr>
                <w:rFonts w:ascii="Times New Roman" w:hAnsi="Times New Roman" w:cs="Times New Roman"/>
              </w:rPr>
            </w:pPr>
            <w:r w:rsidRPr="00A80FD7">
              <w:rPr>
                <w:rFonts w:ascii="Times New Roman" w:hAnsi="Times New Roman"/>
              </w:rPr>
              <w:t>Seminarium</w:t>
            </w:r>
            <w:r w:rsidR="002F30C5" w:rsidRPr="00A80FD7">
              <w:rPr>
                <w:rFonts w:ascii="Times New Roman" w:hAnsi="Times New Roman"/>
              </w:rPr>
              <w:t xml:space="preserve"> - 15 godzin; zaliczenie na ocenę na podstawie wyniku testu lub quizu i aktywności na zajęciach</w:t>
            </w:r>
          </w:p>
        </w:tc>
      </w:tr>
      <w:tr w:rsidR="00A80FD7" w:rsidRPr="00A80FD7" w:rsidTr="0003220D">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03220D">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Imię i nazwisko koordynatora/ów przedmiotu cyklu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03220D">
            <w:pPr>
              <w:spacing w:after="0" w:line="240" w:lineRule="auto"/>
              <w:rPr>
                <w:rFonts w:ascii="Times New Roman" w:hAnsi="Times New Roman" w:cs="Times New Roman"/>
              </w:rPr>
            </w:pPr>
            <w:r w:rsidRPr="00A80FD7">
              <w:rPr>
                <w:rFonts w:ascii="Times New Roman" w:hAnsi="Times New Roman"/>
              </w:rPr>
              <w:t>Bogumiła Kupcewicz</w:t>
            </w:r>
          </w:p>
        </w:tc>
      </w:tr>
      <w:tr w:rsidR="00A80FD7" w:rsidRPr="00A80FD7" w:rsidTr="0003220D">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03220D">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Imię i nazwisko osób prowadzących grupy zajęciowe przedmiotu</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2F30C5" w:rsidRPr="00A80FD7" w:rsidRDefault="002F30C5" w:rsidP="0003220D">
            <w:pPr>
              <w:spacing w:after="0" w:line="240" w:lineRule="auto"/>
              <w:rPr>
                <w:rFonts w:ascii="Times New Roman" w:hAnsi="Times New Roman"/>
              </w:rPr>
            </w:pPr>
            <w:r w:rsidRPr="00A80FD7">
              <w:rPr>
                <w:rFonts w:ascii="Times New Roman" w:hAnsi="Times New Roman"/>
              </w:rPr>
              <w:t>Bogumiła Kupcewicz</w:t>
            </w:r>
          </w:p>
          <w:p w:rsidR="002F30C5" w:rsidRPr="00A80FD7" w:rsidRDefault="002F30C5" w:rsidP="0003220D">
            <w:pPr>
              <w:spacing w:after="0" w:line="240" w:lineRule="auto"/>
              <w:ind w:left="33"/>
              <w:rPr>
                <w:rFonts w:ascii="Times New Roman" w:hAnsi="Times New Roman"/>
              </w:rPr>
            </w:pPr>
            <w:r w:rsidRPr="00A80FD7">
              <w:rPr>
                <w:rFonts w:ascii="Times New Roman" w:hAnsi="Times New Roman"/>
              </w:rPr>
              <w:t>Joanna Ronowicz</w:t>
            </w:r>
          </w:p>
          <w:p w:rsidR="002F30C5" w:rsidRPr="00A80FD7" w:rsidRDefault="002F30C5" w:rsidP="0003220D">
            <w:pPr>
              <w:spacing w:after="0" w:line="240" w:lineRule="auto"/>
              <w:ind w:left="33"/>
              <w:rPr>
                <w:rFonts w:ascii="Times New Roman" w:hAnsi="Times New Roman"/>
              </w:rPr>
            </w:pPr>
            <w:r w:rsidRPr="00A80FD7">
              <w:rPr>
                <w:rFonts w:ascii="Times New Roman" w:hAnsi="Times New Roman"/>
              </w:rPr>
              <w:t>Marta Sobiesiak</w:t>
            </w:r>
          </w:p>
          <w:p w:rsidR="002F30C5" w:rsidRPr="00A80FD7" w:rsidRDefault="002F30C5" w:rsidP="0003220D">
            <w:pPr>
              <w:spacing w:after="0" w:line="240" w:lineRule="auto"/>
              <w:ind w:left="33"/>
              <w:rPr>
                <w:rFonts w:ascii="Times New Roman" w:hAnsi="Times New Roman" w:cs="Times New Roman"/>
              </w:rPr>
            </w:pPr>
            <w:r w:rsidRPr="00A80FD7">
              <w:rPr>
                <w:rFonts w:ascii="Times New Roman" w:hAnsi="Times New Roman"/>
              </w:rPr>
              <w:t>Monika Richert</w:t>
            </w:r>
          </w:p>
        </w:tc>
      </w:tr>
      <w:tr w:rsidR="00A80FD7" w:rsidRPr="00A80FD7" w:rsidTr="0003220D">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03220D">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Atrybut (charakter) przedmiotu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AD349B" w:rsidP="0003220D">
            <w:pPr>
              <w:spacing w:after="0" w:line="240" w:lineRule="auto"/>
              <w:rPr>
                <w:rFonts w:ascii="Times New Roman" w:hAnsi="Times New Roman" w:cs="Times New Roman"/>
              </w:rPr>
            </w:pPr>
            <w:r w:rsidRPr="00A80FD7">
              <w:rPr>
                <w:rFonts w:ascii="Times New Roman" w:hAnsi="Times New Roman"/>
              </w:rPr>
              <w:t>P</w:t>
            </w:r>
            <w:r w:rsidR="002F30C5" w:rsidRPr="00A80FD7">
              <w:rPr>
                <w:rFonts w:ascii="Times New Roman" w:hAnsi="Times New Roman"/>
              </w:rPr>
              <w:t>rzedmiot do wyboru</w:t>
            </w:r>
          </w:p>
        </w:tc>
      </w:tr>
      <w:tr w:rsidR="00A80FD7" w:rsidRPr="00A80FD7" w:rsidTr="0003220D">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03220D">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Grupy zajęciowe z opisem i limitem miejsc w grupach</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03220D">
            <w:pPr>
              <w:autoSpaceDE w:val="0"/>
              <w:autoSpaceDN w:val="0"/>
              <w:adjustRightInd w:val="0"/>
              <w:spacing w:after="0" w:line="240" w:lineRule="auto"/>
              <w:rPr>
                <w:rFonts w:ascii="Times New Roman" w:hAnsi="Times New Roman" w:cs="Times New Roman"/>
                <w:iCs/>
              </w:rPr>
            </w:pPr>
            <w:r w:rsidRPr="00A80FD7">
              <w:rPr>
                <w:rFonts w:ascii="Times New Roman" w:hAnsi="Times New Roman"/>
                <w:iCs/>
              </w:rPr>
              <w:t>25</w:t>
            </w:r>
            <w:r w:rsidR="00AD349B" w:rsidRPr="00A80FD7">
              <w:rPr>
                <w:rFonts w:ascii="Times New Roman" w:hAnsi="Times New Roman"/>
                <w:iCs/>
              </w:rPr>
              <w:t xml:space="preserve"> osób</w:t>
            </w:r>
          </w:p>
        </w:tc>
      </w:tr>
      <w:tr w:rsidR="00A80FD7" w:rsidRPr="00A80FD7" w:rsidTr="0003220D">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03220D">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Terminy i miejsca odbywania zajęć</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30C5" w:rsidRPr="00A80FD7" w:rsidRDefault="002F30C5" w:rsidP="0003220D">
            <w:pPr>
              <w:autoSpaceDE w:val="0"/>
              <w:autoSpaceDN w:val="0"/>
              <w:adjustRightInd w:val="0"/>
              <w:spacing w:after="0" w:line="240" w:lineRule="auto"/>
              <w:rPr>
                <w:rFonts w:ascii="Times New Roman" w:hAnsi="Times New Roman" w:cs="Times New Roman"/>
              </w:rPr>
            </w:pPr>
            <w:r w:rsidRPr="00A80FD7">
              <w:rPr>
                <w:rFonts w:ascii="Times New Roman" w:hAnsi="Times New Roman"/>
              </w:rPr>
              <w:t xml:space="preserve">Terminy i miejsca odbywania zajęć są podawane z wykorzystaniem modułu „Planista”.  </w:t>
            </w:r>
          </w:p>
        </w:tc>
      </w:tr>
      <w:tr w:rsidR="00A80FD7" w:rsidRPr="00A80FD7" w:rsidTr="0003220D">
        <w:tc>
          <w:tcPr>
            <w:tcW w:w="3369" w:type="dxa"/>
            <w:tcBorders>
              <w:top w:val="single" w:sz="4" w:space="0" w:color="auto"/>
              <w:left w:val="single" w:sz="4" w:space="0" w:color="auto"/>
              <w:bottom w:val="single" w:sz="4" w:space="0" w:color="auto"/>
              <w:right w:val="single" w:sz="4" w:space="0" w:color="auto"/>
            </w:tcBorders>
            <w:vAlign w:val="center"/>
            <w:hideMark/>
          </w:tcPr>
          <w:p w:rsidR="002F30C5" w:rsidRPr="00A80FD7" w:rsidRDefault="002F30C5" w:rsidP="0003220D">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Efekty kształcenia, zdefiniowane dla danej formy zajęć w ramach przedmiotu</w:t>
            </w:r>
          </w:p>
        </w:tc>
        <w:tc>
          <w:tcPr>
            <w:tcW w:w="6095" w:type="dxa"/>
            <w:tcBorders>
              <w:top w:val="single" w:sz="4" w:space="0" w:color="auto"/>
              <w:left w:val="single" w:sz="4" w:space="0" w:color="auto"/>
              <w:bottom w:val="single" w:sz="4" w:space="0" w:color="auto"/>
              <w:right w:val="single" w:sz="4" w:space="0" w:color="auto"/>
            </w:tcBorders>
            <w:hideMark/>
          </w:tcPr>
          <w:p w:rsidR="002F30C5" w:rsidRPr="00A80FD7" w:rsidRDefault="002F30C5" w:rsidP="0003220D">
            <w:pPr>
              <w:spacing w:after="120" w:line="240" w:lineRule="auto"/>
              <w:ind w:left="346" w:hanging="425"/>
              <w:rPr>
                <w:rFonts w:ascii="Times New Roman" w:hAnsi="Times New Roman"/>
              </w:rPr>
            </w:pPr>
            <w:r w:rsidRPr="00A80FD7">
              <w:rPr>
                <w:rFonts w:ascii="Times New Roman" w:hAnsi="Times New Roman"/>
              </w:rPr>
              <w:t>W1: definiuje podstawowe pojęcia z zakresu farmaceutycznej chemii nieorganicznej,</w:t>
            </w:r>
          </w:p>
          <w:p w:rsidR="002F30C5" w:rsidRPr="00A80FD7" w:rsidRDefault="002F30C5" w:rsidP="0003220D">
            <w:pPr>
              <w:spacing w:after="120" w:line="240" w:lineRule="auto"/>
              <w:ind w:left="346" w:hanging="425"/>
              <w:rPr>
                <w:rFonts w:ascii="Times New Roman" w:hAnsi="Times New Roman"/>
              </w:rPr>
            </w:pPr>
            <w:r w:rsidRPr="00A80FD7">
              <w:rPr>
                <w:rFonts w:ascii="Times New Roman" w:hAnsi="Times New Roman"/>
              </w:rPr>
              <w:t xml:space="preserve">W2: klasyfikuje związki nieorganiczne ze względu na ich farmaceutyczne zastosowanie, </w:t>
            </w:r>
          </w:p>
          <w:p w:rsidR="002F30C5" w:rsidRPr="00A80FD7" w:rsidRDefault="002F30C5" w:rsidP="0003220D">
            <w:pPr>
              <w:autoSpaceDE w:val="0"/>
              <w:autoSpaceDN w:val="0"/>
              <w:adjustRightInd w:val="0"/>
              <w:spacing w:after="120" w:line="240" w:lineRule="auto"/>
              <w:ind w:left="346" w:hanging="425"/>
              <w:rPr>
                <w:rFonts w:ascii="Times New Roman" w:hAnsi="Times New Roman"/>
              </w:rPr>
            </w:pPr>
            <w:r w:rsidRPr="00A80FD7">
              <w:rPr>
                <w:rFonts w:ascii="Times New Roman" w:hAnsi="Times New Roman"/>
              </w:rPr>
              <w:t>W3: opisuje właściwości fizykochemiczne substancji nieorganicznych stosowanych w farmacji,</w:t>
            </w:r>
          </w:p>
          <w:p w:rsidR="002F30C5" w:rsidRPr="00A80FD7" w:rsidRDefault="002F30C5" w:rsidP="0003220D">
            <w:pPr>
              <w:autoSpaceDE w:val="0"/>
              <w:autoSpaceDN w:val="0"/>
              <w:adjustRightInd w:val="0"/>
              <w:spacing w:after="120" w:line="240" w:lineRule="auto"/>
              <w:ind w:left="346" w:hanging="425"/>
              <w:rPr>
                <w:rFonts w:ascii="Times New Roman" w:hAnsi="Times New Roman"/>
              </w:rPr>
            </w:pPr>
            <w:r w:rsidRPr="00A80FD7">
              <w:rPr>
                <w:rFonts w:ascii="Times New Roman" w:hAnsi="Times New Roman"/>
              </w:rPr>
              <w:t>U1: potrafi podać przykłady różnych związków nieorganicznych stosowanych w technologii farmaceutycznej jako substancje pomocnicze,</w:t>
            </w:r>
          </w:p>
          <w:p w:rsidR="002F30C5" w:rsidRPr="00A80FD7" w:rsidRDefault="002F30C5" w:rsidP="0003220D">
            <w:pPr>
              <w:autoSpaceDE w:val="0"/>
              <w:autoSpaceDN w:val="0"/>
              <w:adjustRightInd w:val="0"/>
              <w:spacing w:after="120" w:line="240" w:lineRule="auto"/>
              <w:ind w:left="346" w:hanging="425"/>
              <w:rPr>
                <w:rFonts w:ascii="Times New Roman" w:hAnsi="Times New Roman"/>
              </w:rPr>
            </w:pPr>
            <w:r w:rsidRPr="00A80FD7">
              <w:rPr>
                <w:rFonts w:ascii="Times New Roman" w:hAnsi="Times New Roman"/>
              </w:rPr>
              <w:t>U2: potrafi podać przykłady związków nieorganicznych o właściwościach farmakologicznych,</w:t>
            </w:r>
          </w:p>
          <w:p w:rsidR="002F30C5" w:rsidRPr="00A80FD7" w:rsidRDefault="002F30C5" w:rsidP="0003220D">
            <w:pPr>
              <w:autoSpaceDE w:val="0"/>
              <w:autoSpaceDN w:val="0"/>
              <w:adjustRightInd w:val="0"/>
              <w:spacing w:after="120" w:line="240" w:lineRule="auto"/>
              <w:ind w:left="346" w:hanging="425"/>
              <w:rPr>
                <w:rFonts w:ascii="Times New Roman" w:hAnsi="Times New Roman" w:cs="Times New Roman"/>
              </w:rPr>
            </w:pPr>
            <w:r w:rsidRPr="00A80FD7">
              <w:rPr>
                <w:rFonts w:ascii="Times New Roman" w:hAnsi="Times New Roman"/>
              </w:rPr>
              <w:t>U3: analizuje fragmenty Farmakopei Polskiej X pod kątem testów zanieczyszczeń nieorganicznych</w:t>
            </w:r>
          </w:p>
        </w:tc>
      </w:tr>
      <w:tr w:rsidR="00A80FD7" w:rsidRPr="00A80FD7" w:rsidTr="0003220D">
        <w:tc>
          <w:tcPr>
            <w:tcW w:w="3369" w:type="dxa"/>
            <w:tcBorders>
              <w:top w:val="single" w:sz="4" w:space="0" w:color="auto"/>
              <w:left w:val="single" w:sz="4" w:space="0" w:color="auto"/>
              <w:bottom w:val="single" w:sz="4" w:space="0" w:color="auto"/>
              <w:right w:val="single" w:sz="4" w:space="0" w:color="auto"/>
            </w:tcBorders>
            <w:vAlign w:val="center"/>
            <w:hideMark/>
          </w:tcPr>
          <w:p w:rsidR="002F30C5" w:rsidRPr="00A80FD7" w:rsidRDefault="002F30C5" w:rsidP="0003220D">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Metody i kryteria oceniania danej formy zajęć w ramach przedmiotu</w:t>
            </w:r>
          </w:p>
        </w:tc>
        <w:tc>
          <w:tcPr>
            <w:tcW w:w="6095" w:type="dxa"/>
            <w:tcBorders>
              <w:top w:val="single" w:sz="4" w:space="0" w:color="auto"/>
              <w:left w:val="single" w:sz="4" w:space="0" w:color="auto"/>
              <w:bottom w:val="single" w:sz="4" w:space="0" w:color="auto"/>
              <w:right w:val="single" w:sz="4" w:space="0" w:color="auto"/>
            </w:tcBorders>
            <w:hideMark/>
          </w:tcPr>
          <w:p w:rsidR="002F30C5" w:rsidRPr="00A80FD7" w:rsidRDefault="002F30C5">
            <w:pPr>
              <w:autoSpaceDE w:val="0"/>
              <w:autoSpaceDN w:val="0"/>
              <w:adjustRightInd w:val="0"/>
              <w:spacing w:after="0" w:line="240" w:lineRule="auto"/>
              <w:rPr>
                <w:rFonts w:ascii="Times New Roman" w:eastAsia="Calibri" w:hAnsi="Times New Roman"/>
              </w:rPr>
            </w:pPr>
            <w:r w:rsidRPr="00A80FD7">
              <w:rPr>
                <w:rFonts w:ascii="Times New Roman" w:eastAsia="Calibri" w:hAnsi="Times New Roman"/>
              </w:rPr>
              <w:t>Test końcowy/quiz (0-80 pkt; &gt;60%); W1-W3, U1-U3</w:t>
            </w:r>
          </w:p>
          <w:p w:rsidR="002F30C5" w:rsidRPr="00A80FD7" w:rsidRDefault="002F30C5">
            <w:pPr>
              <w:autoSpaceDE w:val="0"/>
              <w:autoSpaceDN w:val="0"/>
              <w:adjustRightInd w:val="0"/>
              <w:spacing w:after="0" w:line="240" w:lineRule="auto"/>
              <w:rPr>
                <w:rFonts w:ascii="Times New Roman" w:hAnsi="Times New Roman" w:cs="Times New Roman"/>
              </w:rPr>
            </w:pPr>
            <w:r w:rsidRPr="00A80FD7">
              <w:rPr>
                <w:rFonts w:ascii="Times New Roman" w:eastAsia="Calibri" w:hAnsi="Times New Roman"/>
              </w:rPr>
              <w:t>Przedłużona obserwacja (0-20 pkt, &gt; 50%): K1</w:t>
            </w:r>
          </w:p>
        </w:tc>
      </w:tr>
      <w:tr w:rsidR="00A80FD7" w:rsidRPr="00A80FD7" w:rsidTr="0003220D">
        <w:tc>
          <w:tcPr>
            <w:tcW w:w="3369" w:type="dxa"/>
            <w:tcBorders>
              <w:top w:val="single" w:sz="4" w:space="0" w:color="auto"/>
              <w:left w:val="single" w:sz="4" w:space="0" w:color="auto"/>
              <w:bottom w:val="single" w:sz="4" w:space="0" w:color="auto"/>
              <w:right w:val="single" w:sz="4" w:space="0" w:color="auto"/>
            </w:tcBorders>
            <w:vAlign w:val="center"/>
            <w:hideMark/>
          </w:tcPr>
          <w:p w:rsidR="002F30C5" w:rsidRPr="00A80FD7" w:rsidRDefault="002F30C5" w:rsidP="0003220D">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Zakres tematów</w:t>
            </w:r>
          </w:p>
        </w:tc>
        <w:tc>
          <w:tcPr>
            <w:tcW w:w="6095" w:type="dxa"/>
            <w:tcBorders>
              <w:top w:val="single" w:sz="4" w:space="0" w:color="auto"/>
              <w:left w:val="single" w:sz="4" w:space="0" w:color="auto"/>
              <w:bottom w:val="single" w:sz="4" w:space="0" w:color="auto"/>
              <w:right w:val="single" w:sz="4" w:space="0" w:color="auto"/>
            </w:tcBorders>
          </w:tcPr>
          <w:p w:rsidR="002F30C5" w:rsidRPr="00A80FD7" w:rsidRDefault="002F30C5" w:rsidP="0003220D">
            <w:pPr>
              <w:autoSpaceDE w:val="0"/>
              <w:autoSpaceDN w:val="0"/>
              <w:adjustRightInd w:val="0"/>
              <w:spacing w:after="120" w:line="240" w:lineRule="auto"/>
              <w:rPr>
                <w:rFonts w:ascii="Times New Roman" w:hAnsi="Times New Roman"/>
              </w:rPr>
            </w:pPr>
            <w:r w:rsidRPr="00A80FD7">
              <w:rPr>
                <w:rFonts w:ascii="Times New Roman" w:hAnsi="Times New Roman"/>
              </w:rPr>
              <w:t>Zakres tematów:</w:t>
            </w:r>
          </w:p>
          <w:p w:rsidR="002F30C5" w:rsidRPr="00A80FD7" w:rsidRDefault="002F30C5" w:rsidP="005471D7">
            <w:pPr>
              <w:pStyle w:val="Akapitzlist"/>
              <w:numPr>
                <w:ilvl w:val="0"/>
                <w:numId w:val="185"/>
              </w:numPr>
              <w:spacing w:after="120" w:line="240" w:lineRule="auto"/>
              <w:rPr>
                <w:i w:val="0"/>
                <w:color w:val="auto"/>
              </w:rPr>
            </w:pPr>
            <w:r w:rsidRPr="00A80FD7">
              <w:rPr>
                <w:i w:val="0"/>
                <w:color w:val="auto"/>
              </w:rPr>
              <w:t>Związki nieorganiczne stosowane w celach leczniczych ze względu na ich działanie farmakologiczne. Np. środki ściągające czy przeciwdrobnoustrojowe.</w:t>
            </w:r>
          </w:p>
          <w:p w:rsidR="002F30C5" w:rsidRPr="00A80FD7" w:rsidRDefault="002F30C5" w:rsidP="005471D7">
            <w:pPr>
              <w:pStyle w:val="Akapitzlist"/>
              <w:numPr>
                <w:ilvl w:val="0"/>
                <w:numId w:val="185"/>
              </w:numPr>
              <w:spacing w:before="240" w:after="120" w:line="240" w:lineRule="auto"/>
              <w:rPr>
                <w:i w:val="0"/>
                <w:color w:val="auto"/>
              </w:rPr>
            </w:pPr>
            <w:r w:rsidRPr="00A80FD7">
              <w:rPr>
                <w:i w:val="0"/>
                <w:color w:val="auto"/>
              </w:rPr>
              <w:t>Nieorganiczne substancje pomocnicze oraz nośniki substancji aktywnych (np. bentonit, talk, kaoliny, materiały węglowe i ceramiczne)</w:t>
            </w:r>
          </w:p>
          <w:p w:rsidR="002F30C5" w:rsidRPr="00A80FD7" w:rsidRDefault="002F30C5" w:rsidP="005471D7">
            <w:pPr>
              <w:pStyle w:val="Akapitzlist"/>
              <w:numPr>
                <w:ilvl w:val="0"/>
                <w:numId w:val="185"/>
              </w:numPr>
              <w:spacing w:after="120" w:line="240" w:lineRule="auto"/>
              <w:rPr>
                <w:i w:val="0"/>
                <w:color w:val="auto"/>
              </w:rPr>
            </w:pPr>
            <w:r w:rsidRPr="00A80FD7">
              <w:rPr>
                <w:i w:val="0"/>
                <w:color w:val="auto"/>
              </w:rPr>
              <w:t xml:space="preserve">Substancje nieorganiczne wykorzystywane do zakwaszania i alkalizowania płynów ustrojowych. </w:t>
            </w:r>
          </w:p>
          <w:p w:rsidR="002F30C5" w:rsidRPr="00A80FD7" w:rsidRDefault="002F30C5" w:rsidP="005471D7">
            <w:pPr>
              <w:pStyle w:val="Akapitzlist"/>
              <w:numPr>
                <w:ilvl w:val="0"/>
                <w:numId w:val="185"/>
              </w:numPr>
              <w:spacing w:after="120" w:line="240" w:lineRule="auto"/>
              <w:rPr>
                <w:i w:val="0"/>
                <w:color w:val="auto"/>
              </w:rPr>
            </w:pPr>
            <w:r w:rsidRPr="00A80FD7">
              <w:rPr>
                <w:i w:val="0"/>
                <w:color w:val="auto"/>
              </w:rPr>
              <w:t>Wymiana lub uzupełnianie składu płynów ustrojowych – wykorzystanie np. jonów sodu, potasu, chlorków czy fosforanów.</w:t>
            </w:r>
          </w:p>
          <w:p w:rsidR="002F30C5" w:rsidRPr="00A80FD7" w:rsidRDefault="002F30C5" w:rsidP="005471D7">
            <w:pPr>
              <w:pStyle w:val="Akapitzlist"/>
              <w:numPr>
                <w:ilvl w:val="0"/>
                <w:numId w:val="185"/>
              </w:numPr>
              <w:spacing w:after="120" w:line="240" w:lineRule="auto"/>
              <w:jc w:val="both"/>
              <w:rPr>
                <w:i w:val="0"/>
                <w:color w:val="auto"/>
              </w:rPr>
            </w:pPr>
            <w:r w:rsidRPr="00A80FD7">
              <w:rPr>
                <w:i w:val="0"/>
                <w:color w:val="auto"/>
              </w:rPr>
              <w:t>Nieorganiczne czynniki utleniające i redukujące, katalizatory reakcji.</w:t>
            </w:r>
          </w:p>
          <w:p w:rsidR="002F30C5" w:rsidRPr="00A80FD7" w:rsidRDefault="002F30C5" w:rsidP="005471D7">
            <w:pPr>
              <w:pStyle w:val="Akapitzlist"/>
              <w:numPr>
                <w:ilvl w:val="0"/>
                <w:numId w:val="185"/>
              </w:numPr>
              <w:spacing w:after="120" w:line="240" w:lineRule="auto"/>
              <w:jc w:val="both"/>
              <w:rPr>
                <w:i w:val="0"/>
                <w:color w:val="auto"/>
              </w:rPr>
            </w:pPr>
            <w:r w:rsidRPr="00A80FD7">
              <w:rPr>
                <w:i w:val="0"/>
                <w:color w:val="auto"/>
              </w:rPr>
              <w:t>Związki nieorganiczne stosowane w analizie farmaceutycznej.</w:t>
            </w:r>
          </w:p>
          <w:p w:rsidR="002F30C5" w:rsidRPr="00A80FD7" w:rsidRDefault="002F30C5" w:rsidP="005471D7">
            <w:pPr>
              <w:pStyle w:val="Akapitzlist"/>
              <w:numPr>
                <w:ilvl w:val="0"/>
                <w:numId w:val="185"/>
              </w:numPr>
              <w:spacing w:after="120" w:line="240" w:lineRule="auto"/>
              <w:jc w:val="both"/>
              <w:rPr>
                <w:color w:val="auto"/>
              </w:rPr>
            </w:pPr>
            <w:r w:rsidRPr="00A80FD7">
              <w:rPr>
                <w:i w:val="0"/>
                <w:color w:val="auto"/>
              </w:rPr>
              <w:t>Oznaczenia graniczne nieorganicznych zanieczyszczeń według Farmakopei Polskiej X</w:t>
            </w:r>
          </w:p>
        </w:tc>
      </w:tr>
      <w:tr w:rsidR="00A80FD7" w:rsidRPr="00A80FD7" w:rsidTr="0003220D">
        <w:tc>
          <w:tcPr>
            <w:tcW w:w="3369" w:type="dxa"/>
            <w:tcBorders>
              <w:top w:val="single" w:sz="4" w:space="0" w:color="auto"/>
              <w:left w:val="single" w:sz="4" w:space="0" w:color="auto"/>
              <w:bottom w:val="single" w:sz="4" w:space="0" w:color="auto"/>
              <w:right w:val="single" w:sz="4" w:space="0" w:color="auto"/>
            </w:tcBorders>
            <w:vAlign w:val="center"/>
            <w:hideMark/>
          </w:tcPr>
          <w:p w:rsidR="002F30C5" w:rsidRPr="00A80FD7" w:rsidRDefault="002F30C5" w:rsidP="0003220D">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Metody dydaktyczne</w:t>
            </w:r>
          </w:p>
        </w:tc>
        <w:tc>
          <w:tcPr>
            <w:tcW w:w="6095" w:type="dxa"/>
            <w:tcBorders>
              <w:top w:val="single" w:sz="4" w:space="0" w:color="auto"/>
              <w:left w:val="single" w:sz="4" w:space="0" w:color="auto"/>
              <w:bottom w:val="single" w:sz="4" w:space="0" w:color="auto"/>
              <w:right w:val="single" w:sz="4" w:space="0" w:color="auto"/>
            </w:tcBorders>
            <w:hideMark/>
          </w:tcPr>
          <w:p w:rsidR="002F30C5" w:rsidRPr="00A80FD7" w:rsidRDefault="002F30C5">
            <w:pPr>
              <w:autoSpaceDE w:val="0"/>
              <w:autoSpaceDN w:val="0"/>
              <w:adjustRightInd w:val="0"/>
              <w:spacing w:after="0" w:line="240" w:lineRule="auto"/>
              <w:jc w:val="both"/>
              <w:rPr>
                <w:rFonts w:ascii="Times New Roman" w:eastAsia="Calibri" w:hAnsi="Times New Roman"/>
              </w:rPr>
            </w:pPr>
            <w:r w:rsidRPr="00A80FD7">
              <w:rPr>
                <w:rFonts w:ascii="Times New Roman" w:eastAsia="Calibri" w:hAnsi="Times New Roman"/>
              </w:rPr>
              <w:t>wykład informacyjny</w:t>
            </w:r>
          </w:p>
          <w:p w:rsidR="002F30C5" w:rsidRPr="00A80FD7" w:rsidRDefault="002F30C5">
            <w:pPr>
              <w:autoSpaceDE w:val="0"/>
              <w:autoSpaceDN w:val="0"/>
              <w:adjustRightInd w:val="0"/>
              <w:spacing w:after="0" w:line="240" w:lineRule="auto"/>
              <w:jc w:val="both"/>
              <w:rPr>
                <w:rFonts w:ascii="Times New Roman" w:eastAsia="Calibri" w:hAnsi="Times New Roman"/>
              </w:rPr>
            </w:pPr>
            <w:r w:rsidRPr="00A80FD7">
              <w:rPr>
                <w:rFonts w:ascii="Times New Roman" w:eastAsia="Calibri" w:hAnsi="Times New Roman"/>
              </w:rPr>
              <w:t>wykład problemowy</w:t>
            </w:r>
          </w:p>
          <w:p w:rsidR="002F30C5" w:rsidRPr="00A80FD7" w:rsidRDefault="002F30C5">
            <w:pPr>
              <w:autoSpaceDE w:val="0"/>
              <w:autoSpaceDN w:val="0"/>
              <w:adjustRightInd w:val="0"/>
              <w:spacing w:after="0" w:line="240" w:lineRule="auto"/>
              <w:jc w:val="both"/>
              <w:rPr>
                <w:rFonts w:ascii="Times New Roman" w:hAnsi="Times New Roman" w:cs="Times New Roman"/>
              </w:rPr>
            </w:pPr>
            <w:r w:rsidRPr="00A80FD7">
              <w:rPr>
                <w:rFonts w:ascii="Times New Roman" w:eastAsia="Calibri" w:hAnsi="Times New Roman"/>
              </w:rPr>
              <w:t>wykład konwersatoryjny</w:t>
            </w:r>
          </w:p>
        </w:tc>
      </w:tr>
      <w:tr w:rsidR="002F30C5" w:rsidRPr="00A80FD7" w:rsidTr="0003220D">
        <w:tc>
          <w:tcPr>
            <w:tcW w:w="3369" w:type="dxa"/>
            <w:tcBorders>
              <w:top w:val="single" w:sz="4" w:space="0" w:color="auto"/>
              <w:left w:val="single" w:sz="4" w:space="0" w:color="auto"/>
              <w:bottom w:val="single" w:sz="4" w:space="0" w:color="auto"/>
              <w:right w:val="single" w:sz="4" w:space="0" w:color="auto"/>
            </w:tcBorders>
            <w:vAlign w:val="center"/>
            <w:hideMark/>
          </w:tcPr>
          <w:p w:rsidR="002F30C5" w:rsidRPr="00A80FD7" w:rsidRDefault="002F30C5" w:rsidP="0003220D">
            <w:pPr>
              <w:spacing w:after="0" w:line="240" w:lineRule="auto"/>
              <w:contextualSpacing/>
              <w:jc w:val="center"/>
              <w:rPr>
                <w:rFonts w:ascii="Times New Roman" w:hAnsi="Times New Roman" w:cs="Times New Roman"/>
                <w:sz w:val="24"/>
                <w:szCs w:val="24"/>
              </w:rPr>
            </w:pPr>
            <w:r w:rsidRPr="00A80FD7">
              <w:rPr>
                <w:rFonts w:ascii="Times New Roman" w:hAnsi="Times New Roman"/>
                <w:sz w:val="24"/>
                <w:szCs w:val="24"/>
              </w:rPr>
              <w:t>Literatura</w:t>
            </w:r>
          </w:p>
        </w:tc>
        <w:tc>
          <w:tcPr>
            <w:tcW w:w="6095" w:type="dxa"/>
            <w:tcBorders>
              <w:top w:val="single" w:sz="4" w:space="0" w:color="auto"/>
              <w:left w:val="single" w:sz="4" w:space="0" w:color="auto"/>
              <w:bottom w:val="single" w:sz="4" w:space="0" w:color="auto"/>
              <w:right w:val="single" w:sz="4" w:space="0" w:color="auto"/>
            </w:tcBorders>
            <w:hideMark/>
          </w:tcPr>
          <w:p w:rsidR="002F30C5" w:rsidRPr="00A80FD7" w:rsidRDefault="002F30C5">
            <w:pPr>
              <w:spacing w:after="200" w:line="276" w:lineRule="auto"/>
              <w:rPr>
                <w:rFonts w:ascii="Times New Roman" w:hAnsi="Times New Roman" w:cs="Times New Roman"/>
              </w:rPr>
            </w:pPr>
            <w:r w:rsidRPr="00A80FD7">
              <w:rPr>
                <w:rFonts w:ascii="Times New Roman" w:hAnsi="Times New Roman"/>
              </w:rPr>
              <w:t>Analogicznie jak w części A</w:t>
            </w:r>
          </w:p>
        </w:tc>
      </w:tr>
    </w:tbl>
    <w:p w:rsidR="002F30C5" w:rsidRPr="00A80FD7" w:rsidRDefault="002F30C5" w:rsidP="002F30C5">
      <w:pPr>
        <w:spacing w:after="0" w:line="240" w:lineRule="auto"/>
        <w:ind w:left="1080"/>
        <w:contextualSpacing/>
        <w:jc w:val="both"/>
        <w:rPr>
          <w:rFonts w:ascii="Times New Roman" w:hAnsi="Times New Roman"/>
          <w:i/>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7E2F6A" w:rsidRPr="00A80FD7" w:rsidRDefault="003049E7" w:rsidP="007E2F6A">
      <w:pPr>
        <w:rPr>
          <w:rFonts w:ascii="Times New Roman" w:hAnsi="Times New Roman" w:cs="Times New Roman"/>
          <w:b/>
          <w:sz w:val="26"/>
          <w:szCs w:val="26"/>
        </w:rPr>
      </w:pPr>
      <w:r w:rsidRPr="00A80FD7">
        <w:rPr>
          <w:rFonts w:ascii="Times New Roman" w:hAnsi="Times New Roman" w:cs="Times New Roman"/>
          <w:b/>
          <w:sz w:val="26"/>
          <w:szCs w:val="26"/>
        </w:rPr>
        <w:t>42</w:t>
      </w:r>
      <w:r w:rsidR="00BF433D" w:rsidRPr="00A80FD7">
        <w:rPr>
          <w:rFonts w:ascii="Times New Roman" w:hAnsi="Times New Roman" w:cs="Times New Roman"/>
          <w:b/>
          <w:sz w:val="26"/>
          <w:szCs w:val="26"/>
        </w:rPr>
        <w:t>.</w:t>
      </w:r>
      <w:r w:rsidR="00B520EA" w:rsidRPr="00A80FD7">
        <w:rPr>
          <w:rFonts w:ascii="Times New Roman" w:hAnsi="Times New Roman" w:cs="Times New Roman"/>
          <w:b/>
          <w:sz w:val="26"/>
          <w:szCs w:val="26"/>
        </w:rPr>
        <w:t xml:space="preserve"> </w:t>
      </w:r>
      <w:r w:rsidR="007E2F6A" w:rsidRPr="00A80FD7">
        <w:rPr>
          <w:rFonts w:ascii="Times New Roman" w:hAnsi="Times New Roman" w:cs="Times New Roman"/>
          <w:b/>
          <w:sz w:val="26"/>
          <w:szCs w:val="26"/>
        </w:rPr>
        <w:t>Identyfikacja zafałszowań i niedozwolonych dodatków, potwierdzanie autentyczności – wyzwania dla chemii analitycznej</w:t>
      </w:r>
    </w:p>
    <w:p w:rsidR="002F30C5" w:rsidRPr="00A80FD7" w:rsidRDefault="002F30C5" w:rsidP="002F30C5">
      <w:pPr>
        <w:pStyle w:val="WW-Domylnie"/>
        <w:spacing w:after="0" w:line="100" w:lineRule="atLeast"/>
        <w:jc w:val="center"/>
        <w:rPr>
          <w:rFonts w:ascii="Times New Roman" w:hAnsi="Times New Roman" w:cs="Times New Roman"/>
        </w:rPr>
      </w:pPr>
    </w:p>
    <w:p w:rsidR="002F30C5" w:rsidRPr="00A80FD7" w:rsidRDefault="00BF433D" w:rsidP="00BF433D">
      <w:pPr>
        <w:pStyle w:val="WW-Domylnie"/>
        <w:spacing w:after="120" w:line="100" w:lineRule="atLeast"/>
        <w:ind w:firstLine="709"/>
        <w:jc w:val="both"/>
        <w:rPr>
          <w:rFonts w:ascii="Times New Roman" w:hAnsi="Times New Roman" w:cs="Times New Roman"/>
        </w:rPr>
      </w:pPr>
      <w:r w:rsidRPr="00A80FD7">
        <w:rPr>
          <w:rFonts w:ascii="Times New Roman" w:eastAsia="Times New Roman" w:hAnsi="Times New Roman" w:cs="Times New Roman"/>
          <w:b/>
        </w:rPr>
        <w:t>A.</w:t>
      </w:r>
      <w:r w:rsidR="002F30C5" w:rsidRPr="00A80FD7">
        <w:rPr>
          <w:rFonts w:ascii="Times New Roman" w:eastAsia="Times New Roman" w:hAnsi="Times New Roman" w:cs="Times New Roman"/>
          <w:b/>
        </w:rPr>
        <w:t xml:space="preserve">Ogólny opis przedmiotu </w:t>
      </w:r>
    </w:p>
    <w:p w:rsidR="002F30C5" w:rsidRPr="00A80FD7" w:rsidRDefault="002F30C5" w:rsidP="002F30C5">
      <w:pPr>
        <w:pStyle w:val="WW-Domylnie"/>
        <w:spacing w:before="28" w:after="28" w:line="100" w:lineRule="atLeast"/>
        <w:ind w:left="1440"/>
        <w:jc w:val="both"/>
        <w:rPr>
          <w:rFonts w:ascii="Times New Roman" w:hAnsi="Times New Roman" w:cs="Times New Roman"/>
        </w:rPr>
      </w:pPr>
    </w:p>
    <w:tbl>
      <w:tblPr>
        <w:tblW w:w="0" w:type="auto"/>
        <w:tblInd w:w="-221" w:type="dxa"/>
        <w:tblLayout w:type="fixed"/>
        <w:tblCellMar>
          <w:left w:w="10" w:type="dxa"/>
          <w:right w:w="10" w:type="dxa"/>
        </w:tblCellMar>
        <w:tblLook w:val="04A0" w:firstRow="1" w:lastRow="0" w:firstColumn="1" w:lastColumn="0" w:noHBand="0" w:noVBand="1"/>
      </w:tblPr>
      <w:tblGrid>
        <w:gridCol w:w="2937"/>
        <w:gridCol w:w="6487"/>
      </w:tblGrid>
      <w:tr w:rsidR="002F30C5" w:rsidRPr="00A80FD7" w:rsidTr="00BF433D">
        <w:trPr>
          <w:trHeight w:val="640"/>
        </w:trPr>
        <w:tc>
          <w:tcPr>
            <w:tcW w:w="2937" w:type="dxa"/>
            <w:tcBorders>
              <w:top w:val="single" w:sz="4" w:space="0" w:color="000080"/>
              <w:left w:val="single" w:sz="4" w:space="0" w:color="000080"/>
              <w:bottom w:val="single" w:sz="4" w:space="0" w:color="000080"/>
              <w:right w:val="nil"/>
            </w:tcBorders>
            <w:shd w:val="clear" w:color="auto" w:fill="auto"/>
            <w:vAlign w:val="center"/>
          </w:tcPr>
          <w:p w:rsidR="002F30C5" w:rsidRPr="00A80FD7" w:rsidRDefault="002F30C5" w:rsidP="00BF433D">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b/>
                <w:sz w:val="24"/>
                <w:szCs w:val="24"/>
              </w:rPr>
              <w:t>Nazwa pola</w:t>
            </w:r>
          </w:p>
        </w:tc>
        <w:tc>
          <w:tcPr>
            <w:tcW w:w="6487" w:type="dxa"/>
            <w:tcBorders>
              <w:top w:val="single" w:sz="4" w:space="0" w:color="000080"/>
              <w:left w:val="single" w:sz="4" w:space="0" w:color="000080"/>
              <w:bottom w:val="single" w:sz="4" w:space="0" w:color="000080"/>
              <w:right w:val="single" w:sz="4" w:space="0" w:color="000080"/>
            </w:tcBorders>
            <w:shd w:val="clear" w:color="auto" w:fill="auto"/>
            <w:vAlign w:val="center"/>
          </w:tcPr>
          <w:p w:rsidR="002F30C5" w:rsidRPr="00A80FD7" w:rsidRDefault="002F30C5" w:rsidP="00BF433D">
            <w:pPr>
              <w:pStyle w:val="WW-Domylnie"/>
              <w:spacing w:after="0" w:line="100" w:lineRule="atLeast"/>
              <w:jc w:val="center"/>
              <w:rPr>
                <w:sz w:val="24"/>
                <w:szCs w:val="24"/>
              </w:rPr>
            </w:pPr>
            <w:r w:rsidRPr="00A80FD7">
              <w:rPr>
                <w:rFonts w:ascii="Times New Roman" w:eastAsia="Times New Roman" w:hAnsi="Times New Roman" w:cs="Times New Roman"/>
                <w:b/>
                <w:sz w:val="24"/>
                <w:szCs w:val="24"/>
              </w:rPr>
              <w:t>Komentarz</w:t>
            </w:r>
          </w:p>
        </w:tc>
      </w:tr>
      <w:tr w:rsidR="002F30C5" w:rsidRPr="00A80FD7" w:rsidTr="00BF433D">
        <w:tc>
          <w:tcPr>
            <w:tcW w:w="2937" w:type="dxa"/>
            <w:tcBorders>
              <w:top w:val="single" w:sz="4" w:space="0" w:color="000080"/>
              <w:left w:val="single" w:sz="4" w:space="0" w:color="000080"/>
              <w:bottom w:val="single" w:sz="4" w:space="0" w:color="000080"/>
              <w:right w:val="nil"/>
            </w:tcBorders>
            <w:shd w:val="clear" w:color="auto" w:fill="auto"/>
            <w:vAlign w:val="center"/>
            <w:hideMark/>
          </w:tcPr>
          <w:p w:rsidR="002F30C5" w:rsidRPr="00A80FD7" w:rsidRDefault="002F30C5" w:rsidP="00BF433D">
            <w:pPr>
              <w:pStyle w:val="WW-Domylnie"/>
              <w:spacing w:after="0" w:line="100" w:lineRule="atLeast"/>
              <w:jc w:val="center"/>
              <w:rPr>
                <w:b/>
                <w:sz w:val="24"/>
                <w:szCs w:val="24"/>
              </w:rPr>
            </w:pPr>
            <w:r w:rsidRPr="00A80FD7">
              <w:rPr>
                <w:rFonts w:ascii="Times New Roman" w:eastAsia="Times New Roman" w:hAnsi="Times New Roman" w:cs="Times New Roman"/>
                <w:sz w:val="24"/>
                <w:szCs w:val="24"/>
              </w:rPr>
              <w:t>Nazwa przedmiotu (w języku polskim oraz angielskim)</w:t>
            </w:r>
          </w:p>
        </w:tc>
        <w:tc>
          <w:tcPr>
            <w:tcW w:w="6487" w:type="dxa"/>
            <w:tcBorders>
              <w:top w:val="single" w:sz="4" w:space="0" w:color="000080"/>
              <w:left w:val="single" w:sz="4" w:space="0" w:color="000080"/>
              <w:bottom w:val="single" w:sz="4" w:space="0" w:color="000080"/>
              <w:right w:val="single" w:sz="4" w:space="0" w:color="000080"/>
            </w:tcBorders>
            <w:shd w:val="clear" w:color="auto" w:fill="auto"/>
            <w:hideMark/>
          </w:tcPr>
          <w:p w:rsidR="002F30C5" w:rsidRPr="00A80FD7" w:rsidRDefault="002F30C5" w:rsidP="00BF433D">
            <w:pPr>
              <w:snapToGrid w:val="0"/>
              <w:ind w:left="720"/>
              <w:jc w:val="center"/>
              <w:rPr>
                <w:rFonts w:ascii="Times New Roman" w:hAnsi="Times New Roman" w:cs="Times New Roman"/>
                <w:b/>
                <w:lang w:eastAsia="ar-SA"/>
              </w:rPr>
            </w:pPr>
            <w:r w:rsidRPr="00A80FD7">
              <w:rPr>
                <w:rFonts w:ascii="Times New Roman" w:hAnsi="Times New Roman" w:cs="Times New Roman"/>
                <w:b/>
              </w:rPr>
              <w:t>Identyfikacja zafałszowań i niedozwolonych dodatków, potwierdzanie autentyczności – wyzwania dla chemii analitycznej</w:t>
            </w:r>
          </w:p>
          <w:p w:rsidR="002F30C5" w:rsidRPr="00A80FD7" w:rsidRDefault="002F30C5" w:rsidP="00BF433D">
            <w:pPr>
              <w:suppressAutoHyphens/>
              <w:ind w:left="720"/>
              <w:jc w:val="center"/>
              <w:rPr>
                <w:rFonts w:ascii="Times New Roman" w:hAnsi="Times New Roman" w:cs="Times New Roman"/>
                <w:b/>
                <w:lang w:val="en-GB" w:eastAsia="ar-SA"/>
              </w:rPr>
            </w:pPr>
            <w:r w:rsidRPr="00A80FD7">
              <w:rPr>
                <w:rFonts w:ascii="Times New Roman" w:hAnsi="Times New Roman" w:cs="Times New Roman"/>
                <w:b/>
                <w:lang w:val="en-GB"/>
              </w:rPr>
              <w:t>(Identification of falsification and adulteration, authenticity  – challenges for analytical chemistry )</w:t>
            </w:r>
          </w:p>
        </w:tc>
      </w:tr>
      <w:tr w:rsidR="002F30C5" w:rsidRPr="00A80FD7" w:rsidTr="00BF433D">
        <w:tc>
          <w:tcPr>
            <w:tcW w:w="2937" w:type="dxa"/>
            <w:tcBorders>
              <w:top w:val="single" w:sz="4" w:space="0" w:color="000080"/>
              <w:left w:val="single" w:sz="4" w:space="0" w:color="000080"/>
              <w:bottom w:val="single" w:sz="4" w:space="0" w:color="000080"/>
              <w:right w:val="nil"/>
            </w:tcBorders>
            <w:shd w:val="clear" w:color="auto" w:fill="auto"/>
            <w:vAlign w:val="center"/>
            <w:hideMark/>
          </w:tcPr>
          <w:p w:rsidR="002F30C5" w:rsidRPr="00A80FD7" w:rsidRDefault="002F30C5" w:rsidP="00BF433D">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Jednostka oferująca przedmiot</w:t>
            </w:r>
          </w:p>
        </w:tc>
        <w:tc>
          <w:tcPr>
            <w:tcW w:w="6487" w:type="dxa"/>
            <w:tcBorders>
              <w:top w:val="single" w:sz="4" w:space="0" w:color="000080"/>
              <w:left w:val="single" w:sz="4" w:space="0" w:color="000080"/>
              <w:bottom w:val="single" w:sz="4" w:space="0" w:color="000080"/>
              <w:right w:val="single" w:sz="4" w:space="0" w:color="000080"/>
            </w:tcBorders>
            <w:shd w:val="clear" w:color="auto" w:fill="auto"/>
            <w:hideMark/>
          </w:tcPr>
          <w:p w:rsidR="008D674E" w:rsidRPr="00A80FD7" w:rsidRDefault="002F30C5" w:rsidP="008D674E">
            <w:pPr>
              <w:autoSpaceDE w:val="0"/>
              <w:autoSpaceDN w:val="0"/>
              <w:adjustRightInd w:val="0"/>
              <w:spacing w:after="0" w:line="240" w:lineRule="auto"/>
              <w:jc w:val="center"/>
              <w:rPr>
                <w:rFonts w:ascii="Times New Roman" w:eastAsia="Calibri" w:hAnsi="Times New Roman"/>
                <w:b/>
              </w:rPr>
            </w:pPr>
            <w:r w:rsidRPr="00A80FD7">
              <w:rPr>
                <w:rFonts w:ascii="Times New Roman" w:eastAsia="Calibri" w:hAnsi="Times New Roman" w:cs="Times New Roman"/>
                <w:b/>
              </w:rPr>
              <w:t>Wydział Farmaceutyczny</w:t>
            </w:r>
            <w:r w:rsidR="008D674E" w:rsidRPr="00A80FD7">
              <w:rPr>
                <w:rFonts w:ascii="Times New Roman" w:eastAsia="Calibri" w:hAnsi="Times New Roman" w:cs="Times New Roman"/>
                <w:b/>
              </w:rPr>
              <w:t xml:space="preserve"> </w:t>
            </w:r>
            <w:r w:rsidR="008D674E" w:rsidRPr="00A80FD7">
              <w:rPr>
                <w:rFonts w:ascii="Times New Roman" w:eastAsia="Calibri" w:hAnsi="Times New Roman"/>
                <w:b/>
              </w:rPr>
              <w:t>Collegium Medicum w Bydgoszczy,</w:t>
            </w:r>
          </w:p>
          <w:p w:rsidR="008D674E" w:rsidRPr="00A80FD7" w:rsidRDefault="008D674E" w:rsidP="008D674E">
            <w:pPr>
              <w:autoSpaceDE w:val="0"/>
              <w:autoSpaceDN w:val="0"/>
              <w:adjustRightInd w:val="0"/>
              <w:spacing w:after="0" w:line="240" w:lineRule="auto"/>
              <w:jc w:val="center"/>
              <w:rPr>
                <w:rFonts w:ascii="Times New Roman" w:eastAsia="Calibri" w:hAnsi="Times New Roman"/>
                <w:b/>
              </w:rPr>
            </w:pPr>
            <w:r w:rsidRPr="00A80FD7">
              <w:rPr>
                <w:rFonts w:ascii="Times New Roman" w:eastAsia="Calibri" w:hAnsi="Times New Roman"/>
                <w:b/>
              </w:rPr>
              <w:t>UMK w Toruniu</w:t>
            </w:r>
          </w:p>
          <w:p w:rsidR="002F30C5" w:rsidRPr="00A80FD7" w:rsidRDefault="008D674E" w:rsidP="008D674E">
            <w:pPr>
              <w:pStyle w:val="WW-Domylnie"/>
              <w:spacing w:after="0" w:line="100" w:lineRule="atLeast"/>
              <w:jc w:val="center"/>
              <w:rPr>
                <w:rFonts w:ascii="Times New Roman" w:hAnsi="Times New Roman" w:cs="Times New Roman"/>
                <w:b/>
              </w:rPr>
            </w:pPr>
            <w:r w:rsidRPr="00A80FD7">
              <w:rPr>
                <w:rFonts w:ascii="Times New Roman" w:hAnsi="Times New Roman"/>
                <w:b/>
              </w:rPr>
              <w:t>Katedra Chemii Nieorganicznej i Analitycznej</w:t>
            </w:r>
          </w:p>
        </w:tc>
      </w:tr>
      <w:tr w:rsidR="002F30C5" w:rsidRPr="00A80FD7" w:rsidTr="00BF433D">
        <w:tc>
          <w:tcPr>
            <w:tcW w:w="2937" w:type="dxa"/>
            <w:tcBorders>
              <w:top w:val="single" w:sz="4" w:space="0" w:color="000080"/>
              <w:left w:val="single" w:sz="4" w:space="0" w:color="000080"/>
              <w:bottom w:val="single" w:sz="4" w:space="0" w:color="000080"/>
              <w:right w:val="nil"/>
            </w:tcBorders>
            <w:shd w:val="clear" w:color="auto" w:fill="auto"/>
            <w:vAlign w:val="center"/>
            <w:hideMark/>
          </w:tcPr>
          <w:p w:rsidR="002F30C5" w:rsidRPr="00A80FD7" w:rsidRDefault="002F30C5" w:rsidP="00BF433D">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Jednostka, dla której przedmiot jest oferowany</w:t>
            </w:r>
          </w:p>
        </w:tc>
        <w:tc>
          <w:tcPr>
            <w:tcW w:w="6487" w:type="dxa"/>
            <w:tcBorders>
              <w:top w:val="single" w:sz="4" w:space="0" w:color="000080"/>
              <w:left w:val="single" w:sz="4" w:space="0" w:color="000080"/>
              <w:bottom w:val="single" w:sz="4" w:space="0" w:color="000080"/>
              <w:right w:val="single" w:sz="4" w:space="0" w:color="000080"/>
            </w:tcBorders>
            <w:shd w:val="clear" w:color="auto" w:fill="auto"/>
            <w:hideMark/>
          </w:tcPr>
          <w:p w:rsidR="002F30C5" w:rsidRPr="00A80FD7" w:rsidRDefault="002F30C5" w:rsidP="00BF433D">
            <w:pPr>
              <w:pStyle w:val="WW-Domylnie"/>
              <w:spacing w:after="0" w:line="100" w:lineRule="atLeast"/>
              <w:jc w:val="center"/>
              <w:rPr>
                <w:rFonts w:ascii="Times New Roman" w:eastAsia="Calibri" w:hAnsi="Times New Roman" w:cs="Times New Roman"/>
                <w:b/>
              </w:rPr>
            </w:pPr>
            <w:r w:rsidRPr="00A80FD7">
              <w:rPr>
                <w:rFonts w:ascii="Times New Roman" w:eastAsia="Calibri" w:hAnsi="Times New Roman" w:cs="Times New Roman"/>
                <w:b/>
              </w:rPr>
              <w:t>Wydział Farmaceutyczny</w:t>
            </w:r>
          </w:p>
          <w:p w:rsidR="00C7719B" w:rsidRPr="00A80FD7" w:rsidRDefault="00C7719B" w:rsidP="00BF433D">
            <w:pPr>
              <w:pStyle w:val="WW-Domylnie"/>
              <w:spacing w:after="0" w:line="100" w:lineRule="atLeast"/>
              <w:jc w:val="center"/>
              <w:rPr>
                <w:rFonts w:ascii="Times New Roman" w:hAnsi="Times New Roman" w:cs="Times New Roman"/>
                <w:b/>
              </w:rPr>
            </w:pPr>
            <w:r w:rsidRPr="00A80FD7">
              <w:rPr>
                <w:rFonts w:ascii="Times New Roman" w:eastAsia="Calibri" w:hAnsi="Times New Roman" w:cs="Times New Roman"/>
                <w:b/>
              </w:rPr>
              <w:t>Kierunek: Farmacja</w:t>
            </w:r>
          </w:p>
        </w:tc>
      </w:tr>
      <w:tr w:rsidR="002F30C5" w:rsidRPr="00A80FD7" w:rsidTr="00BF433D">
        <w:tc>
          <w:tcPr>
            <w:tcW w:w="2937" w:type="dxa"/>
            <w:tcBorders>
              <w:top w:val="single" w:sz="4" w:space="0" w:color="000080"/>
              <w:left w:val="single" w:sz="4" w:space="0" w:color="000080"/>
              <w:bottom w:val="single" w:sz="4" w:space="0" w:color="000080"/>
              <w:right w:val="nil"/>
            </w:tcBorders>
            <w:shd w:val="clear" w:color="auto" w:fill="auto"/>
            <w:vAlign w:val="center"/>
            <w:hideMark/>
          </w:tcPr>
          <w:p w:rsidR="002F30C5" w:rsidRPr="00A80FD7" w:rsidRDefault="002F30C5" w:rsidP="00BF433D">
            <w:pPr>
              <w:pStyle w:val="WW-Domylnie"/>
              <w:spacing w:after="0" w:line="100" w:lineRule="atLeast"/>
              <w:jc w:val="center"/>
              <w:rPr>
                <w:rFonts w:ascii="Times New Roman" w:eastAsia="Times New Roman" w:hAnsi="Times New Roman" w:cs="Times New Roman"/>
                <w:b/>
                <w:bCs/>
                <w:i/>
                <w:sz w:val="24"/>
                <w:szCs w:val="24"/>
              </w:rPr>
            </w:pPr>
            <w:r w:rsidRPr="00A80FD7">
              <w:rPr>
                <w:rFonts w:ascii="Times New Roman" w:eastAsia="Times New Roman" w:hAnsi="Times New Roman" w:cs="Times New Roman"/>
                <w:sz w:val="24"/>
                <w:szCs w:val="24"/>
              </w:rPr>
              <w:t>Kod przedmiotu</w:t>
            </w:r>
          </w:p>
        </w:tc>
        <w:tc>
          <w:tcPr>
            <w:tcW w:w="6487" w:type="dxa"/>
            <w:tcBorders>
              <w:top w:val="single" w:sz="4" w:space="0" w:color="000080"/>
              <w:left w:val="single" w:sz="4" w:space="0" w:color="000080"/>
              <w:bottom w:val="single" w:sz="4" w:space="0" w:color="000080"/>
              <w:right w:val="single" w:sz="4" w:space="0" w:color="000080"/>
            </w:tcBorders>
            <w:shd w:val="clear" w:color="auto" w:fill="auto"/>
          </w:tcPr>
          <w:p w:rsidR="002F30C5" w:rsidRPr="00A80FD7" w:rsidRDefault="00C7719B" w:rsidP="00BF433D">
            <w:pPr>
              <w:pStyle w:val="WW-Domylnie"/>
              <w:snapToGrid w:val="0"/>
              <w:spacing w:after="0" w:line="100" w:lineRule="atLeast"/>
              <w:jc w:val="center"/>
              <w:rPr>
                <w:rFonts w:ascii="Times New Roman" w:eastAsia="Times New Roman" w:hAnsi="Times New Roman" w:cs="Times New Roman"/>
                <w:b/>
                <w:bCs/>
              </w:rPr>
            </w:pPr>
            <w:r w:rsidRPr="00A80FD7">
              <w:rPr>
                <w:rFonts w:ascii="Times New Roman" w:eastAsia="Times New Roman" w:hAnsi="Times New Roman" w:cs="Times New Roman"/>
                <w:b/>
                <w:bCs/>
              </w:rPr>
              <w:t>1710-F-ZF100-J</w:t>
            </w:r>
          </w:p>
        </w:tc>
      </w:tr>
      <w:tr w:rsidR="002F30C5" w:rsidRPr="00A80FD7" w:rsidTr="00BF433D">
        <w:tc>
          <w:tcPr>
            <w:tcW w:w="2937" w:type="dxa"/>
            <w:tcBorders>
              <w:top w:val="single" w:sz="4" w:space="0" w:color="000080"/>
              <w:left w:val="single" w:sz="4" w:space="0" w:color="000080"/>
              <w:bottom w:val="single" w:sz="4" w:space="0" w:color="000080"/>
              <w:right w:val="nil"/>
            </w:tcBorders>
            <w:shd w:val="clear" w:color="auto" w:fill="auto"/>
            <w:vAlign w:val="center"/>
          </w:tcPr>
          <w:p w:rsidR="002F30C5" w:rsidRPr="00A80FD7" w:rsidRDefault="002F30C5" w:rsidP="0003220D">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Kod ISCED</w:t>
            </w:r>
          </w:p>
        </w:tc>
        <w:tc>
          <w:tcPr>
            <w:tcW w:w="6487" w:type="dxa"/>
            <w:tcBorders>
              <w:top w:val="single" w:sz="4" w:space="0" w:color="000080"/>
              <w:left w:val="single" w:sz="4" w:space="0" w:color="000080"/>
              <w:bottom w:val="single" w:sz="4" w:space="0" w:color="000080"/>
              <w:right w:val="single" w:sz="4" w:space="0" w:color="000080"/>
            </w:tcBorders>
            <w:shd w:val="clear" w:color="auto" w:fill="auto"/>
          </w:tcPr>
          <w:p w:rsidR="002F30C5" w:rsidRPr="00A80FD7" w:rsidRDefault="00C7719B" w:rsidP="00BF433D">
            <w:pPr>
              <w:pStyle w:val="WW-Domylnie"/>
              <w:snapToGrid w:val="0"/>
              <w:spacing w:after="0" w:line="100" w:lineRule="atLeast"/>
              <w:jc w:val="center"/>
              <w:rPr>
                <w:rFonts w:ascii="Times New Roman" w:hAnsi="Times New Roman" w:cs="Times New Roman"/>
                <w:b/>
              </w:rPr>
            </w:pPr>
            <w:r w:rsidRPr="00A80FD7">
              <w:rPr>
                <w:rFonts w:ascii="Times New Roman" w:hAnsi="Times New Roman" w:cs="Times New Roman"/>
                <w:b/>
              </w:rPr>
              <w:t>916</w:t>
            </w:r>
          </w:p>
        </w:tc>
      </w:tr>
      <w:tr w:rsidR="002F30C5" w:rsidRPr="00A80FD7" w:rsidTr="00BF433D">
        <w:tc>
          <w:tcPr>
            <w:tcW w:w="2937" w:type="dxa"/>
            <w:tcBorders>
              <w:top w:val="single" w:sz="4" w:space="0" w:color="000080"/>
              <w:left w:val="single" w:sz="4" w:space="0" w:color="000080"/>
              <w:bottom w:val="single" w:sz="4" w:space="0" w:color="000080"/>
              <w:right w:val="nil"/>
            </w:tcBorders>
            <w:shd w:val="clear" w:color="auto" w:fill="auto"/>
            <w:vAlign w:val="center"/>
            <w:hideMark/>
          </w:tcPr>
          <w:p w:rsidR="002F30C5" w:rsidRPr="00A80FD7" w:rsidRDefault="002F30C5" w:rsidP="00BF433D">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Liczba punktów ECTS</w:t>
            </w:r>
          </w:p>
        </w:tc>
        <w:tc>
          <w:tcPr>
            <w:tcW w:w="6487" w:type="dxa"/>
            <w:tcBorders>
              <w:top w:val="single" w:sz="4" w:space="0" w:color="000080"/>
              <w:left w:val="single" w:sz="4" w:space="0" w:color="000080"/>
              <w:bottom w:val="single" w:sz="4" w:space="0" w:color="000080"/>
              <w:right w:val="single" w:sz="4" w:space="0" w:color="000080"/>
            </w:tcBorders>
            <w:shd w:val="clear" w:color="auto" w:fill="auto"/>
            <w:hideMark/>
          </w:tcPr>
          <w:p w:rsidR="002F30C5" w:rsidRPr="00A80FD7" w:rsidRDefault="002F30C5" w:rsidP="00BF433D">
            <w:pPr>
              <w:pStyle w:val="WW-Domylnie"/>
              <w:snapToGrid w:val="0"/>
              <w:spacing w:after="0" w:line="100" w:lineRule="atLeast"/>
              <w:jc w:val="center"/>
              <w:rPr>
                <w:rFonts w:ascii="Times New Roman" w:hAnsi="Times New Roman" w:cs="Times New Roman"/>
                <w:b/>
              </w:rPr>
            </w:pPr>
            <w:r w:rsidRPr="00A80FD7">
              <w:rPr>
                <w:rFonts w:ascii="Times New Roman" w:hAnsi="Times New Roman" w:cs="Times New Roman"/>
                <w:b/>
              </w:rPr>
              <w:t>1</w:t>
            </w:r>
          </w:p>
        </w:tc>
      </w:tr>
      <w:tr w:rsidR="002F30C5" w:rsidRPr="00A80FD7" w:rsidTr="00BF433D">
        <w:tc>
          <w:tcPr>
            <w:tcW w:w="2937" w:type="dxa"/>
            <w:tcBorders>
              <w:top w:val="single" w:sz="4" w:space="0" w:color="000080"/>
              <w:left w:val="single" w:sz="4" w:space="0" w:color="000080"/>
              <w:bottom w:val="single" w:sz="4" w:space="0" w:color="000080"/>
              <w:right w:val="nil"/>
            </w:tcBorders>
            <w:shd w:val="clear" w:color="auto" w:fill="auto"/>
            <w:vAlign w:val="center"/>
            <w:hideMark/>
          </w:tcPr>
          <w:p w:rsidR="002F30C5" w:rsidRPr="00A80FD7" w:rsidRDefault="002F30C5" w:rsidP="00BF433D">
            <w:pPr>
              <w:pStyle w:val="WW-Domylnie"/>
              <w:spacing w:after="0" w:line="100" w:lineRule="atLeast"/>
              <w:jc w:val="center"/>
              <w:rPr>
                <w:sz w:val="24"/>
                <w:szCs w:val="24"/>
              </w:rPr>
            </w:pPr>
            <w:r w:rsidRPr="00A80FD7">
              <w:rPr>
                <w:rFonts w:ascii="Times New Roman" w:eastAsia="Times New Roman" w:hAnsi="Times New Roman" w:cs="Times New Roman"/>
                <w:sz w:val="24"/>
                <w:szCs w:val="24"/>
              </w:rPr>
              <w:t>Sposób zaliczenia</w:t>
            </w:r>
          </w:p>
        </w:tc>
        <w:tc>
          <w:tcPr>
            <w:tcW w:w="6487" w:type="dxa"/>
            <w:tcBorders>
              <w:top w:val="single" w:sz="4" w:space="0" w:color="000080"/>
              <w:left w:val="single" w:sz="4" w:space="0" w:color="000080"/>
              <w:bottom w:val="single" w:sz="4" w:space="0" w:color="000080"/>
              <w:right w:val="single" w:sz="4" w:space="0" w:color="000080"/>
            </w:tcBorders>
            <w:shd w:val="clear" w:color="auto" w:fill="auto"/>
            <w:hideMark/>
          </w:tcPr>
          <w:p w:rsidR="002F30C5" w:rsidRPr="00A80FD7" w:rsidRDefault="00C7719B" w:rsidP="00BF433D">
            <w:pPr>
              <w:suppressAutoHyphens/>
              <w:spacing w:before="120"/>
              <w:jc w:val="center"/>
              <w:rPr>
                <w:rFonts w:ascii="Times New Roman" w:hAnsi="Times New Roman" w:cs="Times New Roman"/>
                <w:b/>
                <w:lang w:eastAsia="ar-SA"/>
              </w:rPr>
            </w:pPr>
            <w:r w:rsidRPr="00A80FD7">
              <w:rPr>
                <w:rFonts w:ascii="Times New Roman" w:hAnsi="Times New Roman" w:cs="Times New Roman"/>
                <w:b/>
              </w:rPr>
              <w:t>Z</w:t>
            </w:r>
            <w:r w:rsidR="002F30C5" w:rsidRPr="00A80FD7">
              <w:rPr>
                <w:rFonts w:ascii="Times New Roman" w:hAnsi="Times New Roman" w:cs="Times New Roman"/>
                <w:b/>
              </w:rPr>
              <w:t>aliczenie na ocenę</w:t>
            </w:r>
          </w:p>
        </w:tc>
      </w:tr>
      <w:tr w:rsidR="002F30C5" w:rsidRPr="00A80FD7" w:rsidTr="00BF433D">
        <w:tc>
          <w:tcPr>
            <w:tcW w:w="2937" w:type="dxa"/>
            <w:tcBorders>
              <w:top w:val="single" w:sz="4" w:space="0" w:color="000080"/>
              <w:left w:val="single" w:sz="4" w:space="0" w:color="000080"/>
              <w:bottom w:val="single" w:sz="4" w:space="0" w:color="000080"/>
              <w:right w:val="nil"/>
            </w:tcBorders>
            <w:shd w:val="clear" w:color="auto" w:fill="auto"/>
            <w:vAlign w:val="center"/>
            <w:hideMark/>
          </w:tcPr>
          <w:p w:rsidR="002F30C5" w:rsidRPr="00A80FD7" w:rsidRDefault="002F30C5" w:rsidP="00BF433D">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Język wykładowy</w:t>
            </w:r>
          </w:p>
        </w:tc>
        <w:tc>
          <w:tcPr>
            <w:tcW w:w="6487" w:type="dxa"/>
            <w:tcBorders>
              <w:top w:val="single" w:sz="4" w:space="0" w:color="000080"/>
              <w:left w:val="single" w:sz="4" w:space="0" w:color="000080"/>
              <w:bottom w:val="single" w:sz="4" w:space="0" w:color="000080"/>
              <w:right w:val="single" w:sz="4" w:space="0" w:color="000080"/>
            </w:tcBorders>
            <w:shd w:val="clear" w:color="auto" w:fill="auto"/>
            <w:hideMark/>
          </w:tcPr>
          <w:p w:rsidR="002F30C5" w:rsidRPr="00A80FD7" w:rsidRDefault="00C7719B" w:rsidP="00BF433D">
            <w:pPr>
              <w:pStyle w:val="WW-Domylnie"/>
              <w:spacing w:after="0" w:line="100" w:lineRule="atLeast"/>
              <w:jc w:val="center"/>
              <w:rPr>
                <w:rFonts w:ascii="Times New Roman" w:hAnsi="Times New Roman" w:cs="Times New Roman"/>
                <w:b/>
              </w:rPr>
            </w:pPr>
            <w:r w:rsidRPr="00A80FD7">
              <w:rPr>
                <w:rFonts w:ascii="Times New Roman" w:eastAsia="Calibri" w:hAnsi="Times New Roman" w:cs="Times New Roman"/>
                <w:b/>
              </w:rPr>
              <w:t>Polski</w:t>
            </w:r>
          </w:p>
        </w:tc>
      </w:tr>
      <w:tr w:rsidR="002F30C5" w:rsidRPr="00A80FD7" w:rsidTr="00BF433D">
        <w:tc>
          <w:tcPr>
            <w:tcW w:w="2937" w:type="dxa"/>
            <w:tcBorders>
              <w:top w:val="single" w:sz="4" w:space="0" w:color="000080"/>
              <w:left w:val="single" w:sz="4" w:space="0" w:color="000080"/>
              <w:bottom w:val="single" w:sz="4" w:space="0" w:color="000080"/>
              <w:right w:val="nil"/>
            </w:tcBorders>
            <w:shd w:val="clear" w:color="auto" w:fill="auto"/>
            <w:vAlign w:val="center"/>
            <w:hideMark/>
          </w:tcPr>
          <w:p w:rsidR="002F30C5" w:rsidRPr="00A80FD7" w:rsidRDefault="002F30C5" w:rsidP="00BF433D">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Określenie, czy przedmiot może być wielokrotnie zaliczany</w:t>
            </w:r>
          </w:p>
        </w:tc>
        <w:tc>
          <w:tcPr>
            <w:tcW w:w="6487" w:type="dxa"/>
            <w:tcBorders>
              <w:top w:val="single" w:sz="4" w:space="0" w:color="000080"/>
              <w:left w:val="single" w:sz="4" w:space="0" w:color="000080"/>
              <w:bottom w:val="single" w:sz="4" w:space="0" w:color="000080"/>
              <w:right w:val="single" w:sz="4" w:space="0" w:color="000080"/>
            </w:tcBorders>
            <w:shd w:val="clear" w:color="auto" w:fill="auto"/>
            <w:hideMark/>
          </w:tcPr>
          <w:p w:rsidR="002F30C5" w:rsidRPr="00A80FD7" w:rsidRDefault="002F30C5" w:rsidP="00BF433D">
            <w:pPr>
              <w:pStyle w:val="WW-Domylnie"/>
              <w:snapToGrid w:val="0"/>
              <w:spacing w:after="0" w:line="100" w:lineRule="atLeast"/>
              <w:jc w:val="center"/>
              <w:rPr>
                <w:rFonts w:ascii="Times New Roman" w:hAnsi="Times New Roman" w:cs="Times New Roman"/>
                <w:b/>
              </w:rPr>
            </w:pPr>
            <w:r w:rsidRPr="00A80FD7">
              <w:rPr>
                <w:rFonts w:ascii="Times New Roman" w:hAnsi="Times New Roman" w:cs="Times New Roman"/>
                <w:b/>
              </w:rPr>
              <w:t>Nie</w:t>
            </w:r>
          </w:p>
        </w:tc>
      </w:tr>
      <w:tr w:rsidR="002F30C5" w:rsidRPr="00A80FD7" w:rsidTr="00BF433D">
        <w:tc>
          <w:tcPr>
            <w:tcW w:w="2937" w:type="dxa"/>
            <w:tcBorders>
              <w:top w:val="single" w:sz="4" w:space="0" w:color="000080"/>
              <w:left w:val="single" w:sz="4" w:space="0" w:color="000080"/>
              <w:bottom w:val="single" w:sz="4" w:space="0" w:color="000080"/>
              <w:right w:val="nil"/>
            </w:tcBorders>
            <w:shd w:val="clear" w:color="auto" w:fill="auto"/>
            <w:vAlign w:val="center"/>
            <w:hideMark/>
          </w:tcPr>
          <w:p w:rsidR="002F30C5" w:rsidRPr="00A80FD7" w:rsidRDefault="002F30C5" w:rsidP="00BF433D">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Przynależność przedmiotu do grupy przedmiotów</w:t>
            </w:r>
          </w:p>
        </w:tc>
        <w:tc>
          <w:tcPr>
            <w:tcW w:w="6487" w:type="dxa"/>
            <w:tcBorders>
              <w:top w:val="single" w:sz="4" w:space="0" w:color="000080"/>
              <w:left w:val="single" w:sz="4" w:space="0" w:color="000080"/>
              <w:bottom w:val="single" w:sz="4" w:space="0" w:color="000080"/>
              <w:right w:val="single" w:sz="4" w:space="0" w:color="000080"/>
            </w:tcBorders>
            <w:shd w:val="clear" w:color="auto" w:fill="auto"/>
            <w:hideMark/>
          </w:tcPr>
          <w:p w:rsidR="002F30C5" w:rsidRPr="00A80FD7" w:rsidRDefault="00C7719B" w:rsidP="00BF433D">
            <w:pPr>
              <w:pStyle w:val="WW-Domylnie"/>
              <w:spacing w:after="0" w:line="100" w:lineRule="atLeast"/>
              <w:jc w:val="center"/>
              <w:rPr>
                <w:rFonts w:ascii="Times New Roman" w:hAnsi="Times New Roman" w:cs="Times New Roman"/>
                <w:b/>
              </w:rPr>
            </w:pPr>
            <w:r w:rsidRPr="00A80FD7">
              <w:rPr>
                <w:rFonts w:ascii="Times New Roman" w:eastAsia="Calibri" w:hAnsi="Times New Roman" w:cs="Times New Roman"/>
                <w:b/>
              </w:rPr>
              <w:t>Przedmiot do wyboru</w:t>
            </w:r>
          </w:p>
        </w:tc>
      </w:tr>
      <w:tr w:rsidR="002F30C5" w:rsidRPr="00A80FD7" w:rsidTr="00BF433D">
        <w:tc>
          <w:tcPr>
            <w:tcW w:w="2937" w:type="dxa"/>
            <w:tcBorders>
              <w:top w:val="single" w:sz="4" w:space="0" w:color="000080"/>
              <w:left w:val="single" w:sz="4" w:space="0" w:color="000080"/>
              <w:bottom w:val="single" w:sz="4" w:space="0" w:color="000080"/>
              <w:right w:val="nil"/>
            </w:tcBorders>
            <w:vAlign w:val="center"/>
            <w:hideMark/>
          </w:tcPr>
          <w:p w:rsidR="002F30C5" w:rsidRPr="00A80FD7" w:rsidRDefault="002F30C5" w:rsidP="00BF433D">
            <w:pPr>
              <w:pStyle w:val="WW-Domylnie"/>
              <w:spacing w:after="0" w:line="100" w:lineRule="atLeast"/>
              <w:jc w:val="center"/>
              <w:rPr>
                <w:i/>
                <w:sz w:val="24"/>
                <w:szCs w:val="24"/>
              </w:rPr>
            </w:pPr>
            <w:r w:rsidRPr="00A80FD7">
              <w:rPr>
                <w:rFonts w:ascii="Times New Roman" w:eastAsia="Times New Roman" w:hAnsi="Times New Roman" w:cs="Times New Roman"/>
                <w:sz w:val="24"/>
                <w:szCs w:val="24"/>
              </w:rPr>
              <w:t>Całkowity nakład pracy studenta/słuchacza studiów podyplomowych/uczestnika kursów dokształcających</w:t>
            </w:r>
          </w:p>
        </w:tc>
        <w:tc>
          <w:tcPr>
            <w:tcW w:w="6487" w:type="dxa"/>
            <w:tcBorders>
              <w:top w:val="single" w:sz="4" w:space="0" w:color="000080"/>
              <w:left w:val="single" w:sz="4" w:space="0" w:color="000080"/>
              <w:bottom w:val="single" w:sz="4" w:space="0" w:color="000080"/>
              <w:right w:val="single" w:sz="4" w:space="0" w:color="000080"/>
            </w:tcBorders>
          </w:tcPr>
          <w:p w:rsidR="008D674E" w:rsidRPr="00A80FD7" w:rsidRDefault="008D674E" w:rsidP="005471D7">
            <w:pPr>
              <w:pStyle w:val="Akapitzlist"/>
              <w:numPr>
                <w:ilvl w:val="0"/>
                <w:numId w:val="231"/>
              </w:numPr>
              <w:spacing w:before="120" w:after="0" w:line="240" w:lineRule="auto"/>
              <w:ind w:hanging="383"/>
              <w:rPr>
                <w:color w:val="auto"/>
                <w:lang w:eastAsia="ar-SA"/>
              </w:rPr>
            </w:pPr>
            <w:r w:rsidRPr="00A80FD7">
              <w:rPr>
                <w:i w:val="0"/>
                <w:color w:val="auto"/>
              </w:rPr>
              <w:t>Godziny obowiązkowe realizowane z udziałem nauczyciela</w:t>
            </w:r>
            <w:r w:rsidRPr="00A80FD7">
              <w:rPr>
                <w:color w:val="auto"/>
              </w:rPr>
              <w:t>:</w:t>
            </w:r>
          </w:p>
          <w:p w:rsidR="008D674E" w:rsidRPr="00A80FD7" w:rsidRDefault="008D674E"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8D674E" w:rsidRPr="00A80FD7" w:rsidRDefault="008D674E"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8D674E" w:rsidRPr="00A80FD7" w:rsidRDefault="008D674E" w:rsidP="005471D7">
            <w:pPr>
              <w:pStyle w:val="Akapitzlist"/>
              <w:numPr>
                <w:ilvl w:val="0"/>
                <w:numId w:val="231"/>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8D674E" w:rsidRPr="00A80FD7" w:rsidRDefault="008D674E"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8D674E" w:rsidRPr="00A80FD7" w:rsidRDefault="008D674E"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B75197" w:rsidRPr="00A80FD7">
              <w:rPr>
                <w:color w:val="auto"/>
              </w:rPr>
              <w:t>o</w:t>
            </w:r>
            <w:r w:rsidRPr="00A80FD7">
              <w:rPr>
                <w:color w:val="auto"/>
              </w:rPr>
              <w:t>wej</w:t>
            </w:r>
            <w:r w:rsidRPr="00A80FD7">
              <w:rPr>
                <w:b/>
                <w:color w:val="auto"/>
              </w:rPr>
              <w:t xml:space="preserve"> – 10 godzin</w:t>
            </w:r>
          </w:p>
          <w:p w:rsidR="008D674E" w:rsidRPr="00A80FD7" w:rsidRDefault="008D674E" w:rsidP="005471D7">
            <w:pPr>
              <w:pStyle w:val="Akapitzlist"/>
              <w:numPr>
                <w:ilvl w:val="0"/>
                <w:numId w:val="231"/>
              </w:numPr>
              <w:spacing w:after="0" w:line="240" w:lineRule="auto"/>
              <w:ind w:left="318" w:hanging="284"/>
              <w:rPr>
                <w:b/>
                <w:color w:val="auto"/>
              </w:rPr>
            </w:pPr>
            <w:r w:rsidRPr="00A80FD7">
              <w:rPr>
                <w:i w:val="0"/>
                <w:color w:val="auto"/>
              </w:rPr>
              <w:t>Czas wy</w:t>
            </w:r>
            <w:r w:rsidR="00AD349B" w:rsidRPr="00A80FD7">
              <w:rPr>
                <w:i w:val="0"/>
                <w:color w:val="auto"/>
              </w:rPr>
              <w:t xml:space="preserve">magany do przygotowania się i </w:t>
            </w:r>
            <w:r w:rsidRPr="00A80FD7">
              <w:rPr>
                <w:i w:val="0"/>
                <w:color w:val="auto"/>
              </w:rPr>
              <w:t>uczestnictwa w procesie oceniania</w:t>
            </w:r>
            <w:r w:rsidRPr="00A80FD7">
              <w:rPr>
                <w:color w:val="auto"/>
              </w:rPr>
              <w:t xml:space="preserve">: </w:t>
            </w:r>
          </w:p>
          <w:p w:rsidR="008D674E" w:rsidRPr="00A80FD7" w:rsidRDefault="008D674E"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8D674E" w:rsidRPr="00A80FD7" w:rsidRDefault="008D674E" w:rsidP="005471D7">
            <w:pPr>
              <w:pStyle w:val="Akapitzlist"/>
              <w:numPr>
                <w:ilvl w:val="0"/>
                <w:numId w:val="231"/>
              </w:numPr>
              <w:suppressAutoHyphens/>
              <w:spacing w:after="0" w:line="240" w:lineRule="auto"/>
              <w:ind w:left="318" w:hanging="284"/>
              <w:rPr>
                <w:color w:val="auto"/>
              </w:rPr>
            </w:pPr>
            <w:r w:rsidRPr="00A80FD7">
              <w:rPr>
                <w:i w:val="0"/>
                <w:iCs/>
                <w:color w:val="auto"/>
              </w:rPr>
              <w:t>Czas wymagany do odbycia obowiązkowej (-ych) praktyki (praktyk</w:t>
            </w:r>
            <w:r w:rsidRPr="00A80FD7">
              <w:rPr>
                <w:iCs/>
                <w:color w:val="auto"/>
              </w:rPr>
              <w:t xml:space="preserve"> – nie dotyczy.</w:t>
            </w:r>
          </w:p>
          <w:p w:rsidR="002F30C5" w:rsidRPr="00A80FD7" w:rsidRDefault="008D674E" w:rsidP="008D674E">
            <w:pPr>
              <w:spacing w:after="120" w:line="240" w:lineRule="auto"/>
              <w:ind w:firstLine="74"/>
              <w:rPr>
                <w:rFonts w:ascii="Times New Roman" w:hAnsi="Times New Roman" w:cs="Times New Roman"/>
              </w:rPr>
            </w:pPr>
            <w:r w:rsidRPr="00A80FD7">
              <w:rPr>
                <w:rFonts w:ascii="Times New Roman" w:hAnsi="Times New Roman" w:cs="Times New Roman"/>
                <w:b/>
              </w:rPr>
              <w:t>Łączny nakład pracy studenta:  39 godzin</w:t>
            </w:r>
          </w:p>
        </w:tc>
      </w:tr>
      <w:tr w:rsidR="002F30C5" w:rsidRPr="00A80FD7" w:rsidTr="00BF433D">
        <w:tc>
          <w:tcPr>
            <w:tcW w:w="2937" w:type="dxa"/>
            <w:tcBorders>
              <w:top w:val="single" w:sz="4" w:space="0" w:color="000080"/>
              <w:left w:val="single" w:sz="4" w:space="0" w:color="000080"/>
              <w:bottom w:val="single" w:sz="4" w:space="0" w:color="000080"/>
              <w:right w:val="nil"/>
            </w:tcBorders>
            <w:vAlign w:val="center"/>
          </w:tcPr>
          <w:p w:rsidR="002F30C5" w:rsidRPr="00A80FD7" w:rsidRDefault="002F30C5" w:rsidP="00BF433D">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Efekty kształcenia – wiedza</w:t>
            </w:r>
          </w:p>
          <w:p w:rsidR="002F30C5" w:rsidRPr="00A80FD7" w:rsidRDefault="002F30C5" w:rsidP="00BF433D">
            <w:pPr>
              <w:pStyle w:val="WW-Domylnie"/>
              <w:spacing w:after="0" w:line="100" w:lineRule="atLeast"/>
              <w:jc w:val="center"/>
              <w:rPr>
                <w:rFonts w:ascii="Times New Roman" w:hAnsi="Times New Roman" w:cs="Times New Roman"/>
                <w:sz w:val="24"/>
                <w:szCs w:val="24"/>
              </w:rPr>
            </w:pPr>
          </w:p>
        </w:tc>
        <w:tc>
          <w:tcPr>
            <w:tcW w:w="6487" w:type="dxa"/>
            <w:tcBorders>
              <w:top w:val="single" w:sz="4" w:space="0" w:color="000080"/>
              <w:left w:val="single" w:sz="4" w:space="0" w:color="000080"/>
              <w:bottom w:val="single" w:sz="4" w:space="0" w:color="000080"/>
              <w:right w:val="single" w:sz="4" w:space="0" w:color="000080"/>
            </w:tcBorders>
            <w:hideMark/>
          </w:tcPr>
          <w:p w:rsidR="002F30C5" w:rsidRPr="00A80FD7" w:rsidRDefault="002F30C5" w:rsidP="00BF433D">
            <w:pPr>
              <w:spacing w:before="60" w:after="120" w:line="240" w:lineRule="auto"/>
              <w:ind w:left="453" w:right="21" w:hanging="453"/>
              <w:rPr>
                <w:rFonts w:ascii="Times New Roman" w:hAnsi="Times New Roman" w:cs="Times New Roman"/>
                <w:lang w:eastAsia="ar-SA"/>
              </w:rPr>
            </w:pPr>
            <w:r w:rsidRPr="00A80FD7">
              <w:rPr>
                <w:rFonts w:ascii="Times New Roman" w:hAnsi="Times New Roman" w:cs="Times New Roman"/>
                <w:iCs/>
              </w:rPr>
              <w:t xml:space="preserve">W1: </w:t>
            </w:r>
            <w:r w:rsidRPr="00A80FD7">
              <w:rPr>
                <w:rFonts w:ascii="Times New Roman" w:hAnsi="Times New Roman" w:cs="Times New Roman"/>
              </w:rPr>
              <w:t>Zna definicje produktu sfałszowanego, nielegalnego, substandardowego według WHO, FDA i EMA</w:t>
            </w:r>
          </w:p>
          <w:p w:rsidR="002F30C5" w:rsidRPr="00A80FD7" w:rsidRDefault="002F30C5" w:rsidP="00BF433D">
            <w:pPr>
              <w:spacing w:before="60" w:after="120" w:line="240" w:lineRule="auto"/>
              <w:ind w:left="453" w:right="21" w:hanging="453"/>
              <w:rPr>
                <w:rFonts w:ascii="Times New Roman" w:hAnsi="Times New Roman" w:cs="Times New Roman"/>
                <w:i/>
                <w:iCs/>
              </w:rPr>
            </w:pPr>
            <w:r w:rsidRPr="00A80FD7">
              <w:rPr>
                <w:rFonts w:ascii="Times New Roman" w:hAnsi="Times New Roman" w:cs="Times New Roman"/>
              </w:rPr>
              <w:t xml:space="preserve">W2: Charakteryzuje wybrane metody chemometryczne wykorzystywane do analizy sygnałów analitycznych typu </w:t>
            </w:r>
            <w:r w:rsidRPr="00A80FD7">
              <w:rPr>
                <w:rFonts w:ascii="Times New Roman" w:hAnsi="Times New Roman" w:cs="Times New Roman"/>
                <w:i/>
              </w:rPr>
              <w:t>fingerprint</w:t>
            </w:r>
          </w:p>
          <w:p w:rsidR="002F30C5" w:rsidRPr="00A80FD7" w:rsidRDefault="002F30C5" w:rsidP="00BF433D">
            <w:pPr>
              <w:suppressAutoHyphens/>
              <w:spacing w:before="60" w:after="120" w:line="240" w:lineRule="auto"/>
              <w:ind w:left="453" w:right="21" w:hanging="453"/>
              <w:rPr>
                <w:rFonts w:ascii="Times New Roman" w:hAnsi="Times New Roman" w:cs="Times New Roman"/>
                <w:lang w:eastAsia="ar-SA"/>
              </w:rPr>
            </w:pPr>
            <w:r w:rsidRPr="00A80FD7">
              <w:rPr>
                <w:rFonts w:ascii="Times New Roman" w:hAnsi="Times New Roman" w:cs="Times New Roman"/>
                <w:iCs/>
              </w:rPr>
              <w:t xml:space="preserve">W3: </w:t>
            </w:r>
            <w:r w:rsidRPr="00A80FD7">
              <w:rPr>
                <w:rFonts w:ascii="Times New Roman" w:hAnsi="Times New Roman" w:cs="Times New Roman"/>
              </w:rPr>
              <w:t xml:space="preserve">Charakteryzuje techniki analityczne stosowane do wykrywania produktów sfałszowanych ze szczególnym uwzględnieniem metod typu </w:t>
            </w:r>
            <w:r w:rsidRPr="00A80FD7">
              <w:rPr>
                <w:rFonts w:ascii="Times New Roman" w:hAnsi="Times New Roman" w:cs="Times New Roman"/>
                <w:i/>
                <w:iCs/>
              </w:rPr>
              <w:t>fingerprint</w:t>
            </w:r>
          </w:p>
        </w:tc>
      </w:tr>
      <w:tr w:rsidR="002F30C5" w:rsidRPr="00A80FD7" w:rsidTr="00BF433D">
        <w:tc>
          <w:tcPr>
            <w:tcW w:w="2937" w:type="dxa"/>
            <w:tcBorders>
              <w:top w:val="single" w:sz="4" w:space="0" w:color="000080"/>
              <w:left w:val="single" w:sz="4" w:space="0" w:color="000080"/>
              <w:bottom w:val="single" w:sz="4" w:space="0" w:color="000080"/>
              <w:right w:val="nil"/>
            </w:tcBorders>
            <w:vAlign w:val="center"/>
            <w:hideMark/>
          </w:tcPr>
          <w:p w:rsidR="002F30C5" w:rsidRPr="00A80FD7" w:rsidRDefault="002F30C5" w:rsidP="00BF433D">
            <w:pPr>
              <w:pStyle w:val="WW-Domylnie"/>
              <w:spacing w:after="0" w:line="100" w:lineRule="atLeast"/>
              <w:jc w:val="center"/>
              <w:rPr>
                <w:rFonts w:ascii="Times New Roman" w:hAnsi="Times New Roman" w:cs="Times New Roman"/>
                <w:iCs/>
                <w:sz w:val="24"/>
                <w:szCs w:val="24"/>
              </w:rPr>
            </w:pPr>
            <w:r w:rsidRPr="00A80FD7">
              <w:rPr>
                <w:rFonts w:ascii="Times New Roman" w:eastAsia="Times New Roman" w:hAnsi="Times New Roman" w:cs="Times New Roman"/>
                <w:sz w:val="24"/>
                <w:szCs w:val="24"/>
              </w:rPr>
              <w:t>Efekty kształcenia – umiejętności</w:t>
            </w:r>
          </w:p>
        </w:tc>
        <w:tc>
          <w:tcPr>
            <w:tcW w:w="6487" w:type="dxa"/>
            <w:tcBorders>
              <w:top w:val="single" w:sz="4" w:space="0" w:color="000080"/>
              <w:left w:val="single" w:sz="4" w:space="0" w:color="000080"/>
              <w:bottom w:val="single" w:sz="4" w:space="0" w:color="000080"/>
              <w:right w:val="single" w:sz="4" w:space="0" w:color="000080"/>
            </w:tcBorders>
            <w:hideMark/>
          </w:tcPr>
          <w:p w:rsidR="002F30C5" w:rsidRPr="00A80FD7" w:rsidRDefault="002F30C5" w:rsidP="00BF433D">
            <w:pPr>
              <w:pStyle w:val="WW-Domylnie"/>
              <w:spacing w:after="120" w:line="240" w:lineRule="auto"/>
              <w:ind w:left="453" w:hanging="453"/>
              <w:rPr>
                <w:rFonts w:ascii="Times New Roman" w:hAnsi="Times New Roman" w:cs="Times New Roman"/>
              </w:rPr>
            </w:pPr>
            <w:r w:rsidRPr="00A80FD7">
              <w:rPr>
                <w:rFonts w:ascii="Times New Roman" w:hAnsi="Times New Roman" w:cs="Times New Roman"/>
                <w:iCs/>
              </w:rPr>
              <w:t xml:space="preserve">U1: </w:t>
            </w:r>
            <w:r w:rsidRPr="00A80FD7">
              <w:rPr>
                <w:rFonts w:ascii="Times New Roman" w:hAnsi="Times New Roman" w:cs="Times New Roman"/>
              </w:rPr>
              <w:t xml:space="preserve">Analizuje publikacje naukowe z zakresu analityki produktów zafałszowanych pod kątem zastosowanych technik instrumentalnych </w:t>
            </w:r>
          </w:p>
          <w:p w:rsidR="002F30C5" w:rsidRPr="00A80FD7" w:rsidRDefault="002F30C5" w:rsidP="00BF433D">
            <w:pPr>
              <w:pStyle w:val="WW-Domylnie"/>
              <w:spacing w:after="120" w:line="240" w:lineRule="auto"/>
              <w:ind w:left="453" w:hanging="453"/>
              <w:rPr>
                <w:rFonts w:ascii="Times New Roman" w:hAnsi="Times New Roman" w:cs="Times New Roman"/>
              </w:rPr>
            </w:pPr>
            <w:r w:rsidRPr="00A80FD7">
              <w:rPr>
                <w:rFonts w:ascii="Times New Roman" w:hAnsi="Times New Roman" w:cs="Times New Roman"/>
              </w:rPr>
              <w:t>U2: U</w:t>
            </w:r>
            <w:r w:rsidRPr="00A80FD7">
              <w:rPr>
                <w:rFonts w:ascii="Times New Roman" w:hAnsi="Times New Roman" w:cs="Times New Roman"/>
                <w:iCs/>
              </w:rPr>
              <w:t>mie krytycznie ocenić jakość produktu  (leku, suplementu diety)        na podstawie wyników analizy metodami instrumentalnymi</w:t>
            </w:r>
          </w:p>
        </w:tc>
      </w:tr>
      <w:tr w:rsidR="002F30C5" w:rsidRPr="00A80FD7" w:rsidTr="00BF433D">
        <w:tc>
          <w:tcPr>
            <w:tcW w:w="2937" w:type="dxa"/>
            <w:tcBorders>
              <w:top w:val="single" w:sz="4" w:space="0" w:color="000080"/>
              <w:left w:val="single" w:sz="4" w:space="0" w:color="000080"/>
              <w:bottom w:val="single" w:sz="4" w:space="0" w:color="000080"/>
              <w:right w:val="nil"/>
            </w:tcBorders>
            <w:vAlign w:val="center"/>
            <w:hideMark/>
          </w:tcPr>
          <w:p w:rsidR="002F30C5" w:rsidRPr="00A80FD7" w:rsidRDefault="002F30C5" w:rsidP="00BF433D">
            <w:pPr>
              <w:pStyle w:val="WW-Domylnie"/>
              <w:spacing w:after="0" w:line="100" w:lineRule="atLeast"/>
              <w:jc w:val="center"/>
              <w:rPr>
                <w:rFonts w:ascii="Times New Roman" w:hAnsi="Times New Roman" w:cs="Times New Roman"/>
                <w:iCs/>
                <w:sz w:val="24"/>
                <w:szCs w:val="24"/>
              </w:rPr>
            </w:pPr>
            <w:r w:rsidRPr="00A80FD7">
              <w:rPr>
                <w:rFonts w:ascii="Times New Roman" w:eastAsia="Times New Roman" w:hAnsi="Times New Roman" w:cs="Times New Roman"/>
                <w:sz w:val="24"/>
                <w:szCs w:val="24"/>
              </w:rPr>
              <w:t>Efekty kształcenia – kompetencje społeczne</w:t>
            </w:r>
          </w:p>
        </w:tc>
        <w:tc>
          <w:tcPr>
            <w:tcW w:w="6487" w:type="dxa"/>
            <w:tcBorders>
              <w:top w:val="single" w:sz="4" w:space="0" w:color="000080"/>
              <w:left w:val="single" w:sz="4" w:space="0" w:color="000080"/>
              <w:bottom w:val="single" w:sz="4" w:space="0" w:color="000080"/>
              <w:right w:val="single" w:sz="4" w:space="0" w:color="000080"/>
            </w:tcBorders>
          </w:tcPr>
          <w:p w:rsidR="002F30C5" w:rsidRPr="00A80FD7" w:rsidRDefault="002F30C5" w:rsidP="00BF433D">
            <w:pPr>
              <w:pStyle w:val="WW-Domylnie"/>
              <w:spacing w:after="120" w:line="240" w:lineRule="auto"/>
              <w:ind w:left="453" w:hanging="453"/>
              <w:rPr>
                <w:rFonts w:ascii="Times New Roman" w:hAnsi="Times New Roman" w:cs="Times New Roman"/>
                <w:iCs/>
              </w:rPr>
            </w:pPr>
            <w:r w:rsidRPr="00A80FD7">
              <w:rPr>
                <w:rFonts w:ascii="Times New Roman" w:hAnsi="Times New Roman" w:cs="Times New Roman"/>
                <w:iCs/>
              </w:rPr>
              <w:t xml:space="preserve">K1: </w:t>
            </w:r>
            <w:r w:rsidRPr="00A80FD7">
              <w:rPr>
                <w:rFonts w:ascii="Times New Roman" w:hAnsi="Times New Roman" w:cs="Times New Roman"/>
              </w:rPr>
              <w:t xml:space="preserve">Ma świadomość społecznych zagrożeń związanych z obecnością na  rynku sfałszowanych leków i suplementów diety </w:t>
            </w:r>
          </w:p>
        </w:tc>
      </w:tr>
      <w:tr w:rsidR="002F30C5" w:rsidRPr="00A80FD7" w:rsidTr="00BF433D">
        <w:tc>
          <w:tcPr>
            <w:tcW w:w="2937" w:type="dxa"/>
            <w:tcBorders>
              <w:top w:val="single" w:sz="4" w:space="0" w:color="000080"/>
              <w:left w:val="single" w:sz="4" w:space="0" w:color="000080"/>
              <w:bottom w:val="single" w:sz="4" w:space="0" w:color="000080"/>
              <w:right w:val="nil"/>
            </w:tcBorders>
            <w:vAlign w:val="center"/>
            <w:hideMark/>
          </w:tcPr>
          <w:p w:rsidR="002F30C5" w:rsidRPr="00A80FD7" w:rsidRDefault="002F30C5" w:rsidP="00BF433D">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Metody dydaktyczne</w:t>
            </w:r>
          </w:p>
        </w:tc>
        <w:tc>
          <w:tcPr>
            <w:tcW w:w="6487" w:type="dxa"/>
            <w:tcBorders>
              <w:top w:val="single" w:sz="4" w:space="0" w:color="000080"/>
              <w:left w:val="single" w:sz="4" w:space="0" w:color="000080"/>
              <w:bottom w:val="single" w:sz="4" w:space="0" w:color="000080"/>
              <w:right w:val="single" w:sz="4" w:space="0" w:color="000080"/>
            </w:tcBorders>
          </w:tcPr>
          <w:p w:rsidR="002F30C5" w:rsidRPr="00A80FD7" w:rsidRDefault="002F30C5" w:rsidP="00BF433D">
            <w:pPr>
              <w:pStyle w:val="WW-Domylnie"/>
              <w:spacing w:after="0" w:line="240" w:lineRule="auto"/>
              <w:jc w:val="both"/>
              <w:rPr>
                <w:rFonts w:ascii="Times New Roman" w:hAnsi="Times New Roman" w:cs="Times New Roman"/>
              </w:rPr>
            </w:pPr>
            <w:r w:rsidRPr="00A80FD7">
              <w:rPr>
                <w:rFonts w:ascii="Times New Roman" w:hAnsi="Times New Roman" w:cs="Times New Roman"/>
              </w:rPr>
              <w:t>Metoda dydaktyczna podająca :</w:t>
            </w:r>
          </w:p>
          <w:p w:rsidR="002F30C5" w:rsidRPr="00A80FD7" w:rsidRDefault="002F30C5" w:rsidP="005471D7">
            <w:pPr>
              <w:pStyle w:val="WW-Domylnie"/>
              <w:numPr>
                <w:ilvl w:val="0"/>
                <w:numId w:val="128"/>
              </w:numPr>
              <w:tabs>
                <w:tab w:val="clear" w:pos="0"/>
                <w:tab w:val="num" w:pos="720"/>
              </w:tabs>
              <w:spacing w:after="0" w:line="240" w:lineRule="auto"/>
              <w:ind w:left="720"/>
              <w:jc w:val="both"/>
              <w:rPr>
                <w:rFonts w:ascii="Times New Roman" w:hAnsi="Times New Roman" w:cs="Times New Roman"/>
              </w:rPr>
            </w:pPr>
            <w:r w:rsidRPr="00A80FD7">
              <w:rPr>
                <w:rFonts w:ascii="Times New Roman" w:hAnsi="Times New Roman" w:cs="Times New Roman"/>
              </w:rPr>
              <w:t>wykład informacyjny (konwencjonalny)</w:t>
            </w:r>
          </w:p>
          <w:p w:rsidR="002F30C5" w:rsidRPr="00A80FD7" w:rsidRDefault="002F30C5" w:rsidP="005471D7">
            <w:pPr>
              <w:pStyle w:val="WW-Domylnie"/>
              <w:numPr>
                <w:ilvl w:val="0"/>
                <w:numId w:val="128"/>
              </w:numPr>
              <w:tabs>
                <w:tab w:val="clear" w:pos="0"/>
                <w:tab w:val="num" w:pos="720"/>
              </w:tabs>
              <w:spacing w:after="0" w:line="240" w:lineRule="auto"/>
              <w:ind w:left="720"/>
              <w:jc w:val="both"/>
              <w:rPr>
                <w:rFonts w:ascii="Times New Roman" w:hAnsi="Times New Roman" w:cs="Times New Roman"/>
              </w:rPr>
            </w:pPr>
            <w:r w:rsidRPr="00A80FD7">
              <w:rPr>
                <w:rFonts w:ascii="Times New Roman" w:hAnsi="Times New Roman" w:cs="Times New Roman"/>
              </w:rPr>
              <w:t>prezentacja multimedialna</w:t>
            </w:r>
          </w:p>
          <w:p w:rsidR="002F30C5" w:rsidRPr="00A80FD7" w:rsidRDefault="002F30C5" w:rsidP="005471D7">
            <w:pPr>
              <w:pStyle w:val="WW-Domylnie"/>
              <w:numPr>
                <w:ilvl w:val="0"/>
                <w:numId w:val="128"/>
              </w:numPr>
              <w:tabs>
                <w:tab w:val="clear" w:pos="0"/>
                <w:tab w:val="num" w:pos="720"/>
              </w:tabs>
              <w:spacing w:after="0" w:line="240" w:lineRule="auto"/>
              <w:ind w:left="720"/>
              <w:jc w:val="both"/>
              <w:rPr>
                <w:rFonts w:ascii="Times New Roman" w:hAnsi="Times New Roman" w:cs="Times New Roman"/>
                <w:bCs/>
              </w:rPr>
            </w:pPr>
            <w:r w:rsidRPr="00A80FD7">
              <w:rPr>
                <w:rFonts w:ascii="Times New Roman" w:hAnsi="Times New Roman" w:cs="Times New Roman"/>
              </w:rPr>
              <w:t>dyskusja</w:t>
            </w:r>
          </w:p>
        </w:tc>
      </w:tr>
      <w:tr w:rsidR="002F30C5" w:rsidRPr="00A80FD7" w:rsidTr="00BF433D">
        <w:tc>
          <w:tcPr>
            <w:tcW w:w="2937" w:type="dxa"/>
            <w:tcBorders>
              <w:top w:val="single" w:sz="4" w:space="0" w:color="000080"/>
              <w:left w:val="single" w:sz="4" w:space="0" w:color="000080"/>
              <w:bottom w:val="single" w:sz="4" w:space="0" w:color="000080"/>
              <w:right w:val="nil"/>
            </w:tcBorders>
            <w:vAlign w:val="center"/>
            <w:hideMark/>
          </w:tcPr>
          <w:p w:rsidR="002F30C5" w:rsidRPr="00A80FD7" w:rsidRDefault="002F30C5" w:rsidP="00BF433D">
            <w:pPr>
              <w:pStyle w:val="WW-Domylnie"/>
              <w:spacing w:after="0" w:line="100" w:lineRule="atLeast"/>
              <w:jc w:val="center"/>
              <w:rPr>
                <w:rFonts w:ascii="Times New Roman" w:hAnsi="Times New Roman" w:cs="Times New Roman"/>
                <w:iCs/>
                <w:sz w:val="24"/>
                <w:szCs w:val="24"/>
              </w:rPr>
            </w:pPr>
            <w:r w:rsidRPr="00A80FD7">
              <w:rPr>
                <w:rFonts w:ascii="Times New Roman" w:eastAsia="Times New Roman" w:hAnsi="Times New Roman" w:cs="Times New Roman"/>
                <w:sz w:val="24"/>
                <w:szCs w:val="24"/>
              </w:rPr>
              <w:t>Wymagania wstępne</w:t>
            </w:r>
          </w:p>
        </w:tc>
        <w:tc>
          <w:tcPr>
            <w:tcW w:w="6487" w:type="dxa"/>
            <w:tcBorders>
              <w:top w:val="single" w:sz="4" w:space="0" w:color="000080"/>
              <w:left w:val="single" w:sz="4" w:space="0" w:color="000080"/>
              <w:bottom w:val="single" w:sz="4" w:space="0" w:color="000080"/>
              <w:right w:val="single" w:sz="4" w:space="0" w:color="000080"/>
            </w:tcBorders>
            <w:hideMark/>
          </w:tcPr>
          <w:p w:rsidR="002F30C5" w:rsidRPr="00A80FD7" w:rsidRDefault="002F30C5" w:rsidP="00BF433D">
            <w:pPr>
              <w:pStyle w:val="WW-Domylnie"/>
              <w:spacing w:after="0" w:line="240" w:lineRule="auto"/>
              <w:jc w:val="both"/>
              <w:rPr>
                <w:rFonts w:ascii="Times New Roman" w:hAnsi="Times New Roman" w:cs="Times New Roman"/>
              </w:rPr>
            </w:pPr>
            <w:r w:rsidRPr="00A80FD7">
              <w:rPr>
                <w:rFonts w:ascii="Times New Roman" w:hAnsi="Times New Roman" w:cs="Times New Roman"/>
                <w:iCs/>
              </w:rPr>
              <w:t xml:space="preserve">Znajomość </w:t>
            </w:r>
            <w:r w:rsidRPr="00A80FD7">
              <w:rPr>
                <w:rFonts w:ascii="Times New Roman" w:hAnsi="Times New Roman" w:cs="Times New Roman"/>
                <w:b/>
                <w:iCs/>
              </w:rPr>
              <w:t>podstawowych pojęć</w:t>
            </w:r>
            <w:r w:rsidRPr="00A80FD7">
              <w:rPr>
                <w:rFonts w:ascii="Times New Roman" w:hAnsi="Times New Roman" w:cs="Times New Roman"/>
                <w:iCs/>
              </w:rPr>
              <w:t xml:space="preserve"> z zakresu chemii analitycznej</w:t>
            </w:r>
          </w:p>
        </w:tc>
      </w:tr>
      <w:tr w:rsidR="002F30C5" w:rsidRPr="00A80FD7" w:rsidTr="0003220D">
        <w:trPr>
          <w:trHeight w:val="1602"/>
        </w:trPr>
        <w:tc>
          <w:tcPr>
            <w:tcW w:w="2937" w:type="dxa"/>
            <w:tcBorders>
              <w:top w:val="single" w:sz="4" w:space="0" w:color="000080"/>
              <w:left w:val="single" w:sz="4" w:space="0" w:color="000080"/>
              <w:bottom w:val="single" w:sz="4" w:space="0" w:color="000080"/>
              <w:right w:val="nil"/>
            </w:tcBorders>
            <w:vAlign w:val="center"/>
            <w:hideMark/>
          </w:tcPr>
          <w:p w:rsidR="002F30C5" w:rsidRPr="00A80FD7" w:rsidRDefault="002F30C5" w:rsidP="00BF433D">
            <w:pPr>
              <w:pStyle w:val="WW-Domylnie"/>
              <w:spacing w:after="0" w:line="100" w:lineRule="atLeast"/>
              <w:jc w:val="center"/>
              <w:rPr>
                <w:sz w:val="24"/>
                <w:szCs w:val="24"/>
              </w:rPr>
            </w:pPr>
            <w:r w:rsidRPr="00A80FD7">
              <w:rPr>
                <w:rFonts w:ascii="Times New Roman" w:eastAsia="Times New Roman" w:hAnsi="Times New Roman" w:cs="Times New Roman"/>
                <w:sz w:val="24"/>
                <w:szCs w:val="24"/>
              </w:rPr>
              <w:t>Skrócony opis przedmiotu</w:t>
            </w:r>
          </w:p>
        </w:tc>
        <w:tc>
          <w:tcPr>
            <w:tcW w:w="6487" w:type="dxa"/>
            <w:tcBorders>
              <w:top w:val="single" w:sz="4" w:space="0" w:color="000080"/>
              <w:left w:val="single" w:sz="4" w:space="0" w:color="000080"/>
              <w:bottom w:val="single" w:sz="4" w:space="0" w:color="000080"/>
              <w:right w:val="single" w:sz="4" w:space="0" w:color="000080"/>
            </w:tcBorders>
            <w:hideMark/>
          </w:tcPr>
          <w:p w:rsidR="002F30C5" w:rsidRPr="00A80FD7" w:rsidRDefault="002F30C5" w:rsidP="00705A49">
            <w:pPr>
              <w:suppressAutoHyphens/>
              <w:snapToGrid w:val="0"/>
              <w:spacing w:line="240" w:lineRule="auto"/>
              <w:ind w:left="113" w:right="57"/>
              <w:jc w:val="both"/>
              <w:rPr>
                <w:rFonts w:ascii="Times New Roman" w:hAnsi="Times New Roman" w:cs="Times New Roman"/>
                <w:lang w:eastAsia="ar-SA"/>
              </w:rPr>
            </w:pPr>
            <w:r w:rsidRPr="00A80FD7">
              <w:rPr>
                <w:rFonts w:ascii="Times New Roman" w:hAnsi="Times New Roman" w:cs="Times New Roman"/>
              </w:rPr>
              <w:t>Wykład obejmuje: omówienie metod instrumentalnych, ze szczególnym uwzględnieniem sygnałów typu „chemiczny odcisk palca”, wykorzystywanych do wykrywania i oznaczania zafałszowań produktów (głównie leków i suplementów diety); analizę szeregu przykładów; problemów związanych z odpowiednim przygotowaniem próbki</w:t>
            </w:r>
          </w:p>
        </w:tc>
      </w:tr>
      <w:tr w:rsidR="002F30C5" w:rsidRPr="00A80FD7" w:rsidTr="00BF433D">
        <w:tc>
          <w:tcPr>
            <w:tcW w:w="2937" w:type="dxa"/>
            <w:tcBorders>
              <w:top w:val="single" w:sz="4" w:space="0" w:color="000080"/>
              <w:left w:val="single" w:sz="4" w:space="0" w:color="000080"/>
              <w:bottom w:val="single" w:sz="4" w:space="0" w:color="000080"/>
              <w:right w:val="nil"/>
            </w:tcBorders>
            <w:vAlign w:val="center"/>
            <w:hideMark/>
          </w:tcPr>
          <w:p w:rsidR="002F30C5" w:rsidRPr="00A80FD7" w:rsidRDefault="002F30C5" w:rsidP="00BF433D">
            <w:pPr>
              <w:pStyle w:val="WW-Domylnie"/>
              <w:spacing w:after="0" w:line="100" w:lineRule="atLeast"/>
              <w:jc w:val="center"/>
              <w:rPr>
                <w:sz w:val="24"/>
                <w:szCs w:val="24"/>
              </w:rPr>
            </w:pPr>
            <w:r w:rsidRPr="00A80FD7">
              <w:rPr>
                <w:rFonts w:ascii="Times New Roman" w:eastAsia="Times New Roman" w:hAnsi="Times New Roman" w:cs="Times New Roman"/>
                <w:sz w:val="24"/>
                <w:szCs w:val="24"/>
              </w:rPr>
              <w:t>Pełny opis przedmiotu</w:t>
            </w:r>
          </w:p>
        </w:tc>
        <w:tc>
          <w:tcPr>
            <w:tcW w:w="6487" w:type="dxa"/>
            <w:tcBorders>
              <w:top w:val="single" w:sz="4" w:space="0" w:color="000080"/>
              <w:left w:val="single" w:sz="4" w:space="0" w:color="000080"/>
              <w:bottom w:val="single" w:sz="4" w:space="0" w:color="000080"/>
              <w:right w:val="single" w:sz="4" w:space="0" w:color="000080"/>
            </w:tcBorders>
          </w:tcPr>
          <w:p w:rsidR="002F30C5" w:rsidRPr="00A80FD7" w:rsidRDefault="002F30C5" w:rsidP="00705A49">
            <w:pPr>
              <w:spacing w:line="240" w:lineRule="auto"/>
              <w:ind w:left="113" w:right="57"/>
              <w:jc w:val="both"/>
              <w:rPr>
                <w:rFonts w:ascii="Times New Roman" w:hAnsi="Times New Roman" w:cs="Times New Roman"/>
                <w:lang w:eastAsia="ar-SA"/>
              </w:rPr>
            </w:pPr>
            <w:r w:rsidRPr="00A80FD7">
              <w:rPr>
                <w:rFonts w:ascii="Times New Roman" w:hAnsi="Times New Roman" w:cs="Times New Roman"/>
              </w:rPr>
              <w:t xml:space="preserve">Z roku na rok rośnie obecność na rynku sfałszowanych leków czy  suplementów diety „wzbogaconych” dodatkiem substancji niedozwolonych, które mogą powodować negatywne skutki dla zdrowia przyjmujących je pacjentów/konsumentów.  Determinuje to opracowanie metod analitycznych, które pozwalają na szybkie wykrywanie próbek podejrzanych, identyfikację substancji niebezpiecznych, ale także ich analizę ilościową. Techniki instrumentalne, jak chromatografia (LC-DAD, LC-MS), spektroskopia fluorescencyjna, NMR czy FTIR, w połączeniu z metodami chemometrycznymi są coraz częściej stosowane zarówno do badań przesiewowych jak i analizy ilościowej produktów zafałszowanych. </w:t>
            </w:r>
          </w:p>
        </w:tc>
      </w:tr>
      <w:tr w:rsidR="002F30C5" w:rsidRPr="00A80FD7" w:rsidTr="00BF433D">
        <w:tc>
          <w:tcPr>
            <w:tcW w:w="2937" w:type="dxa"/>
            <w:tcBorders>
              <w:top w:val="single" w:sz="4" w:space="0" w:color="000080"/>
              <w:left w:val="single" w:sz="4" w:space="0" w:color="000080"/>
              <w:bottom w:val="single" w:sz="4" w:space="0" w:color="000080"/>
              <w:right w:val="nil"/>
            </w:tcBorders>
            <w:vAlign w:val="center"/>
            <w:hideMark/>
          </w:tcPr>
          <w:p w:rsidR="002F30C5" w:rsidRPr="00A80FD7" w:rsidRDefault="002F30C5" w:rsidP="00BF433D">
            <w:pPr>
              <w:pStyle w:val="WW-Domylnie"/>
              <w:spacing w:after="0" w:line="100" w:lineRule="atLeast"/>
              <w:jc w:val="center"/>
              <w:rPr>
                <w:rFonts w:ascii="Times New Roman" w:hAnsi="Times New Roman" w:cs="Times New Roman"/>
                <w:sz w:val="24"/>
                <w:szCs w:val="24"/>
                <w:lang w:val="en-US"/>
              </w:rPr>
            </w:pPr>
            <w:r w:rsidRPr="00A80FD7">
              <w:rPr>
                <w:rFonts w:ascii="Times New Roman" w:eastAsia="Times New Roman" w:hAnsi="Times New Roman" w:cs="Times New Roman"/>
                <w:sz w:val="24"/>
                <w:szCs w:val="24"/>
              </w:rPr>
              <w:t>Literatura</w:t>
            </w:r>
          </w:p>
        </w:tc>
        <w:tc>
          <w:tcPr>
            <w:tcW w:w="6487" w:type="dxa"/>
            <w:tcBorders>
              <w:top w:val="single" w:sz="4" w:space="0" w:color="000080"/>
              <w:left w:val="single" w:sz="4" w:space="0" w:color="000080"/>
              <w:bottom w:val="single" w:sz="4" w:space="0" w:color="000080"/>
              <w:right w:val="single" w:sz="4" w:space="0" w:color="000080"/>
            </w:tcBorders>
            <w:hideMark/>
          </w:tcPr>
          <w:p w:rsidR="002F30C5" w:rsidRPr="00A80FD7" w:rsidRDefault="002F30C5" w:rsidP="00BF433D">
            <w:pPr>
              <w:pStyle w:val="Akapitzlist"/>
              <w:spacing w:line="240" w:lineRule="auto"/>
              <w:ind w:left="0"/>
              <w:jc w:val="both"/>
              <w:rPr>
                <w:color w:val="auto"/>
                <w:lang w:eastAsia="ar-SA"/>
              </w:rPr>
            </w:pPr>
            <w:r w:rsidRPr="00A80FD7">
              <w:rPr>
                <w:color w:val="auto"/>
              </w:rPr>
              <w:t>1. Materiały i publikacje naukowe wskazane przez prowadzącego.</w:t>
            </w:r>
          </w:p>
          <w:p w:rsidR="002F30C5" w:rsidRPr="00A80FD7" w:rsidRDefault="002F30C5" w:rsidP="00BF433D">
            <w:pPr>
              <w:pStyle w:val="Akapitzlist"/>
              <w:spacing w:line="240" w:lineRule="auto"/>
              <w:ind w:left="0"/>
              <w:jc w:val="both"/>
              <w:rPr>
                <w:color w:val="auto"/>
                <w:lang w:eastAsia="ar-SA"/>
              </w:rPr>
            </w:pPr>
            <w:r w:rsidRPr="00A80FD7">
              <w:rPr>
                <w:color w:val="auto"/>
              </w:rPr>
              <w:t>2. Farmakopea europejska i amerykańska.</w:t>
            </w:r>
          </w:p>
        </w:tc>
      </w:tr>
      <w:tr w:rsidR="002F30C5" w:rsidRPr="00A80FD7" w:rsidTr="008D674E">
        <w:trPr>
          <w:trHeight w:val="3685"/>
        </w:trPr>
        <w:tc>
          <w:tcPr>
            <w:tcW w:w="2937" w:type="dxa"/>
            <w:tcBorders>
              <w:top w:val="single" w:sz="4" w:space="0" w:color="000080"/>
              <w:left w:val="single" w:sz="4" w:space="0" w:color="000080"/>
              <w:bottom w:val="single" w:sz="4" w:space="0" w:color="000080"/>
              <w:right w:val="nil"/>
            </w:tcBorders>
            <w:vAlign w:val="center"/>
            <w:hideMark/>
          </w:tcPr>
          <w:p w:rsidR="002F30C5" w:rsidRPr="00A80FD7" w:rsidRDefault="002F30C5" w:rsidP="00BF433D">
            <w:pPr>
              <w:pStyle w:val="WW-Domylnie"/>
              <w:spacing w:after="0" w:line="100" w:lineRule="atLeast"/>
              <w:jc w:val="center"/>
              <w:rPr>
                <w:iCs/>
                <w:sz w:val="24"/>
                <w:szCs w:val="24"/>
              </w:rPr>
            </w:pPr>
            <w:r w:rsidRPr="00A80FD7">
              <w:rPr>
                <w:rFonts w:ascii="Times New Roman" w:eastAsia="Times New Roman" w:hAnsi="Times New Roman" w:cs="Times New Roman"/>
                <w:sz w:val="24"/>
                <w:szCs w:val="24"/>
              </w:rPr>
              <w:t>Metody i kryteria oceniania</w:t>
            </w:r>
          </w:p>
        </w:tc>
        <w:tc>
          <w:tcPr>
            <w:tcW w:w="6487" w:type="dxa"/>
            <w:tcBorders>
              <w:top w:val="single" w:sz="4" w:space="0" w:color="000080"/>
              <w:left w:val="single" w:sz="4" w:space="0" w:color="000080"/>
              <w:bottom w:val="single" w:sz="4" w:space="0" w:color="000080"/>
              <w:right w:val="single" w:sz="4" w:space="0" w:color="000080"/>
            </w:tcBorders>
          </w:tcPr>
          <w:p w:rsidR="002F30C5" w:rsidRPr="00A80FD7" w:rsidRDefault="002F30C5" w:rsidP="00BF433D">
            <w:pPr>
              <w:spacing w:before="60" w:after="60" w:line="240" w:lineRule="auto"/>
              <w:rPr>
                <w:rFonts w:ascii="Times New Roman" w:hAnsi="Times New Roman" w:cs="Times New Roman"/>
                <w:b/>
                <w:iCs/>
                <w:lang w:eastAsia="ar-SA"/>
              </w:rPr>
            </w:pPr>
            <w:r w:rsidRPr="00A80FD7">
              <w:rPr>
                <w:rFonts w:ascii="Times New Roman" w:hAnsi="Times New Roman" w:cs="Times New Roman"/>
                <w:b/>
                <w:iCs/>
              </w:rPr>
              <w:t>Metody oceniania:</w:t>
            </w:r>
          </w:p>
          <w:p w:rsidR="002F30C5" w:rsidRPr="00A80FD7" w:rsidRDefault="002F30C5" w:rsidP="005471D7">
            <w:pPr>
              <w:numPr>
                <w:ilvl w:val="0"/>
                <w:numId w:val="183"/>
              </w:numPr>
              <w:tabs>
                <w:tab w:val="num" w:pos="720"/>
              </w:tabs>
              <w:suppressAutoHyphens/>
              <w:spacing w:before="60" w:after="60" w:line="240" w:lineRule="auto"/>
              <w:rPr>
                <w:rFonts w:ascii="Times New Roman" w:hAnsi="Times New Roman" w:cs="Times New Roman"/>
                <w:iCs/>
              </w:rPr>
            </w:pPr>
            <w:r w:rsidRPr="00A80FD7">
              <w:rPr>
                <w:rFonts w:ascii="Times New Roman" w:hAnsi="Times New Roman" w:cs="Times New Roman"/>
                <w:iCs/>
              </w:rPr>
              <w:t>obecność i aktywność w dyskusji na zajęciach</w:t>
            </w:r>
          </w:p>
          <w:p w:rsidR="002F30C5" w:rsidRPr="00A80FD7" w:rsidRDefault="002F30C5" w:rsidP="005471D7">
            <w:pPr>
              <w:numPr>
                <w:ilvl w:val="0"/>
                <w:numId w:val="183"/>
              </w:numPr>
              <w:tabs>
                <w:tab w:val="num" w:pos="720"/>
              </w:tabs>
              <w:suppressAutoHyphens/>
              <w:spacing w:before="60" w:after="60" w:line="240" w:lineRule="auto"/>
              <w:rPr>
                <w:rFonts w:ascii="Times New Roman" w:hAnsi="Times New Roman" w:cs="Times New Roman"/>
                <w:iCs/>
              </w:rPr>
            </w:pPr>
            <w:r w:rsidRPr="00A80FD7">
              <w:rPr>
                <w:rFonts w:ascii="Times New Roman" w:hAnsi="Times New Roman" w:cs="Times New Roman"/>
                <w:iCs/>
              </w:rPr>
              <w:t>pisemne opracowanie publikacji naukowej na zadany temat</w:t>
            </w:r>
          </w:p>
          <w:p w:rsidR="002F30C5" w:rsidRPr="00A80FD7" w:rsidRDefault="002F30C5" w:rsidP="00BF433D">
            <w:pPr>
              <w:spacing w:before="60" w:after="60" w:line="240" w:lineRule="auto"/>
              <w:rPr>
                <w:rFonts w:ascii="Times New Roman" w:hAnsi="Times New Roman" w:cs="Times New Roman"/>
                <w:b/>
              </w:rPr>
            </w:pPr>
            <w:r w:rsidRPr="00A80FD7">
              <w:rPr>
                <w:rFonts w:ascii="Times New Roman" w:hAnsi="Times New Roman" w:cs="Times New Roman"/>
                <w:b/>
                <w:iCs/>
              </w:rPr>
              <w:t xml:space="preserve">Kryteria oceniania: </w:t>
            </w:r>
          </w:p>
          <w:p w:rsidR="002F30C5" w:rsidRPr="00A80FD7" w:rsidRDefault="002F30C5" w:rsidP="00BF433D">
            <w:pPr>
              <w:spacing w:before="120" w:line="240" w:lineRule="auto"/>
              <w:ind w:left="1"/>
              <w:jc w:val="both"/>
              <w:rPr>
                <w:rFonts w:ascii="Times New Roman" w:hAnsi="Times New Roman" w:cs="Times New Roman"/>
              </w:rPr>
            </w:pPr>
            <w:r w:rsidRPr="00A80FD7">
              <w:rPr>
                <w:rFonts w:ascii="Times New Roman" w:hAnsi="Times New Roman" w:cs="Times New Roman"/>
              </w:rPr>
              <w:t xml:space="preserve">Wykład: zaliczenie na ocenę na podstawie obecności, aktywności na zajęciach i pisemnego opracowania publikacji na zadany temat </w:t>
            </w:r>
          </w:p>
          <w:p w:rsidR="002F30C5" w:rsidRPr="00A80FD7" w:rsidRDefault="002F30C5" w:rsidP="00BF433D">
            <w:pPr>
              <w:spacing w:before="120" w:line="240" w:lineRule="auto"/>
              <w:ind w:left="1"/>
              <w:jc w:val="both"/>
              <w:rPr>
                <w:rFonts w:ascii="Times New Roman" w:hAnsi="Times New Roman" w:cs="Times New Roman"/>
              </w:rPr>
            </w:pPr>
            <w:r w:rsidRPr="00A80FD7">
              <w:rPr>
                <w:rFonts w:ascii="Times New Roman" w:hAnsi="Times New Roman" w:cs="Times New Roman"/>
              </w:rPr>
              <w:t>ndst - &lt;30 pkt (&lt;60%)</w:t>
            </w:r>
          </w:p>
          <w:p w:rsidR="002F30C5" w:rsidRPr="00A80FD7" w:rsidRDefault="002F30C5" w:rsidP="00BF433D">
            <w:pPr>
              <w:spacing w:before="120" w:line="240" w:lineRule="auto"/>
              <w:ind w:left="1"/>
              <w:jc w:val="both"/>
              <w:rPr>
                <w:rFonts w:ascii="Times New Roman" w:hAnsi="Times New Roman" w:cs="Times New Roman"/>
              </w:rPr>
            </w:pPr>
            <w:r w:rsidRPr="00A80FD7">
              <w:rPr>
                <w:rFonts w:ascii="Times New Roman" w:hAnsi="Times New Roman" w:cs="Times New Roman"/>
              </w:rPr>
              <w:t>dst- 30 pkt (60%)</w:t>
            </w:r>
          </w:p>
          <w:p w:rsidR="002F30C5" w:rsidRPr="00A80FD7" w:rsidRDefault="002F30C5" w:rsidP="00BF433D">
            <w:pPr>
              <w:spacing w:before="120" w:line="240" w:lineRule="auto"/>
              <w:ind w:left="1"/>
              <w:jc w:val="both"/>
              <w:rPr>
                <w:rFonts w:ascii="Times New Roman" w:hAnsi="Times New Roman" w:cs="Times New Roman"/>
              </w:rPr>
            </w:pPr>
            <w:r w:rsidRPr="00A80FD7">
              <w:rPr>
                <w:rFonts w:ascii="Times New Roman" w:hAnsi="Times New Roman" w:cs="Times New Roman"/>
              </w:rPr>
              <w:t>dst plus- 34 pkt (68%)</w:t>
            </w:r>
          </w:p>
          <w:p w:rsidR="002F30C5" w:rsidRPr="00A80FD7" w:rsidRDefault="002F30C5" w:rsidP="00BF433D">
            <w:pPr>
              <w:spacing w:before="120" w:line="240" w:lineRule="auto"/>
              <w:ind w:left="1"/>
              <w:jc w:val="both"/>
              <w:rPr>
                <w:rFonts w:ascii="Times New Roman" w:hAnsi="Times New Roman" w:cs="Times New Roman"/>
              </w:rPr>
            </w:pPr>
            <w:r w:rsidRPr="00A80FD7">
              <w:rPr>
                <w:rFonts w:ascii="Times New Roman" w:hAnsi="Times New Roman" w:cs="Times New Roman"/>
              </w:rPr>
              <w:t>db- 38 pkt (76%)</w:t>
            </w:r>
          </w:p>
          <w:p w:rsidR="002F30C5" w:rsidRPr="00A80FD7" w:rsidRDefault="002F30C5" w:rsidP="00BF433D">
            <w:pPr>
              <w:spacing w:before="120" w:line="240" w:lineRule="auto"/>
              <w:ind w:left="1"/>
              <w:jc w:val="both"/>
              <w:rPr>
                <w:rFonts w:ascii="Times New Roman" w:hAnsi="Times New Roman" w:cs="Times New Roman"/>
              </w:rPr>
            </w:pPr>
            <w:r w:rsidRPr="00A80FD7">
              <w:rPr>
                <w:rFonts w:ascii="Times New Roman" w:hAnsi="Times New Roman" w:cs="Times New Roman"/>
              </w:rPr>
              <w:t>db plus- 42 pkt (84%)</w:t>
            </w:r>
          </w:p>
          <w:p w:rsidR="002F30C5" w:rsidRPr="00A80FD7" w:rsidRDefault="00B75197" w:rsidP="00B75197">
            <w:pPr>
              <w:spacing w:before="120" w:line="240" w:lineRule="auto"/>
              <w:ind w:left="1"/>
              <w:jc w:val="both"/>
              <w:rPr>
                <w:rFonts w:ascii="Times New Roman" w:hAnsi="Times New Roman" w:cs="Times New Roman"/>
              </w:rPr>
            </w:pPr>
            <w:r w:rsidRPr="00A80FD7">
              <w:rPr>
                <w:rFonts w:ascii="Times New Roman" w:hAnsi="Times New Roman" w:cs="Times New Roman"/>
              </w:rPr>
              <w:t>bdb- &gt;45 pkt (&gt;90%)</w:t>
            </w:r>
          </w:p>
        </w:tc>
      </w:tr>
      <w:tr w:rsidR="002F30C5" w:rsidRPr="00A80FD7" w:rsidTr="00BF433D">
        <w:tc>
          <w:tcPr>
            <w:tcW w:w="2937" w:type="dxa"/>
            <w:tcBorders>
              <w:top w:val="single" w:sz="4" w:space="0" w:color="000080"/>
              <w:left w:val="single" w:sz="4" w:space="0" w:color="000080"/>
              <w:bottom w:val="single" w:sz="4" w:space="0" w:color="000080"/>
              <w:right w:val="nil"/>
            </w:tcBorders>
            <w:vAlign w:val="center"/>
            <w:hideMark/>
          </w:tcPr>
          <w:p w:rsidR="002F30C5" w:rsidRPr="00A80FD7" w:rsidRDefault="002F30C5" w:rsidP="00BF433D">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Praktyki zawodowe w ramach przedmiotu</w:t>
            </w:r>
          </w:p>
        </w:tc>
        <w:tc>
          <w:tcPr>
            <w:tcW w:w="6487" w:type="dxa"/>
            <w:tcBorders>
              <w:top w:val="single" w:sz="4" w:space="0" w:color="000080"/>
              <w:left w:val="single" w:sz="4" w:space="0" w:color="000080"/>
              <w:bottom w:val="single" w:sz="4" w:space="0" w:color="000080"/>
              <w:right w:val="single" w:sz="4" w:space="0" w:color="000080"/>
            </w:tcBorders>
            <w:hideMark/>
          </w:tcPr>
          <w:p w:rsidR="002F30C5" w:rsidRPr="00A80FD7" w:rsidRDefault="002F30C5" w:rsidP="00705A49">
            <w:pPr>
              <w:pStyle w:val="WW-Domylnie"/>
              <w:spacing w:after="0" w:line="100" w:lineRule="atLeast"/>
              <w:ind w:left="113"/>
            </w:pPr>
            <w:r w:rsidRPr="00A80FD7">
              <w:rPr>
                <w:rFonts w:ascii="Times New Roman" w:hAnsi="Times New Roman" w:cs="Times New Roman"/>
              </w:rPr>
              <w:t>nie dotyczy</w:t>
            </w:r>
          </w:p>
        </w:tc>
      </w:tr>
    </w:tbl>
    <w:p w:rsidR="002D5D30" w:rsidRPr="00A80FD7" w:rsidRDefault="002D5D30" w:rsidP="002D5D30">
      <w:pPr>
        <w:pStyle w:val="WW-Domylnie"/>
        <w:spacing w:after="120" w:line="100" w:lineRule="atLeast"/>
        <w:ind w:left="1920"/>
        <w:jc w:val="both"/>
        <w:rPr>
          <w:rFonts w:ascii="Times New Roman" w:hAnsi="Times New Roman" w:cs="Times New Roman"/>
        </w:rPr>
      </w:pPr>
    </w:p>
    <w:p w:rsidR="002F30C5" w:rsidRPr="00A80FD7" w:rsidRDefault="002D5D30" w:rsidP="002D5D30">
      <w:pPr>
        <w:pStyle w:val="WW-Domylnie"/>
        <w:spacing w:after="120" w:line="100" w:lineRule="atLeast"/>
        <w:ind w:firstLine="709"/>
        <w:jc w:val="both"/>
        <w:rPr>
          <w:rFonts w:ascii="Times New Roman" w:hAnsi="Times New Roman" w:cs="Times New Roman"/>
        </w:rPr>
      </w:pPr>
      <w:r w:rsidRPr="00A80FD7">
        <w:rPr>
          <w:rFonts w:ascii="Times New Roman" w:eastAsia="Times New Roman" w:hAnsi="Times New Roman" w:cs="Times New Roman"/>
          <w:b/>
        </w:rPr>
        <w:t>B.</w:t>
      </w:r>
      <w:r w:rsidR="002F30C5" w:rsidRPr="00A80FD7">
        <w:rPr>
          <w:rFonts w:ascii="Times New Roman" w:eastAsia="Times New Roman" w:hAnsi="Times New Roman" w:cs="Times New Roman"/>
          <w:b/>
        </w:rPr>
        <w:t xml:space="preserve">Opis przedmiotu cyklu </w:t>
      </w:r>
    </w:p>
    <w:p w:rsidR="002F30C5" w:rsidRPr="00A80FD7" w:rsidRDefault="002F30C5" w:rsidP="002F30C5">
      <w:pPr>
        <w:pStyle w:val="WW-Domylnie"/>
        <w:spacing w:after="0" w:line="100" w:lineRule="atLeast"/>
        <w:ind w:left="1080"/>
        <w:jc w:val="both"/>
        <w:rPr>
          <w:rFonts w:ascii="Times New Roman" w:hAnsi="Times New Roman" w:cs="Times New Roman"/>
        </w:rPr>
      </w:pPr>
    </w:p>
    <w:tbl>
      <w:tblPr>
        <w:tblW w:w="0" w:type="auto"/>
        <w:tblInd w:w="-221" w:type="dxa"/>
        <w:tblLayout w:type="fixed"/>
        <w:tblCellMar>
          <w:left w:w="10" w:type="dxa"/>
          <w:right w:w="10" w:type="dxa"/>
        </w:tblCellMar>
        <w:tblLook w:val="04A0" w:firstRow="1" w:lastRow="0" w:firstColumn="1" w:lastColumn="0" w:noHBand="0" w:noVBand="1"/>
      </w:tblPr>
      <w:tblGrid>
        <w:gridCol w:w="3226"/>
        <w:gridCol w:w="6015"/>
      </w:tblGrid>
      <w:tr w:rsidR="002F30C5" w:rsidRPr="00A80FD7" w:rsidTr="002D5D30">
        <w:trPr>
          <w:trHeight w:val="552"/>
        </w:trPr>
        <w:tc>
          <w:tcPr>
            <w:tcW w:w="3226" w:type="dxa"/>
            <w:tcBorders>
              <w:top w:val="single" w:sz="4" w:space="0" w:color="000080"/>
              <w:left w:val="single" w:sz="4" w:space="0" w:color="000080"/>
              <w:bottom w:val="single" w:sz="4" w:space="0" w:color="000080"/>
              <w:right w:val="nil"/>
            </w:tcBorders>
            <w:shd w:val="clear" w:color="auto" w:fill="auto"/>
            <w:vAlign w:val="center"/>
            <w:hideMark/>
          </w:tcPr>
          <w:p w:rsidR="002F30C5" w:rsidRPr="00A80FD7" w:rsidRDefault="002F30C5" w:rsidP="002D5D30">
            <w:pPr>
              <w:pStyle w:val="WW-Domylnie"/>
              <w:spacing w:after="0" w:line="100" w:lineRule="atLeast"/>
              <w:jc w:val="center"/>
              <w:rPr>
                <w:rFonts w:ascii="Times New Roman" w:eastAsia="Times New Roman" w:hAnsi="Times New Roman" w:cs="Times New Roman"/>
                <w:b/>
                <w:sz w:val="24"/>
                <w:szCs w:val="24"/>
              </w:rPr>
            </w:pPr>
            <w:r w:rsidRPr="00A80FD7">
              <w:rPr>
                <w:rFonts w:ascii="Times New Roman" w:eastAsia="Times New Roman" w:hAnsi="Times New Roman" w:cs="Times New Roman"/>
                <w:b/>
                <w:sz w:val="24"/>
                <w:szCs w:val="24"/>
              </w:rPr>
              <w:t>Nazwa pola</w:t>
            </w:r>
          </w:p>
        </w:tc>
        <w:tc>
          <w:tcPr>
            <w:tcW w:w="6015" w:type="dxa"/>
            <w:tcBorders>
              <w:top w:val="single" w:sz="4" w:space="0" w:color="000080"/>
              <w:left w:val="single" w:sz="4" w:space="0" w:color="000080"/>
              <w:bottom w:val="single" w:sz="4" w:space="0" w:color="000080"/>
              <w:right w:val="single" w:sz="4" w:space="0" w:color="000080"/>
            </w:tcBorders>
            <w:shd w:val="clear" w:color="auto" w:fill="auto"/>
            <w:vAlign w:val="center"/>
            <w:hideMark/>
          </w:tcPr>
          <w:p w:rsidR="002F30C5" w:rsidRPr="00A80FD7" w:rsidRDefault="002F30C5" w:rsidP="002D5D30">
            <w:pPr>
              <w:pStyle w:val="WW-Domylnie"/>
              <w:spacing w:after="0" w:line="100" w:lineRule="atLeast"/>
              <w:jc w:val="center"/>
              <w:rPr>
                <w:sz w:val="24"/>
                <w:szCs w:val="24"/>
              </w:rPr>
            </w:pPr>
            <w:r w:rsidRPr="00A80FD7">
              <w:rPr>
                <w:rFonts w:ascii="Times New Roman" w:eastAsia="Times New Roman" w:hAnsi="Times New Roman" w:cs="Times New Roman"/>
                <w:b/>
                <w:sz w:val="24"/>
                <w:szCs w:val="24"/>
              </w:rPr>
              <w:t>Komentarz</w:t>
            </w:r>
          </w:p>
        </w:tc>
      </w:tr>
      <w:tr w:rsidR="002F30C5" w:rsidRPr="00A80FD7" w:rsidTr="002D5D30">
        <w:tc>
          <w:tcPr>
            <w:tcW w:w="3226" w:type="dxa"/>
            <w:tcBorders>
              <w:top w:val="single" w:sz="4" w:space="0" w:color="000080"/>
              <w:left w:val="single" w:sz="4" w:space="0" w:color="000080"/>
              <w:bottom w:val="single" w:sz="4" w:space="0" w:color="000080"/>
              <w:right w:val="nil"/>
            </w:tcBorders>
            <w:shd w:val="clear" w:color="auto" w:fill="auto"/>
            <w:vAlign w:val="center"/>
            <w:hideMark/>
          </w:tcPr>
          <w:p w:rsidR="002F30C5" w:rsidRPr="00A80FD7" w:rsidRDefault="002F30C5" w:rsidP="002D5D30">
            <w:pPr>
              <w:pStyle w:val="WW-Domylnie"/>
              <w:spacing w:after="0" w:line="100" w:lineRule="atLeast"/>
              <w:jc w:val="center"/>
              <w:rPr>
                <w:rFonts w:ascii="Times New Roman" w:eastAsia="Times New Roman" w:hAnsi="Times New Roman" w:cs="Times New Roman"/>
                <w:sz w:val="24"/>
                <w:szCs w:val="24"/>
              </w:rPr>
            </w:pPr>
            <w:r w:rsidRPr="00A80FD7">
              <w:rPr>
                <w:rFonts w:ascii="Times New Roman" w:eastAsia="Times New Roman" w:hAnsi="Times New Roman" w:cs="Times New Roman"/>
                <w:sz w:val="24"/>
                <w:szCs w:val="24"/>
              </w:rPr>
              <w:t>Cykl dydaktyczny, w którym przedmiot jest realizowany</w:t>
            </w:r>
          </w:p>
        </w:tc>
        <w:tc>
          <w:tcPr>
            <w:tcW w:w="6015" w:type="dxa"/>
            <w:tcBorders>
              <w:top w:val="single" w:sz="4" w:space="0" w:color="000080"/>
              <w:left w:val="single" w:sz="4" w:space="0" w:color="000080"/>
              <w:bottom w:val="single" w:sz="4" w:space="0" w:color="000080"/>
              <w:right w:val="single" w:sz="4" w:space="0" w:color="000080"/>
            </w:tcBorders>
            <w:shd w:val="clear" w:color="auto" w:fill="auto"/>
            <w:hideMark/>
          </w:tcPr>
          <w:p w:rsidR="002F30C5" w:rsidRPr="00A80FD7" w:rsidRDefault="00AD349B" w:rsidP="002D5D30">
            <w:pPr>
              <w:pStyle w:val="WW-Domylnie"/>
              <w:spacing w:after="0" w:line="100" w:lineRule="atLeast"/>
              <w:ind w:left="113"/>
              <w:rPr>
                <w:rFonts w:ascii="Times New Roman" w:hAnsi="Times New Roman" w:cs="Times New Roman"/>
                <w:b/>
              </w:rPr>
            </w:pPr>
            <w:r w:rsidRPr="00A80FD7">
              <w:rPr>
                <w:rFonts w:ascii="Times New Roman" w:eastAsia="Times New Roman" w:hAnsi="Times New Roman" w:cs="Times New Roman"/>
              </w:rPr>
              <w:t>2018/19</w:t>
            </w:r>
            <w:r w:rsidR="002F30C5" w:rsidRPr="00A80FD7">
              <w:rPr>
                <w:rFonts w:ascii="Times New Roman" w:eastAsia="Times New Roman" w:hAnsi="Times New Roman" w:cs="Times New Roman"/>
              </w:rPr>
              <w:t xml:space="preserve"> Z </w:t>
            </w:r>
          </w:p>
        </w:tc>
      </w:tr>
      <w:tr w:rsidR="002F30C5" w:rsidRPr="00A80FD7" w:rsidTr="002D5D30">
        <w:tc>
          <w:tcPr>
            <w:tcW w:w="3226" w:type="dxa"/>
            <w:tcBorders>
              <w:top w:val="single" w:sz="4" w:space="0" w:color="000080"/>
              <w:left w:val="single" w:sz="4" w:space="0" w:color="000080"/>
              <w:bottom w:val="single" w:sz="4" w:space="0" w:color="000080"/>
              <w:right w:val="nil"/>
            </w:tcBorders>
            <w:shd w:val="clear" w:color="auto" w:fill="auto"/>
            <w:vAlign w:val="center"/>
            <w:hideMark/>
          </w:tcPr>
          <w:p w:rsidR="002F30C5" w:rsidRPr="00A80FD7" w:rsidRDefault="002F30C5" w:rsidP="002D5D30">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Sposób zaliczenia przedmiotu w cyklu</w:t>
            </w:r>
          </w:p>
        </w:tc>
        <w:tc>
          <w:tcPr>
            <w:tcW w:w="6015" w:type="dxa"/>
            <w:tcBorders>
              <w:top w:val="single" w:sz="4" w:space="0" w:color="000080"/>
              <w:left w:val="single" w:sz="4" w:space="0" w:color="000080"/>
              <w:bottom w:val="single" w:sz="4" w:space="0" w:color="000080"/>
              <w:right w:val="single" w:sz="4" w:space="0" w:color="000080"/>
            </w:tcBorders>
            <w:shd w:val="clear" w:color="auto" w:fill="auto"/>
            <w:hideMark/>
          </w:tcPr>
          <w:p w:rsidR="002F30C5" w:rsidRPr="00A80FD7" w:rsidRDefault="002F30C5" w:rsidP="002D5D30">
            <w:pPr>
              <w:pStyle w:val="WW-Domylnie"/>
              <w:spacing w:after="0" w:line="100" w:lineRule="atLeast"/>
              <w:ind w:left="113"/>
              <w:rPr>
                <w:rFonts w:ascii="Times New Roman" w:hAnsi="Times New Roman" w:cs="Times New Roman"/>
              </w:rPr>
            </w:pPr>
            <w:r w:rsidRPr="00A80FD7">
              <w:rPr>
                <w:rFonts w:ascii="Times New Roman" w:hAnsi="Times New Roman" w:cs="Times New Roman"/>
              </w:rPr>
              <w:t>identyczny jak w części A</w:t>
            </w:r>
          </w:p>
        </w:tc>
      </w:tr>
      <w:tr w:rsidR="002F30C5" w:rsidRPr="00A80FD7" w:rsidTr="002D5D30">
        <w:tc>
          <w:tcPr>
            <w:tcW w:w="3226" w:type="dxa"/>
            <w:tcBorders>
              <w:top w:val="single" w:sz="4" w:space="0" w:color="000080"/>
              <w:left w:val="single" w:sz="4" w:space="0" w:color="000080"/>
              <w:bottom w:val="single" w:sz="4" w:space="0" w:color="000080"/>
              <w:right w:val="nil"/>
            </w:tcBorders>
            <w:shd w:val="clear" w:color="auto" w:fill="auto"/>
            <w:vAlign w:val="center"/>
            <w:hideMark/>
          </w:tcPr>
          <w:p w:rsidR="002F30C5" w:rsidRPr="00A80FD7" w:rsidRDefault="002F30C5" w:rsidP="002D5D30">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Forma(y) i liczba godzin zajęć oraz sposoby ich zaliczenia</w:t>
            </w:r>
          </w:p>
        </w:tc>
        <w:tc>
          <w:tcPr>
            <w:tcW w:w="6015" w:type="dxa"/>
            <w:tcBorders>
              <w:top w:val="single" w:sz="4" w:space="0" w:color="000080"/>
              <w:left w:val="single" w:sz="4" w:space="0" w:color="000080"/>
              <w:bottom w:val="single" w:sz="4" w:space="0" w:color="000080"/>
              <w:right w:val="single" w:sz="4" w:space="0" w:color="000080"/>
            </w:tcBorders>
            <w:shd w:val="clear" w:color="auto" w:fill="auto"/>
            <w:hideMark/>
          </w:tcPr>
          <w:p w:rsidR="002F30C5" w:rsidRPr="00A80FD7" w:rsidRDefault="002F30C5" w:rsidP="002D5D30">
            <w:pPr>
              <w:pStyle w:val="WW-Domylnie"/>
              <w:spacing w:after="0" w:line="100" w:lineRule="atLeast"/>
              <w:ind w:left="113"/>
              <w:rPr>
                <w:rFonts w:ascii="Times New Roman" w:hAnsi="Times New Roman" w:cs="Times New Roman"/>
              </w:rPr>
            </w:pPr>
            <w:r w:rsidRPr="00A80FD7">
              <w:rPr>
                <w:rFonts w:ascii="Times New Roman" w:hAnsi="Times New Roman" w:cs="Times New Roman"/>
              </w:rPr>
              <w:t>identyczna jak w części A</w:t>
            </w:r>
          </w:p>
        </w:tc>
      </w:tr>
      <w:tr w:rsidR="002F30C5" w:rsidRPr="00A80FD7" w:rsidTr="002D5D30">
        <w:tc>
          <w:tcPr>
            <w:tcW w:w="3226" w:type="dxa"/>
            <w:tcBorders>
              <w:top w:val="single" w:sz="4" w:space="0" w:color="000080"/>
              <w:left w:val="single" w:sz="4" w:space="0" w:color="000080"/>
              <w:bottom w:val="single" w:sz="4" w:space="0" w:color="000080"/>
              <w:right w:val="nil"/>
            </w:tcBorders>
            <w:shd w:val="clear" w:color="auto" w:fill="auto"/>
            <w:vAlign w:val="center"/>
            <w:hideMark/>
          </w:tcPr>
          <w:p w:rsidR="002F30C5" w:rsidRPr="00A80FD7" w:rsidRDefault="002F30C5" w:rsidP="002D5D30">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Imię i nazwisko koordynatora/ów przedmiotu cyklu</w:t>
            </w:r>
          </w:p>
        </w:tc>
        <w:tc>
          <w:tcPr>
            <w:tcW w:w="6015" w:type="dxa"/>
            <w:tcBorders>
              <w:top w:val="single" w:sz="4" w:space="0" w:color="000080"/>
              <w:left w:val="single" w:sz="4" w:space="0" w:color="000080"/>
              <w:bottom w:val="single" w:sz="4" w:space="0" w:color="000080"/>
              <w:right w:val="single" w:sz="4" w:space="0" w:color="000080"/>
            </w:tcBorders>
            <w:shd w:val="clear" w:color="auto" w:fill="auto"/>
            <w:hideMark/>
          </w:tcPr>
          <w:p w:rsidR="002F30C5" w:rsidRPr="00A80FD7" w:rsidRDefault="002F30C5" w:rsidP="002D5D30">
            <w:pPr>
              <w:pStyle w:val="WW-Domylnie"/>
              <w:snapToGrid w:val="0"/>
              <w:spacing w:after="0" w:line="100" w:lineRule="atLeast"/>
              <w:ind w:left="113"/>
              <w:jc w:val="both"/>
              <w:rPr>
                <w:rFonts w:ascii="Times New Roman" w:hAnsi="Times New Roman" w:cs="Times New Roman"/>
              </w:rPr>
            </w:pPr>
            <w:r w:rsidRPr="00A80FD7">
              <w:rPr>
                <w:rFonts w:ascii="Times New Roman" w:hAnsi="Times New Roman" w:cs="Times New Roman"/>
              </w:rPr>
              <w:t>Bogumiła Kupcewicz</w:t>
            </w:r>
          </w:p>
        </w:tc>
      </w:tr>
      <w:tr w:rsidR="002F30C5" w:rsidRPr="00A80FD7" w:rsidTr="002D5D30">
        <w:tc>
          <w:tcPr>
            <w:tcW w:w="3226" w:type="dxa"/>
            <w:tcBorders>
              <w:top w:val="single" w:sz="4" w:space="0" w:color="000080"/>
              <w:left w:val="single" w:sz="4" w:space="0" w:color="000080"/>
              <w:bottom w:val="single" w:sz="4" w:space="0" w:color="000080"/>
              <w:right w:val="nil"/>
            </w:tcBorders>
            <w:shd w:val="clear" w:color="auto" w:fill="auto"/>
            <w:vAlign w:val="center"/>
            <w:hideMark/>
          </w:tcPr>
          <w:p w:rsidR="002F30C5" w:rsidRPr="00A80FD7" w:rsidRDefault="002F30C5" w:rsidP="002D5D30">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Imię i nazwisko osób prowadzących grupy zajęciowe przedmiotu</w:t>
            </w:r>
          </w:p>
        </w:tc>
        <w:tc>
          <w:tcPr>
            <w:tcW w:w="6015" w:type="dxa"/>
            <w:tcBorders>
              <w:top w:val="single" w:sz="4" w:space="0" w:color="000080"/>
              <w:left w:val="single" w:sz="4" w:space="0" w:color="000080"/>
              <w:bottom w:val="single" w:sz="4" w:space="0" w:color="000080"/>
              <w:right w:val="single" w:sz="4" w:space="0" w:color="000080"/>
            </w:tcBorders>
            <w:shd w:val="clear" w:color="auto" w:fill="auto"/>
            <w:hideMark/>
          </w:tcPr>
          <w:p w:rsidR="002F30C5" w:rsidRPr="00A80FD7" w:rsidRDefault="002F30C5" w:rsidP="002D5D30">
            <w:pPr>
              <w:pStyle w:val="WW-Domylnie"/>
              <w:spacing w:after="0" w:line="100" w:lineRule="atLeast"/>
              <w:ind w:left="113"/>
              <w:jc w:val="both"/>
              <w:rPr>
                <w:rFonts w:ascii="Times New Roman" w:hAnsi="Times New Roman" w:cs="Times New Roman"/>
              </w:rPr>
            </w:pPr>
            <w:r w:rsidRPr="00A80FD7">
              <w:rPr>
                <w:rFonts w:ascii="Times New Roman" w:hAnsi="Times New Roman" w:cs="Times New Roman"/>
              </w:rPr>
              <w:t>Bogumiła Kupcewicz</w:t>
            </w:r>
          </w:p>
        </w:tc>
      </w:tr>
      <w:tr w:rsidR="002F30C5" w:rsidRPr="00A80FD7" w:rsidTr="002D5D30">
        <w:tc>
          <w:tcPr>
            <w:tcW w:w="3226" w:type="dxa"/>
            <w:tcBorders>
              <w:top w:val="single" w:sz="4" w:space="0" w:color="000080"/>
              <w:left w:val="single" w:sz="4" w:space="0" w:color="000080"/>
              <w:bottom w:val="single" w:sz="4" w:space="0" w:color="000080"/>
              <w:right w:val="nil"/>
            </w:tcBorders>
            <w:shd w:val="clear" w:color="auto" w:fill="auto"/>
            <w:vAlign w:val="center"/>
          </w:tcPr>
          <w:p w:rsidR="002F30C5" w:rsidRPr="00A80FD7" w:rsidRDefault="002F30C5" w:rsidP="0003220D">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Atrybut (charakter) przedmiotu</w:t>
            </w:r>
          </w:p>
        </w:tc>
        <w:tc>
          <w:tcPr>
            <w:tcW w:w="6015" w:type="dxa"/>
            <w:tcBorders>
              <w:top w:val="single" w:sz="4" w:space="0" w:color="000080"/>
              <w:left w:val="single" w:sz="4" w:space="0" w:color="000080"/>
              <w:bottom w:val="single" w:sz="4" w:space="0" w:color="000080"/>
              <w:right w:val="single" w:sz="4" w:space="0" w:color="000080"/>
            </w:tcBorders>
            <w:shd w:val="clear" w:color="auto" w:fill="auto"/>
            <w:hideMark/>
          </w:tcPr>
          <w:p w:rsidR="002F30C5" w:rsidRPr="00A80FD7" w:rsidRDefault="00705A49" w:rsidP="00705A49">
            <w:pPr>
              <w:pStyle w:val="WW-Domylnie"/>
              <w:spacing w:after="0" w:line="100" w:lineRule="atLeast"/>
              <w:jc w:val="both"/>
              <w:rPr>
                <w:rFonts w:ascii="Times New Roman" w:hAnsi="Times New Roman" w:cs="Times New Roman"/>
              </w:rPr>
            </w:pPr>
            <w:r w:rsidRPr="00A80FD7">
              <w:rPr>
                <w:rFonts w:ascii="Times New Roman" w:eastAsia="Times New Roman" w:hAnsi="Times New Roman" w:cs="Times New Roman"/>
              </w:rPr>
              <w:t xml:space="preserve">  </w:t>
            </w:r>
            <w:r w:rsidR="002F30C5" w:rsidRPr="00A80FD7">
              <w:rPr>
                <w:rFonts w:ascii="Times New Roman" w:eastAsia="Times New Roman" w:hAnsi="Times New Roman" w:cs="Times New Roman"/>
              </w:rPr>
              <w:t>Zajęcia fakultatywne</w:t>
            </w:r>
          </w:p>
        </w:tc>
      </w:tr>
      <w:tr w:rsidR="002F30C5" w:rsidRPr="00A80FD7" w:rsidTr="002D5D30">
        <w:tc>
          <w:tcPr>
            <w:tcW w:w="3226" w:type="dxa"/>
            <w:tcBorders>
              <w:top w:val="single" w:sz="4" w:space="0" w:color="000080"/>
              <w:left w:val="single" w:sz="4" w:space="0" w:color="000080"/>
              <w:bottom w:val="single" w:sz="4" w:space="0" w:color="000080"/>
              <w:right w:val="nil"/>
            </w:tcBorders>
            <w:shd w:val="clear" w:color="auto" w:fill="auto"/>
            <w:vAlign w:val="center"/>
            <w:hideMark/>
          </w:tcPr>
          <w:p w:rsidR="002F30C5" w:rsidRPr="00A80FD7" w:rsidRDefault="002F30C5" w:rsidP="002D5D30">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Grupy zajęciowe z opisem i limitem miejsc w grupach</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rsidR="002F30C5" w:rsidRPr="00A80FD7" w:rsidRDefault="002F30C5" w:rsidP="002D5D30">
            <w:pPr>
              <w:pStyle w:val="WW-Domylnie"/>
              <w:spacing w:after="0" w:line="100" w:lineRule="atLeast"/>
              <w:rPr>
                <w:rFonts w:ascii="Times New Roman" w:hAnsi="Times New Roman" w:cs="Times New Roman"/>
                <w:strike/>
              </w:rPr>
            </w:pPr>
            <w:r w:rsidRPr="00A80FD7">
              <w:rPr>
                <w:rFonts w:ascii="Times New Roman" w:eastAsia="Calibri" w:hAnsi="Times New Roman" w:cs="Times New Roman"/>
              </w:rPr>
              <w:t xml:space="preserve"> limit miejsc -</w:t>
            </w:r>
            <w:r w:rsidR="00AD349B" w:rsidRPr="00A80FD7">
              <w:rPr>
                <w:rFonts w:ascii="Times New Roman" w:eastAsia="Calibri" w:hAnsi="Times New Roman" w:cs="Times New Roman"/>
              </w:rPr>
              <w:t>25 -</w:t>
            </w:r>
            <w:r w:rsidRPr="00A80FD7">
              <w:rPr>
                <w:rFonts w:ascii="Times New Roman" w:eastAsia="Calibri" w:hAnsi="Times New Roman" w:cs="Times New Roman"/>
              </w:rPr>
              <w:t xml:space="preserve"> 80 osób</w:t>
            </w:r>
          </w:p>
          <w:p w:rsidR="002F30C5" w:rsidRPr="00A80FD7" w:rsidRDefault="002F30C5" w:rsidP="002D5D30">
            <w:pPr>
              <w:pStyle w:val="WW-Domylnie"/>
              <w:spacing w:after="0" w:line="100" w:lineRule="atLeast"/>
              <w:ind w:left="113"/>
              <w:rPr>
                <w:rFonts w:ascii="Times New Roman" w:hAnsi="Times New Roman" w:cs="Times New Roman"/>
                <w:strike/>
              </w:rPr>
            </w:pPr>
          </w:p>
        </w:tc>
      </w:tr>
      <w:tr w:rsidR="002F30C5" w:rsidRPr="00A80FD7" w:rsidTr="002D5D30">
        <w:tc>
          <w:tcPr>
            <w:tcW w:w="3226" w:type="dxa"/>
            <w:tcBorders>
              <w:top w:val="single" w:sz="4" w:space="0" w:color="000080"/>
              <w:left w:val="single" w:sz="4" w:space="0" w:color="000080"/>
              <w:bottom w:val="single" w:sz="4" w:space="0" w:color="000080"/>
              <w:right w:val="nil"/>
            </w:tcBorders>
            <w:shd w:val="clear" w:color="auto" w:fill="auto"/>
            <w:vAlign w:val="center"/>
            <w:hideMark/>
          </w:tcPr>
          <w:p w:rsidR="002F30C5" w:rsidRPr="00A80FD7" w:rsidRDefault="002F30C5" w:rsidP="002D5D30">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Terminy i miejsca odbywania zajęć</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rsidR="002F30C5" w:rsidRPr="00A80FD7" w:rsidRDefault="00AD349B" w:rsidP="002D5D30">
            <w:pPr>
              <w:pStyle w:val="WW-Domylnie"/>
              <w:spacing w:after="0" w:line="100" w:lineRule="atLeast"/>
              <w:ind w:left="113"/>
              <w:jc w:val="both"/>
              <w:rPr>
                <w:rFonts w:ascii="Times New Roman" w:hAnsi="Times New Roman" w:cs="Times New Roman"/>
              </w:rPr>
            </w:pPr>
            <w:r w:rsidRPr="00A80FD7">
              <w:rPr>
                <w:rFonts w:ascii="Times New Roman" w:hAnsi="Times New Roman"/>
              </w:rPr>
              <w:t xml:space="preserve">Terminy i miejsca odbywania zajęć są podawane z wykorzystaniem modułu „Planista”.  </w:t>
            </w:r>
          </w:p>
        </w:tc>
      </w:tr>
      <w:tr w:rsidR="002F30C5" w:rsidRPr="00A80FD7" w:rsidTr="002D5D30">
        <w:tc>
          <w:tcPr>
            <w:tcW w:w="3226" w:type="dxa"/>
            <w:tcBorders>
              <w:top w:val="single" w:sz="4" w:space="0" w:color="000080"/>
              <w:left w:val="single" w:sz="4" w:space="0" w:color="000080"/>
              <w:bottom w:val="single" w:sz="4" w:space="0" w:color="000080"/>
              <w:right w:val="nil"/>
            </w:tcBorders>
            <w:vAlign w:val="center"/>
            <w:hideMark/>
          </w:tcPr>
          <w:p w:rsidR="002F30C5" w:rsidRPr="00A80FD7" w:rsidRDefault="002F30C5" w:rsidP="002D5D30">
            <w:pPr>
              <w:pStyle w:val="WW-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rPr>
              <w:t>Liczba godzin zajęć prowadzonych z wykorzystaniem metod i technik kształcenia na odległość</w:t>
            </w:r>
          </w:p>
        </w:tc>
        <w:tc>
          <w:tcPr>
            <w:tcW w:w="6015" w:type="dxa"/>
            <w:tcBorders>
              <w:top w:val="single" w:sz="4" w:space="0" w:color="000080"/>
              <w:left w:val="single" w:sz="4" w:space="0" w:color="000080"/>
              <w:bottom w:val="single" w:sz="4" w:space="0" w:color="000080"/>
              <w:right w:val="single" w:sz="4" w:space="0" w:color="000080"/>
            </w:tcBorders>
            <w:hideMark/>
          </w:tcPr>
          <w:p w:rsidR="002F30C5" w:rsidRPr="00A80FD7" w:rsidRDefault="002F30C5" w:rsidP="002D5D30">
            <w:pPr>
              <w:pStyle w:val="WW-Domylnie"/>
              <w:snapToGrid w:val="0"/>
              <w:spacing w:after="0" w:line="100" w:lineRule="atLeast"/>
              <w:ind w:left="113"/>
              <w:jc w:val="both"/>
              <w:rPr>
                <w:rFonts w:ascii="Times New Roman" w:hAnsi="Times New Roman" w:cs="Times New Roman"/>
              </w:rPr>
            </w:pPr>
            <w:r w:rsidRPr="00A80FD7">
              <w:rPr>
                <w:rFonts w:ascii="Times New Roman" w:hAnsi="Times New Roman" w:cs="Times New Roman"/>
              </w:rPr>
              <w:t>3 godziny – zajęcia z wykorzystaniem platformy Moodle</w:t>
            </w:r>
          </w:p>
        </w:tc>
      </w:tr>
      <w:tr w:rsidR="002F30C5" w:rsidRPr="00A80FD7" w:rsidTr="002D5D30">
        <w:tc>
          <w:tcPr>
            <w:tcW w:w="3226" w:type="dxa"/>
            <w:tcBorders>
              <w:top w:val="single" w:sz="4" w:space="0" w:color="000080"/>
              <w:left w:val="single" w:sz="4" w:space="0" w:color="000080"/>
              <w:bottom w:val="single" w:sz="4" w:space="0" w:color="000080"/>
              <w:right w:val="nil"/>
            </w:tcBorders>
            <w:vAlign w:val="center"/>
            <w:hideMark/>
          </w:tcPr>
          <w:p w:rsidR="002F30C5" w:rsidRPr="00A80FD7" w:rsidRDefault="002F30C5" w:rsidP="002D5D30">
            <w:pPr>
              <w:pStyle w:val="WW-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rPr>
              <w:t>Strona www przedmiotu</w:t>
            </w:r>
          </w:p>
        </w:tc>
        <w:tc>
          <w:tcPr>
            <w:tcW w:w="6015" w:type="dxa"/>
            <w:tcBorders>
              <w:top w:val="single" w:sz="4" w:space="0" w:color="000080"/>
              <w:left w:val="single" w:sz="4" w:space="0" w:color="000080"/>
              <w:bottom w:val="single" w:sz="4" w:space="0" w:color="000080"/>
              <w:right w:val="single" w:sz="4" w:space="0" w:color="000080"/>
            </w:tcBorders>
            <w:hideMark/>
          </w:tcPr>
          <w:p w:rsidR="002F30C5" w:rsidRPr="00A80FD7" w:rsidRDefault="00B52E52" w:rsidP="002D5D30">
            <w:pPr>
              <w:pStyle w:val="WW-Domylnie"/>
              <w:snapToGrid w:val="0"/>
              <w:spacing w:after="0" w:line="100" w:lineRule="atLeast"/>
              <w:ind w:left="113"/>
              <w:jc w:val="both"/>
              <w:rPr>
                <w:rFonts w:ascii="Times New Roman" w:hAnsi="Times New Roman" w:cs="Times New Roman"/>
              </w:rPr>
            </w:pPr>
            <w:hyperlink r:id="rId33" w:history="1">
              <w:r w:rsidR="002F30C5" w:rsidRPr="00A80FD7">
                <w:rPr>
                  <w:rStyle w:val="Hipercze"/>
                  <w:rFonts w:ascii="Times New Roman" w:hAnsi="Times New Roman" w:cs="Times New Roman"/>
                  <w:color w:val="auto"/>
                </w:rPr>
                <w:t>https://moodle.umk.pl/WFarm/</w:t>
              </w:r>
            </w:hyperlink>
          </w:p>
        </w:tc>
      </w:tr>
      <w:tr w:rsidR="002F30C5" w:rsidRPr="00A80FD7" w:rsidTr="002D5D30">
        <w:tc>
          <w:tcPr>
            <w:tcW w:w="3226" w:type="dxa"/>
            <w:tcBorders>
              <w:top w:val="single" w:sz="4" w:space="0" w:color="000080"/>
              <w:left w:val="single" w:sz="4" w:space="0" w:color="000080"/>
              <w:bottom w:val="single" w:sz="4" w:space="0" w:color="000080"/>
              <w:right w:val="nil"/>
            </w:tcBorders>
            <w:shd w:val="clear" w:color="auto" w:fill="FFFFFF"/>
            <w:vAlign w:val="center"/>
            <w:hideMark/>
          </w:tcPr>
          <w:p w:rsidR="002F30C5" w:rsidRPr="00A80FD7" w:rsidRDefault="002F30C5" w:rsidP="002D5D30">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Efekty kształcenia, zdefiniowane dla danej formy zajęć w ramach przedmiotu</w:t>
            </w:r>
          </w:p>
        </w:tc>
        <w:tc>
          <w:tcPr>
            <w:tcW w:w="6015" w:type="dxa"/>
            <w:tcBorders>
              <w:top w:val="single" w:sz="4" w:space="0" w:color="000080"/>
              <w:left w:val="single" w:sz="4" w:space="0" w:color="000080"/>
              <w:bottom w:val="single" w:sz="4" w:space="0" w:color="000080"/>
              <w:right w:val="single" w:sz="4" w:space="0" w:color="000080"/>
            </w:tcBorders>
            <w:shd w:val="clear" w:color="auto" w:fill="FFFFFF"/>
            <w:hideMark/>
          </w:tcPr>
          <w:p w:rsidR="002F30C5" w:rsidRPr="00A80FD7" w:rsidRDefault="002F30C5" w:rsidP="002D5D30">
            <w:pPr>
              <w:pStyle w:val="WW-Domylnie"/>
              <w:spacing w:after="0" w:line="100" w:lineRule="atLeast"/>
              <w:ind w:left="113"/>
              <w:rPr>
                <w:rFonts w:ascii="Times New Roman" w:hAnsi="Times New Roman" w:cs="Times New Roman"/>
              </w:rPr>
            </w:pPr>
            <w:r w:rsidRPr="00A80FD7">
              <w:rPr>
                <w:rFonts w:ascii="Times New Roman" w:hAnsi="Times New Roman" w:cs="Times New Roman"/>
              </w:rPr>
              <w:t>identyczne jak w części A</w:t>
            </w:r>
          </w:p>
        </w:tc>
      </w:tr>
      <w:tr w:rsidR="002F30C5" w:rsidRPr="00A80FD7" w:rsidTr="002D5D30">
        <w:tc>
          <w:tcPr>
            <w:tcW w:w="3226" w:type="dxa"/>
            <w:tcBorders>
              <w:top w:val="single" w:sz="4" w:space="0" w:color="000080"/>
              <w:left w:val="single" w:sz="4" w:space="0" w:color="000080"/>
              <w:bottom w:val="single" w:sz="4" w:space="0" w:color="000080"/>
              <w:right w:val="nil"/>
            </w:tcBorders>
            <w:shd w:val="clear" w:color="auto" w:fill="FFFFFF"/>
            <w:vAlign w:val="center"/>
            <w:hideMark/>
          </w:tcPr>
          <w:p w:rsidR="002F30C5" w:rsidRPr="00A80FD7" w:rsidRDefault="002F30C5" w:rsidP="002D5D30">
            <w:pPr>
              <w:pStyle w:val="WW-Domylnie"/>
              <w:spacing w:after="0" w:line="100" w:lineRule="atLeast"/>
              <w:jc w:val="center"/>
              <w:rPr>
                <w:sz w:val="24"/>
                <w:szCs w:val="24"/>
              </w:rPr>
            </w:pPr>
            <w:r w:rsidRPr="00A80FD7">
              <w:rPr>
                <w:rFonts w:ascii="Times New Roman" w:eastAsia="Times New Roman" w:hAnsi="Times New Roman" w:cs="Times New Roman"/>
                <w:sz w:val="24"/>
                <w:szCs w:val="24"/>
              </w:rPr>
              <w:t>Metody i kryteria oceniania danej formy zajęć w ramach przedmiotu</w:t>
            </w:r>
          </w:p>
        </w:tc>
        <w:tc>
          <w:tcPr>
            <w:tcW w:w="6015" w:type="dxa"/>
            <w:tcBorders>
              <w:top w:val="single" w:sz="4" w:space="0" w:color="000080"/>
              <w:left w:val="single" w:sz="4" w:space="0" w:color="000080"/>
              <w:bottom w:val="single" w:sz="4" w:space="0" w:color="000080"/>
              <w:right w:val="single" w:sz="4" w:space="0" w:color="000080"/>
            </w:tcBorders>
            <w:shd w:val="clear" w:color="auto" w:fill="FFFFFF"/>
            <w:hideMark/>
          </w:tcPr>
          <w:p w:rsidR="002F30C5" w:rsidRPr="00A80FD7" w:rsidRDefault="002F30C5" w:rsidP="002D5D30">
            <w:pPr>
              <w:suppressAutoHyphens/>
              <w:spacing w:before="120"/>
              <w:ind w:left="113"/>
              <w:jc w:val="both"/>
              <w:rPr>
                <w:rFonts w:ascii="Times New Roman" w:hAnsi="Times New Roman" w:cs="Times New Roman"/>
                <w:lang w:eastAsia="ar-SA"/>
              </w:rPr>
            </w:pPr>
            <w:r w:rsidRPr="00A80FD7">
              <w:rPr>
                <w:rFonts w:ascii="Times New Roman" w:hAnsi="Times New Roman" w:cs="Times New Roman"/>
              </w:rPr>
              <w:t>identyczne jak w części A</w:t>
            </w:r>
          </w:p>
        </w:tc>
      </w:tr>
      <w:tr w:rsidR="002F30C5" w:rsidRPr="00A80FD7" w:rsidTr="002D5D30">
        <w:tc>
          <w:tcPr>
            <w:tcW w:w="3226" w:type="dxa"/>
            <w:tcBorders>
              <w:top w:val="single" w:sz="4" w:space="0" w:color="000080"/>
              <w:left w:val="single" w:sz="4" w:space="0" w:color="000080"/>
              <w:bottom w:val="single" w:sz="4" w:space="0" w:color="000080"/>
              <w:right w:val="nil"/>
            </w:tcBorders>
            <w:shd w:val="clear" w:color="auto" w:fill="FFFFFF"/>
            <w:vAlign w:val="center"/>
            <w:hideMark/>
          </w:tcPr>
          <w:p w:rsidR="002F30C5" w:rsidRPr="00A80FD7" w:rsidRDefault="002F30C5" w:rsidP="002D5D30">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Zakres tematów</w:t>
            </w:r>
          </w:p>
        </w:tc>
        <w:tc>
          <w:tcPr>
            <w:tcW w:w="6015" w:type="dxa"/>
            <w:tcBorders>
              <w:top w:val="single" w:sz="4" w:space="0" w:color="000080"/>
              <w:left w:val="single" w:sz="4" w:space="0" w:color="000080"/>
              <w:bottom w:val="single" w:sz="4" w:space="0" w:color="000080"/>
              <w:right w:val="single" w:sz="4" w:space="0" w:color="000080"/>
            </w:tcBorders>
            <w:shd w:val="clear" w:color="auto" w:fill="FFFFFF"/>
          </w:tcPr>
          <w:p w:rsidR="002F30C5" w:rsidRPr="00A80FD7" w:rsidRDefault="002F30C5" w:rsidP="005471D7">
            <w:pPr>
              <w:pStyle w:val="WW-Domylnie"/>
              <w:numPr>
                <w:ilvl w:val="3"/>
                <w:numId w:val="162"/>
              </w:numPr>
              <w:tabs>
                <w:tab w:val="left" w:pos="256"/>
              </w:tabs>
              <w:spacing w:line="100" w:lineRule="atLeast"/>
              <w:ind w:left="256" w:hanging="219"/>
              <w:jc w:val="both"/>
              <w:rPr>
                <w:rFonts w:ascii="Times New Roman" w:eastAsia="Calibri" w:hAnsi="Times New Roman" w:cs="Times New Roman"/>
              </w:rPr>
            </w:pPr>
            <w:r w:rsidRPr="00A80FD7">
              <w:rPr>
                <w:rFonts w:ascii="Times New Roman" w:eastAsia="Calibri" w:hAnsi="Times New Roman" w:cs="Times New Roman"/>
              </w:rPr>
              <w:t>Wprowadzenie – definicje produktu sfałszowanego (falsified, counterfeit, illicit), substandardowego, nielegalnego, z dodatkiem substancji niedozwolonej (adulterated products)</w:t>
            </w:r>
          </w:p>
          <w:p w:rsidR="002F30C5" w:rsidRPr="00A80FD7" w:rsidRDefault="002F30C5" w:rsidP="005471D7">
            <w:pPr>
              <w:pStyle w:val="WW-Domylnie"/>
              <w:numPr>
                <w:ilvl w:val="3"/>
                <w:numId w:val="162"/>
              </w:numPr>
              <w:tabs>
                <w:tab w:val="left" w:pos="256"/>
              </w:tabs>
              <w:spacing w:line="100" w:lineRule="atLeast"/>
              <w:ind w:left="256" w:hanging="219"/>
              <w:jc w:val="both"/>
              <w:rPr>
                <w:rFonts w:ascii="Times New Roman" w:eastAsia="Calibri" w:hAnsi="Times New Roman" w:cs="Times New Roman"/>
              </w:rPr>
            </w:pPr>
            <w:r w:rsidRPr="00A80FD7">
              <w:rPr>
                <w:rFonts w:ascii="Times New Roman" w:eastAsia="Calibri" w:hAnsi="Times New Roman" w:cs="Times New Roman"/>
              </w:rPr>
              <w:t>Analityczne metody farmakopealne.</w:t>
            </w:r>
          </w:p>
          <w:p w:rsidR="002F30C5" w:rsidRPr="00A80FD7" w:rsidRDefault="002F30C5" w:rsidP="005471D7">
            <w:pPr>
              <w:pStyle w:val="WW-Domylnie"/>
              <w:numPr>
                <w:ilvl w:val="3"/>
                <w:numId w:val="162"/>
              </w:numPr>
              <w:tabs>
                <w:tab w:val="left" w:pos="256"/>
              </w:tabs>
              <w:spacing w:line="100" w:lineRule="atLeast"/>
              <w:ind w:left="256" w:hanging="219"/>
              <w:jc w:val="both"/>
              <w:rPr>
                <w:rFonts w:ascii="Times New Roman" w:eastAsia="Calibri" w:hAnsi="Times New Roman" w:cs="Times New Roman"/>
              </w:rPr>
            </w:pPr>
            <w:r w:rsidRPr="00A80FD7">
              <w:rPr>
                <w:rFonts w:ascii="Times New Roman" w:eastAsia="Calibri" w:hAnsi="Times New Roman" w:cs="Times New Roman"/>
              </w:rPr>
              <w:t xml:space="preserve">Charakterystyka substancji niedozwolonych dodawanych do suplementów diety pod kątem zastosowania odpowiedniej metody analitycznej. Np. alkaloidów: efedryny, johimbiny; pochodnych amfetaminy; sibutraminy; </w:t>
            </w:r>
          </w:p>
          <w:p w:rsidR="002F30C5" w:rsidRPr="00A80FD7" w:rsidRDefault="002F30C5" w:rsidP="0003220D">
            <w:pPr>
              <w:pStyle w:val="WW-Domylnie"/>
              <w:tabs>
                <w:tab w:val="left" w:pos="284"/>
              </w:tabs>
              <w:spacing w:line="100" w:lineRule="atLeast"/>
              <w:ind w:left="256" w:hanging="256"/>
              <w:jc w:val="both"/>
              <w:rPr>
                <w:rFonts w:ascii="Times New Roman" w:eastAsia="Calibri" w:hAnsi="Times New Roman" w:cs="Times New Roman"/>
              </w:rPr>
            </w:pPr>
            <w:r w:rsidRPr="00A80FD7">
              <w:rPr>
                <w:rFonts w:ascii="Times New Roman" w:eastAsia="Calibri" w:hAnsi="Times New Roman" w:cs="Times New Roman"/>
              </w:rPr>
              <w:t>4. Charakterystyka i analiza sygnałów typu chemiczny odcisk palca (f</w:t>
            </w:r>
            <w:r w:rsidRPr="00A80FD7">
              <w:rPr>
                <w:rFonts w:ascii="Times New Roman" w:eastAsia="Calibri" w:hAnsi="Times New Roman" w:cs="Times New Roman"/>
                <w:i/>
              </w:rPr>
              <w:t>ingerprint</w:t>
            </w:r>
            <w:r w:rsidRPr="00A80FD7">
              <w:rPr>
                <w:rFonts w:ascii="Times New Roman" w:eastAsia="Calibri" w:hAnsi="Times New Roman" w:cs="Times New Roman"/>
              </w:rPr>
              <w:t>): widm, chromatogramów, sygnałów dwu- i trójwymiarowych z zastosowaniem technik chemometrycznych</w:t>
            </w:r>
          </w:p>
          <w:p w:rsidR="002F30C5" w:rsidRPr="00A80FD7" w:rsidRDefault="002F30C5" w:rsidP="0003220D">
            <w:pPr>
              <w:pStyle w:val="WW-Domylnie"/>
              <w:tabs>
                <w:tab w:val="left" w:pos="284"/>
              </w:tabs>
              <w:spacing w:line="100" w:lineRule="atLeast"/>
              <w:ind w:left="256" w:hanging="256"/>
              <w:jc w:val="both"/>
              <w:rPr>
                <w:rFonts w:ascii="Times New Roman" w:eastAsia="Calibri" w:hAnsi="Times New Roman" w:cs="Times New Roman"/>
              </w:rPr>
            </w:pPr>
            <w:r w:rsidRPr="00A80FD7">
              <w:rPr>
                <w:rFonts w:ascii="Times New Roman" w:eastAsia="Calibri" w:hAnsi="Times New Roman" w:cs="Times New Roman"/>
              </w:rPr>
              <w:t>5. Omówienie i analiza przykładów wykorzystania metod analitycznych  w połączeniu z technikami chemometrycznymi do wykrywania zafałszowań np.: leków typu Viagra, wykrywania i oznaczania substancji niedozwolonych w suplementach diety wspomagających erekcję czy odchudzanie.</w:t>
            </w:r>
          </w:p>
          <w:p w:rsidR="002F30C5" w:rsidRPr="00A80FD7" w:rsidRDefault="002F30C5" w:rsidP="0003220D">
            <w:pPr>
              <w:pStyle w:val="WW-Domylnie"/>
              <w:tabs>
                <w:tab w:val="left" w:pos="284"/>
              </w:tabs>
              <w:spacing w:line="100" w:lineRule="atLeast"/>
              <w:ind w:left="256" w:hanging="256"/>
              <w:jc w:val="both"/>
              <w:rPr>
                <w:rFonts w:ascii="Times New Roman" w:eastAsia="Calibri" w:hAnsi="Times New Roman" w:cs="Times New Roman"/>
              </w:rPr>
            </w:pPr>
            <w:r w:rsidRPr="00A80FD7">
              <w:rPr>
                <w:rFonts w:ascii="Times New Roman" w:eastAsia="Calibri" w:hAnsi="Times New Roman" w:cs="Times New Roman"/>
              </w:rPr>
              <w:t>6. Wykorzystanie chromatografii, spektroskopii FTIR oraz badań fizykochemicznych do wykrywania zafałszowań preparatów z wyc</w:t>
            </w:r>
            <w:r w:rsidR="002D5D30" w:rsidRPr="00A80FD7">
              <w:rPr>
                <w:rFonts w:ascii="Times New Roman" w:eastAsia="Calibri" w:hAnsi="Times New Roman" w:cs="Times New Roman"/>
              </w:rPr>
              <w:t>iągiem z miłorzębu japońskiego.</w:t>
            </w:r>
          </w:p>
        </w:tc>
      </w:tr>
      <w:tr w:rsidR="002F30C5" w:rsidRPr="00A80FD7" w:rsidTr="002D5D30">
        <w:tc>
          <w:tcPr>
            <w:tcW w:w="3226" w:type="dxa"/>
            <w:tcBorders>
              <w:top w:val="single" w:sz="4" w:space="0" w:color="000080"/>
              <w:left w:val="single" w:sz="4" w:space="0" w:color="000080"/>
              <w:bottom w:val="single" w:sz="4" w:space="0" w:color="000080"/>
              <w:right w:val="nil"/>
            </w:tcBorders>
            <w:shd w:val="clear" w:color="auto" w:fill="FFFFFF"/>
            <w:vAlign w:val="center"/>
            <w:hideMark/>
          </w:tcPr>
          <w:p w:rsidR="002F30C5" w:rsidRPr="00A80FD7" w:rsidRDefault="002F30C5" w:rsidP="002D5D30">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Metody dydaktyczne</w:t>
            </w:r>
          </w:p>
        </w:tc>
        <w:tc>
          <w:tcPr>
            <w:tcW w:w="6015" w:type="dxa"/>
            <w:tcBorders>
              <w:top w:val="single" w:sz="4" w:space="0" w:color="000080"/>
              <w:left w:val="single" w:sz="4" w:space="0" w:color="000080"/>
              <w:bottom w:val="single" w:sz="4" w:space="0" w:color="000080"/>
              <w:right w:val="single" w:sz="4" w:space="0" w:color="000080"/>
            </w:tcBorders>
            <w:shd w:val="clear" w:color="auto" w:fill="FFFFFF"/>
            <w:hideMark/>
          </w:tcPr>
          <w:p w:rsidR="002F30C5" w:rsidRPr="00A80FD7" w:rsidRDefault="002F30C5">
            <w:pPr>
              <w:pStyle w:val="WW-Domylnie"/>
              <w:spacing w:after="0" w:line="100" w:lineRule="atLeast"/>
              <w:rPr>
                <w:rFonts w:ascii="Times New Roman" w:hAnsi="Times New Roman" w:cs="Times New Roman"/>
              </w:rPr>
            </w:pPr>
            <w:r w:rsidRPr="00A80FD7">
              <w:rPr>
                <w:rFonts w:ascii="Times New Roman" w:hAnsi="Times New Roman" w:cs="Times New Roman"/>
              </w:rPr>
              <w:t>identyczne jak w części A</w:t>
            </w:r>
          </w:p>
        </w:tc>
      </w:tr>
      <w:tr w:rsidR="002F30C5" w:rsidRPr="00A80FD7" w:rsidTr="002D5D30">
        <w:tc>
          <w:tcPr>
            <w:tcW w:w="3226" w:type="dxa"/>
            <w:tcBorders>
              <w:top w:val="single" w:sz="4" w:space="0" w:color="000080"/>
              <w:left w:val="single" w:sz="4" w:space="0" w:color="000080"/>
              <w:bottom w:val="single" w:sz="4" w:space="0" w:color="000080"/>
              <w:right w:val="nil"/>
            </w:tcBorders>
            <w:shd w:val="clear" w:color="auto" w:fill="FFFFFF"/>
            <w:vAlign w:val="center"/>
            <w:hideMark/>
          </w:tcPr>
          <w:p w:rsidR="002F30C5" w:rsidRPr="00A80FD7" w:rsidRDefault="002F30C5" w:rsidP="002D5D30">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Literatura</w:t>
            </w:r>
          </w:p>
        </w:tc>
        <w:tc>
          <w:tcPr>
            <w:tcW w:w="6015" w:type="dxa"/>
            <w:tcBorders>
              <w:top w:val="single" w:sz="4" w:space="0" w:color="000080"/>
              <w:left w:val="single" w:sz="4" w:space="0" w:color="000080"/>
              <w:bottom w:val="single" w:sz="4" w:space="0" w:color="000080"/>
              <w:right w:val="single" w:sz="4" w:space="0" w:color="000080"/>
            </w:tcBorders>
            <w:shd w:val="clear" w:color="auto" w:fill="FFFFFF"/>
            <w:hideMark/>
          </w:tcPr>
          <w:p w:rsidR="002F30C5" w:rsidRPr="00A80FD7" w:rsidRDefault="002F30C5">
            <w:pPr>
              <w:pStyle w:val="WW-Domylnie"/>
              <w:spacing w:after="0" w:line="100" w:lineRule="atLeast"/>
              <w:rPr>
                <w:rFonts w:ascii="Times New Roman" w:hAnsi="Times New Roman" w:cs="Times New Roman"/>
              </w:rPr>
            </w:pPr>
            <w:r w:rsidRPr="00A80FD7">
              <w:rPr>
                <w:rFonts w:ascii="Times New Roman" w:hAnsi="Times New Roman" w:cs="Times New Roman"/>
              </w:rPr>
              <w:t>identyczne jak w części A</w:t>
            </w:r>
          </w:p>
        </w:tc>
      </w:tr>
    </w:tbl>
    <w:p w:rsidR="002F30C5" w:rsidRPr="00A80FD7" w:rsidRDefault="002F30C5" w:rsidP="002F30C5">
      <w:pPr>
        <w:pStyle w:val="WW-Domylnie"/>
        <w:spacing w:after="0" w:line="100" w:lineRule="atLeast"/>
        <w:jc w:val="both"/>
        <w:rPr>
          <w:rFonts w:ascii="Times New Roman" w:hAnsi="Times New Roman" w:cs="Times New Roman"/>
        </w:rPr>
      </w:pPr>
    </w:p>
    <w:p w:rsidR="002F30C5" w:rsidRPr="00A80FD7" w:rsidRDefault="002F30C5" w:rsidP="002F30C5">
      <w:pPr>
        <w:pStyle w:val="WW-Domylnie"/>
        <w:rPr>
          <w:rFonts w:ascii="Times New Roman" w:hAnsi="Times New Roman" w:cs="Times New Roman"/>
        </w:rPr>
      </w:pPr>
    </w:p>
    <w:tbl>
      <w:tblPr>
        <w:tblW w:w="0" w:type="auto"/>
        <w:tblInd w:w="-221" w:type="dxa"/>
        <w:tblLayout w:type="fixed"/>
        <w:tblCellMar>
          <w:left w:w="10" w:type="dxa"/>
          <w:right w:w="10" w:type="dxa"/>
        </w:tblCellMar>
        <w:tblLook w:val="04A0" w:firstRow="1" w:lastRow="0" w:firstColumn="1" w:lastColumn="0" w:noHBand="0" w:noVBand="1"/>
      </w:tblPr>
      <w:tblGrid>
        <w:gridCol w:w="3226"/>
        <w:gridCol w:w="6015"/>
      </w:tblGrid>
      <w:tr w:rsidR="002F30C5" w:rsidRPr="00A80FD7" w:rsidTr="002D5D30">
        <w:trPr>
          <w:trHeight w:val="520"/>
        </w:trPr>
        <w:tc>
          <w:tcPr>
            <w:tcW w:w="3226" w:type="dxa"/>
            <w:tcBorders>
              <w:top w:val="single" w:sz="4" w:space="0" w:color="000080"/>
              <w:left w:val="single" w:sz="4" w:space="0" w:color="000080"/>
              <w:bottom w:val="single" w:sz="4" w:space="0" w:color="000080"/>
              <w:right w:val="nil"/>
            </w:tcBorders>
            <w:shd w:val="clear" w:color="auto" w:fill="auto"/>
            <w:vAlign w:val="center"/>
            <w:hideMark/>
          </w:tcPr>
          <w:p w:rsidR="002F30C5" w:rsidRPr="00A80FD7" w:rsidRDefault="002F30C5" w:rsidP="002D5D30">
            <w:pPr>
              <w:pStyle w:val="WW-Domylnie"/>
              <w:spacing w:after="0" w:line="100" w:lineRule="atLeast"/>
              <w:jc w:val="center"/>
              <w:rPr>
                <w:rFonts w:ascii="Times New Roman" w:eastAsia="Times New Roman" w:hAnsi="Times New Roman" w:cs="Times New Roman"/>
                <w:b/>
                <w:sz w:val="24"/>
                <w:szCs w:val="24"/>
              </w:rPr>
            </w:pPr>
            <w:r w:rsidRPr="00A80FD7">
              <w:rPr>
                <w:rFonts w:ascii="Times New Roman" w:eastAsia="Times New Roman" w:hAnsi="Times New Roman" w:cs="Times New Roman"/>
                <w:b/>
                <w:sz w:val="24"/>
                <w:szCs w:val="24"/>
              </w:rPr>
              <w:t>Nazwa pola</w:t>
            </w:r>
          </w:p>
        </w:tc>
        <w:tc>
          <w:tcPr>
            <w:tcW w:w="6015" w:type="dxa"/>
            <w:tcBorders>
              <w:top w:val="single" w:sz="4" w:space="0" w:color="000080"/>
              <w:left w:val="single" w:sz="4" w:space="0" w:color="000080"/>
              <w:bottom w:val="single" w:sz="4" w:space="0" w:color="000080"/>
              <w:right w:val="single" w:sz="4" w:space="0" w:color="000080"/>
            </w:tcBorders>
            <w:shd w:val="clear" w:color="auto" w:fill="auto"/>
            <w:vAlign w:val="center"/>
            <w:hideMark/>
          </w:tcPr>
          <w:p w:rsidR="002F30C5" w:rsidRPr="00A80FD7" w:rsidRDefault="002F30C5" w:rsidP="002D5D30">
            <w:pPr>
              <w:pStyle w:val="WW-Domylnie"/>
              <w:spacing w:after="0" w:line="100" w:lineRule="atLeast"/>
              <w:jc w:val="center"/>
              <w:rPr>
                <w:sz w:val="24"/>
                <w:szCs w:val="24"/>
              </w:rPr>
            </w:pPr>
            <w:r w:rsidRPr="00A80FD7">
              <w:rPr>
                <w:rFonts w:ascii="Times New Roman" w:eastAsia="Times New Roman" w:hAnsi="Times New Roman" w:cs="Times New Roman"/>
                <w:b/>
                <w:sz w:val="24"/>
                <w:szCs w:val="24"/>
              </w:rPr>
              <w:t>Komentarz</w:t>
            </w:r>
          </w:p>
        </w:tc>
      </w:tr>
      <w:tr w:rsidR="002F30C5" w:rsidRPr="00A80FD7" w:rsidTr="002D5D30">
        <w:tc>
          <w:tcPr>
            <w:tcW w:w="3226" w:type="dxa"/>
            <w:tcBorders>
              <w:top w:val="single" w:sz="4" w:space="0" w:color="000080"/>
              <w:left w:val="single" w:sz="4" w:space="0" w:color="000080"/>
              <w:bottom w:val="single" w:sz="4" w:space="0" w:color="000080"/>
              <w:right w:val="nil"/>
            </w:tcBorders>
            <w:shd w:val="clear" w:color="auto" w:fill="auto"/>
            <w:vAlign w:val="center"/>
            <w:hideMark/>
          </w:tcPr>
          <w:p w:rsidR="002F30C5" w:rsidRPr="00A80FD7" w:rsidRDefault="002F30C5" w:rsidP="002D5D30">
            <w:pPr>
              <w:pStyle w:val="WW-Domylnie"/>
              <w:spacing w:after="0" w:line="100" w:lineRule="atLeast"/>
              <w:jc w:val="center"/>
              <w:rPr>
                <w:rFonts w:ascii="Times New Roman" w:eastAsia="Times New Roman" w:hAnsi="Times New Roman" w:cs="Times New Roman"/>
                <w:sz w:val="24"/>
                <w:szCs w:val="24"/>
              </w:rPr>
            </w:pPr>
            <w:r w:rsidRPr="00A80FD7">
              <w:rPr>
                <w:rFonts w:ascii="Times New Roman" w:eastAsia="Times New Roman" w:hAnsi="Times New Roman" w:cs="Times New Roman"/>
                <w:sz w:val="24"/>
                <w:szCs w:val="24"/>
              </w:rPr>
              <w:t>Cykl dydaktyczny, w którym przedmiot jest realizowany</w:t>
            </w:r>
          </w:p>
        </w:tc>
        <w:tc>
          <w:tcPr>
            <w:tcW w:w="6015" w:type="dxa"/>
            <w:tcBorders>
              <w:top w:val="single" w:sz="4" w:space="0" w:color="000080"/>
              <w:left w:val="single" w:sz="4" w:space="0" w:color="000080"/>
              <w:bottom w:val="single" w:sz="4" w:space="0" w:color="000080"/>
              <w:right w:val="single" w:sz="4" w:space="0" w:color="000080"/>
            </w:tcBorders>
            <w:shd w:val="clear" w:color="auto" w:fill="auto"/>
            <w:hideMark/>
          </w:tcPr>
          <w:p w:rsidR="002F30C5" w:rsidRPr="00A80FD7" w:rsidRDefault="00AD349B" w:rsidP="002D5D30">
            <w:pPr>
              <w:pStyle w:val="WW-Domylnie"/>
              <w:spacing w:after="0" w:line="100" w:lineRule="atLeast"/>
              <w:ind w:left="113"/>
              <w:rPr>
                <w:rFonts w:ascii="Times New Roman" w:hAnsi="Times New Roman" w:cs="Times New Roman"/>
                <w:b/>
              </w:rPr>
            </w:pPr>
            <w:r w:rsidRPr="00A80FD7">
              <w:rPr>
                <w:rFonts w:ascii="Times New Roman" w:eastAsia="Times New Roman" w:hAnsi="Times New Roman" w:cs="Times New Roman"/>
              </w:rPr>
              <w:t>2018/19</w:t>
            </w:r>
            <w:r w:rsidR="002F30C5" w:rsidRPr="00A80FD7">
              <w:rPr>
                <w:rFonts w:ascii="Times New Roman" w:eastAsia="Times New Roman" w:hAnsi="Times New Roman" w:cs="Times New Roman"/>
              </w:rPr>
              <w:t xml:space="preserve"> L </w:t>
            </w:r>
          </w:p>
        </w:tc>
      </w:tr>
      <w:tr w:rsidR="002F30C5" w:rsidRPr="00A80FD7" w:rsidTr="002D5D30">
        <w:tc>
          <w:tcPr>
            <w:tcW w:w="3226" w:type="dxa"/>
            <w:tcBorders>
              <w:top w:val="single" w:sz="4" w:space="0" w:color="000080"/>
              <w:left w:val="single" w:sz="4" w:space="0" w:color="000080"/>
              <w:bottom w:val="single" w:sz="4" w:space="0" w:color="000080"/>
              <w:right w:val="nil"/>
            </w:tcBorders>
            <w:shd w:val="clear" w:color="auto" w:fill="auto"/>
            <w:vAlign w:val="center"/>
            <w:hideMark/>
          </w:tcPr>
          <w:p w:rsidR="002F30C5" w:rsidRPr="00A80FD7" w:rsidRDefault="002F30C5" w:rsidP="002D5D30">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Sposób zaliczenia przedmiotu w cyklu</w:t>
            </w:r>
          </w:p>
        </w:tc>
        <w:tc>
          <w:tcPr>
            <w:tcW w:w="6015" w:type="dxa"/>
            <w:tcBorders>
              <w:top w:val="single" w:sz="4" w:space="0" w:color="000080"/>
              <w:left w:val="single" w:sz="4" w:space="0" w:color="000080"/>
              <w:bottom w:val="single" w:sz="4" w:space="0" w:color="000080"/>
              <w:right w:val="single" w:sz="4" w:space="0" w:color="000080"/>
            </w:tcBorders>
            <w:shd w:val="clear" w:color="auto" w:fill="auto"/>
            <w:hideMark/>
          </w:tcPr>
          <w:p w:rsidR="002F30C5" w:rsidRPr="00A80FD7" w:rsidRDefault="002F30C5" w:rsidP="002D5D30">
            <w:pPr>
              <w:pStyle w:val="WW-Domylnie"/>
              <w:spacing w:after="0" w:line="100" w:lineRule="atLeast"/>
              <w:ind w:left="113"/>
            </w:pPr>
            <w:r w:rsidRPr="00A80FD7">
              <w:rPr>
                <w:rFonts w:ascii="Times New Roman" w:hAnsi="Times New Roman" w:cs="Times New Roman"/>
              </w:rPr>
              <w:t>identyczny jak w części A</w:t>
            </w:r>
          </w:p>
        </w:tc>
      </w:tr>
      <w:tr w:rsidR="002F30C5" w:rsidRPr="00A80FD7" w:rsidTr="002D5D30">
        <w:tc>
          <w:tcPr>
            <w:tcW w:w="3226" w:type="dxa"/>
            <w:tcBorders>
              <w:top w:val="single" w:sz="4" w:space="0" w:color="000080"/>
              <w:left w:val="single" w:sz="4" w:space="0" w:color="000080"/>
              <w:bottom w:val="single" w:sz="4" w:space="0" w:color="000080"/>
              <w:right w:val="nil"/>
            </w:tcBorders>
            <w:shd w:val="clear" w:color="auto" w:fill="auto"/>
            <w:vAlign w:val="center"/>
            <w:hideMark/>
          </w:tcPr>
          <w:p w:rsidR="002F30C5" w:rsidRPr="00A80FD7" w:rsidRDefault="002F30C5" w:rsidP="002D5D30">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Forma(y) i liczba godzin zajęć oraz sposoby ich zaliczenia</w:t>
            </w:r>
          </w:p>
        </w:tc>
        <w:tc>
          <w:tcPr>
            <w:tcW w:w="6015" w:type="dxa"/>
            <w:tcBorders>
              <w:top w:val="single" w:sz="4" w:space="0" w:color="000080"/>
              <w:left w:val="single" w:sz="4" w:space="0" w:color="000080"/>
              <w:bottom w:val="single" w:sz="4" w:space="0" w:color="000080"/>
              <w:right w:val="single" w:sz="4" w:space="0" w:color="000080"/>
            </w:tcBorders>
            <w:shd w:val="clear" w:color="auto" w:fill="auto"/>
            <w:hideMark/>
          </w:tcPr>
          <w:p w:rsidR="002F30C5" w:rsidRPr="00A80FD7" w:rsidRDefault="002F30C5" w:rsidP="002D5D30">
            <w:pPr>
              <w:pStyle w:val="WW-Domylnie"/>
              <w:spacing w:after="0" w:line="100" w:lineRule="atLeast"/>
              <w:ind w:left="113"/>
            </w:pPr>
            <w:r w:rsidRPr="00A80FD7">
              <w:rPr>
                <w:rFonts w:ascii="Times New Roman" w:hAnsi="Times New Roman" w:cs="Times New Roman"/>
              </w:rPr>
              <w:t>identyczna jak w części A</w:t>
            </w:r>
          </w:p>
        </w:tc>
      </w:tr>
      <w:tr w:rsidR="002F30C5" w:rsidRPr="00A80FD7" w:rsidTr="002D5D30">
        <w:tc>
          <w:tcPr>
            <w:tcW w:w="3226" w:type="dxa"/>
            <w:tcBorders>
              <w:top w:val="single" w:sz="4" w:space="0" w:color="000080"/>
              <w:left w:val="single" w:sz="4" w:space="0" w:color="000080"/>
              <w:bottom w:val="single" w:sz="4" w:space="0" w:color="000080"/>
              <w:right w:val="nil"/>
            </w:tcBorders>
            <w:shd w:val="clear" w:color="auto" w:fill="auto"/>
            <w:vAlign w:val="center"/>
            <w:hideMark/>
          </w:tcPr>
          <w:p w:rsidR="002F30C5" w:rsidRPr="00A80FD7" w:rsidRDefault="002F30C5" w:rsidP="002D5D30">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Imię i nazwisko koordynatora/ów przedmiotu cyklu</w:t>
            </w:r>
          </w:p>
        </w:tc>
        <w:tc>
          <w:tcPr>
            <w:tcW w:w="6015" w:type="dxa"/>
            <w:tcBorders>
              <w:top w:val="single" w:sz="4" w:space="0" w:color="000080"/>
              <w:left w:val="single" w:sz="4" w:space="0" w:color="000080"/>
              <w:bottom w:val="single" w:sz="4" w:space="0" w:color="000080"/>
              <w:right w:val="single" w:sz="4" w:space="0" w:color="000080"/>
            </w:tcBorders>
            <w:shd w:val="clear" w:color="auto" w:fill="auto"/>
            <w:hideMark/>
          </w:tcPr>
          <w:p w:rsidR="002F30C5" w:rsidRPr="00A80FD7" w:rsidRDefault="002F30C5" w:rsidP="002D5D30">
            <w:pPr>
              <w:pStyle w:val="WW-Domylnie"/>
              <w:snapToGrid w:val="0"/>
              <w:spacing w:after="0" w:line="100" w:lineRule="atLeast"/>
              <w:ind w:left="113"/>
              <w:jc w:val="both"/>
              <w:rPr>
                <w:rFonts w:ascii="Times New Roman" w:hAnsi="Times New Roman" w:cs="Times New Roman"/>
              </w:rPr>
            </w:pPr>
            <w:r w:rsidRPr="00A80FD7">
              <w:rPr>
                <w:rFonts w:ascii="Times New Roman" w:hAnsi="Times New Roman" w:cs="Times New Roman"/>
              </w:rPr>
              <w:t xml:space="preserve"> Bogumiła Kupcewicz</w:t>
            </w:r>
          </w:p>
        </w:tc>
      </w:tr>
      <w:tr w:rsidR="002F30C5" w:rsidRPr="00A80FD7" w:rsidTr="002D5D30">
        <w:tc>
          <w:tcPr>
            <w:tcW w:w="3226" w:type="dxa"/>
            <w:tcBorders>
              <w:top w:val="single" w:sz="4" w:space="0" w:color="000080"/>
              <w:left w:val="single" w:sz="4" w:space="0" w:color="000080"/>
              <w:bottom w:val="single" w:sz="4" w:space="0" w:color="000080"/>
              <w:right w:val="nil"/>
            </w:tcBorders>
            <w:shd w:val="clear" w:color="auto" w:fill="auto"/>
            <w:vAlign w:val="center"/>
            <w:hideMark/>
          </w:tcPr>
          <w:p w:rsidR="002F30C5" w:rsidRPr="00A80FD7" w:rsidRDefault="002F30C5" w:rsidP="002D5D30">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Imię i nazwisko osób prowadzących grupy zajęciowe przedmiotu</w:t>
            </w:r>
          </w:p>
        </w:tc>
        <w:tc>
          <w:tcPr>
            <w:tcW w:w="6015" w:type="dxa"/>
            <w:tcBorders>
              <w:top w:val="single" w:sz="4" w:space="0" w:color="000080"/>
              <w:left w:val="single" w:sz="4" w:space="0" w:color="000080"/>
              <w:bottom w:val="single" w:sz="4" w:space="0" w:color="000080"/>
              <w:right w:val="single" w:sz="4" w:space="0" w:color="000080"/>
            </w:tcBorders>
            <w:shd w:val="clear" w:color="auto" w:fill="auto"/>
            <w:hideMark/>
          </w:tcPr>
          <w:p w:rsidR="002F30C5" w:rsidRPr="00A80FD7" w:rsidRDefault="002F30C5" w:rsidP="002D5D30">
            <w:pPr>
              <w:pStyle w:val="WW-Domylnie"/>
              <w:spacing w:after="0" w:line="100" w:lineRule="atLeast"/>
              <w:ind w:left="113"/>
              <w:jc w:val="both"/>
            </w:pPr>
            <w:r w:rsidRPr="00A80FD7">
              <w:rPr>
                <w:rFonts w:ascii="Times New Roman" w:hAnsi="Times New Roman" w:cs="Times New Roman"/>
              </w:rPr>
              <w:t xml:space="preserve"> Bogumiła Kupcewicz</w:t>
            </w:r>
          </w:p>
        </w:tc>
      </w:tr>
      <w:tr w:rsidR="002F30C5" w:rsidRPr="00A80FD7" w:rsidTr="002D5D30">
        <w:tc>
          <w:tcPr>
            <w:tcW w:w="3226" w:type="dxa"/>
            <w:tcBorders>
              <w:top w:val="single" w:sz="4" w:space="0" w:color="000080"/>
              <w:left w:val="single" w:sz="4" w:space="0" w:color="000080"/>
              <w:bottom w:val="single" w:sz="4" w:space="0" w:color="000080"/>
              <w:right w:val="nil"/>
            </w:tcBorders>
            <w:shd w:val="clear" w:color="auto" w:fill="auto"/>
            <w:vAlign w:val="center"/>
          </w:tcPr>
          <w:p w:rsidR="002F30C5" w:rsidRPr="00A80FD7" w:rsidRDefault="002F30C5" w:rsidP="0003220D">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Atrybut (charakter) przedmiotu</w:t>
            </w:r>
          </w:p>
        </w:tc>
        <w:tc>
          <w:tcPr>
            <w:tcW w:w="6015" w:type="dxa"/>
            <w:tcBorders>
              <w:top w:val="single" w:sz="4" w:space="0" w:color="000080"/>
              <w:left w:val="single" w:sz="4" w:space="0" w:color="000080"/>
              <w:bottom w:val="single" w:sz="4" w:space="0" w:color="000080"/>
              <w:right w:val="single" w:sz="4" w:space="0" w:color="000080"/>
            </w:tcBorders>
            <w:shd w:val="clear" w:color="auto" w:fill="auto"/>
            <w:hideMark/>
          </w:tcPr>
          <w:p w:rsidR="002F30C5" w:rsidRPr="00A80FD7" w:rsidRDefault="002F30C5" w:rsidP="002D5D30">
            <w:pPr>
              <w:pStyle w:val="WW-Domylnie"/>
              <w:spacing w:after="0" w:line="100" w:lineRule="atLeast"/>
              <w:ind w:left="113"/>
              <w:jc w:val="both"/>
            </w:pPr>
            <w:r w:rsidRPr="00A80FD7">
              <w:rPr>
                <w:rFonts w:ascii="Times New Roman" w:eastAsia="Times New Roman" w:hAnsi="Times New Roman" w:cs="Times New Roman"/>
              </w:rPr>
              <w:t>Zajęcia fakultatywne</w:t>
            </w:r>
          </w:p>
        </w:tc>
      </w:tr>
      <w:tr w:rsidR="002F30C5" w:rsidRPr="00A80FD7" w:rsidTr="002D5D30">
        <w:tc>
          <w:tcPr>
            <w:tcW w:w="3226" w:type="dxa"/>
            <w:tcBorders>
              <w:top w:val="single" w:sz="4" w:space="0" w:color="000080"/>
              <w:left w:val="single" w:sz="4" w:space="0" w:color="000080"/>
              <w:bottom w:val="single" w:sz="4" w:space="0" w:color="000080"/>
              <w:right w:val="nil"/>
            </w:tcBorders>
            <w:shd w:val="clear" w:color="auto" w:fill="auto"/>
            <w:vAlign w:val="center"/>
            <w:hideMark/>
          </w:tcPr>
          <w:p w:rsidR="002F30C5" w:rsidRPr="00A80FD7" w:rsidRDefault="002F30C5" w:rsidP="002D5D30">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Grupy zajęciowe z opisem i limitem miejsc w grupach</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rsidR="002F30C5" w:rsidRPr="00A80FD7" w:rsidRDefault="002F30C5" w:rsidP="002D5D30">
            <w:pPr>
              <w:pStyle w:val="WW-Domylnie"/>
              <w:spacing w:after="0" w:line="100" w:lineRule="atLeast"/>
              <w:ind w:left="113"/>
              <w:rPr>
                <w:rFonts w:ascii="Times New Roman" w:hAnsi="Times New Roman" w:cs="Times New Roman"/>
                <w:strike/>
              </w:rPr>
            </w:pPr>
            <w:r w:rsidRPr="00A80FD7">
              <w:rPr>
                <w:rFonts w:ascii="Times New Roman" w:eastAsia="Calibri" w:hAnsi="Times New Roman" w:cs="Times New Roman"/>
              </w:rPr>
              <w:t xml:space="preserve"> limit miejsc -</w:t>
            </w:r>
            <w:r w:rsidR="00AD349B" w:rsidRPr="00A80FD7">
              <w:rPr>
                <w:rFonts w:ascii="Times New Roman" w:eastAsia="Calibri" w:hAnsi="Times New Roman" w:cs="Times New Roman"/>
              </w:rPr>
              <w:t xml:space="preserve">25 - </w:t>
            </w:r>
            <w:r w:rsidRPr="00A80FD7">
              <w:rPr>
                <w:rFonts w:ascii="Times New Roman" w:eastAsia="Calibri" w:hAnsi="Times New Roman" w:cs="Times New Roman"/>
              </w:rPr>
              <w:t>80 osób</w:t>
            </w:r>
          </w:p>
          <w:p w:rsidR="002F30C5" w:rsidRPr="00A80FD7" w:rsidRDefault="002F30C5" w:rsidP="002D5D30">
            <w:pPr>
              <w:pStyle w:val="WW-Domylnie"/>
              <w:spacing w:after="0" w:line="100" w:lineRule="atLeast"/>
              <w:ind w:left="113"/>
              <w:rPr>
                <w:rFonts w:ascii="Times New Roman" w:hAnsi="Times New Roman" w:cs="Times New Roman"/>
                <w:strike/>
              </w:rPr>
            </w:pPr>
          </w:p>
        </w:tc>
      </w:tr>
      <w:tr w:rsidR="002F30C5" w:rsidRPr="00A80FD7" w:rsidTr="002D5D30">
        <w:tc>
          <w:tcPr>
            <w:tcW w:w="3226" w:type="dxa"/>
            <w:tcBorders>
              <w:top w:val="single" w:sz="4" w:space="0" w:color="000080"/>
              <w:left w:val="single" w:sz="4" w:space="0" w:color="000080"/>
              <w:bottom w:val="single" w:sz="4" w:space="0" w:color="000080"/>
              <w:right w:val="nil"/>
            </w:tcBorders>
            <w:shd w:val="clear" w:color="auto" w:fill="auto"/>
            <w:vAlign w:val="center"/>
            <w:hideMark/>
          </w:tcPr>
          <w:p w:rsidR="002F30C5" w:rsidRPr="00A80FD7" w:rsidRDefault="002F30C5" w:rsidP="002D5D30">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Terminy i miejsca odbywania zajęć</w:t>
            </w:r>
          </w:p>
        </w:tc>
        <w:tc>
          <w:tcPr>
            <w:tcW w:w="6015" w:type="dxa"/>
            <w:tcBorders>
              <w:top w:val="single" w:sz="4" w:space="0" w:color="000080"/>
              <w:left w:val="single" w:sz="4" w:space="0" w:color="000080"/>
              <w:bottom w:val="single" w:sz="4" w:space="0" w:color="000080"/>
              <w:right w:val="single" w:sz="4" w:space="0" w:color="000080"/>
            </w:tcBorders>
            <w:shd w:val="clear" w:color="auto" w:fill="auto"/>
          </w:tcPr>
          <w:p w:rsidR="002F30C5" w:rsidRPr="00A80FD7" w:rsidRDefault="00AD349B" w:rsidP="002D5D30">
            <w:pPr>
              <w:pStyle w:val="WW-Domylnie"/>
              <w:spacing w:after="0" w:line="100" w:lineRule="atLeast"/>
              <w:ind w:left="113"/>
              <w:jc w:val="both"/>
            </w:pPr>
            <w:r w:rsidRPr="00A80FD7">
              <w:rPr>
                <w:rFonts w:ascii="Times New Roman" w:hAnsi="Times New Roman"/>
              </w:rPr>
              <w:t xml:space="preserve">Terminy i miejsca odbywania zajęć są podawane z wykorzystaniem modułu „Planista”.  </w:t>
            </w:r>
          </w:p>
        </w:tc>
      </w:tr>
      <w:tr w:rsidR="002F30C5" w:rsidRPr="00A80FD7" w:rsidTr="002D5D30">
        <w:tc>
          <w:tcPr>
            <w:tcW w:w="3226" w:type="dxa"/>
            <w:tcBorders>
              <w:top w:val="single" w:sz="4" w:space="0" w:color="000080"/>
              <w:left w:val="single" w:sz="4" w:space="0" w:color="000080"/>
              <w:bottom w:val="single" w:sz="4" w:space="0" w:color="000080"/>
              <w:right w:val="nil"/>
            </w:tcBorders>
            <w:vAlign w:val="center"/>
            <w:hideMark/>
          </w:tcPr>
          <w:p w:rsidR="002F30C5" w:rsidRPr="00A80FD7" w:rsidRDefault="002F30C5" w:rsidP="002D5D30">
            <w:pPr>
              <w:pStyle w:val="WW-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rPr>
              <w:t>Liczba godzin zajęć prowadzonych z wykorzystaniem metod i technik kształcenia na odległość</w:t>
            </w:r>
          </w:p>
        </w:tc>
        <w:tc>
          <w:tcPr>
            <w:tcW w:w="6015" w:type="dxa"/>
            <w:tcBorders>
              <w:top w:val="single" w:sz="4" w:space="0" w:color="000080"/>
              <w:left w:val="single" w:sz="4" w:space="0" w:color="000080"/>
              <w:bottom w:val="single" w:sz="4" w:space="0" w:color="000080"/>
              <w:right w:val="single" w:sz="4" w:space="0" w:color="000080"/>
            </w:tcBorders>
            <w:hideMark/>
          </w:tcPr>
          <w:p w:rsidR="002F30C5" w:rsidRPr="00A80FD7" w:rsidRDefault="002F30C5" w:rsidP="002D5D30">
            <w:pPr>
              <w:pStyle w:val="WW-Domylnie"/>
              <w:snapToGrid w:val="0"/>
              <w:spacing w:after="0" w:line="100" w:lineRule="atLeast"/>
              <w:ind w:left="113"/>
              <w:jc w:val="both"/>
              <w:rPr>
                <w:rFonts w:ascii="Times New Roman" w:hAnsi="Times New Roman" w:cs="Times New Roman"/>
              </w:rPr>
            </w:pPr>
            <w:r w:rsidRPr="00A80FD7">
              <w:rPr>
                <w:rFonts w:ascii="Times New Roman" w:hAnsi="Times New Roman" w:cs="Times New Roman"/>
              </w:rPr>
              <w:t xml:space="preserve"> 3 godziny – zajęcia z wykorzystaniem platformy Moodle</w:t>
            </w:r>
          </w:p>
        </w:tc>
      </w:tr>
      <w:tr w:rsidR="002F30C5" w:rsidRPr="00A80FD7" w:rsidTr="002D5D30">
        <w:tc>
          <w:tcPr>
            <w:tcW w:w="3226" w:type="dxa"/>
            <w:tcBorders>
              <w:top w:val="single" w:sz="4" w:space="0" w:color="000080"/>
              <w:left w:val="single" w:sz="4" w:space="0" w:color="000080"/>
              <w:bottom w:val="single" w:sz="4" w:space="0" w:color="000080"/>
              <w:right w:val="nil"/>
            </w:tcBorders>
            <w:vAlign w:val="center"/>
            <w:hideMark/>
          </w:tcPr>
          <w:p w:rsidR="002F30C5" w:rsidRPr="00A80FD7" w:rsidRDefault="002F30C5" w:rsidP="002D5D30">
            <w:pPr>
              <w:pStyle w:val="WW-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rPr>
              <w:t>Strona www przedmiotu</w:t>
            </w:r>
          </w:p>
        </w:tc>
        <w:tc>
          <w:tcPr>
            <w:tcW w:w="6015" w:type="dxa"/>
            <w:tcBorders>
              <w:top w:val="single" w:sz="4" w:space="0" w:color="000080"/>
              <w:left w:val="single" w:sz="4" w:space="0" w:color="000080"/>
              <w:bottom w:val="single" w:sz="4" w:space="0" w:color="000080"/>
              <w:right w:val="single" w:sz="4" w:space="0" w:color="000080"/>
            </w:tcBorders>
            <w:hideMark/>
          </w:tcPr>
          <w:p w:rsidR="002F30C5" w:rsidRPr="00A80FD7" w:rsidRDefault="00B52E52" w:rsidP="002D5D30">
            <w:pPr>
              <w:pStyle w:val="WW-Domylnie"/>
              <w:snapToGrid w:val="0"/>
              <w:spacing w:after="0" w:line="100" w:lineRule="atLeast"/>
              <w:ind w:left="113"/>
              <w:jc w:val="both"/>
              <w:rPr>
                <w:rFonts w:ascii="Times New Roman" w:hAnsi="Times New Roman" w:cs="Times New Roman"/>
              </w:rPr>
            </w:pPr>
            <w:hyperlink r:id="rId34" w:history="1">
              <w:r w:rsidR="002F30C5" w:rsidRPr="00A80FD7">
                <w:rPr>
                  <w:rStyle w:val="Hipercze"/>
                  <w:rFonts w:ascii="Times New Roman" w:hAnsi="Times New Roman" w:cs="Times New Roman"/>
                  <w:color w:val="auto"/>
                </w:rPr>
                <w:t>https://moodle.umk.pl/WFarm/</w:t>
              </w:r>
            </w:hyperlink>
          </w:p>
        </w:tc>
      </w:tr>
      <w:tr w:rsidR="002F30C5" w:rsidRPr="00A80FD7" w:rsidTr="002D5D30">
        <w:tc>
          <w:tcPr>
            <w:tcW w:w="3226" w:type="dxa"/>
            <w:tcBorders>
              <w:top w:val="single" w:sz="4" w:space="0" w:color="000080"/>
              <w:left w:val="single" w:sz="4" w:space="0" w:color="000080"/>
              <w:bottom w:val="single" w:sz="4" w:space="0" w:color="000080"/>
              <w:right w:val="nil"/>
            </w:tcBorders>
            <w:shd w:val="clear" w:color="auto" w:fill="FFFFFF"/>
            <w:vAlign w:val="center"/>
            <w:hideMark/>
          </w:tcPr>
          <w:p w:rsidR="002F30C5" w:rsidRPr="00A80FD7" w:rsidRDefault="002F30C5" w:rsidP="002D5D30">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Efekty kształcenia, zdefiniowane dla danej formy zajęć w ramach przedmiotu</w:t>
            </w:r>
          </w:p>
        </w:tc>
        <w:tc>
          <w:tcPr>
            <w:tcW w:w="6015" w:type="dxa"/>
            <w:tcBorders>
              <w:top w:val="single" w:sz="4" w:space="0" w:color="000080"/>
              <w:left w:val="single" w:sz="4" w:space="0" w:color="000080"/>
              <w:bottom w:val="single" w:sz="4" w:space="0" w:color="000080"/>
              <w:right w:val="single" w:sz="4" w:space="0" w:color="000080"/>
            </w:tcBorders>
            <w:shd w:val="clear" w:color="auto" w:fill="FFFFFF"/>
            <w:hideMark/>
          </w:tcPr>
          <w:p w:rsidR="002F30C5" w:rsidRPr="00A80FD7" w:rsidRDefault="002F30C5" w:rsidP="002D5D30">
            <w:pPr>
              <w:pStyle w:val="WW-Domylnie"/>
              <w:spacing w:after="0" w:line="100" w:lineRule="atLeast"/>
              <w:ind w:left="113"/>
            </w:pPr>
            <w:r w:rsidRPr="00A80FD7">
              <w:rPr>
                <w:rFonts w:ascii="Times New Roman" w:hAnsi="Times New Roman" w:cs="Times New Roman"/>
              </w:rPr>
              <w:t>identyczne jak w części A</w:t>
            </w:r>
          </w:p>
        </w:tc>
      </w:tr>
      <w:tr w:rsidR="002F30C5" w:rsidRPr="00A80FD7" w:rsidTr="002D5D30">
        <w:tc>
          <w:tcPr>
            <w:tcW w:w="3226" w:type="dxa"/>
            <w:tcBorders>
              <w:top w:val="single" w:sz="4" w:space="0" w:color="000080"/>
              <w:left w:val="single" w:sz="4" w:space="0" w:color="000080"/>
              <w:bottom w:val="single" w:sz="4" w:space="0" w:color="000080"/>
              <w:right w:val="nil"/>
            </w:tcBorders>
            <w:shd w:val="clear" w:color="auto" w:fill="FFFFFF"/>
            <w:vAlign w:val="center"/>
            <w:hideMark/>
          </w:tcPr>
          <w:p w:rsidR="002F30C5" w:rsidRPr="00A80FD7" w:rsidRDefault="002F30C5" w:rsidP="002D5D30">
            <w:pPr>
              <w:pStyle w:val="WW-Domylnie"/>
              <w:spacing w:after="0" w:line="100" w:lineRule="atLeast"/>
              <w:jc w:val="center"/>
              <w:rPr>
                <w:sz w:val="24"/>
                <w:szCs w:val="24"/>
              </w:rPr>
            </w:pPr>
            <w:r w:rsidRPr="00A80FD7">
              <w:rPr>
                <w:rFonts w:ascii="Times New Roman" w:eastAsia="Times New Roman" w:hAnsi="Times New Roman" w:cs="Times New Roman"/>
                <w:sz w:val="24"/>
                <w:szCs w:val="24"/>
              </w:rPr>
              <w:t>Metody i kryteria oceniania danej formy zajęć w ramach przedmiotu</w:t>
            </w:r>
          </w:p>
        </w:tc>
        <w:tc>
          <w:tcPr>
            <w:tcW w:w="6015" w:type="dxa"/>
            <w:tcBorders>
              <w:top w:val="single" w:sz="4" w:space="0" w:color="000080"/>
              <w:left w:val="single" w:sz="4" w:space="0" w:color="000080"/>
              <w:bottom w:val="single" w:sz="4" w:space="0" w:color="000080"/>
              <w:right w:val="single" w:sz="4" w:space="0" w:color="000080"/>
            </w:tcBorders>
            <w:shd w:val="clear" w:color="auto" w:fill="FFFFFF"/>
            <w:hideMark/>
          </w:tcPr>
          <w:p w:rsidR="002F30C5" w:rsidRPr="00A80FD7" w:rsidRDefault="002F30C5" w:rsidP="002D5D30">
            <w:pPr>
              <w:suppressAutoHyphens/>
              <w:spacing w:before="120"/>
              <w:ind w:left="113"/>
              <w:jc w:val="both"/>
              <w:rPr>
                <w:rFonts w:ascii="Times New Roman" w:hAnsi="Times New Roman" w:cs="Times New Roman"/>
                <w:sz w:val="24"/>
                <w:szCs w:val="24"/>
                <w:lang w:eastAsia="ar-SA"/>
              </w:rPr>
            </w:pPr>
            <w:r w:rsidRPr="00A80FD7">
              <w:rPr>
                <w:rFonts w:ascii="Times New Roman" w:hAnsi="Times New Roman" w:cs="Times New Roman"/>
              </w:rPr>
              <w:t>identyczne jak w części A</w:t>
            </w:r>
          </w:p>
        </w:tc>
      </w:tr>
      <w:tr w:rsidR="002F30C5" w:rsidRPr="00A80FD7" w:rsidTr="002D5D30">
        <w:tc>
          <w:tcPr>
            <w:tcW w:w="3226" w:type="dxa"/>
            <w:tcBorders>
              <w:top w:val="single" w:sz="4" w:space="0" w:color="000080"/>
              <w:left w:val="single" w:sz="4" w:space="0" w:color="000080"/>
              <w:bottom w:val="single" w:sz="4" w:space="0" w:color="000080"/>
              <w:right w:val="nil"/>
            </w:tcBorders>
            <w:shd w:val="clear" w:color="auto" w:fill="FFFFFF"/>
            <w:vAlign w:val="center"/>
            <w:hideMark/>
          </w:tcPr>
          <w:p w:rsidR="002F30C5" w:rsidRPr="00A80FD7" w:rsidRDefault="002F30C5" w:rsidP="002D5D30">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Zakres tematów</w:t>
            </w:r>
          </w:p>
        </w:tc>
        <w:tc>
          <w:tcPr>
            <w:tcW w:w="6015" w:type="dxa"/>
            <w:tcBorders>
              <w:top w:val="single" w:sz="4" w:space="0" w:color="000080"/>
              <w:left w:val="single" w:sz="4" w:space="0" w:color="000080"/>
              <w:bottom w:val="single" w:sz="4" w:space="0" w:color="000080"/>
              <w:right w:val="single" w:sz="4" w:space="0" w:color="000080"/>
            </w:tcBorders>
            <w:shd w:val="clear" w:color="auto" w:fill="FFFFFF"/>
          </w:tcPr>
          <w:p w:rsidR="002D5D30" w:rsidRPr="00A80FD7" w:rsidRDefault="002F30C5" w:rsidP="005471D7">
            <w:pPr>
              <w:pStyle w:val="WW-Domylnie"/>
              <w:numPr>
                <w:ilvl w:val="0"/>
                <w:numId w:val="129"/>
              </w:numPr>
              <w:tabs>
                <w:tab w:val="left" w:pos="256"/>
              </w:tabs>
              <w:spacing w:after="120" w:line="100" w:lineRule="atLeast"/>
              <w:ind w:left="284" w:hangingChars="129" w:hanging="284"/>
              <w:jc w:val="both"/>
              <w:rPr>
                <w:rFonts w:ascii="Times New Roman" w:eastAsia="Calibri" w:hAnsi="Times New Roman" w:cs="Times New Roman"/>
              </w:rPr>
            </w:pPr>
            <w:r w:rsidRPr="00A80FD7">
              <w:rPr>
                <w:rFonts w:ascii="Times New Roman" w:eastAsia="Calibri" w:hAnsi="Times New Roman" w:cs="Times New Roman"/>
              </w:rPr>
              <w:t>Wprowadzenie – definicje produktu sfałszowanego (falsified, counterfeit, illicit), substandardowego, nielegalnego, z dodatkiem substancji niedozwolonej (adulterated products)</w:t>
            </w:r>
          </w:p>
          <w:p w:rsidR="002F30C5" w:rsidRPr="00A80FD7" w:rsidRDefault="002F30C5" w:rsidP="005471D7">
            <w:pPr>
              <w:pStyle w:val="WW-Domylnie"/>
              <w:numPr>
                <w:ilvl w:val="0"/>
                <w:numId w:val="184"/>
              </w:numPr>
              <w:tabs>
                <w:tab w:val="left" w:pos="256"/>
              </w:tabs>
              <w:spacing w:after="120" w:line="100" w:lineRule="atLeast"/>
              <w:ind w:left="284" w:hangingChars="129" w:hanging="284"/>
              <w:jc w:val="both"/>
              <w:rPr>
                <w:rFonts w:ascii="Times New Roman" w:eastAsia="Calibri" w:hAnsi="Times New Roman" w:cs="Times New Roman"/>
              </w:rPr>
            </w:pPr>
            <w:r w:rsidRPr="00A80FD7">
              <w:rPr>
                <w:rFonts w:ascii="Times New Roman" w:eastAsia="Calibri" w:hAnsi="Times New Roman" w:cs="Times New Roman"/>
              </w:rPr>
              <w:t>Analityczne metody farmakopealne.</w:t>
            </w:r>
          </w:p>
          <w:p w:rsidR="002F30C5" w:rsidRPr="00A80FD7" w:rsidRDefault="002D5D30" w:rsidP="002D5D30">
            <w:pPr>
              <w:pStyle w:val="WW-Domylnie"/>
              <w:tabs>
                <w:tab w:val="left" w:pos="256"/>
              </w:tabs>
              <w:spacing w:after="120" w:line="240" w:lineRule="auto"/>
              <w:ind w:left="284" w:hangingChars="129" w:hanging="284"/>
              <w:jc w:val="both"/>
              <w:rPr>
                <w:rFonts w:ascii="Times New Roman" w:eastAsia="Calibri" w:hAnsi="Times New Roman" w:cs="Times New Roman"/>
              </w:rPr>
            </w:pPr>
            <w:r w:rsidRPr="00A80FD7">
              <w:rPr>
                <w:rFonts w:ascii="Times New Roman" w:eastAsia="Calibri" w:hAnsi="Times New Roman" w:cs="Times New Roman"/>
              </w:rPr>
              <w:t xml:space="preserve">3. </w:t>
            </w:r>
            <w:r w:rsidR="002F30C5" w:rsidRPr="00A80FD7">
              <w:rPr>
                <w:rFonts w:ascii="Times New Roman" w:eastAsia="Calibri" w:hAnsi="Times New Roman" w:cs="Times New Roman"/>
              </w:rPr>
              <w:t xml:space="preserve">Charakterystyka substancji niedozwolonych dodawanych do suplementów diety pod kątem zastosowania odpowiedniej metody analitycznej. Np. alkaloidów: efedryny, johimbiny; pochodnych amfetaminy; sibutraminy; </w:t>
            </w:r>
          </w:p>
          <w:p w:rsidR="002F30C5" w:rsidRPr="00A80FD7" w:rsidRDefault="002F30C5" w:rsidP="002D5D30">
            <w:pPr>
              <w:pStyle w:val="WW-Domylnie"/>
              <w:tabs>
                <w:tab w:val="left" w:pos="284"/>
              </w:tabs>
              <w:spacing w:after="120" w:line="100" w:lineRule="atLeast"/>
              <w:ind w:left="284" w:hangingChars="129" w:hanging="284"/>
              <w:jc w:val="both"/>
              <w:rPr>
                <w:rFonts w:ascii="Times New Roman" w:eastAsia="Calibri" w:hAnsi="Times New Roman" w:cs="Times New Roman"/>
              </w:rPr>
            </w:pPr>
            <w:r w:rsidRPr="00A80FD7">
              <w:rPr>
                <w:rFonts w:ascii="Times New Roman" w:eastAsia="Calibri" w:hAnsi="Times New Roman" w:cs="Times New Roman"/>
              </w:rPr>
              <w:t>4. Charakterystyka i analiza sygnałów typu chemiczny odcisk palca (f</w:t>
            </w:r>
            <w:r w:rsidRPr="00A80FD7">
              <w:rPr>
                <w:rFonts w:ascii="Times New Roman" w:eastAsia="Calibri" w:hAnsi="Times New Roman" w:cs="Times New Roman"/>
                <w:i/>
              </w:rPr>
              <w:t>ingerprint</w:t>
            </w:r>
            <w:r w:rsidRPr="00A80FD7">
              <w:rPr>
                <w:rFonts w:ascii="Times New Roman" w:eastAsia="Calibri" w:hAnsi="Times New Roman" w:cs="Times New Roman"/>
              </w:rPr>
              <w:t>): widm, chromatogramów, sygnałów dwu- i trójwymiarowych z zastosowaniem technik chemometrycznych</w:t>
            </w:r>
          </w:p>
          <w:p w:rsidR="002F30C5" w:rsidRPr="00A80FD7" w:rsidRDefault="002F30C5" w:rsidP="002D5D30">
            <w:pPr>
              <w:pStyle w:val="WW-Domylnie"/>
              <w:tabs>
                <w:tab w:val="left" w:pos="284"/>
              </w:tabs>
              <w:spacing w:after="120" w:line="100" w:lineRule="atLeast"/>
              <w:ind w:left="284" w:hangingChars="129" w:hanging="284"/>
              <w:jc w:val="both"/>
              <w:rPr>
                <w:rFonts w:ascii="Times New Roman" w:eastAsia="Calibri" w:hAnsi="Times New Roman" w:cs="Times New Roman"/>
              </w:rPr>
            </w:pPr>
            <w:r w:rsidRPr="00A80FD7">
              <w:rPr>
                <w:rFonts w:ascii="Times New Roman" w:eastAsia="Calibri" w:hAnsi="Times New Roman" w:cs="Times New Roman"/>
              </w:rPr>
              <w:t>5. Omówienie i analiza przykładów wykorzystania metod analitycznych  w połączeniu z technikami chemometrycznymi do wykrywania zafałszowań np.: leków typu Viagra, wykrywania i oznaczania substancji niedozwolonych w suplementach diety wspomagających erekcję czy odchudzanie.</w:t>
            </w:r>
          </w:p>
          <w:p w:rsidR="002F30C5" w:rsidRPr="00A80FD7" w:rsidRDefault="002F30C5" w:rsidP="002D5D30">
            <w:pPr>
              <w:pStyle w:val="WW-Domylnie"/>
              <w:tabs>
                <w:tab w:val="left" w:pos="284"/>
              </w:tabs>
              <w:spacing w:after="120" w:line="100" w:lineRule="atLeast"/>
              <w:ind w:left="284" w:hangingChars="129" w:hanging="284"/>
              <w:jc w:val="both"/>
              <w:rPr>
                <w:rFonts w:ascii="Times New Roman" w:eastAsia="Calibri" w:hAnsi="Times New Roman" w:cs="Times New Roman"/>
              </w:rPr>
            </w:pPr>
            <w:r w:rsidRPr="00A80FD7">
              <w:rPr>
                <w:rFonts w:ascii="Times New Roman" w:eastAsia="Calibri" w:hAnsi="Times New Roman" w:cs="Times New Roman"/>
              </w:rPr>
              <w:t>6. Wykorzystanie chromatografii, spektroskopii FTIR oraz badań fizykochemicznych do wykrywania zafałszowań preparatów z wyc</w:t>
            </w:r>
            <w:r w:rsidR="002D5D30" w:rsidRPr="00A80FD7">
              <w:rPr>
                <w:rFonts w:ascii="Times New Roman" w:eastAsia="Calibri" w:hAnsi="Times New Roman" w:cs="Times New Roman"/>
              </w:rPr>
              <w:t>iągiem z miłorzębu japońskiego.</w:t>
            </w:r>
          </w:p>
        </w:tc>
      </w:tr>
      <w:tr w:rsidR="002F30C5" w:rsidRPr="00A80FD7" w:rsidTr="002D5D30">
        <w:tc>
          <w:tcPr>
            <w:tcW w:w="3226" w:type="dxa"/>
            <w:tcBorders>
              <w:top w:val="single" w:sz="4" w:space="0" w:color="000080"/>
              <w:left w:val="single" w:sz="4" w:space="0" w:color="000080"/>
              <w:bottom w:val="single" w:sz="4" w:space="0" w:color="000080"/>
              <w:right w:val="nil"/>
            </w:tcBorders>
            <w:shd w:val="clear" w:color="auto" w:fill="FFFFFF"/>
            <w:vAlign w:val="center"/>
            <w:hideMark/>
          </w:tcPr>
          <w:p w:rsidR="002F30C5" w:rsidRPr="00A80FD7" w:rsidRDefault="002F30C5" w:rsidP="002D5D30">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Metody dydaktyczne</w:t>
            </w:r>
          </w:p>
        </w:tc>
        <w:tc>
          <w:tcPr>
            <w:tcW w:w="6015" w:type="dxa"/>
            <w:tcBorders>
              <w:top w:val="single" w:sz="4" w:space="0" w:color="000080"/>
              <w:left w:val="single" w:sz="4" w:space="0" w:color="000080"/>
              <w:bottom w:val="single" w:sz="4" w:space="0" w:color="000080"/>
              <w:right w:val="single" w:sz="4" w:space="0" w:color="000080"/>
            </w:tcBorders>
            <w:shd w:val="clear" w:color="auto" w:fill="FFFFFF"/>
            <w:hideMark/>
          </w:tcPr>
          <w:p w:rsidR="002F30C5" w:rsidRPr="00A80FD7" w:rsidRDefault="002F30C5" w:rsidP="002D5D30">
            <w:pPr>
              <w:pStyle w:val="WW-Domylnie"/>
              <w:spacing w:after="0" w:line="100" w:lineRule="atLeast"/>
              <w:ind w:left="113"/>
              <w:rPr>
                <w:rFonts w:ascii="Times New Roman" w:hAnsi="Times New Roman" w:cs="Times New Roman"/>
              </w:rPr>
            </w:pPr>
            <w:r w:rsidRPr="00A80FD7">
              <w:rPr>
                <w:rFonts w:ascii="Times New Roman" w:hAnsi="Times New Roman" w:cs="Times New Roman"/>
              </w:rPr>
              <w:t>identyczne jak w części A</w:t>
            </w:r>
          </w:p>
        </w:tc>
      </w:tr>
      <w:tr w:rsidR="002F30C5" w:rsidRPr="00A80FD7" w:rsidTr="002D5D30">
        <w:tc>
          <w:tcPr>
            <w:tcW w:w="3226" w:type="dxa"/>
            <w:tcBorders>
              <w:top w:val="single" w:sz="4" w:space="0" w:color="000080"/>
              <w:left w:val="single" w:sz="4" w:space="0" w:color="000080"/>
              <w:bottom w:val="single" w:sz="4" w:space="0" w:color="000080"/>
              <w:right w:val="nil"/>
            </w:tcBorders>
            <w:shd w:val="clear" w:color="auto" w:fill="FFFFFF"/>
            <w:vAlign w:val="center"/>
            <w:hideMark/>
          </w:tcPr>
          <w:p w:rsidR="002F30C5" w:rsidRPr="00A80FD7" w:rsidRDefault="002F30C5" w:rsidP="002D5D30">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Literatura</w:t>
            </w:r>
          </w:p>
        </w:tc>
        <w:tc>
          <w:tcPr>
            <w:tcW w:w="6015" w:type="dxa"/>
            <w:tcBorders>
              <w:top w:val="single" w:sz="4" w:space="0" w:color="000080"/>
              <w:left w:val="single" w:sz="4" w:space="0" w:color="000080"/>
              <w:bottom w:val="single" w:sz="4" w:space="0" w:color="000080"/>
              <w:right w:val="single" w:sz="4" w:space="0" w:color="000080"/>
            </w:tcBorders>
            <w:shd w:val="clear" w:color="auto" w:fill="FFFFFF"/>
            <w:hideMark/>
          </w:tcPr>
          <w:p w:rsidR="002F30C5" w:rsidRPr="00A80FD7" w:rsidRDefault="002F30C5" w:rsidP="002D5D30">
            <w:pPr>
              <w:pStyle w:val="WW-Domylnie"/>
              <w:spacing w:after="0" w:line="100" w:lineRule="atLeast"/>
              <w:ind w:left="113"/>
              <w:rPr>
                <w:rFonts w:ascii="Times New Roman" w:hAnsi="Times New Roman" w:cs="Times New Roman"/>
              </w:rPr>
            </w:pPr>
            <w:r w:rsidRPr="00A80FD7">
              <w:rPr>
                <w:rFonts w:ascii="Times New Roman" w:hAnsi="Times New Roman" w:cs="Times New Roman"/>
              </w:rPr>
              <w:t>identyczne jak w części A</w:t>
            </w:r>
          </w:p>
        </w:tc>
      </w:tr>
    </w:tbl>
    <w:p w:rsidR="002F30C5" w:rsidRPr="00A80FD7" w:rsidRDefault="002F30C5" w:rsidP="002F30C5">
      <w:pPr>
        <w:rPr>
          <w:rFonts w:ascii="Times New Roman" w:hAnsi="Times New Roman" w:cs="Times New Roman"/>
          <w:lang w:eastAsia="ar-SA"/>
        </w:rPr>
      </w:pPr>
    </w:p>
    <w:p w:rsidR="007E2F6A" w:rsidRPr="00A80FD7" w:rsidRDefault="007E2F6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2558DA" w:rsidRPr="00A80FD7" w:rsidRDefault="003049E7" w:rsidP="005B7318">
      <w:pPr>
        <w:rPr>
          <w:rFonts w:ascii="Times New Roman" w:hAnsi="Times New Roman" w:cs="Times New Roman"/>
          <w:b/>
          <w:sz w:val="26"/>
          <w:szCs w:val="26"/>
        </w:rPr>
      </w:pPr>
      <w:r w:rsidRPr="00A80FD7">
        <w:rPr>
          <w:rFonts w:ascii="Times New Roman" w:hAnsi="Times New Roman" w:cs="Times New Roman"/>
          <w:b/>
          <w:sz w:val="26"/>
          <w:szCs w:val="26"/>
        </w:rPr>
        <w:t>43</w:t>
      </w:r>
      <w:r w:rsidR="00BF433D" w:rsidRPr="00A80FD7">
        <w:rPr>
          <w:rFonts w:ascii="Times New Roman" w:hAnsi="Times New Roman" w:cs="Times New Roman"/>
          <w:b/>
          <w:sz w:val="26"/>
          <w:szCs w:val="26"/>
        </w:rPr>
        <w:t>.</w:t>
      </w:r>
      <w:r w:rsidRPr="00A80FD7">
        <w:rPr>
          <w:rFonts w:ascii="Times New Roman" w:hAnsi="Times New Roman" w:cs="Times New Roman"/>
          <w:b/>
          <w:sz w:val="26"/>
          <w:szCs w:val="26"/>
        </w:rPr>
        <w:t xml:space="preserve"> </w:t>
      </w:r>
      <w:r w:rsidR="007E2F6A" w:rsidRPr="00A80FD7">
        <w:rPr>
          <w:rFonts w:ascii="Times New Roman" w:hAnsi="Times New Roman" w:cs="Times New Roman"/>
          <w:b/>
          <w:sz w:val="26"/>
          <w:szCs w:val="26"/>
        </w:rPr>
        <w:t xml:space="preserve">Jakościowe i ilościowe zależności struktura-aktywność –  (Q)SAR </w:t>
      </w:r>
    </w:p>
    <w:p w:rsidR="002558DA" w:rsidRPr="00A80FD7" w:rsidRDefault="002558DA" w:rsidP="002558DA">
      <w:pPr>
        <w:pStyle w:val="WW-Domylnie"/>
        <w:spacing w:after="0" w:line="100" w:lineRule="atLeast"/>
        <w:jc w:val="center"/>
        <w:rPr>
          <w:rFonts w:ascii="Times New Roman" w:hAnsi="Times New Roman" w:cs="Times New Roman"/>
        </w:rPr>
      </w:pPr>
    </w:p>
    <w:p w:rsidR="002558DA" w:rsidRPr="00A80FD7" w:rsidRDefault="0003220D" w:rsidP="0003220D">
      <w:pPr>
        <w:pStyle w:val="WW-Domylnie"/>
        <w:spacing w:after="120" w:line="100" w:lineRule="atLeast"/>
        <w:ind w:firstLine="709"/>
        <w:jc w:val="both"/>
        <w:rPr>
          <w:rFonts w:ascii="Times New Roman" w:hAnsi="Times New Roman" w:cs="Times New Roman"/>
        </w:rPr>
      </w:pPr>
      <w:r w:rsidRPr="00A80FD7">
        <w:rPr>
          <w:rFonts w:ascii="Times New Roman" w:eastAsia="Times New Roman" w:hAnsi="Times New Roman" w:cs="Times New Roman"/>
          <w:b/>
        </w:rPr>
        <w:t>A.</w:t>
      </w:r>
      <w:r w:rsidR="002558DA" w:rsidRPr="00A80FD7">
        <w:rPr>
          <w:rFonts w:ascii="Times New Roman" w:eastAsia="Times New Roman" w:hAnsi="Times New Roman" w:cs="Times New Roman"/>
          <w:b/>
        </w:rPr>
        <w:t xml:space="preserve">Ogólny opis przedmiotu </w:t>
      </w:r>
    </w:p>
    <w:p w:rsidR="002558DA" w:rsidRPr="00A80FD7" w:rsidRDefault="002558DA" w:rsidP="002558DA">
      <w:pPr>
        <w:pStyle w:val="WW-Domylnie"/>
        <w:spacing w:before="28" w:after="28" w:line="100" w:lineRule="atLeast"/>
        <w:ind w:left="1440"/>
        <w:jc w:val="both"/>
        <w:rPr>
          <w:rFonts w:ascii="Times New Roman" w:hAnsi="Times New Roman" w:cs="Times New Roman"/>
        </w:rPr>
      </w:pPr>
    </w:p>
    <w:tbl>
      <w:tblPr>
        <w:tblW w:w="9420" w:type="dxa"/>
        <w:tblInd w:w="-216" w:type="dxa"/>
        <w:tblLayout w:type="fixed"/>
        <w:tblCellMar>
          <w:left w:w="10" w:type="dxa"/>
          <w:right w:w="10" w:type="dxa"/>
        </w:tblCellMar>
        <w:tblLook w:val="04A0" w:firstRow="1" w:lastRow="0" w:firstColumn="1" w:lastColumn="0" w:noHBand="0" w:noVBand="1"/>
      </w:tblPr>
      <w:tblGrid>
        <w:gridCol w:w="2922"/>
        <w:gridCol w:w="6498"/>
      </w:tblGrid>
      <w:tr w:rsidR="002558DA" w:rsidRPr="00A80FD7" w:rsidTr="0003220D">
        <w:trPr>
          <w:trHeight w:val="562"/>
        </w:trPr>
        <w:tc>
          <w:tcPr>
            <w:tcW w:w="2920" w:type="dxa"/>
            <w:tcBorders>
              <w:top w:val="single" w:sz="4" w:space="0" w:color="000080"/>
              <w:left w:val="single" w:sz="4" w:space="0" w:color="000080"/>
              <w:bottom w:val="single" w:sz="4" w:space="0" w:color="000080"/>
              <w:right w:val="nil"/>
            </w:tcBorders>
            <w:shd w:val="clear" w:color="auto" w:fill="auto"/>
            <w:vAlign w:val="center"/>
          </w:tcPr>
          <w:p w:rsidR="002558DA" w:rsidRPr="00A80FD7" w:rsidRDefault="002558DA" w:rsidP="0003220D">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b/>
                <w:sz w:val="24"/>
                <w:szCs w:val="24"/>
              </w:rPr>
              <w:t>Nazwa pola</w:t>
            </w:r>
          </w:p>
        </w:tc>
        <w:tc>
          <w:tcPr>
            <w:tcW w:w="6494" w:type="dxa"/>
            <w:tcBorders>
              <w:top w:val="single" w:sz="4" w:space="0" w:color="000080"/>
              <w:left w:val="single" w:sz="4" w:space="0" w:color="000080"/>
              <w:bottom w:val="single" w:sz="4" w:space="0" w:color="000080"/>
              <w:right w:val="single" w:sz="4" w:space="0" w:color="000080"/>
            </w:tcBorders>
            <w:shd w:val="clear" w:color="auto" w:fill="auto"/>
            <w:vAlign w:val="center"/>
          </w:tcPr>
          <w:p w:rsidR="002558DA" w:rsidRPr="00A80FD7" w:rsidRDefault="002558DA" w:rsidP="0003220D">
            <w:pPr>
              <w:pStyle w:val="WW-Domylnie"/>
              <w:spacing w:after="0" w:line="100" w:lineRule="atLeast"/>
              <w:jc w:val="center"/>
              <w:rPr>
                <w:sz w:val="24"/>
                <w:szCs w:val="24"/>
              </w:rPr>
            </w:pPr>
            <w:r w:rsidRPr="00A80FD7">
              <w:rPr>
                <w:rFonts w:ascii="Times New Roman" w:eastAsia="Times New Roman" w:hAnsi="Times New Roman" w:cs="Times New Roman"/>
                <w:b/>
                <w:sz w:val="24"/>
                <w:szCs w:val="24"/>
              </w:rPr>
              <w:t>Komentarz</w:t>
            </w:r>
          </w:p>
        </w:tc>
      </w:tr>
      <w:tr w:rsidR="002558DA" w:rsidRPr="00A80FD7" w:rsidTr="0003220D">
        <w:tc>
          <w:tcPr>
            <w:tcW w:w="2920" w:type="dxa"/>
            <w:tcBorders>
              <w:top w:val="single" w:sz="4" w:space="0" w:color="000080"/>
              <w:left w:val="single" w:sz="4" w:space="0" w:color="000080"/>
              <w:bottom w:val="single" w:sz="4" w:space="0" w:color="000080"/>
              <w:right w:val="nil"/>
            </w:tcBorders>
            <w:shd w:val="clear" w:color="auto" w:fill="auto"/>
            <w:vAlign w:val="center"/>
            <w:hideMark/>
          </w:tcPr>
          <w:p w:rsidR="002558DA" w:rsidRPr="00A80FD7" w:rsidRDefault="002558DA" w:rsidP="0003220D">
            <w:pPr>
              <w:pStyle w:val="WW-Domylnie"/>
              <w:spacing w:after="0" w:line="100" w:lineRule="atLeast"/>
              <w:jc w:val="center"/>
              <w:rPr>
                <w:b/>
                <w:sz w:val="24"/>
                <w:szCs w:val="24"/>
              </w:rPr>
            </w:pPr>
            <w:r w:rsidRPr="00A80FD7">
              <w:rPr>
                <w:rFonts w:ascii="Times New Roman" w:eastAsia="Times New Roman" w:hAnsi="Times New Roman" w:cs="Times New Roman"/>
                <w:sz w:val="24"/>
                <w:szCs w:val="24"/>
              </w:rPr>
              <w:t>Nazwa przedmiotu (w języku polskim oraz angielskim)</w:t>
            </w:r>
          </w:p>
        </w:tc>
        <w:tc>
          <w:tcPr>
            <w:tcW w:w="6494" w:type="dxa"/>
            <w:tcBorders>
              <w:top w:val="single" w:sz="4" w:space="0" w:color="000080"/>
              <w:left w:val="single" w:sz="4" w:space="0" w:color="000080"/>
              <w:bottom w:val="single" w:sz="4" w:space="0" w:color="000080"/>
              <w:right w:val="single" w:sz="4" w:space="0" w:color="000080"/>
            </w:tcBorders>
            <w:shd w:val="clear" w:color="auto" w:fill="auto"/>
            <w:hideMark/>
          </w:tcPr>
          <w:p w:rsidR="002558DA" w:rsidRPr="00A80FD7" w:rsidRDefault="002558DA">
            <w:pPr>
              <w:ind w:left="720"/>
              <w:jc w:val="center"/>
              <w:rPr>
                <w:rFonts w:ascii="Times New Roman" w:hAnsi="Times New Roman" w:cs="Times New Roman"/>
                <w:b/>
                <w:lang w:eastAsia="ar-SA"/>
              </w:rPr>
            </w:pPr>
            <w:r w:rsidRPr="00A80FD7">
              <w:rPr>
                <w:rFonts w:ascii="Times New Roman" w:hAnsi="Times New Roman" w:cs="Times New Roman"/>
                <w:b/>
              </w:rPr>
              <w:t xml:space="preserve">Jakościowe i ilościowe zależności struktura-aktywność –  (Q)SAR </w:t>
            </w:r>
          </w:p>
          <w:p w:rsidR="002558DA" w:rsidRPr="00A80FD7" w:rsidRDefault="002558DA">
            <w:pPr>
              <w:suppressAutoHyphens/>
              <w:ind w:left="720"/>
              <w:jc w:val="center"/>
              <w:rPr>
                <w:rFonts w:ascii="Times New Roman" w:hAnsi="Times New Roman" w:cs="Times New Roman"/>
                <w:b/>
                <w:lang w:val="en-GB" w:eastAsia="ar-SA"/>
              </w:rPr>
            </w:pPr>
            <w:r w:rsidRPr="00A80FD7">
              <w:rPr>
                <w:rFonts w:ascii="Times New Roman" w:hAnsi="Times New Roman" w:cs="Times New Roman"/>
                <w:b/>
                <w:lang w:val="en-GB"/>
              </w:rPr>
              <w:t xml:space="preserve">(Qualitative and quantitative structure-activity relationships – (Q)SAR) </w:t>
            </w:r>
          </w:p>
        </w:tc>
      </w:tr>
      <w:tr w:rsidR="002558DA" w:rsidRPr="00A80FD7" w:rsidTr="0003220D">
        <w:tc>
          <w:tcPr>
            <w:tcW w:w="2920" w:type="dxa"/>
            <w:tcBorders>
              <w:top w:val="single" w:sz="4" w:space="0" w:color="000080"/>
              <w:left w:val="single" w:sz="4" w:space="0" w:color="000080"/>
              <w:bottom w:val="single" w:sz="4" w:space="0" w:color="000080"/>
              <w:right w:val="nil"/>
            </w:tcBorders>
            <w:shd w:val="clear" w:color="auto" w:fill="auto"/>
            <w:vAlign w:val="center"/>
            <w:hideMark/>
          </w:tcPr>
          <w:p w:rsidR="002558DA" w:rsidRPr="00A80FD7" w:rsidRDefault="002558DA" w:rsidP="0003220D">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Jednostka oferująca przedmiot</w:t>
            </w:r>
          </w:p>
        </w:tc>
        <w:tc>
          <w:tcPr>
            <w:tcW w:w="6494" w:type="dxa"/>
            <w:tcBorders>
              <w:top w:val="single" w:sz="4" w:space="0" w:color="000080"/>
              <w:left w:val="single" w:sz="4" w:space="0" w:color="000080"/>
              <w:bottom w:val="single" w:sz="4" w:space="0" w:color="000080"/>
              <w:right w:val="single" w:sz="4" w:space="0" w:color="000080"/>
            </w:tcBorders>
            <w:shd w:val="clear" w:color="auto" w:fill="auto"/>
            <w:hideMark/>
          </w:tcPr>
          <w:p w:rsidR="002558DA" w:rsidRPr="00A80FD7" w:rsidRDefault="002558DA">
            <w:pPr>
              <w:pStyle w:val="WW-Domylnie"/>
              <w:spacing w:after="0" w:line="100" w:lineRule="atLeast"/>
              <w:jc w:val="center"/>
              <w:rPr>
                <w:rFonts w:ascii="Times New Roman" w:hAnsi="Times New Roman" w:cs="Times New Roman"/>
                <w:b/>
              </w:rPr>
            </w:pPr>
            <w:r w:rsidRPr="00A80FD7">
              <w:rPr>
                <w:rFonts w:ascii="Times New Roman" w:eastAsia="Calibri" w:hAnsi="Times New Roman" w:cs="Times New Roman"/>
                <w:b/>
              </w:rPr>
              <w:t xml:space="preserve">Wydział Farmaceutyczny </w:t>
            </w:r>
          </w:p>
        </w:tc>
      </w:tr>
      <w:tr w:rsidR="002558DA" w:rsidRPr="00A80FD7" w:rsidTr="0003220D">
        <w:tc>
          <w:tcPr>
            <w:tcW w:w="2920" w:type="dxa"/>
            <w:tcBorders>
              <w:top w:val="single" w:sz="4" w:space="0" w:color="000080"/>
              <w:left w:val="single" w:sz="4" w:space="0" w:color="000080"/>
              <w:bottom w:val="single" w:sz="4" w:space="0" w:color="000080"/>
              <w:right w:val="nil"/>
            </w:tcBorders>
            <w:shd w:val="clear" w:color="auto" w:fill="auto"/>
            <w:vAlign w:val="center"/>
            <w:hideMark/>
          </w:tcPr>
          <w:p w:rsidR="002558DA" w:rsidRPr="00A80FD7" w:rsidRDefault="002558DA" w:rsidP="0003220D">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Jednostka, dla której przedmiot jest oferowany</w:t>
            </w:r>
          </w:p>
        </w:tc>
        <w:tc>
          <w:tcPr>
            <w:tcW w:w="6494" w:type="dxa"/>
            <w:tcBorders>
              <w:top w:val="single" w:sz="4" w:space="0" w:color="000080"/>
              <w:left w:val="single" w:sz="4" w:space="0" w:color="000080"/>
              <w:bottom w:val="single" w:sz="4" w:space="0" w:color="000080"/>
              <w:right w:val="single" w:sz="4" w:space="0" w:color="000080"/>
            </w:tcBorders>
            <w:shd w:val="clear" w:color="auto" w:fill="auto"/>
            <w:hideMark/>
          </w:tcPr>
          <w:p w:rsidR="002558DA" w:rsidRPr="00A80FD7" w:rsidRDefault="002558DA">
            <w:pPr>
              <w:pStyle w:val="WW-Domylnie"/>
              <w:spacing w:after="0" w:line="100" w:lineRule="atLeast"/>
              <w:jc w:val="center"/>
              <w:rPr>
                <w:rFonts w:ascii="Times New Roman" w:eastAsia="Calibri" w:hAnsi="Times New Roman" w:cs="Times New Roman"/>
                <w:b/>
              </w:rPr>
            </w:pPr>
            <w:r w:rsidRPr="00A80FD7">
              <w:rPr>
                <w:rFonts w:ascii="Times New Roman" w:eastAsia="Calibri" w:hAnsi="Times New Roman" w:cs="Times New Roman"/>
                <w:b/>
              </w:rPr>
              <w:t xml:space="preserve">Wydział Farmaceutyczny </w:t>
            </w:r>
          </w:p>
          <w:p w:rsidR="00C7719B" w:rsidRPr="00A80FD7" w:rsidRDefault="00C7719B">
            <w:pPr>
              <w:pStyle w:val="WW-Domylnie"/>
              <w:spacing w:after="0" w:line="100" w:lineRule="atLeast"/>
              <w:jc w:val="center"/>
              <w:rPr>
                <w:rFonts w:ascii="Times New Roman" w:hAnsi="Times New Roman" w:cs="Times New Roman"/>
                <w:b/>
              </w:rPr>
            </w:pPr>
            <w:r w:rsidRPr="00A80FD7">
              <w:rPr>
                <w:rFonts w:ascii="Times New Roman" w:eastAsia="Calibri" w:hAnsi="Times New Roman" w:cs="Times New Roman"/>
                <w:b/>
              </w:rPr>
              <w:t>Kierunek: Farmacja</w:t>
            </w:r>
          </w:p>
        </w:tc>
      </w:tr>
      <w:tr w:rsidR="002558DA" w:rsidRPr="00A80FD7" w:rsidTr="0003220D">
        <w:tc>
          <w:tcPr>
            <w:tcW w:w="2920" w:type="dxa"/>
            <w:tcBorders>
              <w:top w:val="single" w:sz="4" w:space="0" w:color="000080"/>
              <w:left w:val="single" w:sz="4" w:space="0" w:color="000080"/>
              <w:bottom w:val="single" w:sz="4" w:space="0" w:color="000080"/>
              <w:right w:val="nil"/>
            </w:tcBorders>
            <w:shd w:val="clear" w:color="auto" w:fill="auto"/>
            <w:vAlign w:val="center"/>
            <w:hideMark/>
          </w:tcPr>
          <w:p w:rsidR="002558DA" w:rsidRPr="00A80FD7" w:rsidRDefault="002558DA" w:rsidP="0003220D">
            <w:pPr>
              <w:pStyle w:val="WW-Domylnie"/>
              <w:spacing w:after="0" w:line="100" w:lineRule="atLeast"/>
              <w:jc w:val="center"/>
              <w:rPr>
                <w:rFonts w:ascii="Times New Roman" w:eastAsia="Times New Roman" w:hAnsi="Times New Roman" w:cs="Times New Roman"/>
                <w:b/>
                <w:bCs/>
                <w:i/>
                <w:sz w:val="24"/>
                <w:szCs w:val="24"/>
              </w:rPr>
            </w:pPr>
            <w:r w:rsidRPr="00A80FD7">
              <w:rPr>
                <w:rFonts w:ascii="Times New Roman" w:eastAsia="Times New Roman" w:hAnsi="Times New Roman" w:cs="Times New Roman"/>
                <w:sz w:val="24"/>
                <w:szCs w:val="24"/>
              </w:rPr>
              <w:t>Kod przedmiotu</w:t>
            </w:r>
          </w:p>
        </w:tc>
        <w:tc>
          <w:tcPr>
            <w:tcW w:w="6494" w:type="dxa"/>
            <w:tcBorders>
              <w:top w:val="single" w:sz="4" w:space="0" w:color="000080"/>
              <w:left w:val="single" w:sz="4" w:space="0" w:color="000080"/>
              <w:bottom w:val="single" w:sz="4" w:space="0" w:color="000080"/>
              <w:right w:val="single" w:sz="4" w:space="0" w:color="000080"/>
            </w:tcBorders>
            <w:shd w:val="clear" w:color="auto" w:fill="auto"/>
          </w:tcPr>
          <w:p w:rsidR="002558DA" w:rsidRPr="00A80FD7" w:rsidRDefault="00C7719B">
            <w:pPr>
              <w:pStyle w:val="WW-Domylnie"/>
              <w:snapToGrid w:val="0"/>
              <w:spacing w:after="0" w:line="100" w:lineRule="atLeast"/>
              <w:jc w:val="center"/>
              <w:rPr>
                <w:rFonts w:ascii="Times New Roman" w:eastAsia="Times New Roman" w:hAnsi="Times New Roman" w:cs="Times New Roman"/>
                <w:b/>
                <w:bCs/>
              </w:rPr>
            </w:pPr>
            <w:r w:rsidRPr="00A80FD7">
              <w:rPr>
                <w:rFonts w:ascii="Times New Roman" w:eastAsia="Times New Roman" w:hAnsi="Times New Roman" w:cs="Times New Roman"/>
                <w:b/>
                <w:bCs/>
              </w:rPr>
              <w:t>1710-F-ZF101-J</w:t>
            </w:r>
          </w:p>
        </w:tc>
      </w:tr>
      <w:tr w:rsidR="002558DA" w:rsidRPr="00A80FD7" w:rsidTr="0003220D">
        <w:tc>
          <w:tcPr>
            <w:tcW w:w="2920" w:type="dxa"/>
            <w:tcBorders>
              <w:top w:val="single" w:sz="4" w:space="0" w:color="000080"/>
              <w:left w:val="single" w:sz="4" w:space="0" w:color="000080"/>
              <w:bottom w:val="single" w:sz="4" w:space="0" w:color="000080"/>
              <w:right w:val="nil"/>
            </w:tcBorders>
            <w:shd w:val="clear" w:color="auto" w:fill="auto"/>
            <w:vAlign w:val="center"/>
          </w:tcPr>
          <w:p w:rsidR="002558DA" w:rsidRPr="00A80FD7" w:rsidRDefault="002558DA" w:rsidP="0003220D">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Kod ISCED</w:t>
            </w:r>
          </w:p>
        </w:tc>
        <w:tc>
          <w:tcPr>
            <w:tcW w:w="6494" w:type="dxa"/>
            <w:tcBorders>
              <w:top w:val="single" w:sz="4" w:space="0" w:color="000080"/>
              <w:left w:val="single" w:sz="4" w:space="0" w:color="000080"/>
              <w:bottom w:val="single" w:sz="4" w:space="0" w:color="000080"/>
              <w:right w:val="single" w:sz="4" w:space="0" w:color="000080"/>
            </w:tcBorders>
            <w:shd w:val="clear" w:color="auto" w:fill="auto"/>
          </w:tcPr>
          <w:p w:rsidR="002558DA" w:rsidRPr="00A80FD7" w:rsidRDefault="00C7719B">
            <w:pPr>
              <w:pStyle w:val="WW-Domylnie"/>
              <w:spacing w:after="0" w:line="100" w:lineRule="atLeast"/>
              <w:jc w:val="center"/>
              <w:rPr>
                <w:rFonts w:ascii="Times New Roman" w:hAnsi="Times New Roman" w:cs="Times New Roman"/>
                <w:b/>
              </w:rPr>
            </w:pPr>
            <w:r w:rsidRPr="00A80FD7">
              <w:rPr>
                <w:rFonts w:ascii="Times New Roman" w:hAnsi="Times New Roman" w:cs="Times New Roman"/>
                <w:b/>
              </w:rPr>
              <w:t>916</w:t>
            </w:r>
          </w:p>
        </w:tc>
      </w:tr>
      <w:tr w:rsidR="002558DA" w:rsidRPr="00A80FD7" w:rsidTr="0003220D">
        <w:tc>
          <w:tcPr>
            <w:tcW w:w="2920" w:type="dxa"/>
            <w:tcBorders>
              <w:top w:val="single" w:sz="4" w:space="0" w:color="000080"/>
              <w:left w:val="single" w:sz="4" w:space="0" w:color="000080"/>
              <w:bottom w:val="single" w:sz="4" w:space="0" w:color="000080"/>
              <w:right w:val="nil"/>
            </w:tcBorders>
            <w:shd w:val="clear" w:color="auto" w:fill="auto"/>
            <w:vAlign w:val="center"/>
            <w:hideMark/>
          </w:tcPr>
          <w:p w:rsidR="002558DA" w:rsidRPr="00A80FD7" w:rsidRDefault="002558DA" w:rsidP="0003220D">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Liczba punktów ECTS</w:t>
            </w:r>
          </w:p>
        </w:tc>
        <w:tc>
          <w:tcPr>
            <w:tcW w:w="6494" w:type="dxa"/>
            <w:tcBorders>
              <w:top w:val="single" w:sz="4" w:space="0" w:color="000080"/>
              <w:left w:val="single" w:sz="4" w:space="0" w:color="000080"/>
              <w:bottom w:val="single" w:sz="4" w:space="0" w:color="000080"/>
              <w:right w:val="single" w:sz="4" w:space="0" w:color="000080"/>
            </w:tcBorders>
            <w:shd w:val="clear" w:color="auto" w:fill="auto"/>
            <w:hideMark/>
          </w:tcPr>
          <w:p w:rsidR="002558DA" w:rsidRPr="00A80FD7" w:rsidRDefault="002558DA" w:rsidP="0003220D">
            <w:pPr>
              <w:pStyle w:val="WW-Domylnie"/>
              <w:snapToGrid w:val="0"/>
              <w:spacing w:after="0" w:line="100" w:lineRule="atLeast"/>
              <w:jc w:val="center"/>
              <w:rPr>
                <w:rFonts w:ascii="Times New Roman" w:hAnsi="Times New Roman" w:cs="Times New Roman"/>
                <w:b/>
              </w:rPr>
            </w:pPr>
            <w:r w:rsidRPr="00A80FD7">
              <w:rPr>
                <w:rFonts w:ascii="Times New Roman" w:hAnsi="Times New Roman" w:cs="Times New Roman"/>
                <w:b/>
              </w:rPr>
              <w:t>1</w:t>
            </w:r>
          </w:p>
        </w:tc>
      </w:tr>
      <w:tr w:rsidR="002558DA" w:rsidRPr="00A80FD7" w:rsidTr="0003220D">
        <w:tc>
          <w:tcPr>
            <w:tcW w:w="2920" w:type="dxa"/>
            <w:tcBorders>
              <w:top w:val="single" w:sz="4" w:space="0" w:color="000080"/>
              <w:left w:val="single" w:sz="4" w:space="0" w:color="000080"/>
              <w:bottom w:val="single" w:sz="4" w:space="0" w:color="000080"/>
              <w:right w:val="nil"/>
            </w:tcBorders>
            <w:shd w:val="clear" w:color="auto" w:fill="auto"/>
            <w:vAlign w:val="center"/>
            <w:hideMark/>
          </w:tcPr>
          <w:p w:rsidR="002558DA" w:rsidRPr="00A80FD7" w:rsidRDefault="002558DA" w:rsidP="0003220D">
            <w:pPr>
              <w:pStyle w:val="WW-Domylnie"/>
              <w:spacing w:after="0" w:line="100" w:lineRule="atLeast"/>
              <w:jc w:val="center"/>
              <w:rPr>
                <w:sz w:val="24"/>
                <w:szCs w:val="24"/>
              </w:rPr>
            </w:pPr>
            <w:r w:rsidRPr="00A80FD7">
              <w:rPr>
                <w:rFonts w:ascii="Times New Roman" w:eastAsia="Times New Roman" w:hAnsi="Times New Roman" w:cs="Times New Roman"/>
                <w:sz w:val="24"/>
                <w:szCs w:val="24"/>
              </w:rPr>
              <w:t>Sposób zaliczenia</w:t>
            </w:r>
          </w:p>
        </w:tc>
        <w:tc>
          <w:tcPr>
            <w:tcW w:w="6494" w:type="dxa"/>
            <w:tcBorders>
              <w:top w:val="single" w:sz="4" w:space="0" w:color="000080"/>
              <w:left w:val="single" w:sz="4" w:space="0" w:color="000080"/>
              <w:bottom w:val="single" w:sz="4" w:space="0" w:color="000080"/>
              <w:right w:val="single" w:sz="4" w:space="0" w:color="000080"/>
            </w:tcBorders>
            <w:shd w:val="clear" w:color="auto" w:fill="auto"/>
            <w:hideMark/>
          </w:tcPr>
          <w:p w:rsidR="002558DA" w:rsidRPr="00A80FD7" w:rsidRDefault="00C7719B" w:rsidP="0003220D">
            <w:pPr>
              <w:suppressAutoHyphens/>
              <w:spacing w:before="120"/>
              <w:jc w:val="center"/>
              <w:rPr>
                <w:rFonts w:ascii="Times New Roman" w:hAnsi="Times New Roman" w:cs="Times New Roman"/>
                <w:b/>
                <w:lang w:eastAsia="ar-SA"/>
              </w:rPr>
            </w:pPr>
            <w:r w:rsidRPr="00A80FD7">
              <w:rPr>
                <w:rFonts w:ascii="Times New Roman" w:hAnsi="Times New Roman" w:cs="Times New Roman"/>
                <w:b/>
              </w:rPr>
              <w:t>Z</w:t>
            </w:r>
            <w:r w:rsidR="002558DA" w:rsidRPr="00A80FD7">
              <w:rPr>
                <w:rFonts w:ascii="Times New Roman" w:hAnsi="Times New Roman" w:cs="Times New Roman"/>
                <w:b/>
              </w:rPr>
              <w:t>aliczenie na ocenę</w:t>
            </w:r>
          </w:p>
        </w:tc>
      </w:tr>
      <w:tr w:rsidR="002558DA" w:rsidRPr="00A80FD7" w:rsidTr="0003220D">
        <w:tc>
          <w:tcPr>
            <w:tcW w:w="2920" w:type="dxa"/>
            <w:tcBorders>
              <w:top w:val="single" w:sz="4" w:space="0" w:color="000080"/>
              <w:left w:val="single" w:sz="4" w:space="0" w:color="000080"/>
              <w:bottom w:val="single" w:sz="4" w:space="0" w:color="000080"/>
              <w:right w:val="nil"/>
            </w:tcBorders>
            <w:shd w:val="clear" w:color="auto" w:fill="auto"/>
            <w:vAlign w:val="center"/>
            <w:hideMark/>
          </w:tcPr>
          <w:p w:rsidR="002558DA" w:rsidRPr="00A80FD7" w:rsidRDefault="002558DA" w:rsidP="0003220D">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Język wykładowy</w:t>
            </w:r>
          </w:p>
        </w:tc>
        <w:tc>
          <w:tcPr>
            <w:tcW w:w="6494" w:type="dxa"/>
            <w:tcBorders>
              <w:top w:val="single" w:sz="4" w:space="0" w:color="000080"/>
              <w:left w:val="single" w:sz="4" w:space="0" w:color="000080"/>
              <w:bottom w:val="single" w:sz="4" w:space="0" w:color="000080"/>
              <w:right w:val="single" w:sz="4" w:space="0" w:color="000080"/>
            </w:tcBorders>
            <w:shd w:val="clear" w:color="auto" w:fill="auto"/>
            <w:hideMark/>
          </w:tcPr>
          <w:p w:rsidR="002558DA" w:rsidRPr="00A80FD7" w:rsidRDefault="00C7719B" w:rsidP="0003220D">
            <w:pPr>
              <w:pStyle w:val="WW-Domylnie"/>
              <w:spacing w:after="0" w:line="100" w:lineRule="atLeast"/>
              <w:jc w:val="center"/>
              <w:rPr>
                <w:rFonts w:ascii="Times New Roman" w:hAnsi="Times New Roman" w:cs="Times New Roman"/>
                <w:b/>
              </w:rPr>
            </w:pPr>
            <w:r w:rsidRPr="00A80FD7">
              <w:rPr>
                <w:rFonts w:ascii="Times New Roman" w:eastAsia="Calibri" w:hAnsi="Times New Roman" w:cs="Times New Roman"/>
                <w:b/>
              </w:rPr>
              <w:t>Polski</w:t>
            </w:r>
          </w:p>
        </w:tc>
      </w:tr>
      <w:tr w:rsidR="002558DA" w:rsidRPr="00A80FD7" w:rsidTr="0003220D">
        <w:tc>
          <w:tcPr>
            <w:tcW w:w="2920" w:type="dxa"/>
            <w:tcBorders>
              <w:top w:val="single" w:sz="4" w:space="0" w:color="000080"/>
              <w:left w:val="single" w:sz="4" w:space="0" w:color="000080"/>
              <w:bottom w:val="single" w:sz="4" w:space="0" w:color="000080"/>
              <w:right w:val="nil"/>
            </w:tcBorders>
            <w:shd w:val="clear" w:color="auto" w:fill="auto"/>
            <w:vAlign w:val="center"/>
            <w:hideMark/>
          </w:tcPr>
          <w:p w:rsidR="002558DA" w:rsidRPr="00A80FD7" w:rsidRDefault="002558DA" w:rsidP="0003220D">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Określenie, czy przedmiot może być wielokrotnie zaliczany</w:t>
            </w:r>
          </w:p>
        </w:tc>
        <w:tc>
          <w:tcPr>
            <w:tcW w:w="6494" w:type="dxa"/>
            <w:tcBorders>
              <w:top w:val="single" w:sz="4" w:space="0" w:color="000080"/>
              <w:left w:val="single" w:sz="4" w:space="0" w:color="000080"/>
              <w:bottom w:val="single" w:sz="4" w:space="0" w:color="000080"/>
              <w:right w:val="single" w:sz="4" w:space="0" w:color="000080"/>
            </w:tcBorders>
            <w:shd w:val="clear" w:color="auto" w:fill="auto"/>
            <w:hideMark/>
          </w:tcPr>
          <w:p w:rsidR="002558DA" w:rsidRPr="00A80FD7" w:rsidRDefault="002558DA" w:rsidP="0003220D">
            <w:pPr>
              <w:pStyle w:val="WW-Domylnie"/>
              <w:snapToGrid w:val="0"/>
              <w:spacing w:after="0" w:line="100" w:lineRule="atLeast"/>
              <w:jc w:val="center"/>
              <w:rPr>
                <w:rFonts w:ascii="Times New Roman" w:hAnsi="Times New Roman" w:cs="Times New Roman"/>
                <w:b/>
              </w:rPr>
            </w:pPr>
            <w:r w:rsidRPr="00A80FD7">
              <w:rPr>
                <w:rFonts w:ascii="Times New Roman" w:hAnsi="Times New Roman" w:cs="Times New Roman"/>
                <w:b/>
              </w:rPr>
              <w:t>Nie</w:t>
            </w:r>
          </w:p>
        </w:tc>
      </w:tr>
      <w:tr w:rsidR="002558DA" w:rsidRPr="00A80FD7" w:rsidTr="0003220D">
        <w:tc>
          <w:tcPr>
            <w:tcW w:w="2920" w:type="dxa"/>
            <w:tcBorders>
              <w:top w:val="single" w:sz="4" w:space="0" w:color="000080"/>
              <w:left w:val="single" w:sz="4" w:space="0" w:color="000080"/>
              <w:bottom w:val="single" w:sz="4" w:space="0" w:color="000080"/>
              <w:right w:val="nil"/>
            </w:tcBorders>
            <w:shd w:val="clear" w:color="auto" w:fill="auto"/>
            <w:vAlign w:val="center"/>
            <w:hideMark/>
          </w:tcPr>
          <w:p w:rsidR="002558DA" w:rsidRPr="00A80FD7" w:rsidRDefault="002558DA" w:rsidP="0003220D">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Przynależność przedmiotu do grupy przedmiotów</w:t>
            </w:r>
          </w:p>
        </w:tc>
        <w:tc>
          <w:tcPr>
            <w:tcW w:w="6494" w:type="dxa"/>
            <w:tcBorders>
              <w:top w:val="single" w:sz="4" w:space="0" w:color="000080"/>
              <w:left w:val="single" w:sz="4" w:space="0" w:color="000080"/>
              <w:bottom w:val="single" w:sz="4" w:space="0" w:color="000080"/>
              <w:right w:val="single" w:sz="4" w:space="0" w:color="000080"/>
            </w:tcBorders>
            <w:shd w:val="clear" w:color="auto" w:fill="auto"/>
            <w:hideMark/>
          </w:tcPr>
          <w:p w:rsidR="002558DA" w:rsidRPr="00A80FD7" w:rsidRDefault="00C7719B" w:rsidP="0003220D">
            <w:pPr>
              <w:pStyle w:val="WW-Domylnie"/>
              <w:spacing w:after="0" w:line="100" w:lineRule="atLeast"/>
              <w:jc w:val="center"/>
              <w:rPr>
                <w:rFonts w:ascii="Times New Roman" w:hAnsi="Times New Roman" w:cs="Times New Roman"/>
                <w:b/>
              </w:rPr>
            </w:pPr>
            <w:r w:rsidRPr="00A80FD7">
              <w:rPr>
                <w:rFonts w:ascii="Times New Roman" w:eastAsia="Calibri" w:hAnsi="Times New Roman" w:cs="Times New Roman"/>
                <w:b/>
              </w:rPr>
              <w:t>Przedmiot do wyboru</w:t>
            </w:r>
          </w:p>
        </w:tc>
      </w:tr>
      <w:tr w:rsidR="002558DA" w:rsidRPr="00A80FD7" w:rsidTr="0003220D">
        <w:tc>
          <w:tcPr>
            <w:tcW w:w="2920" w:type="dxa"/>
            <w:tcBorders>
              <w:top w:val="single" w:sz="4" w:space="0" w:color="000080"/>
              <w:left w:val="single" w:sz="4" w:space="0" w:color="000080"/>
              <w:bottom w:val="single" w:sz="4" w:space="0" w:color="000080"/>
              <w:right w:val="nil"/>
            </w:tcBorders>
            <w:vAlign w:val="center"/>
            <w:hideMark/>
          </w:tcPr>
          <w:p w:rsidR="002558DA" w:rsidRPr="00A80FD7" w:rsidRDefault="002558DA" w:rsidP="0003220D">
            <w:pPr>
              <w:pStyle w:val="WW-Domylnie"/>
              <w:spacing w:after="0" w:line="100" w:lineRule="atLeast"/>
              <w:jc w:val="center"/>
              <w:rPr>
                <w:i/>
                <w:sz w:val="24"/>
                <w:szCs w:val="24"/>
              </w:rPr>
            </w:pPr>
            <w:r w:rsidRPr="00A80FD7">
              <w:rPr>
                <w:rFonts w:ascii="Times New Roman" w:eastAsia="Times New Roman" w:hAnsi="Times New Roman" w:cs="Times New Roman"/>
                <w:sz w:val="24"/>
                <w:szCs w:val="24"/>
              </w:rPr>
              <w:t>Całkowity nakład pracy studenta/słuchacza studiów podyplomowych/uczestnika kursów dokształcających</w:t>
            </w:r>
          </w:p>
        </w:tc>
        <w:tc>
          <w:tcPr>
            <w:tcW w:w="6494" w:type="dxa"/>
            <w:tcBorders>
              <w:top w:val="single" w:sz="4" w:space="0" w:color="000080"/>
              <w:left w:val="single" w:sz="4" w:space="0" w:color="000080"/>
              <w:bottom w:val="single" w:sz="4" w:space="0" w:color="000080"/>
              <w:right w:val="single" w:sz="4" w:space="0" w:color="000080"/>
            </w:tcBorders>
          </w:tcPr>
          <w:p w:rsidR="008D674E" w:rsidRPr="00A80FD7" w:rsidRDefault="008D674E" w:rsidP="005471D7">
            <w:pPr>
              <w:pStyle w:val="Akapitzlist"/>
              <w:numPr>
                <w:ilvl w:val="0"/>
                <w:numId w:val="232"/>
              </w:numPr>
              <w:spacing w:before="120" w:after="0" w:line="240" w:lineRule="auto"/>
              <w:rPr>
                <w:color w:val="auto"/>
                <w:lang w:eastAsia="ar-SA"/>
              </w:rPr>
            </w:pPr>
            <w:r w:rsidRPr="00A80FD7">
              <w:rPr>
                <w:i w:val="0"/>
                <w:color w:val="auto"/>
              </w:rPr>
              <w:t>Godziny obowiązkowe realizowane z udziałem nauczyciela</w:t>
            </w:r>
            <w:r w:rsidRPr="00A80FD7">
              <w:rPr>
                <w:color w:val="auto"/>
              </w:rPr>
              <w:t>:</w:t>
            </w:r>
          </w:p>
          <w:p w:rsidR="008D674E" w:rsidRPr="00A80FD7" w:rsidRDefault="008D674E"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8D674E" w:rsidRPr="00A80FD7" w:rsidRDefault="008D674E"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8D674E" w:rsidRPr="00A80FD7" w:rsidRDefault="008D674E" w:rsidP="005471D7">
            <w:pPr>
              <w:pStyle w:val="Akapitzlist"/>
              <w:numPr>
                <w:ilvl w:val="0"/>
                <w:numId w:val="232"/>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8D674E" w:rsidRPr="00A80FD7" w:rsidRDefault="008D674E"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8D674E" w:rsidRPr="00A80FD7" w:rsidRDefault="008D674E"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B75197" w:rsidRPr="00A80FD7">
              <w:rPr>
                <w:color w:val="auto"/>
              </w:rPr>
              <w:t>o</w:t>
            </w:r>
            <w:r w:rsidRPr="00A80FD7">
              <w:rPr>
                <w:color w:val="auto"/>
              </w:rPr>
              <w:t>wej</w:t>
            </w:r>
            <w:r w:rsidRPr="00A80FD7">
              <w:rPr>
                <w:b/>
                <w:color w:val="auto"/>
              </w:rPr>
              <w:t xml:space="preserve"> – 10 godzin</w:t>
            </w:r>
          </w:p>
          <w:p w:rsidR="008D674E" w:rsidRPr="00A80FD7" w:rsidRDefault="008D674E" w:rsidP="005471D7">
            <w:pPr>
              <w:pStyle w:val="Akapitzlist"/>
              <w:numPr>
                <w:ilvl w:val="0"/>
                <w:numId w:val="232"/>
              </w:numPr>
              <w:spacing w:after="0" w:line="240" w:lineRule="auto"/>
              <w:ind w:left="318" w:hanging="284"/>
              <w:rPr>
                <w:b/>
                <w:color w:val="auto"/>
              </w:rPr>
            </w:pPr>
            <w:r w:rsidRPr="00A80FD7">
              <w:rPr>
                <w:i w:val="0"/>
                <w:color w:val="auto"/>
              </w:rPr>
              <w:t>Czas wym</w:t>
            </w:r>
            <w:r w:rsidR="00AD349B" w:rsidRPr="00A80FD7">
              <w:rPr>
                <w:i w:val="0"/>
                <w:color w:val="auto"/>
              </w:rPr>
              <w:t xml:space="preserve">agany do przygotowania się i </w:t>
            </w:r>
            <w:r w:rsidRPr="00A80FD7">
              <w:rPr>
                <w:i w:val="0"/>
                <w:color w:val="auto"/>
              </w:rPr>
              <w:t>uczestnictwa w procesie oceniania</w:t>
            </w:r>
            <w:r w:rsidRPr="00A80FD7">
              <w:rPr>
                <w:color w:val="auto"/>
              </w:rPr>
              <w:t xml:space="preserve">: </w:t>
            </w:r>
          </w:p>
          <w:p w:rsidR="008D674E" w:rsidRPr="00A80FD7" w:rsidRDefault="008D674E"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8D674E" w:rsidRPr="00A80FD7" w:rsidRDefault="008D674E" w:rsidP="005471D7">
            <w:pPr>
              <w:pStyle w:val="Akapitzlist"/>
              <w:numPr>
                <w:ilvl w:val="0"/>
                <w:numId w:val="232"/>
              </w:numPr>
              <w:suppressAutoHyphens/>
              <w:spacing w:after="0" w:line="240" w:lineRule="auto"/>
              <w:ind w:left="318" w:hanging="284"/>
              <w:rPr>
                <w:color w:val="auto"/>
              </w:rPr>
            </w:pPr>
            <w:r w:rsidRPr="00A80FD7">
              <w:rPr>
                <w:i w:val="0"/>
                <w:iCs/>
                <w:color w:val="auto"/>
              </w:rPr>
              <w:t>Czas wymagany do odbycia obowiązkowej (-ych) praktyki (praktyk</w:t>
            </w:r>
            <w:r w:rsidRPr="00A80FD7">
              <w:rPr>
                <w:iCs/>
                <w:color w:val="auto"/>
              </w:rPr>
              <w:t xml:space="preserve"> – nie dotyczy.</w:t>
            </w:r>
          </w:p>
          <w:p w:rsidR="002558DA" w:rsidRPr="00A80FD7" w:rsidRDefault="008D674E" w:rsidP="008D674E">
            <w:pPr>
              <w:spacing w:line="240" w:lineRule="auto"/>
              <w:ind w:firstLine="72"/>
              <w:rPr>
                <w:rFonts w:ascii="Times New Roman" w:hAnsi="Times New Roman" w:cs="Times New Roman"/>
              </w:rPr>
            </w:pPr>
            <w:r w:rsidRPr="00A80FD7">
              <w:rPr>
                <w:rFonts w:ascii="Times New Roman" w:hAnsi="Times New Roman" w:cs="Times New Roman"/>
                <w:b/>
              </w:rPr>
              <w:t>Łączny nakład pracy studenta:  39 godzin</w:t>
            </w:r>
          </w:p>
        </w:tc>
      </w:tr>
      <w:tr w:rsidR="002558DA" w:rsidRPr="00A80FD7" w:rsidTr="0003220D">
        <w:tc>
          <w:tcPr>
            <w:tcW w:w="2920" w:type="dxa"/>
            <w:tcBorders>
              <w:top w:val="single" w:sz="4" w:space="0" w:color="000080"/>
              <w:left w:val="single" w:sz="4" w:space="0" w:color="000080"/>
              <w:bottom w:val="single" w:sz="4" w:space="0" w:color="000080"/>
              <w:right w:val="nil"/>
            </w:tcBorders>
            <w:vAlign w:val="center"/>
          </w:tcPr>
          <w:p w:rsidR="002558DA" w:rsidRPr="00A80FD7" w:rsidRDefault="002558DA" w:rsidP="0003220D">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Efekty kształcenia – wiedza</w:t>
            </w:r>
          </w:p>
          <w:p w:rsidR="002558DA" w:rsidRPr="00A80FD7" w:rsidRDefault="002558DA" w:rsidP="0003220D">
            <w:pPr>
              <w:pStyle w:val="WW-Domylnie"/>
              <w:spacing w:after="0" w:line="100" w:lineRule="atLeast"/>
              <w:jc w:val="center"/>
              <w:rPr>
                <w:rFonts w:ascii="Times New Roman" w:hAnsi="Times New Roman" w:cs="Times New Roman"/>
                <w:sz w:val="24"/>
                <w:szCs w:val="24"/>
              </w:rPr>
            </w:pPr>
          </w:p>
        </w:tc>
        <w:tc>
          <w:tcPr>
            <w:tcW w:w="6494" w:type="dxa"/>
            <w:tcBorders>
              <w:top w:val="single" w:sz="4" w:space="0" w:color="000080"/>
              <w:left w:val="single" w:sz="4" w:space="0" w:color="000080"/>
              <w:bottom w:val="single" w:sz="4" w:space="0" w:color="000080"/>
              <w:right w:val="single" w:sz="4" w:space="0" w:color="000080"/>
            </w:tcBorders>
            <w:hideMark/>
          </w:tcPr>
          <w:p w:rsidR="002558DA" w:rsidRPr="00A80FD7" w:rsidRDefault="002558DA" w:rsidP="008526B7">
            <w:pPr>
              <w:spacing w:before="60" w:after="120"/>
              <w:ind w:left="510" w:right="21" w:hangingChars="232" w:hanging="510"/>
              <w:jc w:val="both"/>
              <w:rPr>
                <w:rFonts w:ascii="Times New Roman" w:hAnsi="Times New Roman" w:cs="Times New Roman"/>
                <w:lang w:eastAsia="ar-SA"/>
              </w:rPr>
            </w:pPr>
            <w:r w:rsidRPr="00A80FD7">
              <w:rPr>
                <w:rFonts w:ascii="Times New Roman" w:hAnsi="Times New Roman" w:cs="Times New Roman"/>
                <w:iCs/>
              </w:rPr>
              <w:t xml:space="preserve">W1: </w:t>
            </w:r>
            <w:r w:rsidRPr="00A80FD7">
              <w:rPr>
                <w:rFonts w:ascii="Times New Roman" w:hAnsi="Times New Roman" w:cs="Times New Roman"/>
              </w:rPr>
              <w:t>Zna definicję  jakościowych i  ilościowych zależności struktura-aktywność – (Q)SAR</w:t>
            </w:r>
          </w:p>
          <w:p w:rsidR="002558DA" w:rsidRPr="00A80FD7" w:rsidRDefault="002558DA" w:rsidP="008526B7">
            <w:pPr>
              <w:spacing w:before="60" w:after="120"/>
              <w:ind w:left="510" w:right="21" w:hangingChars="232" w:hanging="510"/>
              <w:jc w:val="both"/>
              <w:rPr>
                <w:rFonts w:ascii="Times New Roman" w:hAnsi="Times New Roman" w:cs="Times New Roman"/>
                <w:iCs/>
              </w:rPr>
            </w:pPr>
            <w:r w:rsidRPr="00A80FD7">
              <w:rPr>
                <w:rFonts w:ascii="Times New Roman" w:hAnsi="Times New Roman" w:cs="Times New Roman"/>
              </w:rPr>
              <w:t>W2: Opisuje zasady tworzenia modelu QSAR</w:t>
            </w:r>
          </w:p>
          <w:p w:rsidR="002558DA" w:rsidRPr="00A80FD7" w:rsidRDefault="002558DA" w:rsidP="008526B7">
            <w:pPr>
              <w:spacing w:before="60" w:after="120"/>
              <w:ind w:left="510" w:right="21" w:hangingChars="232" w:hanging="510"/>
              <w:jc w:val="both"/>
              <w:rPr>
                <w:rFonts w:ascii="Times New Roman" w:hAnsi="Times New Roman" w:cs="Times New Roman"/>
                <w:iCs/>
              </w:rPr>
            </w:pPr>
            <w:r w:rsidRPr="00A80FD7">
              <w:rPr>
                <w:rFonts w:ascii="Times New Roman" w:hAnsi="Times New Roman" w:cs="Times New Roman"/>
                <w:iCs/>
              </w:rPr>
              <w:t xml:space="preserve">W3: Zna źródła i rodzaje deskryptorów </w:t>
            </w:r>
          </w:p>
          <w:p w:rsidR="002558DA" w:rsidRPr="00A80FD7" w:rsidRDefault="002558DA" w:rsidP="008526B7">
            <w:pPr>
              <w:spacing w:before="60" w:after="120"/>
              <w:ind w:left="510" w:right="21" w:hangingChars="232" w:hanging="510"/>
              <w:jc w:val="both"/>
              <w:rPr>
                <w:rFonts w:ascii="Times New Roman" w:hAnsi="Times New Roman" w:cs="Times New Roman"/>
              </w:rPr>
            </w:pPr>
            <w:r w:rsidRPr="00A80FD7">
              <w:rPr>
                <w:rFonts w:ascii="Times New Roman" w:hAnsi="Times New Roman" w:cs="Times New Roman"/>
              </w:rPr>
              <w:t xml:space="preserve">W4: Charakteryzuje parametry służące do walidacji modeli QSAR </w:t>
            </w:r>
            <w:r w:rsidRPr="00A80FD7">
              <w:rPr>
                <w:rFonts w:ascii="Times New Roman" w:hAnsi="Times New Roman" w:cs="Times New Roman"/>
              </w:rPr>
              <w:br/>
              <w:t>i QSPR</w:t>
            </w:r>
          </w:p>
          <w:p w:rsidR="002558DA" w:rsidRPr="00A80FD7" w:rsidRDefault="002558DA" w:rsidP="008526B7">
            <w:pPr>
              <w:suppressAutoHyphens/>
              <w:spacing w:before="60" w:after="120"/>
              <w:ind w:left="510" w:right="21" w:hangingChars="232" w:hanging="510"/>
              <w:jc w:val="both"/>
              <w:rPr>
                <w:rFonts w:ascii="Times New Roman" w:hAnsi="Times New Roman" w:cs="Times New Roman"/>
                <w:lang w:eastAsia="ar-SA"/>
              </w:rPr>
            </w:pPr>
            <w:r w:rsidRPr="00A80FD7">
              <w:rPr>
                <w:rFonts w:ascii="Times New Roman" w:hAnsi="Times New Roman" w:cs="Times New Roman"/>
              </w:rPr>
              <w:t>W5: Opisuje wady i zalety modelowania zależności struktura-aktywność</w:t>
            </w:r>
          </w:p>
        </w:tc>
      </w:tr>
      <w:tr w:rsidR="002558DA" w:rsidRPr="00A80FD7" w:rsidTr="0003220D">
        <w:tc>
          <w:tcPr>
            <w:tcW w:w="2920" w:type="dxa"/>
            <w:tcBorders>
              <w:top w:val="single" w:sz="4" w:space="0" w:color="000080"/>
              <w:left w:val="single" w:sz="4" w:space="0" w:color="000080"/>
              <w:bottom w:val="single" w:sz="4" w:space="0" w:color="000080"/>
              <w:right w:val="nil"/>
            </w:tcBorders>
            <w:vAlign w:val="center"/>
            <w:hideMark/>
          </w:tcPr>
          <w:p w:rsidR="002558DA" w:rsidRPr="00A80FD7" w:rsidRDefault="002558DA" w:rsidP="0003220D">
            <w:pPr>
              <w:pStyle w:val="WW-Domylnie"/>
              <w:spacing w:after="0" w:line="100" w:lineRule="atLeast"/>
              <w:jc w:val="center"/>
              <w:rPr>
                <w:rFonts w:ascii="Times New Roman" w:hAnsi="Times New Roman" w:cs="Times New Roman"/>
                <w:iCs/>
                <w:sz w:val="24"/>
                <w:szCs w:val="24"/>
              </w:rPr>
            </w:pPr>
            <w:r w:rsidRPr="00A80FD7">
              <w:rPr>
                <w:rFonts w:ascii="Times New Roman" w:eastAsia="Times New Roman" w:hAnsi="Times New Roman" w:cs="Times New Roman"/>
                <w:sz w:val="24"/>
                <w:szCs w:val="24"/>
              </w:rPr>
              <w:t>Efekty kształcenia – umiejętności</w:t>
            </w:r>
          </w:p>
        </w:tc>
        <w:tc>
          <w:tcPr>
            <w:tcW w:w="6494" w:type="dxa"/>
            <w:tcBorders>
              <w:top w:val="single" w:sz="4" w:space="0" w:color="000080"/>
              <w:left w:val="single" w:sz="4" w:space="0" w:color="000080"/>
              <w:bottom w:val="single" w:sz="4" w:space="0" w:color="000080"/>
              <w:right w:val="single" w:sz="4" w:space="0" w:color="000080"/>
            </w:tcBorders>
            <w:hideMark/>
          </w:tcPr>
          <w:p w:rsidR="002558DA" w:rsidRPr="00A80FD7" w:rsidRDefault="002558DA" w:rsidP="008526B7">
            <w:pPr>
              <w:pStyle w:val="WW-Domylnie"/>
              <w:spacing w:after="120" w:line="100" w:lineRule="atLeast"/>
              <w:ind w:left="510" w:hangingChars="232" w:hanging="510"/>
              <w:jc w:val="both"/>
              <w:rPr>
                <w:rFonts w:ascii="Times New Roman" w:hAnsi="Times New Roman" w:cs="Times New Roman"/>
                <w:iCs/>
              </w:rPr>
            </w:pPr>
            <w:r w:rsidRPr="00A80FD7">
              <w:rPr>
                <w:rFonts w:ascii="Times New Roman" w:hAnsi="Times New Roman" w:cs="Times New Roman"/>
                <w:iCs/>
              </w:rPr>
              <w:t xml:space="preserve">U1: </w:t>
            </w:r>
            <w:r w:rsidRPr="00A80FD7">
              <w:rPr>
                <w:rFonts w:ascii="Times New Roman" w:hAnsi="Times New Roman" w:cs="Times New Roman"/>
              </w:rPr>
              <w:t xml:space="preserve">Wykorzystuje poznane techniki analityczne i chemometryczne </w:t>
            </w:r>
            <w:r w:rsidRPr="00A80FD7">
              <w:rPr>
                <w:rFonts w:ascii="Times New Roman" w:hAnsi="Times New Roman" w:cs="Times New Roman"/>
              </w:rPr>
              <w:br/>
              <w:t xml:space="preserve">w kontekście zastosowania w analizie QSAR </w:t>
            </w:r>
          </w:p>
          <w:p w:rsidR="002558DA" w:rsidRPr="00A80FD7" w:rsidRDefault="002558DA" w:rsidP="008526B7">
            <w:pPr>
              <w:pStyle w:val="WW-Domylnie"/>
              <w:spacing w:after="120" w:line="100" w:lineRule="atLeast"/>
              <w:ind w:left="510" w:hangingChars="232" w:hanging="510"/>
              <w:jc w:val="both"/>
              <w:rPr>
                <w:rFonts w:ascii="Times New Roman" w:hAnsi="Times New Roman" w:cs="Times New Roman"/>
              </w:rPr>
            </w:pPr>
            <w:r w:rsidRPr="00A80FD7">
              <w:rPr>
                <w:rFonts w:ascii="Times New Roman" w:hAnsi="Times New Roman" w:cs="Times New Roman"/>
                <w:iCs/>
              </w:rPr>
              <w:t xml:space="preserve">U2: </w:t>
            </w:r>
            <w:r w:rsidRPr="00A80FD7">
              <w:rPr>
                <w:rFonts w:ascii="Times New Roman" w:hAnsi="Times New Roman" w:cs="Times New Roman"/>
              </w:rPr>
              <w:t xml:space="preserve">Analizuje i interpretuje przykładowe modele </w:t>
            </w:r>
          </w:p>
          <w:p w:rsidR="002558DA" w:rsidRPr="00A80FD7" w:rsidRDefault="002558DA" w:rsidP="008526B7">
            <w:pPr>
              <w:pStyle w:val="WW-Domylnie"/>
              <w:spacing w:after="120" w:line="100" w:lineRule="atLeast"/>
              <w:ind w:left="510" w:hangingChars="232" w:hanging="510"/>
              <w:jc w:val="both"/>
              <w:rPr>
                <w:rFonts w:ascii="Times New Roman" w:hAnsi="Times New Roman" w:cs="Times New Roman"/>
              </w:rPr>
            </w:pPr>
            <w:r w:rsidRPr="00A80FD7">
              <w:rPr>
                <w:rFonts w:ascii="Times New Roman" w:hAnsi="Times New Roman" w:cs="Times New Roman"/>
              </w:rPr>
              <w:t>U3: U</w:t>
            </w:r>
            <w:r w:rsidRPr="00A80FD7">
              <w:rPr>
                <w:rFonts w:ascii="Times New Roman" w:hAnsi="Times New Roman" w:cs="Times New Roman"/>
                <w:iCs/>
              </w:rPr>
              <w:t xml:space="preserve">mie krytycznie porównać modele QSAR </w:t>
            </w:r>
          </w:p>
        </w:tc>
      </w:tr>
      <w:tr w:rsidR="002558DA" w:rsidRPr="00A80FD7" w:rsidTr="0003220D">
        <w:tc>
          <w:tcPr>
            <w:tcW w:w="2920" w:type="dxa"/>
            <w:tcBorders>
              <w:top w:val="single" w:sz="4" w:space="0" w:color="000080"/>
              <w:left w:val="single" w:sz="4" w:space="0" w:color="000080"/>
              <w:bottom w:val="single" w:sz="4" w:space="0" w:color="000080"/>
              <w:right w:val="nil"/>
            </w:tcBorders>
            <w:vAlign w:val="center"/>
            <w:hideMark/>
          </w:tcPr>
          <w:p w:rsidR="002558DA" w:rsidRPr="00A80FD7" w:rsidRDefault="002558DA" w:rsidP="0003220D">
            <w:pPr>
              <w:pStyle w:val="WW-Domylnie"/>
              <w:spacing w:after="0" w:line="100" w:lineRule="atLeast"/>
              <w:jc w:val="center"/>
              <w:rPr>
                <w:rFonts w:ascii="Times New Roman" w:hAnsi="Times New Roman" w:cs="Times New Roman"/>
                <w:iCs/>
                <w:sz w:val="24"/>
                <w:szCs w:val="24"/>
              </w:rPr>
            </w:pPr>
            <w:r w:rsidRPr="00A80FD7">
              <w:rPr>
                <w:rFonts w:ascii="Times New Roman" w:eastAsia="Times New Roman" w:hAnsi="Times New Roman" w:cs="Times New Roman"/>
                <w:sz w:val="24"/>
                <w:szCs w:val="24"/>
              </w:rPr>
              <w:t>Efekty kształcenia – kompetencje społeczne</w:t>
            </w:r>
          </w:p>
        </w:tc>
        <w:tc>
          <w:tcPr>
            <w:tcW w:w="6494" w:type="dxa"/>
            <w:tcBorders>
              <w:top w:val="single" w:sz="4" w:space="0" w:color="000080"/>
              <w:left w:val="single" w:sz="4" w:space="0" w:color="000080"/>
              <w:bottom w:val="single" w:sz="4" w:space="0" w:color="000080"/>
              <w:right w:val="single" w:sz="4" w:space="0" w:color="000080"/>
            </w:tcBorders>
            <w:hideMark/>
          </w:tcPr>
          <w:p w:rsidR="002558DA" w:rsidRPr="00A80FD7" w:rsidRDefault="002558DA" w:rsidP="008526B7">
            <w:pPr>
              <w:pStyle w:val="WW-Domylnie"/>
              <w:spacing w:after="120" w:line="100" w:lineRule="atLeast"/>
              <w:ind w:left="510" w:hangingChars="232" w:hanging="510"/>
              <w:jc w:val="both"/>
              <w:rPr>
                <w:rFonts w:ascii="Times New Roman" w:hAnsi="Times New Roman" w:cs="Times New Roman"/>
              </w:rPr>
            </w:pPr>
            <w:r w:rsidRPr="00A80FD7">
              <w:rPr>
                <w:rFonts w:ascii="Times New Roman" w:hAnsi="Times New Roman" w:cs="Times New Roman"/>
                <w:iCs/>
              </w:rPr>
              <w:t xml:space="preserve">K1: </w:t>
            </w:r>
            <w:r w:rsidRPr="00A80FD7">
              <w:rPr>
                <w:rFonts w:ascii="Times New Roman" w:hAnsi="Times New Roman" w:cs="Times New Roman"/>
              </w:rPr>
              <w:t>Ma świadomość znaczenia modeli QSAR w ocenie toksyczności substancji  i procesie projektowania leków</w:t>
            </w:r>
          </w:p>
          <w:p w:rsidR="002558DA" w:rsidRPr="00A80FD7" w:rsidRDefault="002558DA" w:rsidP="008526B7">
            <w:pPr>
              <w:pStyle w:val="WW-Domylnie"/>
              <w:spacing w:after="120" w:line="100" w:lineRule="atLeast"/>
              <w:ind w:left="510" w:hangingChars="232" w:hanging="510"/>
              <w:jc w:val="both"/>
              <w:rPr>
                <w:rFonts w:ascii="Times New Roman" w:hAnsi="Times New Roman" w:cs="Times New Roman"/>
              </w:rPr>
            </w:pPr>
            <w:r w:rsidRPr="00A80FD7">
              <w:rPr>
                <w:rFonts w:ascii="Times New Roman" w:hAnsi="Times New Roman" w:cs="Times New Roman"/>
                <w:iCs/>
              </w:rPr>
              <w:t>K2: Potrafi aktywnie uczestniczyć w dyskusji</w:t>
            </w:r>
          </w:p>
        </w:tc>
      </w:tr>
      <w:tr w:rsidR="002558DA" w:rsidRPr="00A80FD7" w:rsidTr="0003220D">
        <w:tc>
          <w:tcPr>
            <w:tcW w:w="2920" w:type="dxa"/>
            <w:tcBorders>
              <w:top w:val="single" w:sz="4" w:space="0" w:color="000080"/>
              <w:left w:val="single" w:sz="4" w:space="0" w:color="000080"/>
              <w:bottom w:val="single" w:sz="4" w:space="0" w:color="000080"/>
              <w:right w:val="nil"/>
            </w:tcBorders>
            <w:vAlign w:val="center"/>
            <w:hideMark/>
          </w:tcPr>
          <w:p w:rsidR="002558DA" w:rsidRPr="00A80FD7" w:rsidRDefault="002558DA" w:rsidP="0003220D">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Metody dydaktyczne</w:t>
            </w:r>
          </w:p>
        </w:tc>
        <w:tc>
          <w:tcPr>
            <w:tcW w:w="6494" w:type="dxa"/>
            <w:tcBorders>
              <w:top w:val="single" w:sz="4" w:space="0" w:color="000080"/>
              <w:left w:val="single" w:sz="4" w:space="0" w:color="000080"/>
              <w:bottom w:val="single" w:sz="4" w:space="0" w:color="000080"/>
              <w:right w:val="single" w:sz="4" w:space="0" w:color="000080"/>
            </w:tcBorders>
          </w:tcPr>
          <w:p w:rsidR="002558DA" w:rsidRPr="00A80FD7" w:rsidRDefault="002558DA">
            <w:pPr>
              <w:pStyle w:val="WW-Domylnie"/>
              <w:spacing w:after="0" w:line="100" w:lineRule="atLeast"/>
              <w:jc w:val="both"/>
              <w:rPr>
                <w:rFonts w:ascii="Times New Roman" w:hAnsi="Times New Roman" w:cs="Times New Roman"/>
              </w:rPr>
            </w:pPr>
            <w:r w:rsidRPr="00A80FD7">
              <w:rPr>
                <w:rFonts w:ascii="Times New Roman" w:hAnsi="Times New Roman" w:cs="Times New Roman"/>
              </w:rPr>
              <w:t>Metoda dydaktyczna podająca :</w:t>
            </w:r>
          </w:p>
          <w:p w:rsidR="002558DA" w:rsidRPr="00A80FD7" w:rsidRDefault="002558DA" w:rsidP="005471D7">
            <w:pPr>
              <w:pStyle w:val="WW-Domylnie"/>
              <w:numPr>
                <w:ilvl w:val="0"/>
                <w:numId w:val="128"/>
              </w:numPr>
              <w:tabs>
                <w:tab w:val="clear" w:pos="0"/>
                <w:tab w:val="num" w:pos="720"/>
              </w:tabs>
              <w:spacing w:after="0" w:line="100" w:lineRule="atLeast"/>
              <w:ind w:left="720"/>
              <w:jc w:val="both"/>
              <w:rPr>
                <w:rFonts w:ascii="Times New Roman" w:hAnsi="Times New Roman" w:cs="Times New Roman"/>
              </w:rPr>
            </w:pPr>
            <w:r w:rsidRPr="00A80FD7">
              <w:rPr>
                <w:rFonts w:ascii="Times New Roman" w:hAnsi="Times New Roman" w:cs="Times New Roman"/>
              </w:rPr>
              <w:t>wykład informacyjny (konwencjonalny)</w:t>
            </w:r>
          </w:p>
          <w:p w:rsidR="002558DA" w:rsidRPr="00A80FD7" w:rsidRDefault="002558DA" w:rsidP="005471D7">
            <w:pPr>
              <w:pStyle w:val="WW-Domylnie"/>
              <w:numPr>
                <w:ilvl w:val="0"/>
                <w:numId w:val="128"/>
              </w:numPr>
              <w:tabs>
                <w:tab w:val="clear" w:pos="0"/>
                <w:tab w:val="num" w:pos="720"/>
              </w:tabs>
              <w:spacing w:after="0" w:line="100" w:lineRule="atLeast"/>
              <w:ind w:left="720"/>
              <w:jc w:val="both"/>
              <w:rPr>
                <w:rFonts w:ascii="Times New Roman" w:hAnsi="Times New Roman" w:cs="Times New Roman"/>
              </w:rPr>
            </w:pPr>
            <w:r w:rsidRPr="00A80FD7">
              <w:rPr>
                <w:rFonts w:ascii="Times New Roman" w:hAnsi="Times New Roman" w:cs="Times New Roman"/>
              </w:rPr>
              <w:t>prezentacja multimedialna</w:t>
            </w:r>
          </w:p>
          <w:p w:rsidR="002558DA" w:rsidRPr="00A80FD7" w:rsidRDefault="002558DA" w:rsidP="005471D7">
            <w:pPr>
              <w:pStyle w:val="WW-Domylnie"/>
              <w:numPr>
                <w:ilvl w:val="0"/>
                <w:numId w:val="128"/>
              </w:numPr>
              <w:tabs>
                <w:tab w:val="clear" w:pos="0"/>
                <w:tab w:val="num" w:pos="720"/>
              </w:tabs>
              <w:spacing w:after="0" w:line="100" w:lineRule="atLeast"/>
              <w:ind w:left="720"/>
              <w:jc w:val="both"/>
              <w:rPr>
                <w:rFonts w:ascii="Times New Roman" w:hAnsi="Times New Roman" w:cs="Times New Roman"/>
                <w:bCs/>
              </w:rPr>
            </w:pPr>
            <w:r w:rsidRPr="00A80FD7">
              <w:rPr>
                <w:rFonts w:ascii="Times New Roman" w:hAnsi="Times New Roman" w:cs="Times New Roman"/>
              </w:rPr>
              <w:t>dyskusja</w:t>
            </w:r>
          </w:p>
        </w:tc>
      </w:tr>
      <w:tr w:rsidR="002558DA" w:rsidRPr="00A80FD7" w:rsidTr="0003220D">
        <w:tc>
          <w:tcPr>
            <w:tcW w:w="2920" w:type="dxa"/>
            <w:tcBorders>
              <w:top w:val="single" w:sz="4" w:space="0" w:color="000080"/>
              <w:left w:val="single" w:sz="4" w:space="0" w:color="000080"/>
              <w:bottom w:val="single" w:sz="4" w:space="0" w:color="000080"/>
              <w:right w:val="nil"/>
            </w:tcBorders>
            <w:vAlign w:val="center"/>
            <w:hideMark/>
          </w:tcPr>
          <w:p w:rsidR="002558DA" w:rsidRPr="00A80FD7" w:rsidRDefault="002558DA" w:rsidP="0003220D">
            <w:pPr>
              <w:pStyle w:val="WW-Domylnie"/>
              <w:spacing w:after="0" w:line="100" w:lineRule="atLeast"/>
              <w:jc w:val="center"/>
              <w:rPr>
                <w:rFonts w:ascii="Times New Roman" w:hAnsi="Times New Roman" w:cs="Times New Roman"/>
                <w:iCs/>
                <w:sz w:val="24"/>
                <w:szCs w:val="24"/>
              </w:rPr>
            </w:pPr>
            <w:r w:rsidRPr="00A80FD7">
              <w:rPr>
                <w:rFonts w:ascii="Times New Roman" w:eastAsia="Times New Roman" w:hAnsi="Times New Roman" w:cs="Times New Roman"/>
                <w:sz w:val="24"/>
                <w:szCs w:val="24"/>
              </w:rPr>
              <w:t>Wymagania wstępne</w:t>
            </w:r>
          </w:p>
        </w:tc>
        <w:tc>
          <w:tcPr>
            <w:tcW w:w="6494" w:type="dxa"/>
            <w:tcBorders>
              <w:top w:val="single" w:sz="4" w:space="0" w:color="000080"/>
              <w:left w:val="single" w:sz="4" w:space="0" w:color="000080"/>
              <w:bottom w:val="single" w:sz="4" w:space="0" w:color="000080"/>
              <w:right w:val="single" w:sz="4" w:space="0" w:color="000080"/>
            </w:tcBorders>
            <w:hideMark/>
          </w:tcPr>
          <w:p w:rsidR="002558DA" w:rsidRPr="00A80FD7" w:rsidRDefault="002558DA" w:rsidP="008526B7">
            <w:pPr>
              <w:pStyle w:val="WW-Domylnie"/>
              <w:spacing w:after="0" w:line="100" w:lineRule="atLeast"/>
              <w:ind w:left="113" w:right="57"/>
              <w:jc w:val="both"/>
              <w:rPr>
                <w:rFonts w:ascii="Times New Roman" w:hAnsi="Times New Roman" w:cs="Times New Roman"/>
              </w:rPr>
            </w:pPr>
            <w:r w:rsidRPr="00A80FD7">
              <w:rPr>
                <w:rFonts w:ascii="Times New Roman" w:hAnsi="Times New Roman" w:cs="Times New Roman"/>
                <w:iCs/>
              </w:rPr>
              <w:t xml:space="preserve">Znajomość </w:t>
            </w:r>
            <w:r w:rsidRPr="00A80FD7">
              <w:rPr>
                <w:rFonts w:ascii="Times New Roman" w:hAnsi="Times New Roman" w:cs="Times New Roman"/>
                <w:b/>
                <w:iCs/>
              </w:rPr>
              <w:t>podstawowych pojęć</w:t>
            </w:r>
            <w:r w:rsidRPr="00A80FD7">
              <w:rPr>
                <w:rFonts w:ascii="Times New Roman" w:hAnsi="Times New Roman" w:cs="Times New Roman"/>
                <w:iCs/>
              </w:rPr>
              <w:t xml:space="preserve"> z zakresu chemii analitycznej, technik instrumentalnych, chemometrii</w:t>
            </w:r>
          </w:p>
        </w:tc>
      </w:tr>
      <w:tr w:rsidR="002558DA" w:rsidRPr="00A80FD7" w:rsidTr="0003220D">
        <w:tc>
          <w:tcPr>
            <w:tcW w:w="2920" w:type="dxa"/>
            <w:tcBorders>
              <w:top w:val="single" w:sz="4" w:space="0" w:color="000080"/>
              <w:left w:val="single" w:sz="4" w:space="0" w:color="000080"/>
              <w:bottom w:val="single" w:sz="4" w:space="0" w:color="000080"/>
              <w:right w:val="nil"/>
            </w:tcBorders>
            <w:vAlign w:val="center"/>
            <w:hideMark/>
          </w:tcPr>
          <w:p w:rsidR="002558DA" w:rsidRPr="00A80FD7" w:rsidRDefault="002558DA" w:rsidP="0003220D">
            <w:pPr>
              <w:pStyle w:val="WW-Domylnie"/>
              <w:spacing w:after="0" w:line="100" w:lineRule="atLeast"/>
              <w:jc w:val="center"/>
              <w:rPr>
                <w:sz w:val="24"/>
                <w:szCs w:val="24"/>
              </w:rPr>
            </w:pPr>
            <w:r w:rsidRPr="00A80FD7">
              <w:rPr>
                <w:rFonts w:ascii="Times New Roman" w:eastAsia="Times New Roman" w:hAnsi="Times New Roman" w:cs="Times New Roman"/>
                <w:sz w:val="24"/>
                <w:szCs w:val="24"/>
              </w:rPr>
              <w:t>Skrócony opis przedmiotu</w:t>
            </w:r>
          </w:p>
        </w:tc>
        <w:tc>
          <w:tcPr>
            <w:tcW w:w="6494" w:type="dxa"/>
            <w:tcBorders>
              <w:top w:val="single" w:sz="4" w:space="0" w:color="000080"/>
              <w:left w:val="single" w:sz="4" w:space="0" w:color="000080"/>
              <w:bottom w:val="single" w:sz="4" w:space="0" w:color="000080"/>
              <w:right w:val="single" w:sz="4" w:space="0" w:color="000080"/>
            </w:tcBorders>
            <w:hideMark/>
          </w:tcPr>
          <w:p w:rsidR="002558DA" w:rsidRPr="00A80FD7" w:rsidRDefault="002558DA" w:rsidP="008526B7">
            <w:pPr>
              <w:suppressAutoHyphens/>
              <w:snapToGrid w:val="0"/>
              <w:ind w:left="113" w:right="57"/>
              <w:jc w:val="both"/>
              <w:rPr>
                <w:rFonts w:ascii="Times New Roman" w:hAnsi="Times New Roman" w:cs="Times New Roman"/>
                <w:lang w:eastAsia="ar-SA"/>
              </w:rPr>
            </w:pPr>
            <w:r w:rsidRPr="00A80FD7">
              <w:rPr>
                <w:rFonts w:ascii="Times New Roman" w:hAnsi="Times New Roman" w:cs="Times New Roman"/>
              </w:rPr>
              <w:t xml:space="preserve">Modele SAR i QSAR to teoretyczne zależności, których celem jest jakościowe lub ilościowe przewidywanie właściwości biologicznych (w tym toksyczności/ekotoksyczności) związków na podstawie znajomości ich struktury. SAR to zależność jakościowa, opisująca związek pomiędzy strukturą substancji a obecnością lub brakiem określonej aktywności. Z kolei analiza QSAR polega na znalezieniu funkcji opisującej zmiany aktywności biologicznej związków w zależności od parametrów ilościowych. Celem tego wykładu jest zapoznanie studentów z ideą analizy (Q)SAR, jej wykorzystaniem i znaczeniem w procesie projektowania nowych leków, a także przewidywaniu toksyczności związków i ich losów w organizmie oraz środowisku.  </w:t>
            </w:r>
          </w:p>
        </w:tc>
      </w:tr>
      <w:tr w:rsidR="002558DA" w:rsidRPr="00A80FD7" w:rsidTr="0003220D">
        <w:tc>
          <w:tcPr>
            <w:tcW w:w="2920" w:type="dxa"/>
            <w:tcBorders>
              <w:top w:val="single" w:sz="4" w:space="0" w:color="000080"/>
              <w:left w:val="single" w:sz="4" w:space="0" w:color="000080"/>
              <w:bottom w:val="single" w:sz="4" w:space="0" w:color="000080"/>
              <w:right w:val="nil"/>
            </w:tcBorders>
            <w:vAlign w:val="center"/>
            <w:hideMark/>
          </w:tcPr>
          <w:p w:rsidR="002558DA" w:rsidRPr="00A80FD7" w:rsidRDefault="002558DA" w:rsidP="0003220D">
            <w:pPr>
              <w:pStyle w:val="WW-Domylnie"/>
              <w:spacing w:after="0" w:line="100" w:lineRule="atLeast"/>
              <w:jc w:val="center"/>
              <w:rPr>
                <w:sz w:val="24"/>
                <w:szCs w:val="24"/>
              </w:rPr>
            </w:pPr>
            <w:r w:rsidRPr="00A80FD7">
              <w:rPr>
                <w:rFonts w:ascii="Times New Roman" w:eastAsia="Times New Roman" w:hAnsi="Times New Roman" w:cs="Times New Roman"/>
                <w:sz w:val="24"/>
                <w:szCs w:val="24"/>
              </w:rPr>
              <w:t>Pełny opis przedmiotu</w:t>
            </w:r>
          </w:p>
        </w:tc>
        <w:tc>
          <w:tcPr>
            <w:tcW w:w="6494" w:type="dxa"/>
            <w:tcBorders>
              <w:top w:val="single" w:sz="4" w:space="0" w:color="000080"/>
              <w:left w:val="single" w:sz="4" w:space="0" w:color="000080"/>
              <w:bottom w:val="single" w:sz="4" w:space="0" w:color="000080"/>
              <w:right w:val="single" w:sz="4" w:space="0" w:color="000080"/>
            </w:tcBorders>
            <w:hideMark/>
          </w:tcPr>
          <w:p w:rsidR="002558DA" w:rsidRPr="00A80FD7" w:rsidRDefault="002558DA" w:rsidP="008526B7">
            <w:pPr>
              <w:ind w:left="113" w:right="57"/>
              <w:jc w:val="both"/>
              <w:rPr>
                <w:rFonts w:ascii="Times New Roman" w:hAnsi="Times New Roman" w:cs="Times New Roman"/>
                <w:lang w:eastAsia="ar-SA"/>
              </w:rPr>
            </w:pPr>
            <w:r w:rsidRPr="00A80FD7">
              <w:rPr>
                <w:rFonts w:ascii="Times New Roman" w:hAnsi="Times New Roman" w:cs="Times New Roman"/>
              </w:rPr>
              <w:t>Modele SAR i QSAR to teoretyczne zależności, których celem jest jakościowe lub ilościowe przewidywanie właściwości biologicznych (w tym toksyczności/ekotoksyczności) związków na podstawie znajomości ich struktury. W analizie QSAR oprócz eksperymentalnie wyznaczonych parametrów fizykochemicznych wykorzystuje się szereg deskryptorów obliczonych na podstawie struktury. Konstrukcja modelu QSAR może być przeprowadzona z wykorzystaniem różnych metod statystycznych czy chemometrycznych, które można podzielić na regresyjne, klasyfikacyjne oraz tzw. metod inteligencji obliczeniowej (np. sieci neuronowe). Aby modele QSAR umożliwiały wiarygodne przewidywanie obecności lub braku określonej aktywności lub informacji ilościowej o aktywności nowych związków muszą zostać poddane odpowiedniej walidacji i ocenie. Nie mniej ważne jest określenie zakresu stosowalności modelu przez wyznaczenie tzw. dziedziny modelu.</w:t>
            </w:r>
          </w:p>
          <w:p w:rsidR="002558DA" w:rsidRPr="00A80FD7" w:rsidRDefault="002558DA" w:rsidP="008526B7">
            <w:pPr>
              <w:suppressAutoHyphens/>
              <w:ind w:left="113" w:right="57"/>
              <w:jc w:val="both"/>
              <w:rPr>
                <w:rFonts w:ascii="Times New Roman" w:hAnsi="Times New Roman" w:cs="Times New Roman"/>
                <w:lang w:eastAsia="ar-SA"/>
              </w:rPr>
            </w:pPr>
            <w:r w:rsidRPr="00A80FD7">
              <w:rPr>
                <w:rFonts w:ascii="Times New Roman" w:hAnsi="Times New Roman" w:cs="Times New Roman"/>
              </w:rPr>
              <w:t>W ramach wykładu zostaną także omówione „dobre praktyki” w modelowaniu QSAR, zastosowanie modeli w chemii medycznej do identyfikacji struktur wiodących przy projektowaniu nowych leków, w przewidywaniu toksyczności.</w:t>
            </w:r>
          </w:p>
        </w:tc>
      </w:tr>
      <w:tr w:rsidR="002558DA" w:rsidRPr="00A80FD7" w:rsidTr="0003220D">
        <w:tc>
          <w:tcPr>
            <w:tcW w:w="2920" w:type="dxa"/>
            <w:tcBorders>
              <w:top w:val="single" w:sz="4" w:space="0" w:color="000080"/>
              <w:left w:val="single" w:sz="4" w:space="0" w:color="000080"/>
              <w:bottom w:val="single" w:sz="4" w:space="0" w:color="000080"/>
              <w:right w:val="nil"/>
            </w:tcBorders>
            <w:vAlign w:val="center"/>
            <w:hideMark/>
          </w:tcPr>
          <w:p w:rsidR="002558DA" w:rsidRPr="00A80FD7" w:rsidRDefault="002558DA" w:rsidP="0003220D">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Literatura</w:t>
            </w:r>
          </w:p>
        </w:tc>
        <w:tc>
          <w:tcPr>
            <w:tcW w:w="6494" w:type="dxa"/>
            <w:tcBorders>
              <w:top w:val="single" w:sz="4" w:space="0" w:color="000080"/>
              <w:left w:val="single" w:sz="4" w:space="0" w:color="000080"/>
              <w:bottom w:val="single" w:sz="4" w:space="0" w:color="000080"/>
              <w:right w:val="single" w:sz="4" w:space="0" w:color="000080"/>
            </w:tcBorders>
            <w:hideMark/>
          </w:tcPr>
          <w:p w:rsidR="002558DA" w:rsidRPr="00A80FD7" w:rsidRDefault="002558DA" w:rsidP="008526B7">
            <w:pPr>
              <w:spacing w:after="120"/>
              <w:ind w:left="227" w:hanging="227"/>
              <w:jc w:val="both"/>
              <w:rPr>
                <w:rFonts w:ascii="Times New Roman" w:hAnsi="Times New Roman" w:cs="Times New Roman"/>
                <w:lang w:eastAsia="ar-SA"/>
              </w:rPr>
            </w:pPr>
            <w:r w:rsidRPr="00A80FD7">
              <w:rPr>
                <w:rFonts w:ascii="Times New Roman" w:hAnsi="Times New Roman" w:cs="Times New Roman"/>
              </w:rPr>
              <w:t>1. materiały i publikacje naukowe wskazane przez prowadzącego</w:t>
            </w:r>
          </w:p>
          <w:p w:rsidR="002558DA" w:rsidRPr="00A80FD7" w:rsidRDefault="002558DA" w:rsidP="008526B7">
            <w:pPr>
              <w:spacing w:after="120"/>
              <w:ind w:left="227" w:hanging="227"/>
              <w:jc w:val="both"/>
              <w:rPr>
                <w:rFonts w:ascii="Times New Roman" w:hAnsi="Times New Roman" w:cs="Times New Roman"/>
                <w:lang w:val="en-GB"/>
              </w:rPr>
            </w:pPr>
            <w:r w:rsidRPr="00A80FD7">
              <w:rPr>
                <w:rFonts w:ascii="Times New Roman" w:hAnsi="Times New Roman" w:cs="Times New Roman"/>
              </w:rPr>
              <w:t xml:space="preserve">2. Puzyn T.,  Leszczynski J., Cronin M. T. (Eds.) </w:t>
            </w:r>
            <w:r w:rsidRPr="00A80FD7">
              <w:rPr>
                <w:rFonts w:ascii="Times New Roman" w:hAnsi="Times New Roman" w:cs="Times New Roman"/>
                <w:lang w:val="en-GB"/>
              </w:rPr>
              <w:t xml:space="preserve">Recent Advances in QSAR Studies – methods and applications, Sprinder </w:t>
            </w:r>
            <w:r w:rsidRPr="00A80FD7">
              <w:rPr>
                <w:rFonts w:ascii="Times New Roman" w:hAnsi="Times New Roman" w:cs="Times New Roman"/>
                <w:b/>
                <w:lang w:val="en-GB"/>
              </w:rPr>
              <w:t>2010</w:t>
            </w:r>
          </w:p>
          <w:p w:rsidR="002558DA" w:rsidRPr="00A80FD7" w:rsidRDefault="002558DA" w:rsidP="008526B7">
            <w:pPr>
              <w:spacing w:after="120"/>
              <w:ind w:left="227" w:hanging="227"/>
              <w:jc w:val="both"/>
              <w:rPr>
                <w:rFonts w:ascii="Times New Roman" w:hAnsi="Times New Roman" w:cs="Times New Roman"/>
                <w:lang w:val="en-GB" w:eastAsia="ar-SA"/>
              </w:rPr>
            </w:pPr>
            <w:r w:rsidRPr="00A80FD7">
              <w:rPr>
                <w:rFonts w:ascii="Times New Roman" w:hAnsi="Times New Roman" w:cs="Times New Roman"/>
                <w:lang w:val="en-GB"/>
              </w:rPr>
              <w:t xml:space="preserve">3.Roy K.; Kar S.; Das R. N. Understanding the basics of QSAR for application in pharmaceutical sciences and risk assessment, Academic Press, </w:t>
            </w:r>
            <w:r w:rsidRPr="00A80FD7">
              <w:rPr>
                <w:rFonts w:ascii="Times New Roman" w:hAnsi="Times New Roman" w:cs="Times New Roman"/>
                <w:b/>
                <w:lang w:val="en-GB"/>
              </w:rPr>
              <w:t>2015</w:t>
            </w:r>
          </w:p>
        </w:tc>
      </w:tr>
      <w:tr w:rsidR="002558DA" w:rsidRPr="00A80FD7" w:rsidTr="0003220D">
        <w:tc>
          <w:tcPr>
            <w:tcW w:w="2920" w:type="dxa"/>
            <w:tcBorders>
              <w:top w:val="single" w:sz="4" w:space="0" w:color="000080"/>
              <w:left w:val="single" w:sz="4" w:space="0" w:color="000080"/>
              <w:bottom w:val="single" w:sz="4" w:space="0" w:color="000080"/>
              <w:right w:val="nil"/>
            </w:tcBorders>
            <w:vAlign w:val="center"/>
            <w:hideMark/>
          </w:tcPr>
          <w:p w:rsidR="002558DA" w:rsidRPr="00A80FD7" w:rsidRDefault="002558DA" w:rsidP="0003220D">
            <w:pPr>
              <w:pStyle w:val="WW-Domylnie"/>
              <w:spacing w:after="0" w:line="100" w:lineRule="atLeast"/>
              <w:jc w:val="center"/>
              <w:rPr>
                <w:iCs/>
                <w:sz w:val="24"/>
                <w:szCs w:val="24"/>
              </w:rPr>
            </w:pPr>
            <w:r w:rsidRPr="00A80FD7">
              <w:rPr>
                <w:rFonts w:ascii="Times New Roman" w:eastAsia="Times New Roman" w:hAnsi="Times New Roman" w:cs="Times New Roman"/>
                <w:sz w:val="24"/>
                <w:szCs w:val="24"/>
              </w:rPr>
              <w:t>Metody i kryteria oceniania</w:t>
            </w:r>
          </w:p>
        </w:tc>
        <w:tc>
          <w:tcPr>
            <w:tcW w:w="6494" w:type="dxa"/>
            <w:tcBorders>
              <w:top w:val="single" w:sz="4" w:space="0" w:color="000080"/>
              <w:left w:val="single" w:sz="4" w:space="0" w:color="000080"/>
              <w:bottom w:val="single" w:sz="4" w:space="0" w:color="000080"/>
              <w:right w:val="single" w:sz="4" w:space="0" w:color="000080"/>
            </w:tcBorders>
          </w:tcPr>
          <w:p w:rsidR="002558DA" w:rsidRPr="00A80FD7" w:rsidRDefault="002558DA">
            <w:pPr>
              <w:spacing w:before="60" w:after="60"/>
              <w:rPr>
                <w:rFonts w:ascii="Times New Roman" w:hAnsi="Times New Roman" w:cs="Times New Roman"/>
                <w:iCs/>
                <w:lang w:eastAsia="ar-SA"/>
              </w:rPr>
            </w:pPr>
            <w:r w:rsidRPr="00A80FD7">
              <w:rPr>
                <w:rFonts w:ascii="Times New Roman" w:hAnsi="Times New Roman" w:cs="Times New Roman"/>
                <w:iCs/>
              </w:rPr>
              <w:t>Metody oceniania:</w:t>
            </w:r>
          </w:p>
          <w:p w:rsidR="002558DA" w:rsidRPr="00A80FD7" w:rsidRDefault="002558DA" w:rsidP="005471D7">
            <w:pPr>
              <w:numPr>
                <w:ilvl w:val="0"/>
                <w:numId w:val="186"/>
              </w:numPr>
              <w:tabs>
                <w:tab w:val="num" w:pos="720"/>
              </w:tabs>
              <w:suppressAutoHyphens/>
              <w:spacing w:before="60" w:after="60" w:line="240" w:lineRule="auto"/>
              <w:rPr>
                <w:rFonts w:ascii="Times New Roman" w:hAnsi="Times New Roman" w:cs="Times New Roman"/>
                <w:iCs/>
              </w:rPr>
            </w:pPr>
            <w:r w:rsidRPr="00A80FD7">
              <w:rPr>
                <w:rFonts w:ascii="Times New Roman" w:hAnsi="Times New Roman" w:cs="Times New Roman"/>
                <w:iCs/>
              </w:rPr>
              <w:t>aktywność w dyskusji na zajęciach</w:t>
            </w:r>
          </w:p>
          <w:p w:rsidR="002558DA" w:rsidRPr="00A80FD7" w:rsidRDefault="002558DA" w:rsidP="005471D7">
            <w:pPr>
              <w:numPr>
                <w:ilvl w:val="0"/>
                <w:numId w:val="186"/>
              </w:numPr>
              <w:tabs>
                <w:tab w:val="num" w:pos="720"/>
              </w:tabs>
              <w:suppressAutoHyphens/>
              <w:spacing w:before="60" w:after="60" w:line="240" w:lineRule="auto"/>
              <w:rPr>
                <w:rFonts w:ascii="Times New Roman" w:hAnsi="Times New Roman" w:cs="Times New Roman"/>
                <w:iCs/>
              </w:rPr>
            </w:pPr>
            <w:r w:rsidRPr="00A80FD7">
              <w:rPr>
                <w:rFonts w:ascii="Times New Roman" w:hAnsi="Times New Roman" w:cs="Times New Roman"/>
                <w:iCs/>
              </w:rPr>
              <w:t>pisemne opracowanie publikacji naukowej na zadany temat</w:t>
            </w:r>
          </w:p>
          <w:p w:rsidR="002558DA" w:rsidRPr="00A80FD7" w:rsidRDefault="002558DA">
            <w:pPr>
              <w:spacing w:before="60" w:after="60"/>
              <w:rPr>
                <w:rFonts w:ascii="Times New Roman" w:hAnsi="Times New Roman" w:cs="Times New Roman"/>
              </w:rPr>
            </w:pPr>
            <w:r w:rsidRPr="00A80FD7">
              <w:rPr>
                <w:rFonts w:ascii="Times New Roman" w:hAnsi="Times New Roman" w:cs="Times New Roman"/>
                <w:iCs/>
              </w:rPr>
              <w:t xml:space="preserve">Kryteria oceniania: </w:t>
            </w:r>
          </w:p>
          <w:p w:rsidR="002558DA" w:rsidRPr="00A80FD7" w:rsidRDefault="002558DA">
            <w:pPr>
              <w:spacing w:before="120"/>
              <w:ind w:left="1"/>
              <w:jc w:val="both"/>
              <w:rPr>
                <w:rFonts w:ascii="Times New Roman" w:hAnsi="Times New Roman" w:cs="Times New Roman"/>
              </w:rPr>
            </w:pPr>
            <w:r w:rsidRPr="00A80FD7">
              <w:rPr>
                <w:rFonts w:ascii="Times New Roman" w:hAnsi="Times New Roman" w:cs="Times New Roman"/>
              </w:rPr>
              <w:t xml:space="preserve">Wykład: zaliczenie na ocenę na podstawie obecności, aktywności na zajęciach i pisemnego opracowania 1 publikacji na zadany temat </w:t>
            </w:r>
          </w:p>
          <w:p w:rsidR="002558DA" w:rsidRPr="00A80FD7" w:rsidRDefault="002558DA">
            <w:pPr>
              <w:spacing w:before="120"/>
              <w:ind w:left="1"/>
              <w:jc w:val="both"/>
              <w:rPr>
                <w:rFonts w:ascii="Times New Roman" w:hAnsi="Times New Roman" w:cs="Times New Roman"/>
              </w:rPr>
            </w:pPr>
            <w:r w:rsidRPr="00A80FD7">
              <w:rPr>
                <w:rFonts w:ascii="Times New Roman" w:hAnsi="Times New Roman" w:cs="Times New Roman"/>
              </w:rPr>
              <w:t>ndst - &lt;30 pkt (&lt;60%)</w:t>
            </w:r>
          </w:p>
          <w:p w:rsidR="002558DA" w:rsidRPr="00A80FD7" w:rsidRDefault="002558DA">
            <w:pPr>
              <w:jc w:val="both"/>
              <w:rPr>
                <w:rFonts w:ascii="Times New Roman" w:hAnsi="Times New Roman" w:cs="Times New Roman"/>
              </w:rPr>
            </w:pPr>
            <w:r w:rsidRPr="00A80FD7">
              <w:rPr>
                <w:rFonts w:ascii="Times New Roman" w:hAnsi="Times New Roman" w:cs="Times New Roman"/>
              </w:rPr>
              <w:t>dst- 30 pkt (60%)</w:t>
            </w:r>
          </w:p>
          <w:p w:rsidR="002558DA" w:rsidRPr="00A80FD7" w:rsidRDefault="002558DA">
            <w:pPr>
              <w:jc w:val="both"/>
              <w:rPr>
                <w:rFonts w:ascii="Times New Roman" w:hAnsi="Times New Roman" w:cs="Times New Roman"/>
              </w:rPr>
            </w:pPr>
            <w:r w:rsidRPr="00A80FD7">
              <w:rPr>
                <w:rFonts w:ascii="Times New Roman" w:hAnsi="Times New Roman" w:cs="Times New Roman"/>
              </w:rPr>
              <w:t>dst plus- 34 pkt (68%)</w:t>
            </w:r>
          </w:p>
          <w:p w:rsidR="002558DA" w:rsidRPr="00A80FD7" w:rsidRDefault="002558DA">
            <w:pPr>
              <w:jc w:val="both"/>
              <w:rPr>
                <w:rFonts w:ascii="Times New Roman" w:hAnsi="Times New Roman" w:cs="Times New Roman"/>
              </w:rPr>
            </w:pPr>
            <w:r w:rsidRPr="00A80FD7">
              <w:rPr>
                <w:rFonts w:ascii="Times New Roman" w:hAnsi="Times New Roman" w:cs="Times New Roman"/>
              </w:rPr>
              <w:t>db- 38 pkt (76%)</w:t>
            </w:r>
          </w:p>
          <w:p w:rsidR="002558DA" w:rsidRPr="00A80FD7" w:rsidRDefault="002558DA">
            <w:pPr>
              <w:jc w:val="both"/>
              <w:rPr>
                <w:rFonts w:ascii="Times New Roman" w:hAnsi="Times New Roman" w:cs="Times New Roman"/>
              </w:rPr>
            </w:pPr>
            <w:r w:rsidRPr="00A80FD7">
              <w:rPr>
                <w:rFonts w:ascii="Times New Roman" w:hAnsi="Times New Roman" w:cs="Times New Roman"/>
              </w:rPr>
              <w:t>db plus- 42 pkt (84%)</w:t>
            </w:r>
          </w:p>
          <w:p w:rsidR="002558DA" w:rsidRPr="00A80FD7" w:rsidRDefault="002558DA" w:rsidP="008526B7">
            <w:pPr>
              <w:jc w:val="both"/>
              <w:rPr>
                <w:rFonts w:ascii="Times New Roman" w:hAnsi="Times New Roman" w:cs="Times New Roman"/>
              </w:rPr>
            </w:pPr>
            <w:r w:rsidRPr="00A80FD7">
              <w:rPr>
                <w:rFonts w:ascii="Times New Roman" w:hAnsi="Times New Roman" w:cs="Times New Roman"/>
              </w:rPr>
              <w:t>bdb- &gt;45 pkt (&gt;90%)</w:t>
            </w:r>
          </w:p>
        </w:tc>
      </w:tr>
      <w:tr w:rsidR="002558DA" w:rsidRPr="00A80FD7" w:rsidTr="0003220D">
        <w:tc>
          <w:tcPr>
            <w:tcW w:w="2920" w:type="dxa"/>
            <w:tcBorders>
              <w:top w:val="single" w:sz="4" w:space="0" w:color="000080"/>
              <w:left w:val="single" w:sz="4" w:space="0" w:color="000080"/>
              <w:bottom w:val="single" w:sz="4" w:space="0" w:color="000080"/>
              <w:right w:val="nil"/>
            </w:tcBorders>
            <w:vAlign w:val="center"/>
            <w:hideMark/>
          </w:tcPr>
          <w:p w:rsidR="002558DA" w:rsidRPr="00A80FD7" w:rsidRDefault="002558DA" w:rsidP="0003220D">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Praktyki zawodowe w ramach przedmiotu</w:t>
            </w:r>
          </w:p>
        </w:tc>
        <w:tc>
          <w:tcPr>
            <w:tcW w:w="6494" w:type="dxa"/>
            <w:tcBorders>
              <w:top w:val="single" w:sz="4" w:space="0" w:color="000080"/>
              <w:left w:val="single" w:sz="4" w:space="0" w:color="000080"/>
              <w:bottom w:val="single" w:sz="4" w:space="0" w:color="000080"/>
              <w:right w:val="single" w:sz="4" w:space="0" w:color="000080"/>
            </w:tcBorders>
            <w:hideMark/>
          </w:tcPr>
          <w:p w:rsidR="002558DA" w:rsidRPr="00A80FD7" w:rsidRDefault="002558DA">
            <w:pPr>
              <w:pStyle w:val="WW-Domylnie"/>
              <w:spacing w:after="0" w:line="100" w:lineRule="atLeast"/>
            </w:pPr>
            <w:r w:rsidRPr="00A80FD7">
              <w:rPr>
                <w:rFonts w:ascii="Times New Roman" w:hAnsi="Times New Roman" w:cs="Times New Roman"/>
              </w:rPr>
              <w:t>nie dotyczy</w:t>
            </w:r>
          </w:p>
        </w:tc>
      </w:tr>
    </w:tbl>
    <w:p w:rsidR="008526B7" w:rsidRPr="00A80FD7" w:rsidRDefault="008526B7" w:rsidP="008526B7">
      <w:pPr>
        <w:pStyle w:val="WW-Domylnie"/>
        <w:spacing w:after="120" w:line="100" w:lineRule="atLeast"/>
        <w:jc w:val="both"/>
        <w:rPr>
          <w:rFonts w:ascii="Times New Roman" w:eastAsia="Times New Roman" w:hAnsi="Times New Roman" w:cs="Times New Roman"/>
          <w:b/>
        </w:rPr>
      </w:pPr>
    </w:p>
    <w:p w:rsidR="002558DA" w:rsidRPr="00A80FD7" w:rsidRDefault="008526B7" w:rsidP="008526B7">
      <w:pPr>
        <w:pStyle w:val="WW-Domylnie"/>
        <w:spacing w:after="120" w:line="100" w:lineRule="atLeast"/>
        <w:ind w:firstLine="709"/>
        <w:jc w:val="both"/>
        <w:rPr>
          <w:rFonts w:ascii="Times New Roman" w:hAnsi="Times New Roman" w:cs="Times New Roman"/>
        </w:rPr>
      </w:pPr>
      <w:r w:rsidRPr="00A80FD7">
        <w:rPr>
          <w:rFonts w:ascii="Times New Roman" w:eastAsia="Times New Roman" w:hAnsi="Times New Roman" w:cs="Times New Roman"/>
          <w:b/>
        </w:rPr>
        <w:t>B.</w:t>
      </w:r>
      <w:r w:rsidR="002558DA" w:rsidRPr="00A80FD7">
        <w:rPr>
          <w:rFonts w:ascii="Times New Roman" w:eastAsia="Times New Roman" w:hAnsi="Times New Roman" w:cs="Times New Roman"/>
          <w:b/>
        </w:rPr>
        <w:t xml:space="preserve">Opis przedmiotu cyklu </w:t>
      </w:r>
    </w:p>
    <w:p w:rsidR="002558DA" w:rsidRPr="00A80FD7" w:rsidRDefault="002558DA" w:rsidP="002558DA">
      <w:pPr>
        <w:pStyle w:val="WW-Domylnie"/>
        <w:spacing w:after="0" w:line="100" w:lineRule="atLeast"/>
        <w:ind w:left="1080"/>
        <w:jc w:val="both"/>
        <w:rPr>
          <w:rFonts w:ascii="Times New Roman" w:hAnsi="Times New Roman" w:cs="Times New Roman"/>
        </w:rPr>
      </w:pPr>
    </w:p>
    <w:tbl>
      <w:tblPr>
        <w:tblW w:w="0" w:type="auto"/>
        <w:tblInd w:w="-216" w:type="dxa"/>
        <w:tblLayout w:type="fixed"/>
        <w:tblCellMar>
          <w:left w:w="10" w:type="dxa"/>
          <w:right w:w="10" w:type="dxa"/>
        </w:tblCellMar>
        <w:tblLook w:val="04A0" w:firstRow="1" w:lastRow="0" w:firstColumn="1" w:lastColumn="0" w:noHBand="0" w:noVBand="1"/>
      </w:tblPr>
      <w:tblGrid>
        <w:gridCol w:w="3226"/>
        <w:gridCol w:w="6005"/>
      </w:tblGrid>
      <w:tr w:rsidR="002558DA" w:rsidRPr="00A80FD7" w:rsidTr="008526B7">
        <w:trPr>
          <w:trHeight w:val="538"/>
        </w:trPr>
        <w:tc>
          <w:tcPr>
            <w:tcW w:w="3226" w:type="dxa"/>
            <w:tcBorders>
              <w:top w:val="single" w:sz="4" w:space="0" w:color="000080"/>
              <w:left w:val="single" w:sz="4" w:space="0" w:color="000080"/>
              <w:bottom w:val="single" w:sz="4" w:space="0" w:color="000080"/>
              <w:right w:val="nil"/>
            </w:tcBorders>
            <w:shd w:val="clear" w:color="auto" w:fill="auto"/>
            <w:vAlign w:val="center"/>
            <w:hideMark/>
          </w:tcPr>
          <w:p w:rsidR="002558DA" w:rsidRPr="00A80FD7" w:rsidRDefault="002558DA" w:rsidP="008526B7">
            <w:pPr>
              <w:pStyle w:val="WW-Domylnie"/>
              <w:spacing w:after="0" w:line="100" w:lineRule="atLeast"/>
              <w:jc w:val="center"/>
              <w:rPr>
                <w:rFonts w:ascii="Times New Roman" w:eastAsia="Times New Roman" w:hAnsi="Times New Roman" w:cs="Times New Roman"/>
                <w:b/>
                <w:sz w:val="24"/>
                <w:szCs w:val="24"/>
              </w:rPr>
            </w:pPr>
            <w:r w:rsidRPr="00A80FD7">
              <w:rPr>
                <w:rFonts w:ascii="Times New Roman" w:eastAsia="Times New Roman" w:hAnsi="Times New Roman" w:cs="Times New Roman"/>
                <w:b/>
                <w:sz w:val="24"/>
                <w:szCs w:val="24"/>
              </w:rPr>
              <w:t>Nazwa pola</w:t>
            </w:r>
          </w:p>
        </w:tc>
        <w:tc>
          <w:tcPr>
            <w:tcW w:w="6005" w:type="dxa"/>
            <w:tcBorders>
              <w:top w:val="single" w:sz="4" w:space="0" w:color="000080"/>
              <w:left w:val="single" w:sz="4" w:space="0" w:color="000080"/>
              <w:bottom w:val="single" w:sz="4" w:space="0" w:color="000080"/>
              <w:right w:val="single" w:sz="4" w:space="0" w:color="000080"/>
            </w:tcBorders>
            <w:shd w:val="clear" w:color="auto" w:fill="auto"/>
            <w:vAlign w:val="center"/>
            <w:hideMark/>
          </w:tcPr>
          <w:p w:rsidR="002558DA" w:rsidRPr="00A80FD7" w:rsidRDefault="002558DA" w:rsidP="008526B7">
            <w:pPr>
              <w:pStyle w:val="WW-Domylnie"/>
              <w:spacing w:after="0" w:line="100" w:lineRule="atLeast"/>
              <w:jc w:val="center"/>
              <w:rPr>
                <w:sz w:val="24"/>
                <w:szCs w:val="24"/>
              </w:rPr>
            </w:pPr>
            <w:r w:rsidRPr="00A80FD7">
              <w:rPr>
                <w:rFonts w:ascii="Times New Roman" w:eastAsia="Times New Roman" w:hAnsi="Times New Roman" w:cs="Times New Roman"/>
                <w:b/>
                <w:sz w:val="24"/>
                <w:szCs w:val="24"/>
              </w:rPr>
              <w:t>Komentarz</w:t>
            </w:r>
          </w:p>
        </w:tc>
      </w:tr>
      <w:tr w:rsidR="002558DA" w:rsidRPr="00A80FD7" w:rsidTr="008526B7">
        <w:tc>
          <w:tcPr>
            <w:tcW w:w="3226" w:type="dxa"/>
            <w:tcBorders>
              <w:top w:val="single" w:sz="4" w:space="0" w:color="000080"/>
              <w:left w:val="single" w:sz="4" w:space="0" w:color="000080"/>
              <w:bottom w:val="single" w:sz="4" w:space="0" w:color="000080"/>
              <w:right w:val="nil"/>
            </w:tcBorders>
            <w:shd w:val="clear" w:color="auto" w:fill="auto"/>
            <w:vAlign w:val="center"/>
            <w:hideMark/>
          </w:tcPr>
          <w:p w:rsidR="002558DA" w:rsidRPr="00A80FD7" w:rsidRDefault="002558DA" w:rsidP="008526B7">
            <w:pPr>
              <w:pStyle w:val="WW-Domylnie"/>
              <w:spacing w:after="0" w:line="100" w:lineRule="atLeast"/>
              <w:jc w:val="center"/>
              <w:rPr>
                <w:rFonts w:ascii="Times New Roman" w:eastAsia="Times New Roman" w:hAnsi="Times New Roman" w:cs="Times New Roman"/>
                <w:sz w:val="24"/>
                <w:szCs w:val="24"/>
              </w:rPr>
            </w:pPr>
            <w:r w:rsidRPr="00A80FD7">
              <w:rPr>
                <w:rFonts w:ascii="Times New Roman" w:eastAsia="Times New Roman" w:hAnsi="Times New Roman" w:cs="Times New Roman"/>
                <w:sz w:val="24"/>
                <w:szCs w:val="24"/>
              </w:rPr>
              <w:t>Cykl dydaktyczny, w którym przedmiot jest realizowany</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2558DA" w:rsidRPr="00A80FD7" w:rsidRDefault="002558DA" w:rsidP="008526B7">
            <w:pPr>
              <w:pStyle w:val="WW-Domylnie"/>
              <w:spacing w:after="0" w:line="100" w:lineRule="atLeast"/>
              <w:ind w:left="113" w:right="57"/>
              <w:rPr>
                <w:rFonts w:ascii="Times New Roman" w:hAnsi="Times New Roman" w:cs="Times New Roman"/>
                <w:b/>
              </w:rPr>
            </w:pPr>
            <w:r w:rsidRPr="00A80FD7">
              <w:rPr>
                <w:rFonts w:ascii="Times New Roman" w:eastAsia="Times New Roman" w:hAnsi="Times New Roman" w:cs="Times New Roman"/>
              </w:rPr>
              <w:t xml:space="preserve">Rok akademicki </w:t>
            </w:r>
            <w:r w:rsidR="00AD349B" w:rsidRPr="00A80FD7">
              <w:rPr>
                <w:rFonts w:ascii="Times New Roman" w:eastAsia="Times New Roman" w:hAnsi="Times New Roman" w:cs="Times New Roman"/>
              </w:rPr>
              <w:t>2018/2019</w:t>
            </w:r>
          </w:p>
          <w:p w:rsidR="002558DA" w:rsidRPr="00A80FD7" w:rsidRDefault="002558DA" w:rsidP="008526B7">
            <w:pPr>
              <w:pStyle w:val="WW-Domylnie"/>
              <w:spacing w:after="0" w:line="100" w:lineRule="atLeast"/>
              <w:ind w:left="113" w:right="57"/>
              <w:jc w:val="both"/>
              <w:rPr>
                <w:rFonts w:ascii="Times New Roman" w:hAnsi="Times New Roman" w:cs="Times New Roman"/>
                <w:b/>
              </w:rPr>
            </w:pPr>
          </w:p>
        </w:tc>
      </w:tr>
      <w:tr w:rsidR="002558DA" w:rsidRPr="00A80FD7" w:rsidTr="008526B7">
        <w:tc>
          <w:tcPr>
            <w:tcW w:w="3226" w:type="dxa"/>
            <w:tcBorders>
              <w:top w:val="single" w:sz="4" w:space="0" w:color="000080"/>
              <w:left w:val="single" w:sz="4" w:space="0" w:color="000080"/>
              <w:bottom w:val="single" w:sz="4" w:space="0" w:color="000080"/>
              <w:right w:val="nil"/>
            </w:tcBorders>
            <w:shd w:val="clear" w:color="auto" w:fill="auto"/>
            <w:vAlign w:val="center"/>
            <w:hideMark/>
          </w:tcPr>
          <w:p w:rsidR="002558DA" w:rsidRPr="00A80FD7" w:rsidRDefault="002558DA" w:rsidP="008526B7">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Sposób zaliczenia przedmiotu w cyklu</w:t>
            </w:r>
          </w:p>
        </w:tc>
        <w:tc>
          <w:tcPr>
            <w:tcW w:w="6005" w:type="dxa"/>
            <w:tcBorders>
              <w:top w:val="single" w:sz="4" w:space="0" w:color="000080"/>
              <w:left w:val="single" w:sz="4" w:space="0" w:color="000080"/>
              <w:bottom w:val="single" w:sz="4" w:space="0" w:color="000080"/>
              <w:right w:val="single" w:sz="4" w:space="0" w:color="000080"/>
            </w:tcBorders>
            <w:shd w:val="clear" w:color="auto" w:fill="auto"/>
            <w:hideMark/>
          </w:tcPr>
          <w:p w:rsidR="002558DA" w:rsidRPr="00A80FD7" w:rsidRDefault="002558DA" w:rsidP="008526B7">
            <w:pPr>
              <w:pStyle w:val="WW-Domylnie"/>
              <w:spacing w:after="0" w:line="100" w:lineRule="atLeast"/>
              <w:ind w:left="113" w:right="57"/>
            </w:pPr>
            <w:r w:rsidRPr="00A80FD7">
              <w:rPr>
                <w:rFonts w:ascii="Times New Roman" w:hAnsi="Times New Roman" w:cs="Times New Roman"/>
              </w:rPr>
              <w:t>identyczny jak w części A</w:t>
            </w:r>
          </w:p>
        </w:tc>
      </w:tr>
      <w:tr w:rsidR="002558DA" w:rsidRPr="00A80FD7" w:rsidTr="008526B7">
        <w:tc>
          <w:tcPr>
            <w:tcW w:w="3226" w:type="dxa"/>
            <w:tcBorders>
              <w:top w:val="single" w:sz="4" w:space="0" w:color="000080"/>
              <w:left w:val="single" w:sz="4" w:space="0" w:color="000080"/>
              <w:bottom w:val="single" w:sz="4" w:space="0" w:color="000080"/>
              <w:right w:val="nil"/>
            </w:tcBorders>
            <w:shd w:val="clear" w:color="auto" w:fill="auto"/>
            <w:vAlign w:val="center"/>
            <w:hideMark/>
          </w:tcPr>
          <w:p w:rsidR="002558DA" w:rsidRPr="00A80FD7" w:rsidRDefault="002558DA" w:rsidP="008526B7">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Forma(y) i liczba godzin zajęć oraz sposoby ich zaliczenia</w:t>
            </w:r>
          </w:p>
        </w:tc>
        <w:tc>
          <w:tcPr>
            <w:tcW w:w="6005" w:type="dxa"/>
            <w:tcBorders>
              <w:top w:val="single" w:sz="4" w:space="0" w:color="000080"/>
              <w:left w:val="single" w:sz="4" w:space="0" w:color="000080"/>
              <w:bottom w:val="single" w:sz="4" w:space="0" w:color="000080"/>
              <w:right w:val="single" w:sz="4" w:space="0" w:color="000080"/>
            </w:tcBorders>
            <w:shd w:val="clear" w:color="auto" w:fill="auto"/>
            <w:hideMark/>
          </w:tcPr>
          <w:p w:rsidR="002558DA" w:rsidRPr="00A80FD7" w:rsidRDefault="002558DA" w:rsidP="008526B7">
            <w:pPr>
              <w:pStyle w:val="WW-Domylnie"/>
              <w:spacing w:after="0" w:line="100" w:lineRule="atLeast"/>
              <w:ind w:left="113" w:right="57"/>
            </w:pPr>
            <w:r w:rsidRPr="00A80FD7">
              <w:rPr>
                <w:rFonts w:ascii="Times New Roman" w:hAnsi="Times New Roman" w:cs="Times New Roman"/>
              </w:rPr>
              <w:t>identyczna jak w części A</w:t>
            </w:r>
          </w:p>
        </w:tc>
      </w:tr>
      <w:tr w:rsidR="002558DA" w:rsidRPr="00A80FD7" w:rsidTr="008526B7">
        <w:tc>
          <w:tcPr>
            <w:tcW w:w="3226" w:type="dxa"/>
            <w:tcBorders>
              <w:top w:val="single" w:sz="4" w:space="0" w:color="000080"/>
              <w:left w:val="single" w:sz="4" w:space="0" w:color="000080"/>
              <w:bottom w:val="single" w:sz="4" w:space="0" w:color="000080"/>
              <w:right w:val="nil"/>
            </w:tcBorders>
            <w:shd w:val="clear" w:color="auto" w:fill="auto"/>
            <w:vAlign w:val="center"/>
            <w:hideMark/>
          </w:tcPr>
          <w:p w:rsidR="002558DA" w:rsidRPr="00A80FD7" w:rsidRDefault="002558DA" w:rsidP="008526B7">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Imię i nazwisko koordynatora/ów przedmiotu cyklu</w:t>
            </w:r>
          </w:p>
        </w:tc>
        <w:tc>
          <w:tcPr>
            <w:tcW w:w="6005" w:type="dxa"/>
            <w:tcBorders>
              <w:top w:val="single" w:sz="4" w:space="0" w:color="000080"/>
              <w:left w:val="single" w:sz="4" w:space="0" w:color="000080"/>
              <w:bottom w:val="single" w:sz="4" w:space="0" w:color="000080"/>
              <w:right w:val="single" w:sz="4" w:space="0" w:color="000080"/>
            </w:tcBorders>
            <w:shd w:val="clear" w:color="auto" w:fill="auto"/>
            <w:hideMark/>
          </w:tcPr>
          <w:p w:rsidR="002558DA" w:rsidRPr="00A80FD7" w:rsidRDefault="002558DA" w:rsidP="008526B7">
            <w:pPr>
              <w:pStyle w:val="WW-Domylnie"/>
              <w:snapToGrid w:val="0"/>
              <w:spacing w:after="0" w:line="100" w:lineRule="atLeast"/>
              <w:ind w:left="113" w:right="57"/>
            </w:pPr>
            <w:r w:rsidRPr="00A80FD7">
              <w:rPr>
                <w:rFonts w:ascii="Times New Roman" w:hAnsi="Times New Roman" w:cs="Times New Roman"/>
              </w:rPr>
              <w:t>Bogumiła Kupcewicz</w:t>
            </w:r>
          </w:p>
        </w:tc>
      </w:tr>
      <w:tr w:rsidR="002558DA" w:rsidRPr="00A80FD7" w:rsidTr="008526B7">
        <w:tc>
          <w:tcPr>
            <w:tcW w:w="3226" w:type="dxa"/>
            <w:tcBorders>
              <w:top w:val="single" w:sz="4" w:space="0" w:color="000080"/>
              <w:left w:val="single" w:sz="4" w:space="0" w:color="000080"/>
              <w:bottom w:val="single" w:sz="4" w:space="0" w:color="000080"/>
              <w:right w:val="nil"/>
            </w:tcBorders>
            <w:shd w:val="clear" w:color="auto" w:fill="auto"/>
            <w:vAlign w:val="center"/>
            <w:hideMark/>
          </w:tcPr>
          <w:p w:rsidR="002558DA" w:rsidRPr="00A80FD7" w:rsidRDefault="002558DA" w:rsidP="008526B7">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Imię i nazwisko osób prowadzących grupy zajęciowe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hideMark/>
          </w:tcPr>
          <w:p w:rsidR="002558DA" w:rsidRPr="00A80FD7" w:rsidRDefault="002558DA" w:rsidP="008526B7">
            <w:pPr>
              <w:pStyle w:val="WW-Domylnie"/>
              <w:spacing w:after="0" w:line="100" w:lineRule="atLeast"/>
              <w:ind w:left="113" w:right="57"/>
            </w:pPr>
            <w:r w:rsidRPr="00A80FD7">
              <w:rPr>
                <w:rFonts w:ascii="Times New Roman" w:hAnsi="Times New Roman" w:cs="Times New Roman"/>
              </w:rPr>
              <w:t xml:space="preserve"> Bogumiła Kupcewicz</w:t>
            </w:r>
          </w:p>
        </w:tc>
      </w:tr>
      <w:tr w:rsidR="002558DA" w:rsidRPr="00A80FD7" w:rsidTr="008526B7">
        <w:tc>
          <w:tcPr>
            <w:tcW w:w="3226" w:type="dxa"/>
            <w:tcBorders>
              <w:top w:val="single" w:sz="4" w:space="0" w:color="000080"/>
              <w:left w:val="single" w:sz="4" w:space="0" w:color="000080"/>
              <w:bottom w:val="single" w:sz="4" w:space="0" w:color="000080"/>
              <w:right w:val="nil"/>
            </w:tcBorders>
            <w:shd w:val="clear" w:color="auto" w:fill="auto"/>
            <w:vAlign w:val="center"/>
          </w:tcPr>
          <w:p w:rsidR="002558DA" w:rsidRPr="00A80FD7" w:rsidRDefault="002558DA" w:rsidP="0078271A">
            <w:pPr>
              <w:pStyle w:val="WW-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rPr>
              <w:t>Atrybut (charakter)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auto"/>
            <w:hideMark/>
          </w:tcPr>
          <w:p w:rsidR="002558DA" w:rsidRPr="00A80FD7" w:rsidRDefault="00AD349B" w:rsidP="008526B7">
            <w:pPr>
              <w:pStyle w:val="WW-Domylnie"/>
              <w:spacing w:after="0" w:line="100" w:lineRule="atLeast"/>
              <w:ind w:left="113" w:right="57"/>
            </w:pPr>
            <w:r w:rsidRPr="00A80FD7">
              <w:rPr>
                <w:rFonts w:ascii="Times New Roman" w:eastAsia="Times New Roman" w:hAnsi="Times New Roman" w:cs="Times New Roman"/>
              </w:rPr>
              <w:t>Przedmiot do wyboru</w:t>
            </w:r>
          </w:p>
        </w:tc>
      </w:tr>
      <w:tr w:rsidR="002558DA" w:rsidRPr="00A80FD7" w:rsidTr="008526B7">
        <w:tc>
          <w:tcPr>
            <w:tcW w:w="3226" w:type="dxa"/>
            <w:tcBorders>
              <w:top w:val="single" w:sz="4" w:space="0" w:color="000080"/>
              <w:left w:val="single" w:sz="4" w:space="0" w:color="000080"/>
              <w:bottom w:val="single" w:sz="4" w:space="0" w:color="000080"/>
              <w:right w:val="nil"/>
            </w:tcBorders>
            <w:shd w:val="clear" w:color="auto" w:fill="auto"/>
            <w:vAlign w:val="center"/>
            <w:hideMark/>
          </w:tcPr>
          <w:p w:rsidR="002558DA" w:rsidRPr="00A80FD7" w:rsidRDefault="002558DA" w:rsidP="008526B7">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Grupy zajęciowe z opisem i limitem miejsc w grupach</w:t>
            </w:r>
          </w:p>
        </w:tc>
        <w:tc>
          <w:tcPr>
            <w:tcW w:w="6005" w:type="dxa"/>
            <w:tcBorders>
              <w:top w:val="single" w:sz="4" w:space="0" w:color="000080"/>
              <w:left w:val="single" w:sz="4" w:space="0" w:color="000080"/>
              <w:bottom w:val="single" w:sz="4" w:space="0" w:color="000080"/>
              <w:right w:val="single" w:sz="4" w:space="0" w:color="000080"/>
            </w:tcBorders>
            <w:shd w:val="clear" w:color="auto" w:fill="auto"/>
          </w:tcPr>
          <w:p w:rsidR="002558DA" w:rsidRPr="00A80FD7" w:rsidRDefault="002558DA" w:rsidP="008526B7">
            <w:pPr>
              <w:pStyle w:val="WW-Domylnie"/>
              <w:spacing w:after="0" w:line="100" w:lineRule="atLeast"/>
              <w:ind w:left="113" w:right="57"/>
              <w:rPr>
                <w:rFonts w:ascii="Times New Roman" w:hAnsi="Times New Roman" w:cs="Times New Roman"/>
                <w:strike/>
              </w:rPr>
            </w:pPr>
            <w:r w:rsidRPr="00A80FD7">
              <w:rPr>
                <w:rFonts w:ascii="Times New Roman" w:eastAsia="Calibri" w:hAnsi="Times New Roman" w:cs="Times New Roman"/>
              </w:rPr>
              <w:t xml:space="preserve"> limit miejsc </w:t>
            </w:r>
            <w:r w:rsidR="00AD349B" w:rsidRPr="00A80FD7">
              <w:rPr>
                <w:rFonts w:ascii="Times New Roman" w:eastAsia="Calibri" w:hAnsi="Times New Roman" w:cs="Times New Roman"/>
              </w:rPr>
              <w:t>–</w:t>
            </w:r>
            <w:r w:rsidRPr="00A80FD7">
              <w:rPr>
                <w:rFonts w:ascii="Times New Roman" w:eastAsia="Calibri" w:hAnsi="Times New Roman" w:cs="Times New Roman"/>
              </w:rPr>
              <w:t xml:space="preserve"> </w:t>
            </w:r>
            <w:r w:rsidR="00AD349B" w:rsidRPr="00A80FD7">
              <w:rPr>
                <w:rFonts w:ascii="Times New Roman" w:eastAsia="Calibri" w:hAnsi="Times New Roman" w:cs="Times New Roman"/>
              </w:rPr>
              <w:t xml:space="preserve">25 - </w:t>
            </w:r>
            <w:r w:rsidRPr="00A80FD7">
              <w:rPr>
                <w:rFonts w:ascii="Times New Roman" w:eastAsia="Calibri" w:hAnsi="Times New Roman" w:cs="Times New Roman"/>
              </w:rPr>
              <w:t>80 osób</w:t>
            </w:r>
          </w:p>
          <w:p w:rsidR="002558DA" w:rsidRPr="00A80FD7" w:rsidRDefault="002558DA" w:rsidP="008526B7">
            <w:pPr>
              <w:pStyle w:val="WW-Domylnie"/>
              <w:spacing w:after="0" w:line="100" w:lineRule="atLeast"/>
              <w:ind w:left="113" w:right="57"/>
              <w:rPr>
                <w:rFonts w:ascii="Times New Roman" w:hAnsi="Times New Roman" w:cs="Times New Roman"/>
                <w:strike/>
              </w:rPr>
            </w:pPr>
          </w:p>
        </w:tc>
      </w:tr>
      <w:tr w:rsidR="002558DA" w:rsidRPr="00A80FD7" w:rsidTr="008526B7">
        <w:tc>
          <w:tcPr>
            <w:tcW w:w="3226" w:type="dxa"/>
            <w:tcBorders>
              <w:top w:val="single" w:sz="4" w:space="0" w:color="000080"/>
              <w:left w:val="single" w:sz="4" w:space="0" w:color="000080"/>
              <w:bottom w:val="single" w:sz="4" w:space="0" w:color="000080"/>
              <w:right w:val="nil"/>
            </w:tcBorders>
            <w:shd w:val="clear" w:color="auto" w:fill="auto"/>
            <w:vAlign w:val="center"/>
            <w:hideMark/>
          </w:tcPr>
          <w:p w:rsidR="002558DA" w:rsidRPr="00A80FD7" w:rsidRDefault="002558DA" w:rsidP="008526B7">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Terminy i miejsca odbywania zajęć</w:t>
            </w:r>
          </w:p>
        </w:tc>
        <w:tc>
          <w:tcPr>
            <w:tcW w:w="6005" w:type="dxa"/>
            <w:tcBorders>
              <w:top w:val="single" w:sz="4" w:space="0" w:color="000080"/>
              <w:left w:val="single" w:sz="4" w:space="0" w:color="000080"/>
              <w:bottom w:val="single" w:sz="4" w:space="0" w:color="000080"/>
              <w:right w:val="single" w:sz="4" w:space="0" w:color="000080"/>
            </w:tcBorders>
            <w:shd w:val="clear" w:color="auto" w:fill="auto"/>
            <w:hideMark/>
          </w:tcPr>
          <w:p w:rsidR="002558DA" w:rsidRPr="00A80FD7" w:rsidRDefault="002558DA" w:rsidP="0078271A">
            <w:pPr>
              <w:pStyle w:val="WW-Domylnie"/>
              <w:spacing w:after="0" w:line="100" w:lineRule="atLeast"/>
              <w:ind w:left="113" w:right="57"/>
              <w:rPr>
                <w:rFonts w:ascii="Times New Roman" w:hAnsi="Times New Roman" w:cs="Times New Roman"/>
              </w:rPr>
            </w:pPr>
            <w:r w:rsidRPr="00A80FD7">
              <w:rPr>
                <w:rFonts w:ascii="Times New Roman" w:hAnsi="Times New Roman" w:cs="Times New Roman"/>
              </w:rPr>
              <w:t xml:space="preserve">Terminy i miejsca odbywania zajęć są podawane z wykorzystaniem modułu „Planista”.  </w:t>
            </w:r>
          </w:p>
        </w:tc>
      </w:tr>
      <w:tr w:rsidR="002558DA" w:rsidRPr="00A80FD7" w:rsidTr="008526B7">
        <w:tc>
          <w:tcPr>
            <w:tcW w:w="3226" w:type="dxa"/>
            <w:tcBorders>
              <w:top w:val="single" w:sz="4" w:space="0" w:color="000080"/>
              <w:left w:val="single" w:sz="4" w:space="0" w:color="000080"/>
              <w:bottom w:val="single" w:sz="4" w:space="0" w:color="000080"/>
              <w:right w:val="nil"/>
            </w:tcBorders>
            <w:vAlign w:val="center"/>
            <w:hideMark/>
          </w:tcPr>
          <w:p w:rsidR="002558DA" w:rsidRPr="00A80FD7" w:rsidRDefault="002558DA" w:rsidP="008526B7">
            <w:pPr>
              <w:pStyle w:val="WW-Domylnie"/>
              <w:spacing w:after="0" w:line="100" w:lineRule="atLeast"/>
              <w:jc w:val="center"/>
              <w:rPr>
                <w:rFonts w:ascii="Times New Roman" w:hAnsi="Times New Roman" w:cs="Times New Roman"/>
                <w:sz w:val="24"/>
                <w:szCs w:val="24"/>
              </w:rPr>
            </w:pPr>
            <w:r w:rsidRPr="00A80FD7">
              <w:rPr>
                <w:rFonts w:ascii="Times New Roman" w:hAnsi="Times New Roman" w:cs="Times New Roman"/>
                <w:sz w:val="24"/>
                <w:szCs w:val="24"/>
              </w:rPr>
              <w:t>Liczba godzin zajęć prowadzonych z wykorzystaniem metod i technik kształcenia na odległość</w:t>
            </w:r>
          </w:p>
        </w:tc>
        <w:tc>
          <w:tcPr>
            <w:tcW w:w="6005" w:type="dxa"/>
            <w:tcBorders>
              <w:top w:val="single" w:sz="4" w:space="0" w:color="000080"/>
              <w:left w:val="single" w:sz="4" w:space="0" w:color="000080"/>
              <w:bottom w:val="single" w:sz="4" w:space="0" w:color="000080"/>
              <w:right w:val="single" w:sz="4" w:space="0" w:color="000080"/>
            </w:tcBorders>
            <w:hideMark/>
          </w:tcPr>
          <w:p w:rsidR="002558DA" w:rsidRPr="00A80FD7" w:rsidRDefault="002558DA" w:rsidP="008526B7">
            <w:pPr>
              <w:pStyle w:val="WW-Domylnie"/>
              <w:snapToGrid w:val="0"/>
              <w:spacing w:after="0" w:line="100" w:lineRule="atLeast"/>
              <w:ind w:left="113" w:right="57"/>
              <w:jc w:val="both"/>
              <w:rPr>
                <w:rFonts w:ascii="Times New Roman" w:hAnsi="Times New Roman" w:cs="Times New Roman"/>
              </w:rPr>
            </w:pPr>
            <w:r w:rsidRPr="00A80FD7">
              <w:rPr>
                <w:rFonts w:ascii="Times New Roman" w:hAnsi="Times New Roman" w:cs="Times New Roman"/>
              </w:rPr>
              <w:t xml:space="preserve"> 3 godz. - zajęcia z wykorzystaniem platformy Moodle</w:t>
            </w:r>
          </w:p>
          <w:p w:rsidR="002558DA" w:rsidRPr="00A80FD7" w:rsidRDefault="002558DA" w:rsidP="008526B7">
            <w:pPr>
              <w:pStyle w:val="WW-Domylnie"/>
              <w:snapToGrid w:val="0"/>
              <w:spacing w:after="0" w:line="100" w:lineRule="atLeast"/>
              <w:ind w:left="113" w:right="57"/>
              <w:jc w:val="both"/>
            </w:pPr>
            <w:r w:rsidRPr="00A80FD7">
              <w:rPr>
                <w:rFonts w:ascii="Times New Roman" w:hAnsi="Times New Roman" w:cs="Times New Roman"/>
              </w:rPr>
              <w:t xml:space="preserve"> </w:t>
            </w:r>
          </w:p>
        </w:tc>
      </w:tr>
      <w:tr w:rsidR="002558DA" w:rsidRPr="00A80FD7" w:rsidTr="008526B7">
        <w:tc>
          <w:tcPr>
            <w:tcW w:w="3226" w:type="dxa"/>
            <w:tcBorders>
              <w:top w:val="single" w:sz="4" w:space="0" w:color="000080"/>
              <w:left w:val="single" w:sz="4" w:space="0" w:color="000080"/>
              <w:bottom w:val="single" w:sz="4" w:space="0" w:color="000080"/>
              <w:right w:val="nil"/>
            </w:tcBorders>
            <w:vAlign w:val="center"/>
            <w:hideMark/>
          </w:tcPr>
          <w:p w:rsidR="002558DA" w:rsidRPr="00A80FD7" w:rsidRDefault="002558DA" w:rsidP="008526B7">
            <w:pPr>
              <w:pStyle w:val="WW-Domylnie"/>
              <w:spacing w:after="0" w:line="100" w:lineRule="atLeast"/>
              <w:jc w:val="center"/>
              <w:rPr>
                <w:sz w:val="24"/>
                <w:szCs w:val="24"/>
              </w:rPr>
            </w:pPr>
            <w:r w:rsidRPr="00A80FD7">
              <w:rPr>
                <w:rFonts w:ascii="Times New Roman" w:hAnsi="Times New Roman" w:cs="Times New Roman"/>
                <w:sz w:val="24"/>
                <w:szCs w:val="24"/>
              </w:rPr>
              <w:t>Strona www przedmiotu</w:t>
            </w:r>
          </w:p>
        </w:tc>
        <w:tc>
          <w:tcPr>
            <w:tcW w:w="6005" w:type="dxa"/>
            <w:tcBorders>
              <w:top w:val="single" w:sz="4" w:space="0" w:color="000080"/>
              <w:left w:val="single" w:sz="4" w:space="0" w:color="000080"/>
              <w:bottom w:val="single" w:sz="4" w:space="0" w:color="000080"/>
              <w:right w:val="single" w:sz="4" w:space="0" w:color="000080"/>
            </w:tcBorders>
            <w:hideMark/>
          </w:tcPr>
          <w:p w:rsidR="002558DA" w:rsidRPr="00A80FD7" w:rsidRDefault="00B52E52" w:rsidP="008526B7">
            <w:pPr>
              <w:pStyle w:val="WW-Domylnie"/>
              <w:snapToGrid w:val="0"/>
              <w:spacing w:after="0" w:line="100" w:lineRule="atLeast"/>
              <w:ind w:left="113" w:right="57"/>
              <w:jc w:val="both"/>
            </w:pPr>
            <w:hyperlink r:id="rId35" w:history="1">
              <w:r w:rsidR="002558DA" w:rsidRPr="00A80FD7">
                <w:rPr>
                  <w:rStyle w:val="Hipercze"/>
                  <w:rFonts w:ascii="Times New Roman" w:hAnsi="Times New Roman" w:cs="Times New Roman"/>
                  <w:color w:val="auto"/>
                </w:rPr>
                <w:t>https://moodle.umk.pl/WFarm/</w:t>
              </w:r>
            </w:hyperlink>
            <w:r w:rsidR="002558DA" w:rsidRPr="00A80FD7">
              <w:rPr>
                <w:rFonts w:ascii="Times New Roman" w:hAnsi="Times New Roman" w:cs="Times New Roman"/>
              </w:rPr>
              <w:t xml:space="preserve"> </w:t>
            </w:r>
          </w:p>
        </w:tc>
      </w:tr>
      <w:tr w:rsidR="002558DA" w:rsidRPr="00A80FD7" w:rsidTr="008526B7">
        <w:tc>
          <w:tcPr>
            <w:tcW w:w="3226" w:type="dxa"/>
            <w:tcBorders>
              <w:top w:val="single" w:sz="4" w:space="0" w:color="000080"/>
              <w:left w:val="single" w:sz="4" w:space="0" w:color="000080"/>
              <w:bottom w:val="single" w:sz="4" w:space="0" w:color="000080"/>
              <w:right w:val="nil"/>
            </w:tcBorders>
            <w:shd w:val="clear" w:color="auto" w:fill="FFFFFF"/>
            <w:vAlign w:val="center"/>
            <w:hideMark/>
          </w:tcPr>
          <w:p w:rsidR="002558DA" w:rsidRPr="00A80FD7" w:rsidRDefault="002558DA" w:rsidP="008526B7">
            <w:pPr>
              <w:pStyle w:val="WW-Domylnie"/>
              <w:spacing w:after="0" w:line="100" w:lineRule="atLeast"/>
              <w:jc w:val="center"/>
              <w:rPr>
                <w:sz w:val="24"/>
                <w:szCs w:val="24"/>
              </w:rPr>
            </w:pPr>
            <w:r w:rsidRPr="00A80FD7">
              <w:rPr>
                <w:rFonts w:ascii="Times New Roman" w:eastAsia="Times New Roman" w:hAnsi="Times New Roman" w:cs="Times New Roman"/>
                <w:sz w:val="24"/>
                <w:szCs w:val="24"/>
              </w:rPr>
              <w:t>Efekty kształcenia, zdefiniowane dla danej formy zajęć w ramach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FFFFFF"/>
            <w:hideMark/>
          </w:tcPr>
          <w:p w:rsidR="002558DA" w:rsidRPr="00A80FD7" w:rsidRDefault="002558DA" w:rsidP="008526B7">
            <w:pPr>
              <w:suppressAutoHyphens/>
              <w:spacing w:before="120"/>
              <w:ind w:left="113" w:right="57"/>
              <w:jc w:val="both"/>
              <w:rPr>
                <w:rFonts w:ascii="Times New Roman" w:hAnsi="Times New Roman" w:cs="Times New Roman"/>
                <w:sz w:val="24"/>
                <w:szCs w:val="24"/>
                <w:lang w:eastAsia="ar-SA"/>
              </w:rPr>
            </w:pPr>
            <w:r w:rsidRPr="00A80FD7">
              <w:rPr>
                <w:rFonts w:ascii="Times New Roman" w:hAnsi="Times New Roman" w:cs="Times New Roman"/>
              </w:rPr>
              <w:t>identyczne jak w części A</w:t>
            </w:r>
          </w:p>
        </w:tc>
      </w:tr>
      <w:tr w:rsidR="002558DA" w:rsidRPr="00A80FD7" w:rsidTr="008526B7">
        <w:tc>
          <w:tcPr>
            <w:tcW w:w="3226" w:type="dxa"/>
            <w:tcBorders>
              <w:top w:val="single" w:sz="4" w:space="0" w:color="000080"/>
              <w:left w:val="single" w:sz="4" w:space="0" w:color="000080"/>
              <w:bottom w:val="single" w:sz="4" w:space="0" w:color="000080"/>
              <w:right w:val="nil"/>
            </w:tcBorders>
            <w:shd w:val="clear" w:color="auto" w:fill="FFFFFF"/>
            <w:vAlign w:val="center"/>
            <w:hideMark/>
          </w:tcPr>
          <w:p w:rsidR="002558DA" w:rsidRPr="00A80FD7" w:rsidRDefault="002558DA" w:rsidP="008526B7">
            <w:pPr>
              <w:pStyle w:val="WW-Domylnie"/>
              <w:spacing w:after="0" w:line="100" w:lineRule="atLeast"/>
              <w:jc w:val="center"/>
              <w:rPr>
                <w:sz w:val="24"/>
                <w:szCs w:val="24"/>
              </w:rPr>
            </w:pPr>
            <w:r w:rsidRPr="00A80FD7">
              <w:rPr>
                <w:rFonts w:ascii="Times New Roman" w:eastAsia="Times New Roman" w:hAnsi="Times New Roman" w:cs="Times New Roman"/>
                <w:sz w:val="24"/>
                <w:szCs w:val="24"/>
              </w:rPr>
              <w:t>Metody i kryteria oceniania danej formy zajęć w ramach przedmiotu</w:t>
            </w:r>
          </w:p>
        </w:tc>
        <w:tc>
          <w:tcPr>
            <w:tcW w:w="6005" w:type="dxa"/>
            <w:tcBorders>
              <w:top w:val="single" w:sz="4" w:space="0" w:color="000080"/>
              <w:left w:val="single" w:sz="4" w:space="0" w:color="000080"/>
              <w:bottom w:val="single" w:sz="4" w:space="0" w:color="000080"/>
              <w:right w:val="single" w:sz="4" w:space="0" w:color="000080"/>
            </w:tcBorders>
            <w:shd w:val="clear" w:color="auto" w:fill="FFFFFF"/>
            <w:hideMark/>
          </w:tcPr>
          <w:p w:rsidR="002558DA" w:rsidRPr="00A80FD7" w:rsidRDefault="002558DA" w:rsidP="008526B7">
            <w:pPr>
              <w:suppressAutoHyphens/>
              <w:spacing w:before="120"/>
              <w:ind w:left="113" w:right="57"/>
              <w:jc w:val="both"/>
              <w:rPr>
                <w:rFonts w:ascii="Times New Roman" w:hAnsi="Times New Roman" w:cs="Times New Roman"/>
                <w:sz w:val="24"/>
                <w:szCs w:val="24"/>
                <w:lang w:eastAsia="ar-SA"/>
              </w:rPr>
            </w:pPr>
            <w:r w:rsidRPr="00A80FD7">
              <w:rPr>
                <w:rFonts w:ascii="Times New Roman" w:hAnsi="Times New Roman" w:cs="Times New Roman"/>
              </w:rPr>
              <w:t>identyczne jak w części A</w:t>
            </w:r>
          </w:p>
        </w:tc>
      </w:tr>
      <w:tr w:rsidR="002558DA" w:rsidRPr="00A80FD7" w:rsidTr="008526B7">
        <w:tc>
          <w:tcPr>
            <w:tcW w:w="3226" w:type="dxa"/>
            <w:tcBorders>
              <w:top w:val="single" w:sz="4" w:space="0" w:color="000080"/>
              <w:left w:val="single" w:sz="4" w:space="0" w:color="000080"/>
              <w:bottom w:val="single" w:sz="4" w:space="0" w:color="000080"/>
              <w:right w:val="nil"/>
            </w:tcBorders>
            <w:shd w:val="clear" w:color="auto" w:fill="FFFFFF"/>
            <w:vAlign w:val="center"/>
            <w:hideMark/>
          </w:tcPr>
          <w:p w:rsidR="002558DA" w:rsidRPr="00A80FD7" w:rsidRDefault="002558DA" w:rsidP="008526B7">
            <w:pPr>
              <w:pStyle w:val="WW-Domylnie"/>
              <w:spacing w:after="0" w:line="100" w:lineRule="atLeast"/>
              <w:jc w:val="center"/>
              <w:rPr>
                <w:rFonts w:ascii="Times New Roman" w:eastAsia="Calibri" w:hAnsi="Times New Roman" w:cs="Times New Roman"/>
                <w:sz w:val="24"/>
                <w:szCs w:val="24"/>
              </w:rPr>
            </w:pPr>
            <w:r w:rsidRPr="00A80FD7">
              <w:rPr>
                <w:rFonts w:ascii="Times New Roman" w:eastAsia="Times New Roman" w:hAnsi="Times New Roman" w:cs="Times New Roman"/>
                <w:sz w:val="24"/>
                <w:szCs w:val="24"/>
              </w:rPr>
              <w:t>Zakres tematów</w:t>
            </w:r>
          </w:p>
        </w:tc>
        <w:tc>
          <w:tcPr>
            <w:tcW w:w="6005" w:type="dxa"/>
            <w:tcBorders>
              <w:top w:val="single" w:sz="4" w:space="0" w:color="000080"/>
              <w:left w:val="single" w:sz="4" w:space="0" w:color="000080"/>
              <w:bottom w:val="single" w:sz="4" w:space="0" w:color="000080"/>
              <w:right w:val="single" w:sz="4" w:space="0" w:color="000080"/>
            </w:tcBorders>
            <w:shd w:val="clear" w:color="auto" w:fill="FFFFFF"/>
            <w:hideMark/>
          </w:tcPr>
          <w:p w:rsidR="002558DA" w:rsidRPr="00A80FD7" w:rsidRDefault="002558DA" w:rsidP="0078271A">
            <w:pPr>
              <w:pStyle w:val="WW-Domylnie"/>
              <w:tabs>
                <w:tab w:val="left" w:pos="284"/>
              </w:tabs>
              <w:spacing w:after="120" w:line="100" w:lineRule="atLeast"/>
              <w:ind w:left="249" w:hanging="249"/>
              <w:jc w:val="both"/>
              <w:rPr>
                <w:rFonts w:ascii="Times New Roman" w:eastAsia="Calibri" w:hAnsi="Times New Roman" w:cs="Times New Roman"/>
              </w:rPr>
            </w:pPr>
            <w:r w:rsidRPr="00A80FD7">
              <w:rPr>
                <w:rFonts w:ascii="Times New Roman" w:eastAsia="Calibri" w:hAnsi="Times New Roman" w:cs="Times New Roman"/>
              </w:rPr>
              <w:t xml:space="preserve">1. Wprowadzenie - definicje, terminologia, charakterystyka ogólna  badania zależności ilościowych (QSAR)  i zależności jakościowych (SAR). Klasyczne podejście do analizy QSAR. </w:t>
            </w:r>
          </w:p>
          <w:p w:rsidR="002558DA" w:rsidRPr="00A80FD7" w:rsidRDefault="002558DA" w:rsidP="0078271A">
            <w:pPr>
              <w:pStyle w:val="WW-Domylnie"/>
              <w:tabs>
                <w:tab w:val="left" w:pos="284"/>
              </w:tabs>
              <w:spacing w:after="120" w:line="100" w:lineRule="atLeast"/>
              <w:ind w:left="249" w:hanging="249"/>
              <w:jc w:val="both"/>
              <w:rPr>
                <w:rFonts w:ascii="Times New Roman" w:eastAsia="Calibri" w:hAnsi="Times New Roman" w:cs="Times New Roman"/>
              </w:rPr>
            </w:pPr>
            <w:r w:rsidRPr="00A80FD7">
              <w:rPr>
                <w:rFonts w:ascii="Times New Roman" w:eastAsia="Calibri" w:hAnsi="Times New Roman" w:cs="Times New Roman"/>
              </w:rPr>
              <w:t>2. Deskryptory stosowane w analizie QSAR – rodzaje, metody wyznaczania/obliczania. Rola deskryptorów molekularnych. Znaczenie interpretowalności stosowanych deskryptorów.</w:t>
            </w:r>
          </w:p>
          <w:p w:rsidR="002558DA" w:rsidRPr="00A80FD7" w:rsidRDefault="002558DA" w:rsidP="0078271A">
            <w:pPr>
              <w:pStyle w:val="WW-Domylnie"/>
              <w:tabs>
                <w:tab w:val="left" w:pos="284"/>
              </w:tabs>
              <w:spacing w:after="120" w:line="100" w:lineRule="atLeast"/>
              <w:ind w:left="249" w:hanging="249"/>
              <w:jc w:val="both"/>
              <w:rPr>
                <w:rFonts w:ascii="Times New Roman" w:eastAsia="Calibri" w:hAnsi="Times New Roman" w:cs="Times New Roman"/>
              </w:rPr>
            </w:pPr>
            <w:r w:rsidRPr="00A80FD7">
              <w:rPr>
                <w:rFonts w:ascii="Times New Roman" w:eastAsia="Calibri" w:hAnsi="Times New Roman" w:cs="Times New Roman"/>
              </w:rPr>
              <w:t xml:space="preserve">3. Metody statystyczne/chemometryczne wykorzystywane do budowy modeli QSAR; modele QSAR do celów klasyfikacyjnych; ocena modeli </w:t>
            </w:r>
          </w:p>
          <w:p w:rsidR="002558DA" w:rsidRPr="00A80FD7" w:rsidRDefault="002558DA" w:rsidP="0078271A">
            <w:pPr>
              <w:pStyle w:val="WW-Domylnie"/>
              <w:tabs>
                <w:tab w:val="left" w:pos="284"/>
              </w:tabs>
              <w:spacing w:after="120" w:line="100" w:lineRule="atLeast"/>
              <w:ind w:left="249" w:hanging="249"/>
              <w:jc w:val="both"/>
              <w:rPr>
                <w:rFonts w:ascii="Times New Roman" w:eastAsia="Calibri" w:hAnsi="Times New Roman" w:cs="Times New Roman"/>
              </w:rPr>
            </w:pPr>
            <w:r w:rsidRPr="00A80FD7">
              <w:rPr>
                <w:rFonts w:ascii="Times New Roman" w:eastAsia="Calibri" w:hAnsi="Times New Roman" w:cs="Times New Roman"/>
              </w:rPr>
              <w:t>4. Wyzwania towarzyszące  tworzeniu modelu QSAR; określenie zakresu stosowalności modelu; walidacja modelu – odpowiednia/ nieodpowiednia ocena statystyczna;</w:t>
            </w:r>
          </w:p>
          <w:p w:rsidR="002558DA" w:rsidRPr="00A80FD7" w:rsidRDefault="002558DA" w:rsidP="0078271A">
            <w:pPr>
              <w:pStyle w:val="WW-Domylnie"/>
              <w:tabs>
                <w:tab w:val="left" w:pos="284"/>
              </w:tabs>
              <w:spacing w:after="120" w:line="100" w:lineRule="atLeast"/>
              <w:ind w:left="249" w:hanging="249"/>
              <w:jc w:val="both"/>
              <w:rPr>
                <w:rFonts w:ascii="Times New Roman" w:eastAsia="Calibri" w:hAnsi="Times New Roman" w:cs="Times New Roman"/>
              </w:rPr>
            </w:pPr>
            <w:r w:rsidRPr="00A80FD7">
              <w:rPr>
                <w:rFonts w:ascii="Times New Roman" w:eastAsia="Calibri" w:hAnsi="Times New Roman" w:cs="Times New Roman"/>
              </w:rPr>
              <w:t>5. Zastosowanie analizy QSAR w przewidywaniu toksyczności – omówienie przykładów.</w:t>
            </w:r>
          </w:p>
          <w:p w:rsidR="002558DA" w:rsidRPr="00A80FD7" w:rsidRDefault="002558DA" w:rsidP="0078271A">
            <w:pPr>
              <w:pStyle w:val="WW-Domylnie"/>
              <w:tabs>
                <w:tab w:val="left" w:pos="284"/>
              </w:tabs>
              <w:spacing w:after="120" w:line="100" w:lineRule="atLeast"/>
              <w:ind w:left="249" w:hanging="249"/>
              <w:jc w:val="both"/>
            </w:pPr>
            <w:r w:rsidRPr="00A80FD7">
              <w:rPr>
                <w:rFonts w:ascii="Times New Roman" w:eastAsia="Calibri" w:hAnsi="Times New Roman" w:cs="Times New Roman"/>
              </w:rPr>
              <w:t>6. Zastosowanie modeli QSAR jako narzędzia wspomagającego decyzje organów regulacyjnych; wytyczne OECD; projekt REACH</w:t>
            </w:r>
          </w:p>
        </w:tc>
      </w:tr>
      <w:tr w:rsidR="002558DA" w:rsidRPr="00A80FD7" w:rsidTr="008526B7">
        <w:tc>
          <w:tcPr>
            <w:tcW w:w="3226" w:type="dxa"/>
            <w:tcBorders>
              <w:top w:val="single" w:sz="4" w:space="0" w:color="000080"/>
              <w:left w:val="single" w:sz="4" w:space="0" w:color="000080"/>
              <w:bottom w:val="single" w:sz="4" w:space="0" w:color="000080"/>
              <w:right w:val="nil"/>
            </w:tcBorders>
            <w:shd w:val="clear" w:color="auto" w:fill="FFFFFF"/>
            <w:vAlign w:val="center"/>
            <w:hideMark/>
          </w:tcPr>
          <w:p w:rsidR="002558DA" w:rsidRPr="00A80FD7" w:rsidRDefault="002558DA" w:rsidP="008526B7">
            <w:pPr>
              <w:pStyle w:val="WW-Domylnie"/>
              <w:spacing w:after="0" w:line="100" w:lineRule="atLeast"/>
              <w:jc w:val="center"/>
              <w:rPr>
                <w:sz w:val="24"/>
                <w:szCs w:val="24"/>
              </w:rPr>
            </w:pPr>
            <w:r w:rsidRPr="00A80FD7">
              <w:rPr>
                <w:rFonts w:ascii="Times New Roman" w:eastAsia="Times New Roman" w:hAnsi="Times New Roman" w:cs="Times New Roman"/>
                <w:sz w:val="24"/>
                <w:szCs w:val="24"/>
              </w:rPr>
              <w:t>Metody dydaktyczne</w:t>
            </w:r>
          </w:p>
        </w:tc>
        <w:tc>
          <w:tcPr>
            <w:tcW w:w="6005" w:type="dxa"/>
            <w:tcBorders>
              <w:top w:val="single" w:sz="4" w:space="0" w:color="000080"/>
              <w:left w:val="single" w:sz="4" w:space="0" w:color="000080"/>
              <w:bottom w:val="single" w:sz="4" w:space="0" w:color="000080"/>
              <w:right w:val="single" w:sz="4" w:space="0" w:color="000080"/>
            </w:tcBorders>
            <w:shd w:val="clear" w:color="auto" w:fill="FFFFFF"/>
            <w:hideMark/>
          </w:tcPr>
          <w:p w:rsidR="002558DA" w:rsidRPr="00A80FD7" w:rsidRDefault="002558DA">
            <w:pPr>
              <w:suppressAutoHyphens/>
              <w:spacing w:before="120"/>
              <w:jc w:val="both"/>
              <w:rPr>
                <w:rFonts w:ascii="Times New Roman" w:hAnsi="Times New Roman" w:cs="Times New Roman"/>
                <w:sz w:val="24"/>
                <w:szCs w:val="24"/>
                <w:lang w:eastAsia="ar-SA"/>
              </w:rPr>
            </w:pPr>
            <w:r w:rsidRPr="00A80FD7">
              <w:rPr>
                <w:rFonts w:ascii="Times New Roman" w:hAnsi="Times New Roman" w:cs="Times New Roman"/>
              </w:rPr>
              <w:t>identyczne jak w części A</w:t>
            </w:r>
          </w:p>
        </w:tc>
      </w:tr>
      <w:tr w:rsidR="002558DA" w:rsidRPr="00A80FD7" w:rsidTr="008526B7">
        <w:tc>
          <w:tcPr>
            <w:tcW w:w="3226" w:type="dxa"/>
            <w:tcBorders>
              <w:top w:val="single" w:sz="4" w:space="0" w:color="000080"/>
              <w:left w:val="single" w:sz="4" w:space="0" w:color="000080"/>
              <w:bottom w:val="single" w:sz="4" w:space="0" w:color="000080"/>
              <w:right w:val="nil"/>
            </w:tcBorders>
            <w:shd w:val="clear" w:color="auto" w:fill="FFFFFF"/>
            <w:vAlign w:val="center"/>
            <w:hideMark/>
          </w:tcPr>
          <w:p w:rsidR="002558DA" w:rsidRPr="00A80FD7" w:rsidRDefault="002558DA" w:rsidP="008526B7">
            <w:pPr>
              <w:pStyle w:val="WW-Domylnie"/>
              <w:spacing w:after="0" w:line="100" w:lineRule="atLeast"/>
              <w:jc w:val="center"/>
              <w:rPr>
                <w:sz w:val="24"/>
                <w:szCs w:val="24"/>
              </w:rPr>
            </w:pPr>
            <w:r w:rsidRPr="00A80FD7">
              <w:rPr>
                <w:rFonts w:ascii="Times New Roman" w:eastAsia="Times New Roman" w:hAnsi="Times New Roman" w:cs="Times New Roman"/>
                <w:sz w:val="24"/>
                <w:szCs w:val="24"/>
              </w:rPr>
              <w:t>Literatura</w:t>
            </w:r>
          </w:p>
        </w:tc>
        <w:tc>
          <w:tcPr>
            <w:tcW w:w="6005" w:type="dxa"/>
            <w:tcBorders>
              <w:top w:val="single" w:sz="4" w:space="0" w:color="000080"/>
              <w:left w:val="single" w:sz="4" w:space="0" w:color="000080"/>
              <w:bottom w:val="single" w:sz="4" w:space="0" w:color="000080"/>
              <w:right w:val="single" w:sz="4" w:space="0" w:color="000080"/>
            </w:tcBorders>
            <w:shd w:val="clear" w:color="auto" w:fill="FFFFFF"/>
            <w:hideMark/>
          </w:tcPr>
          <w:p w:rsidR="002558DA" w:rsidRPr="00A80FD7" w:rsidRDefault="002558DA">
            <w:pPr>
              <w:suppressAutoHyphens/>
              <w:spacing w:before="120"/>
              <w:jc w:val="both"/>
              <w:rPr>
                <w:rFonts w:ascii="Times New Roman" w:hAnsi="Times New Roman" w:cs="Times New Roman"/>
                <w:sz w:val="24"/>
                <w:szCs w:val="24"/>
                <w:lang w:eastAsia="ar-SA"/>
              </w:rPr>
            </w:pPr>
            <w:r w:rsidRPr="00A80FD7">
              <w:rPr>
                <w:rFonts w:ascii="Times New Roman" w:hAnsi="Times New Roman" w:cs="Times New Roman"/>
              </w:rPr>
              <w:t>identyczne jak w części A</w:t>
            </w:r>
          </w:p>
        </w:tc>
      </w:tr>
    </w:tbl>
    <w:p w:rsidR="007E2F6A" w:rsidRPr="00A80FD7" w:rsidRDefault="007E2F6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7E2F6A" w:rsidRPr="00A80FD7" w:rsidRDefault="00B520EA" w:rsidP="007E2F6A">
      <w:pPr>
        <w:rPr>
          <w:rFonts w:ascii="Times New Roman" w:hAnsi="Times New Roman" w:cs="Times New Roman"/>
          <w:b/>
          <w:sz w:val="26"/>
          <w:szCs w:val="26"/>
        </w:rPr>
      </w:pPr>
      <w:r w:rsidRPr="00A80FD7">
        <w:rPr>
          <w:rFonts w:ascii="Times New Roman" w:hAnsi="Times New Roman" w:cs="Times New Roman"/>
          <w:b/>
          <w:sz w:val="26"/>
          <w:szCs w:val="26"/>
        </w:rPr>
        <w:t>4</w:t>
      </w:r>
      <w:r w:rsidR="003049E7" w:rsidRPr="00A80FD7">
        <w:rPr>
          <w:rFonts w:ascii="Times New Roman" w:hAnsi="Times New Roman" w:cs="Times New Roman"/>
          <w:b/>
          <w:sz w:val="26"/>
          <w:szCs w:val="26"/>
        </w:rPr>
        <w:t>4</w:t>
      </w:r>
      <w:r w:rsidR="00BF433D" w:rsidRPr="00A80FD7">
        <w:rPr>
          <w:rFonts w:ascii="Times New Roman" w:hAnsi="Times New Roman" w:cs="Times New Roman"/>
          <w:b/>
          <w:sz w:val="26"/>
          <w:szCs w:val="26"/>
        </w:rPr>
        <w:t>.</w:t>
      </w:r>
      <w:r w:rsidR="00C7719B" w:rsidRPr="00A80FD7">
        <w:rPr>
          <w:rFonts w:ascii="Times New Roman" w:hAnsi="Times New Roman" w:cs="Times New Roman"/>
          <w:b/>
          <w:sz w:val="26"/>
          <w:szCs w:val="26"/>
        </w:rPr>
        <w:t xml:space="preserve"> </w:t>
      </w:r>
      <w:r w:rsidR="007E2F6A" w:rsidRPr="00A80FD7">
        <w:rPr>
          <w:rFonts w:ascii="Times New Roman" w:hAnsi="Times New Roman" w:cs="Times New Roman"/>
          <w:b/>
          <w:sz w:val="26"/>
          <w:szCs w:val="26"/>
        </w:rPr>
        <w:t>Chemometryczne metody analizy danych</w:t>
      </w:r>
    </w:p>
    <w:p w:rsidR="002558DA" w:rsidRPr="00A80FD7" w:rsidRDefault="002558DA" w:rsidP="002558DA">
      <w:pPr>
        <w:jc w:val="right"/>
        <w:outlineLvl w:val="0"/>
        <w:rPr>
          <w:b/>
        </w:rPr>
      </w:pPr>
    </w:p>
    <w:p w:rsidR="002558DA" w:rsidRPr="00A80FD7" w:rsidRDefault="0078271A" w:rsidP="0078271A">
      <w:pPr>
        <w:spacing w:after="120" w:line="240" w:lineRule="auto"/>
        <w:ind w:firstLine="709"/>
        <w:contextualSpacing/>
        <w:jc w:val="both"/>
        <w:outlineLvl w:val="0"/>
        <w:rPr>
          <w:b/>
        </w:rPr>
      </w:pPr>
      <w:r w:rsidRPr="00A80FD7">
        <w:rPr>
          <w:b/>
        </w:rPr>
        <w:t>A.</w:t>
      </w:r>
      <w:r w:rsidR="002558DA" w:rsidRPr="00A80FD7">
        <w:rPr>
          <w:b/>
        </w:rPr>
        <w:t xml:space="preserve">Ogólny opis przedmiotu </w:t>
      </w:r>
    </w:p>
    <w:p w:rsidR="002558DA" w:rsidRPr="00A80FD7" w:rsidRDefault="002558DA" w:rsidP="002558DA">
      <w:pPr>
        <w:spacing w:before="100" w:beforeAutospacing="1" w:after="100" w:afterAutospacing="1"/>
        <w:contextualSpacing/>
        <w:jc w:val="both"/>
        <w:rPr>
          <w:i/>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6"/>
      </w:tblGrid>
      <w:tr w:rsidR="002558DA" w:rsidRPr="00A80FD7" w:rsidTr="0078271A">
        <w:trPr>
          <w:trHeight w:val="783"/>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2558DA" w:rsidRPr="00A80FD7" w:rsidRDefault="0078271A" w:rsidP="0078271A">
            <w:pPr>
              <w:spacing w:line="240" w:lineRule="auto"/>
              <w:jc w:val="center"/>
              <w:rPr>
                <w:rFonts w:ascii="Times New Roman" w:hAnsi="Times New Roman" w:cs="Times New Roman"/>
                <w:b/>
                <w:sz w:val="24"/>
                <w:szCs w:val="24"/>
              </w:rPr>
            </w:pPr>
            <w:r w:rsidRPr="00A80FD7">
              <w:rPr>
                <w:rFonts w:ascii="Times New Roman" w:hAnsi="Times New Roman" w:cs="Times New Roman"/>
                <w:b/>
                <w:sz w:val="24"/>
                <w:szCs w:val="24"/>
              </w:rPr>
              <w:t>Nazwa pola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2558DA" w:rsidRPr="00A80FD7" w:rsidRDefault="002558DA" w:rsidP="0078271A">
            <w:pPr>
              <w:spacing w:line="240" w:lineRule="auto"/>
              <w:jc w:val="center"/>
              <w:rPr>
                <w:rFonts w:ascii="Times New Roman" w:hAnsi="Times New Roman" w:cs="Times New Roman"/>
                <w:b/>
                <w:sz w:val="24"/>
                <w:szCs w:val="24"/>
              </w:rPr>
            </w:pPr>
            <w:r w:rsidRPr="00A80FD7">
              <w:rPr>
                <w:rFonts w:ascii="Times New Roman" w:hAnsi="Times New Roman" w:cs="Times New Roman"/>
                <w:b/>
                <w:sz w:val="24"/>
                <w:szCs w:val="24"/>
              </w:rPr>
              <w:t>Komentarz</w:t>
            </w:r>
          </w:p>
        </w:tc>
      </w:tr>
      <w:tr w:rsidR="002558DA" w:rsidRPr="00A80FD7" w:rsidTr="0078271A">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78271A">
            <w:pPr>
              <w:spacing w:line="240" w:lineRule="auto"/>
              <w:jc w:val="center"/>
              <w:rPr>
                <w:rFonts w:ascii="Times New Roman" w:hAnsi="Times New Roman" w:cs="Times New Roman"/>
                <w:sz w:val="24"/>
                <w:szCs w:val="24"/>
              </w:rPr>
            </w:pPr>
            <w:r w:rsidRPr="00A80FD7">
              <w:rPr>
                <w:rFonts w:ascii="Times New Roman" w:hAnsi="Times New Roman" w:cs="Times New Roman"/>
                <w:sz w:val="24"/>
                <w:szCs w:val="24"/>
              </w:rPr>
              <w:t>Nazwa przedmiotu (w języku polskim oraz angielskim)</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78271A">
            <w:pPr>
              <w:spacing w:line="240" w:lineRule="auto"/>
              <w:jc w:val="center"/>
              <w:rPr>
                <w:rFonts w:ascii="Times New Roman" w:hAnsi="Times New Roman" w:cs="Times New Roman"/>
                <w:b/>
                <w:bCs/>
              </w:rPr>
            </w:pPr>
            <w:r w:rsidRPr="00A80FD7">
              <w:rPr>
                <w:rFonts w:ascii="Times New Roman" w:hAnsi="Times New Roman" w:cs="Times New Roman"/>
                <w:b/>
                <w:bCs/>
              </w:rPr>
              <w:t>Chemometryczne metody analizy danych</w:t>
            </w:r>
          </w:p>
          <w:p w:rsidR="002558DA" w:rsidRPr="00A80FD7" w:rsidRDefault="002558DA" w:rsidP="0078271A">
            <w:pPr>
              <w:spacing w:line="240" w:lineRule="auto"/>
              <w:jc w:val="center"/>
              <w:rPr>
                <w:rFonts w:ascii="Times New Roman" w:hAnsi="Times New Roman" w:cs="Times New Roman"/>
                <w:b/>
              </w:rPr>
            </w:pPr>
            <w:r w:rsidRPr="00A80FD7">
              <w:rPr>
                <w:rFonts w:ascii="Times New Roman" w:hAnsi="Times New Roman" w:cs="Times New Roman"/>
                <w:b/>
                <w:bCs/>
              </w:rPr>
              <w:t>Chemometric methods of data analysis</w:t>
            </w:r>
          </w:p>
        </w:tc>
      </w:tr>
      <w:tr w:rsidR="002558DA" w:rsidRPr="00A80FD7" w:rsidTr="0078271A">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78271A">
            <w:pPr>
              <w:spacing w:line="240" w:lineRule="auto"/>
              <w:jc w:val="center"/>
              <w:rPr>
                <w:rFonts w:ascii="Times New Roman" w:hAnsi="Times New Roman" w:cs="Times New Roman"/>
                <w:sz w:val="24"/>
                <w:szCs w:val="24"/>
              </w:rPr>
            </w:pPr>
            <w:r w:rsidRPr="00A80FD7">
              <w:rPr>
                <w:rFonts w:ascii="Times New Roman" w:hAnsi="Times New Roman" w:cs="Times New Roman"/>
                <w:sz w:val="24"/>
                <w:szCs w:val="24"/>
              </w:rPr>
              <w:t>Jednostka oferująca przedmiot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78271A">
            <w:pPr>
              <w:autoSpaceDE w:val="0"/>
              <w:autoSpaceDN w:val="0"/>
              <w:adjustRightInd w:val="0"/>
              <w:spacing w:line="240" w:lineRule="auto"/>
              <w:jc w:val="center"/>
              <w:rPr>
                <w:rFonts w:ascii="Times New Roman" w:eastAsia="Calibri" w:hAnsi="Times New Roman" w:cs="Times New Roman"/>
                <w:b/>
              </w:rPr>
            </w:pPr>
            <w:r w:rsidRPr="00A80FD7">
              <w:rPr>
                <w:rFonts w:ascii="Times New Roman" w:eastAsia="Calibri" w:hAnsi="Times New Roman" w:cs="Times New Roman"/>
                <w:b/>
              </w:rPr>
              <w:t>Wydział Farmaceutyczny, Collegium Medicum w Bydgoszczy,</w:t>
            </w:r>
          </w:p>
          <w:p w:rsidR="002558DA" w:rsidRPr="00A80FD7" w:rsidRDefault="002558DA" w:rsidP="0078271A">
            <w:pPr>
              <w:autoSpaceDE w:val="0"/>
              <w:autoSpaceDN w:val="0"/>
              <w:adjustRightInd w:val="0"/>
              <w:spacing w:line="240" w:lineRule="auto"/>
              <w:jc w:val="center"/>
              <w:rPr>
                <w:rFonts w:ascii="Times New Roman" w:eastAsia="Calibri" w:hAnsi="Times New Roman" w:cs="Times New Roman"/>
                <w:b/>
              </w:rPr>
            </w:pPr>
            <w:r w:rsidRPr="00A80FD7">
              <w:rPr>
                <w:rFonts w:ascii="Times New Roman" w:eastAsia="Calibri" w:hAnsi="Times New Roman" w:cs="Times New Roman"/>
                <w:b/>
              </w:rPr>
              <w:t>UMK w Toruniu</w:t>
            </w:r>
          </w:p>
          <w:p w:rsidR="002558DA" w:rsidRPr="00A80FD7" w:rsidRDefault="002558DA" w:rsidP="0078271A">
            <w:pPr>
              <w:autoSpaceDE w:val="0"/>
              <w:autoSpaceDN w:val="0"/>
              <w:adjustRightInd w:val="0"/>
              <w:spacing w:line="240" w:lineRule="auto"/>
              <w:jc w:val="center"/>
              <w:rPr>
                <w:rFonts w:ascii="Times New Roman" w:hAnsi="Times New Roman" w:cs="Times New Roman"/>
                <w:b/>
              </w:rPr>
            </w:pPr>
            <w:r w:rsidRPr="00A80FD7">
              <w:rPr>
                <w:rFonts w:ascii="Times New Roman" w:hAnsi="Times New Roman" w:cs="Times New Roman"/>
                <w:b/>
              </w:rPr>
              <w:t>Katedra Chemii Nieorganicznej i Analitycznej</w:t>
            </w:r>
          </w:p>
        </w:tc>
      </w:tr>
      <w:tr w:rsidR="002558DA" w:rsidRPr="00A80FD7" w:rsidTr="0078271A">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78271A">
            <w:pPr>
              <w:spacing w:line="240" w:lineRule="auto"/>
              <w:jc w:val="center"/>
              <w:rPr>
                <w:rFonts w:ascii="Times New Roman" w:hAnsi="Times New Roman" w:cs="Times New Roman"/>
                <w:sz w:val="24"/>
                <w:szCs w:val="24"/>
              </w:rPr>
            </w:pPr>
            <w:r w:rsidRPr="00A80FD7">
              <w:rPr>
                <w:rFonts w:ascii="Times New Roman" w:hAnsi="Times New Roman" w:cs="Times New Roman"/>
                <w:sz w:val="24"/>
                <w:szCs w:val="24"/>
              </w:rPr>
              <w:t>Jednostka, dla której przedmiot jest oferowany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78271A">
            <w:pPr>
              <w:autoSpaceDE w:val="0"/>
              <w:autoSpaceDN w:val="0"/>
              <w:adjustRightInd w:val="0"/>
              <w:spacing w:line="240" w:lineRule="auto"/>
              <w:jc w:val="center"/>
              <w:rPr>
                <w:rFonts w:ascii="Times New Roman" w:hAnsi="Times New Roman" w:cs="Times New Roman"/>
                <w:b/>
              </w:rPr>
            </w:pPr>
            <w:r w:rsidRPr="00A80FD7">
              <w:rPr>
                <w:rFonts w:ascii="Times New Roman" w:hAnsi="Times New Roman" w:cs="Times New Roman"/>
                <w:b/>
              </w:rPr>
              <w:t>Wydział Farmaceutyczny</w:t>
            </w:r>
          </w:p>
          <w:p w:rsidR="002558DA" w:rsidRPr="00A80FD7" w:rsidRDefault="002558DA" w:rsidP="0078271A">
            <w:pPr>
              <w:autoSpaceDE w:val="0"/>
              <w:autoSpaceDN w:val="0"/>
              <w:adjustRightInd w:val="0"/>
              <w:spacing w:line="240" w:lineRule="auto"/>
              <w:jc w:val="center"/>
              <w:rPr>
                <w:rFonts w:ascii="Times New Roman" w:hAnsi="Times New Roman" w:cs="Times New Roman"/>
                <w:b/>
              </w:rPr>
            </w:pPr>
            <w:r w:rsidRPr="00A80FD7">
              <w:rPr>
                <w:rFonts w:ascii="Times New Roman" w:hAnsi="Times New Roman" w:cs="Times New Roman"/>
                <w:b/>
              </w:rPr>
              <w:t xml:space="preserve">Kierunek: Farmacja </w:t>
            </w:r>
          </w:p>
        </w:tc>
      </w:tr>
      <w:tr w:rsidR="002558DA" w:rsidRPr="00A80FD7" w:rsidTr="0078271A">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78271A">
            <w:pPr>
              <w:spacing w:line="240" w:lineRule="auto"/>
              <w:jc w:val="center"/>
              <w:rPr>
                <w:rFonts w:ascii="Times New Roman" w:hAnsi="Times New Roman" w:cs="Times New Roman"/>
                <w:sz w:val="24"/>
                <w:szCs w:val="24"/>
              </w:rPr>
            </w:pPr>
            <w:r w:rsidRPr="00A80FD7">
              <w:rPr>
                <w:rFonts w:ascii="Times New Roman" w:hAnsi="Times New Roman" w:cs="Times New Roman"/>
                <w:sz w:val="24"/>
                <w:szCs w:val="24"/>
              </w:rPr>
              <w:t>Kod przedmiotu</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558DA" w:rsidRPr="00A80FD7" w:rsidRDefault="00623539" w:rsidP="0078271A">
            <w:pPr>
              <w:pStyle w:val="Default"/>
              <w:widowControl w:val="0"/>
              <w:ind w:left="601"/>
              <w:jc w:val="center"/>
              <w:rPr>
                <w:b/>
                <w:color w:val="auto"/>
                <w:sz w:val="22"/>
                <w:szCs w:val="22"/>
              </w:rPr>
            </w:pPr>
            <w:r w:rsidRPr="00A80FD7">
              <w:rPr>
                <w:b/>
                <w:color w:val="auto"/>
                <w:sz w:val="22"/>
                <w:szCs w:val="22"/>
              </w:rPr>
              <w:t>1710-F-WF95-J</w:t>
            </w:r>
          </w:p>
        </w:tc>
      </w:tr>
      <w:tr w:rsidR="002558DA" w:rsidRPr="00A80FD7" w:rsidTr="0078271A">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2558DA" w:rsidRPr="00A80FD7" w:rsidRDefault="002558DA" w:rsidP="0078271A">
            <w:pPr>
              <w:spacing w:line="240" w:lineRule="auto"/>
              <w:jc w:val="center"/>
              <w:rPr>
                <w:rFonts w:ascii="Times New Roman" w:hAnsi="Times New Roman" w:cs="Times New Roman"/>
                <w:sz w:val="24"/>
                <w:szCs w:val="24"/>
              </w:rPr>
            </w:pPr>
            <w:r w:rsidRPr="00A80FD7">
              <w:rPr>
                <w:rFonts w:ascii="Times New Roman" w:hAnsi="Times New Roman" w:cs="Times New Roman"/>
                <w:sz w:val="24"/>
                <w:szCs w:val="24"/>
              </w:rPr>
              <w:t>Kod ISCED</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2558DA" w:rsidRPr="00A80FD7" w:rsidRDefault="002558DA" w:rsidP="0078271A">
            <w:pPr>
              <w:autoSpaceDE w:val="0"/>
              <w:autoSpaceDN w:val="0"/>
              <w:adjustRightInd w:val="0"/>
              <w:spacing w:line="240" w:lineRule="auto"/>
              <w:rPr>
                <w:rFonts w:ascii="Times New Roman" w:hAnsi="Times New Roman" w:cs="Times New Roman"/>
                <w:b/>
                <w:bCs/>
              </w:rPr>
            </w:pPr>
            <w:r w:rsidRPr="00A80FD7">
              <w:rPr>
                <w:rFonts w:ascii="Times New Roman" w:hAnsi="Times New Roman" w:cs="Times New Roman"/>
                <w:b/>
                <w:bCs/>
                <w:i/>
              </w:rPr>
              <w:t xml:space="preserve">                                               </w:t>
            </w:r>
            <w:r w:rsidR="00623539" w:rsidRPr="00A80FD7">
              <w:rPr>
                <w:rFonts w:ascii="Times New Roman" w:hAnsi="Times New Roman" w:cs="Times New Roman"/>
                <w:b/>
                <w:bCs/>
              </w:rPr>
              <w:t>916</w:t>
            </w:r>
          </w:p>
        </w:tc>
      </w:tr>
      <w:tr w:rsidR="002558DA" w:rsidRPr="00A80FD7" w:rsidTr="0078271A">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78271A">
            <w:pPr>
              <w:spacing w:line="240" w:lineRule="auto"/>
              <w:jc w:val="center"/>
              <w:rPr>
                <w:rFonts w:ascii="Times New Roman" w:hAnsi="Times New Roman" w:cs="Times New Roman"/>
                <w:sz w:val="24"/>
                <w:szCs w:val="24"/>
              </w:rPr>
            </w:pPr>
            <w:r w:rsidRPr="00A80FD7">
              <w:rPr>
                <w:rFonts w:ascii="Times New Roman" w:hAnsi="Times New Roman" w:cs="Times New Roman"/>
                <w:sz w:val="24"/>
                <w:szCs w:val="24"/>
              </w:rPr>
              <w:t>Liczba punktów ECTS</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2558DA" w:rsidRPr="00A80FD7" w:rsidRDefault="002558DA" w:rsidP="0078271A">
            <w:pPr>
              <w:autoSpaceDE w:val="0"/>
              <w:autoSpaceDN w:val="0"/>
              <w:adjustRightInd w:val="0"/>
              <w:spacing w:line="240" w:lineRule="auto"/>
              <w:jc w:val="center"/>
              <w:rPr>
                <w:rFonts w:ascii="Times New Roman" w:hAnsi="Times New Roman" w:cs="Times New Roman"/>
                <w:b/>
                <w:highlight w:val="lightGray"/>
              </w:rPr>
            </w:pPr>
            <w:r w:rsidRPr="00A80FD7">
              <w:rPr>
                <w:rFonts w:ascii="Times New Roman" w:hAnsi="Times New Roman" w:cs="Times New Roman"/>
                <w:b/>
              </w:rPr>
              <w:t>1</w:t>
            </w:r>
          </w:p>
        </w:tc>
      </w:tr>
      <w:tr w:rsidR="002558DA" w:rsidRPr="00A80FD7" w:rsidTr="0078271A">
        <w:trPr>
          <w:trHeight w:val="406"/>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78271A">
            <w:pPr>
              <w:spacing w:line="240" w:lineRule="auto"/>
              <w:jc w:val="center"/>
              <w:rPr>
                <w:rFonts w:ascii="Times New Roman" w:hAnsi="Times New Roman" w:cs="Times New Roman"/>
                <w:sz w:val="24"/>
                <w:szCs w:val="24"/>
              </w:rPr>
            </w:pPr>
            <w:r w:rsidRPr="00A80FD7">
              <w:rPr>
                <w:rFonts w:ascii="Times New Roman" w:hAnsi="Times New Roman" w:cs="Times New Roman"/>
                <w:sz w:val="24"/>
                <w:szCs w:val="24"/>
              </w:rPr>
              <w:t>Sposób zaliczenia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623539" w:rsidP="0078271A">
            <w:pPr>
              <w:autoSpaceDE w:val="0"/>
              <w:autoSpaceDN w:val="0"/>
              <w:adjustRightInd w:val="0"/>
              <w:spacing w:line="240" w:lineRule="auto"/>
              <w:jc w:val="center"/>
              <w:rPr>
                <w:rFonts w:ascii="Times New Roman" w:hAnsi="Times New Roman" w:cs="Times New Roman"/>
                <w:b/>
              </w:rPr>
            </w:pPr>
            <w:r w:rsidRPr="00A80FD7">
              <w:rPr>
                <w:rFonts w:ascii="Times New Roman" w:hAnsi="Times New Roman" w:cs="Times New Roman"/>
                <w:b/>
              </w:rPr>
              <w:t>Z</w:t>
            </w:r>
            <w:r w:rsidR="002558DA" w:rsidRPr="00A80FD7">
              <w:rPr>
                <w:rFonts w:ascii="Times New Roman" w:hAnsi="Times New Roman" w:cs="Times New Roman"/>
                <w:b/>
              </w:rPr>
              <w:t xml:space="preserve">aliczenie na ocenę </w:t>
            </w:r>
          </w:p>
        </w:tc>
      </w:tr>
      <w:tr w:rsidR="002558DA" w:rsidRPr="00A80FD7" w:rsidTr="0078271A">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78271A">
            <w:pPr>
              <w:spacing w:line="240" w:lineRule="auto"/>
              <w:jc w:val="center"/>
              <w:rPr>
                <w:rFonts w:ascii="Times New Roman" w:hAnsi="Times New Roman" w:cs="Times New Roman"/>
                <w:sz w:val="24"/>
                <w:szCs w:val="24"/>
              </w:rPr>
            </w:pPr>
            <w:r w:rsidRPr="00A80FD7">
              <w:rPr>
                <w:rFonts w:ascii="Times New Roman" w:hAnsi="Times New Roman" w:cs="Times New Roman"/>
                <w:sz w:val="24"/>
                <w:szCs w:val="24"/>
              </w:rPr>
              <w:t>Język wykładowy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623539" w:rsidP="0078271A">
            <w:pPr>
              <w:autoSpaceDE w:val="0"/>
              <w:autoSpaceDN w:val="0"/>
              <w:adjustRightInd w:val="0"/>
              <w:spacing w:line="240" w:lineRule="auto"/>
              <w:jc w:val="center"/>
              <w:rPr>
                <w:rFonts w:ascii="Times New Roman" w:hAnsi="Times New Roman" w:cs="Times New Roman"/>
                <w:b/>
              </w:rPr>
            </w:pPr>
            <w:r w:rsidRPr="00A80FD7">
              <w:rPr>
                <w:rFonts w:ascii="Times New Roman" w:hAnsi="Times New Roman" w:cs="Times New Roman"/>
                <w:b/>
              </w:rPr>
              <w:t>P</w:t>
            </w:r>
            <w:r w:rsidR="002558DA" w:rsidRPr="00A80FD7">
              <w:rPr>
                <w:rFonts w:ascii="Times New Roman" w:hAnsi="Times New Roman" w:cs="Times New Roman"/>
                <w:b/>
              </w:rPr>
              <w:t>olski</w:t>
            </w:r>
          </w:p>
        </w:tc>
      </w:tr>
      <w:tr w:rsidR="002558DA" w:rsidRPr="00A80FD7" w:rsidTr="0078271A">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78271A">
            <w:pPr>
              <w:spacing w:line="240" w:lineRule="auto"/>
              <w:jc w:val="center"/>
              <w:rPr>
                <w:rFonts w:ascii="Times New Roman" w:hAnsi="Times New Roman" w:cs="Times New Roman"/>
                <w:sz w:val="24"/>
                <w:szCs w:val="24"/>
              </w:rPr>
            </w:pPr>
            <w:r w:rsidRPr="00A80FD7">
              <w:rPr>
                <w:rFonts w:ascii="Times New Roman" w:hAnsi="Times New Roman" w:cs="Times New Roman"/>
                <w:sz w:val="24"/>
                <w:szCs w:val="24"/>
              </w:rPr>
              <w:t>Określenie, czy przedmiot może być wielokrotnie zaliczany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623539" w:rsidP="0078271A">
            <w:pPr>
              <w:autoSpaceDE w:val="0"/>
              <w:autoSpaceDN w:val="0"/>
              <w:adjustRightInd w:val="0"/>
              <w:spacing w:line="240" w:lineRule="auto"/>
              <w:jc w:val="center"/>
              <w:rPr>
                <w:rFonts w:ascii="Times New Roman" w:hAnsi="Times New Roman" w:cs="Times New Roman"/>
                <w:b/>
              </w:rPr>
            </w:pPr>
            <w:r w:rsidRPr="00A80FD7">
              <w:rPr>
                <w:rFonts w:ascii="Times New Roman" w:hAnsi="Times New Roman" w:cs="Times New Roman"/>
                <w:b/>
              </w:rPr>
              <w:t>N</w:t>
            </w:r>
            <w:r w:rsidR="002558DA" w:rsidRPr="00A80FD7">
              <w:rPr>
                <w:rFonts w:ascii="Times New Roman" w:hAnsi="Times New Roman" w:cs="Times New Roman"/>
                <w:b/>
              </w:rPr>
              <w:t>ie</w:t>
            </w:r>
          </w:p>
        </w:tc>
      </w:tr>
      <w:tr w:rsidR="002558DA" w:rsidRPr="00A80FD7" w:rsidTr="0078271A">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78271A">
            <w:pPr>
              <w:spacing w:line="240" w:lineRule="auto"/>
              <w:jc w:val="center"/>
              <w:rPr>
                <w:rFonts w:ascii="Times New Roman" w:hAnsi="Times New Roman" w:cs="Times New Roman"/>
                <w:sz w:val="24"/>
                <w:szCs w:val="24"/>
              </w:rPr>
            </w:pPr>
            <w:r w:rsidRPr="00A80FD7">
              <w:rPr>
                <w:rFonts w:ascii="Times New Roman" w:hAnsi="Times New Roman" w:cs="Times New Roman"/>
                <w:sz w:val="24"/>
                <w:szCs w:val="24"/>
              </w:rPr>
              <w:t>Przynależność przedmiotu do grupy przedmiotów</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623539" w:rsidP="0078271A">
            <w:pPr>
              <w:autoSpaceDE w:val="0"/>
              <w:autoSpaceDN w:val="0"/>
              <w:adjustRightInd w:val="0"/>
              <w:spacing w:line="240" w:lineRule="auto"/>
              <w:jc w:val="center"/>
              <w:rPr>
                <w:rFonts w:ascii="Times New Roman" w:hAnsi="Times New Roman" w:cs="Times New Roman"/>
                <w:b/>
              </w:rPr>
            </w:pPr>
            <w:r w:rsidRPr="00A80FD7">
              <w:rPr>
                <w:rFonts w:ascii="Times New Roman" w:hAnsi="Times New Roman" w:cs="Times New Roman"/>
                <w:b/>
              </w:rPr>
              <w:t>P</w:t>
            </w:r>
            <w:r w:rsidR="002558DA" w:rsidRPr="00A80FD7">
              <w:rPr>
                <w:rFonts w:ascii="Times New Roman" w:hAnsi="Times New Roman" w:cs="Times New Roman"/>
                <w:b/>
              </w:rPr>
              <w:t>rzedmiot do wyboru</w:t>
            </w:r>
          </w:p>
        </w:tc>
      </w:tr>
      <w:tr w:rsidR="002558DA" w:rsidRPr="00A80FD7" w:rsidTr="0078271A">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58DA" w:rsidRPr="00A80FD7" w:rsidRDefault="002558DA" w:rsidP="0078271A">
            <w:pPr>
              <w:spacing w:line="240" w:lineRule="auto"/>
              <w:jc w:val="center"/>
              <w:rPr>
                <w:rFonts w:ascii="Times New Roman" w:hAnsi="Times New Roman" w:cs="Times New Roman"/>
                <w:sz w:val="24"/>
                <w:szCs w:val="24"/>
              </w:rPr>
            </w:pPr>
            <w:r w:rsidRPr="00A80FD7">
              <w:rPr>
                <w:rFonts w:ascii="Times New Roman" w:hAnsi="Times New Roman" w:cs="Times New Roman"/>
                <w:sz w:val="24"/>
                <w:szCs w:val="24"/>
              </w:rPr>
              <w:t>Całkowity nakład pracy studenta/słuchacza studiów podyplomowych/uczestnika kursów dokształcających</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674E" w:rsidRPr="00A80FD7" w:rsidRDefault="008D674E" w:rsidP="005471D7">
            <w:pPr>
              <w:pStyle w:val="Akapitzlist"/>
              <w:numPr>
                <w:ilvl w:val="0"/>
                <w:numId w:val="233"/>
              </w:numPr>
              <w:spacing w:before="120" w:after="0" w:line="240" w:lineRule="auto"/>
              <w:ind w:left="317" w:hanging="284"/>
              <w:rPr>
                <w:color w:val="auto"/>
                <w:lang w:eastAsia="ar-SA"/>
              </w:rPr>
            </w:pPr>
            <w:r w:rsidRPr="00A80FD7">
              <w:rPr>
                <w:i w:val="0"/>
                <w:color w:val="auto"/>
              </w:rPr>
              <w:t>Godziny obowiązkowe realizowane z udziałem nauczyciela</w:t>
            </w:r>
            <w:r w:rsidRPr="00A80FD7">
              <w:rPr>
                <w:color w:val="auto"/>
              </w:rPr>
              <w:t>:</w:t>
            </w:r>
          </w:p>
          <w:p w:rsidR="008D674E" w:rsidRPr="00A80FD7" w:rsidRDefault="008D674E"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8D674E" w:rsidRPr="00A80FD7" w:rsidRDefault="008D674E"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8D674E" w:rsidRPr="00A80FD7" w:rsidRDefault="008D674E" w:rsidP="005471D7">
            <w:pPr>
              <w:pStyle w:val="Akapitzlist"/>
              <w:numPr>
                <w:ilvl w:val="0"/>
                <w:numId w:val="233"/>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8D674E" w:rsidRPr="00A80FD7" w:rsidRDefault="008D674E"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8D674E" w:rsidRPr="00A80FD7" w:rsidRDefault="008D674E"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B75197" w:rsidRPr="00A80FD7">
              <w:rPr>
                <w:color w:val="auto"/>
              </w:rPr>
              <w:t>o</w:t>
            </w:r>
            <w:r w:rsidRPr="00A80FD7">
              <w:rPr>
                <w:color w:val="auto"/>
              </w:rPr>
              <w:t>wej</w:t>
            </w:r>
            <w:r w:rsidRPr="00A80FD7">
              <w:rPr>
                <w:b/>
                <w:color w:val="auto"/>
              </w:rPr>
              <w:t xml:space="preserve"> – 10 godzin</w:t>
            </w:r>
          </w:p>
          <w:p w:rsidR="008D674E" w:rsidRPr="00A80FD7" w:rsidRDefault="008D674E" w:rsidP="005471D7">
            <w:pPr>
              <w:pStyle w:val="Akapitzlist"/>
              <w:numPr>
                <w:ilvl w:val="0"/>
                <w:numId w:val="233"/>
              </w:numPr>
              <w:spacing w:after="0" w:line="240" w:lineRule="auto"/>
              <w:ind w:left="318" w:hanging="284"/>
              <w:rPr>
                <w:b/>
                <w:color w:val="auto"/>
              </w:rPr>
            </w:pPr>
            <w:r w:rsidRPr="00A80FD7">
              <w:rPr>
                <w:i w:val="0"/>
                <w:color w:val="auto"/>
              </w:rPr>
              <w:t>Czas wym</w:t>
            </w:r>
            <w:r w:rsidR="00AD349B" w:rsidRPr="00A80FD7">
              <w:rPr>
                <w:i w:val="0"/>
                <w:color w:val="auto"/>
              </w:rPr>
              <w:t xml:space="preserve">agany do przygotowania się i </w:t>
            </w:r>
            <w:r w:rsidRPr="00A80FD7">
              <w:rPr>
                <w:i w:val="0"/>
                <w:color w:val="auto"/>
              </w:rPr>
              <w:t>uczestnictwa w procesie oceniania</w:t>
            </w:r>
            <w:r w:rsidRPr="00A80FD7">
              <w:rPr>
                <w:color w:val="auto"/>
              </w:rPr>
              <w:t xml:space="preserve">: </w:t>
            </w:r>
          </w:p>
          <w:p w:rsidR="008D674E" w:rsidRPr="00A80FD7" w:rsidRDefault="008D674E"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8D674E" w:rsidRPr="00A80FD7" w:rsidRDefault="008D674E" w:rsidP="005471D7">
            <w:pPr>
              <w:pStyle w:val="Akapitzlist"/>
              <w:numPr>
                <w:ilvl w:val="0"/>
                <w:numId w:val="233"/>
              </w:numPr>
              <w:suppressAutoHyphens/>
              <w:spacing w:after="0" w:line="240" w:lineRule="auto"/>
              <w:ind w:left="318" w:hanging="284"/>
              <w:rPr>
                <w:color w:val="auto"/>
              </w:rPr>
            </w:pPr>
            <w:r w:rsidRPr="00A80FD7">
              <w:rPr>
                <w:i w:val="0"/>
                <w:iCs/>
                <w:color w:val="auto"/>
              </w:rPr>
              <w:t>Czas wymagany do odbycia obowiązkowej (-ych) praktyki (praktyk</w:t>
            </w:r>
            <w:r w:rsidRPr="00A80FD7">
              <w:rPr>
                <w:iCs/>
                <w:color w:val="auto"/>
              </w:rPr>
              <w:t xml:space="preserve"> – nie dotyczy.</w:t>
            </w:r>
          </w:p>
          <w:p w:rsidR="002558DA" w:rsidRPr="00A80FD7" w:rsidRDefault="008D674E" w:rsidP="008D674E">
            <w:pPr>
              <w:spacing w:after="120" w:line="240" w:lineRule="auto"/>
              <w:rPr>
                <w:rFonts w:ascii="Times New Roman" w:hAnsi="Times New Roman" w:cs="Times New Roman"/>
                <w:i/>
              </w:rPr>
            </w:pPr>
            <w:r w:rsidRPr="00A80FD7">
              <w:rPr>
                <w:rFonts w:ascii="Times New Roman" w:hAnsi="Times New Roman" w:cs="Times New Roman"/>
                <w:b/>
              </w:rPr>
              <w:t>Łączny nakład pracy studenta:  39 godzin</w:t>
            </w:r>
          </w:p>
        </w:tc>
      </w:tr>
      <w:tr w:rsidR="002558DA" w:rsidRPr="00A80FD7" w:rsidTr="0078271A">
        <w:trPr>
          <w:trHeight w:val="1903"/>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2558DA" w:rsidRPr="00A80FD7" w:rsidRDefault="002558DA" w:rsidP="0078271A">
            <w:pPr>
              <w:spacing w:line="240" w:lineRule="auto"/>
              <w:jc w:val="center"/>
              <w:rPr>
                <w:rFonts w:ascii="Times New Roman" w:hAnsi="Times New Roman" w:cs="Times New Roman"/>
                <w:sz w:val="24"/>
                <w:szCs w:val="24"/>
              </w:rPr>
            </w:pPr>
            <w:r w:rsidRPr="00A80FD7">
              <w:rPr>
                <w:rFonts w:ascii="Times New Roman" w:hAnsi="Times New Roman" w:cs="Times New Roman"/>
                <w:sz w:val="24"/>
                <w:szCs w:val="24"/>
              </w:rPr>
              <w:t>Efekty kształcenia – wiedza</w:t>
            </w:r>
          </w:p>
          <w:p w:rsidR="002558DA" w:rsidRPr="00A80FD7" w:rsidRDefault="002558DA" w:rsidP="0078271A">
            <w:pPr>
              <w:spacing w:line="240" w:lineRule="auto"/>
              <w:jc w:val="center"/>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2558DA" w:rsidRPr="00A80FD7" w:rsidRDefault="002558DA" w:rsidP="0078271A">
            <w:pPr>
              <w:spacing w:line="240" w:lineRule="auto"/>
              <w:ind w:left="454" w:hanging="454"/>
              <w:rPr>
                <w:rFonts w:ascii="Times New Roman" w:hAnsi="Times New Roman" w:cs="Times New Roman"/>
              </w:rPr>
            </w:pPr>
            <w:r w:rsidRPr="00A80FD7">
              <w:rPr>
                <w:rFonts w:ascii="Times New Roman" w:hAnsi="Times New Roman" w:cs="Times New Roman"/>
              </w:rPr>
              <w:t xml:space="preserve">W1: zna zasady weryfikacji hipotez statystycznych </w:t>
            </w:r>
          </w:p>
          <w:p w:rsidR="002558DA" w:rsidRPr="00A80FD7" w:rsidRDefault="002558DA" w:rsidP="0078271A">
            <w:pPr>
              <w:spacing w:line="240" w:lineRule="auto"/>
              <w:ind w:left="454" w:hanging="454"/>
              <w:rPr>
                <w:rFonts w:ascii="Times New Roman" w:hAnsi="Times New Roman" w:cs="Times New Roman"/>
              </w:rPr>
            </w:pPr>
            <w:r w:rsidRPr="00A80FD7">
              <w:rPr>
                <w:rFonts w:ascii="Times New Roman" w:hAnsi="Times New Roman" w:cs="Times New Roman"/>
              </w:rPr>
              <w:t xml:space="preserve">W2: rozróżnia chemometryczne metody uczenia z nadzorem i bez nadzoru i zna zasady ich stosowania </w:t>
            </w:r>
          </w:p>
          <w:p w:rsidR="002558DA" w:rsidRPr="00A80FD7" w:rsidRDefault="002558DA" w:rsidP="0078271A">
            <w:pPr>
              <w:spacing w:line="240" w:lineRule="auto"/>
              <w:ind w:left="454" w:hanging="454"/>
              <w:rPr>
                <w:rFonts w:ascii="Times New Roman" w:hAnsi="Times New Roman" w:cs="Times New Roman"/>
              </w:rPr>
            </w:pPr>
            <w:r w:rsidRPr="00A80FD7">
              <w:rPr>
                <w:rFonts w:ascii="Times New Roman" w:hAnsi="Times New Roman" w:cs="Times New Roman"/>
              </w:rPr>
              <w:t xml:space="preserve">W3: zna przykłady zastosowania metod analizy wielowymiarowej do rozwiązywania problemów z zakresu farmacji i chemii medycznej </w:t>
            </w:r>
          </w:p>
          <w:p w:rsidR="002558DA" w:rsidRPr="00A80FD7" w:rsidRDefault="002558DA" w:rsidP="0078271A">
            <w:pPr>
              <w:pStyle w:val="NormalnyWeb"/>
              <w:spacing w:before="0" w:beforeAutospacing="0" w:after="40" w:afterAutospacing="0"/>
              <w:ind w:left="454" w:hanging="454"/>
              <w:rPr>
                <w:sz w:val="22"/>
                <w:szCs w:val="22"/>
              </w:rPr>
            </w:pPr>
            <w:r w:rsidRPr="00A80FD7">
              <w:rPr>
                <w:sz w:val="22"/>
                <w:szCs w:val="22"/>
              </w:rPr>
              <w:t xml:space="preserve">W4: zna sposoby wizualizacji wyników analizy chemometrycznej </w:t>
            </w:r>
          </w:p>
        </w:tc>
      </w:tr>
      <w:tr w:rsidR="002558DA" w:rsidRPr="00A80FD7" w:rsidTr="0078271A">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58DA" w:rsidRPr="00A80FD7" w:rsidRDefault="002558DA" w:rsidP="0078271A">
            <w:pPr>
              <w:spacing w:line="240" w:lineRule="auto"/>
              <w:jc w:val="center"/>
              <w:rPr>
                <w:rFonts w:ascii="Times New Roman" w:hAnsi="Times New Roman" w:cs="Times New Roman"/>
                <w:sz w:val="24"/>
                <w:szCs w:val="24"/>
              </w:rPr>
            </w:pPr>
            <w:r w:rsidRPr="00A80FD7">
              <w:rPr>
                <w:rFonts w:ascii="Times New Roman" w:hAnsi="Times New Roman" w:cs="Times New Roman"/>
                <w:sz w:val="24"/>
                <w:szCs w:val="24"/>
              </w:rPr>
              <w:t>Efekty kształcenia – umiejętności</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2558DA" w:rsidRPr="00A80FD7" w:rsidRDefault="002558DA" w:rsidP="0078271A">
            <w:pPr>
              <w:autoSpaceDE w:val="0"/>
              <w:autoSpaceDN w:val="0"/>
              <w:adjustRightInd w:val="0"/>
              <w:spacing w:line="240" w:lineRule="auto"/>
              <w:ind w:left="454" w:hanging="454"/>
              <w:rPr>
                <w:rFonts w:ascii="Times New Roman" w:hAnsi="Times New Roman" w:cs="Times New Roman"/>
              </w:rPr>
            </w:pPr>
            <w:r w:rsidRPr="00A80FD7">
              <w:rPr>
                <w:rFonts w:ascii="Times New Roman" w:hAnsi="Times New Roman" w:cs="Times New Roman"/>
              </w:rPr>
              <w:t xml:space="preserve">U1: umie dobrać i poprawnie zastosować metodę chemometryczną do analizy danych wielowymiarowych </w:t>
            </w:r>
          </w:p>
          <w:p w:rsidR="002558DA" w:rsidRPr="00A80FD7" w:rsidRDefault="002558DA" w:rsidP="0078271A">
            <w:pPr>
              <w:autoSpaceDE w:val="0"/>
              <w:autoSpaceDN w:val="0"/>
              <w:adjustRightInd w:val="0"/>
              <w:spacing w:line="240" w:lineRule="auto"/>
              <w:ind w:left="454" w:hanging="454"/>
              <w:rPr>
                <w:rFonts w:ascii="Times New Roman" w:hAnsi="Times New Roman" w:cs="Times New Roman"/>
              </w:rPr>
            </w:pPr>
            <w:r w:rsidRPr="00A80FD7">
              <w:rPr>
                <w:rFonts w:ascii="Times New Roman" w:hAnsi="Times New Roman" w:cs="Times New Roman"/>
              </w:rPr>
              <w:t xml:space="preserve">U2: potrafi interpretować wyniki analizy chemometrycznej </w:t>
            </w:r>
          </w:p>
          <w:p w:rsidR="002558DA" w:rsidRPr="00A80FD7" w:rsidRDefault="002558DA" w:rsidP="0078271A">
            <w:pPr>
              <w:autoSpaceDE w:val="0"/>
              <w:autoSpaceDN w:val="0"/>
              <w:adjustRightInd w:val="0"/>
              <w:spacing w:line="240" w:lineRule="auto"/>
              <w:ind w:left="454" w:hanging="454"/>
              <w:rPr>
                <w:rFonts w:ascii="Times New Roman" w:hAnsi="Times New Roman" w:cs="Times New Roman"/>
              </w:rPr>
            </w:pPr>
            <w:r w:rsidRPr="00A80FD7">
              <w:rPr>
                <w:rFonts w:ascii="Times New Roman" w:hAnsi="Times New Roman" w:cs="Times New Roman"/>
              </w:rPr>
              <w:t>U3: potrafi wykorzystać program STATISTICA do prostej analizy chemometrycznej oraz konstrukcji i modyfikacji wykresów</w:t>
            </w:r>
          </w:p>
        </w:tc>
      </w:tr>
      <w:tr w:rsidR="002558DA" w:rsidRPr="00A80FD7" w:rsidTr="0078271A">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58DA" w:rsidRPr="00A80FD7" w:rsidRDefault="002558DA" w:rsidP="0078271A">
            <w:pPr>
              <w:spacing w:line="240" w:lineRule="auto"/>
              <w:jc w:val="center"/>
              <w:rPr>
                <w:rFonts w:ascii="Times New Roman" w:hAnsi="Times New Roman" w:cs="Times New Roman"/>
                <w:sz w:val="24"/>
                <w:szCs w:val="24"/>
              </w:rPr>
            </w:pPr>
            <w:r w:rsidRPr="00A80FD7">
              <w:rPr>
                <w:rFonts w:ascii="Times New Roman" w:hAnsi="Times New Roman" w:cs="Times New Roman"/>
                <w:sz w:val="24"/>
                <w:szCs w:val="24"/>
              </w:rPr>
              <w:t>Efekty kształcenia – kompetencje społeczne</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2558DA" w:rsidRPr="00A80FD7" w:rsidRDefault="002558DA" w:rsidP="0078271A">
            <w:pPr>
              <w:autoSpaceDE w:val="0"/>
              <w:autoSpaceDN w:val="0"/>
              <w:adjustRightInd w:val="0"/>
              <w:spacing w:line="240" w:lineRule="auto"/>
              <w:ind w:left="454" w:hanging="454"/>
              <w:rPr>
                <w:rFonts w:ascii="Times New Roman" w:hAnsi="Times New Roman" w:cs="Times New Roman"/>
              </w:rPr>
            </w:pPr>
            <w:r w:rsidRPr="00A80FD7">
              <w:rPr>
                <w:rFonts w:ascii="Times New Roman" w:hAnsi="Times New Roman" w:cs="Times New Roman"/>
              </w:rPr>
              <w:t xml:space="preserve">K1: aktywnie uczestniczy w dyskusji </w:t>
            </w:r>
          </w:p>
          <w:p w:rsidR="002558DA" w:rsidRPr="00A80FD7" w:rsidRDefault="002558DA" w:rsidP="0078271A">
            <w:pPr>
              <w:autoSpaceDE w:val="0"/>
              <w:autoSpaceDN w:val="0"/>
              <w:adjustRightInd w:val="0"/>
              <w:spacing w:line="240" w:lineRule="auto"/>
              <w:ind w:left="454" w:hanging="454"/>
              <w:rPr>
                <w:rFonts w:ascii="Times New Roman" w:hAnsi="Times New Roman" w:cs="Times New Roman"/>
              </w:rPr>
            </w:pPr>
            <w:r w:rsidRPr="00A80FD7">
              <w:rPr>
                <w:rFonts w:ascii="Times New Roman" w:hAnsi="Times New Roman" w:cs="Times New Roman"/>
              </w:rPr>
              <w:t xml:space="preserve">K2: rozumie potrzebę stosowania metod statystycznych i chemometrycznych do planowania, realizacji i oceny eksperymentu badawczego </w:t>
            </w:r>
          </w:p>
        </w:tc>
      </w:tr>
      <w:tr w:rsidR="002558DA" w:rsidRPr="00A80FD7" w:rsidTr="0078271A">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58DA" w:rsidRPr="00A80FD7" w:rsidRDefault="002558DA" w:rsidP="0078271A">
            <w:pPr>
              <w:spacing w:line="240" w:lineRule="auto"/>
              <w:jc w:val="center"/>
              <w:rPr>
                <w:rFonts w:ascii="Times New Roman" w:hAnsi="Times New Roman" w:cs="Times New Roman"/>
                <w:sz w:val="24"/>
                <w:szCs w:val="24"/>
              </w:rPr>
            </w:pPr>
            <w:r w:rsidRPr="00A80FD7">
              <w:rPr>
                <w:rFonts w:ascii="Times New Roman" w:hAnsi="Times New Roman" w:cs="Times New Roman"/>
                <w:sz w:val="24"/>
                <w:szCs w:val="24"/>
              </w:rPr>
              <w:t>Metody dydaktyczne</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2558DA" w:rsidRPr="00A80FD7" w:rsidRDefault="002558DA" w:rsidP="0078271A">
            <w:pPr>
              <w:spacing w:line="240" w:lineRule="auto"/>
              <w:ind w:left="360" w:hanging="327"/>
              <w:jc w:val="both"/>
              <w:rPr>
                <w:rFonts w:ascii="Times New Roman" w:hAnsi="Times New Roman" w:cs="Times New Roman"/>
              </w:rPr>
            </w:pPr>
            <w:r w:rsidRPr="00A80FD7">
              <w:rPr>
                <w:rFonts w:ascii="Times New Roman" w:hAnsi="Times New Roman" w:cs="Times New Roman"/>
              </w:rPr>
              <w:t>wykład problemowy</w:t>
            </w:r>
          </w:p>
          <w:p w:rsidR="002558DA" w:rsidRPr="00A80FD7" w:rsidRDefault="002558DA" w:rsidP="0078271A">
            <w:pPr>
              <w:spacing w:line="240" w:lineRule="auto"/>
              <w:ind w:left="360" w:hanging="327"/>
              <w:jc w:val="both"/>
              <w:rPr>
                <w:rFonts w:ascii="Times New Roman" w:hAnsi="Times New Roman" w:cs="Times New Roman"/>
              </w:rPr>
            </w:pPr>
            <w:r w:rsidRPr="00A80FD7">
              <w:rPr>
                <w:rFonts w:ascii="Times New Roman" w:hAnsi="Times New Roman" w:cs="Times New Roman"/>
              </w:rPr>
              <w:t xml:space="preserve">wykład konwersatoryjny </w:t>
            </w:r>
          </w:p>
          <w:p w:rsidR="002558DA" w:rsidRPr="00A80FD7" w:rsidRDefault="002558DA" w:rsidP="0078271A">
            <w:pPr>
              <w:spacing w:line="240" w:lineRule="auto"/>
              <w:ind w:left="360" w:hanging="327"/>
              <w:jc w:val="both"/>
              <w:rPr>
                <w:rFonts w:ascii="Times New Roman" w:hAnsi="Times New Roman" w:cs="Times New Roman"/>
              </w:rPr>
            </w:pPr>
            <w:r w:rsidRPr="00A80FD7">
              <w:rPr>
                <w:rFonts w:ascii="Times New Roman" w:hAnsi="Times New Roman" w:cs="Times New Roman"/>
              </w:rPr>
              <w:t>dyskusja</w:t>
            </w:r>
          </w:p>
        </w:tc>
      </w:tr>
      <w:tr w:rsidR="002558DA" w:rsidRPr="00A80FD7" w:rsidTr="0078271A">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58DA" w:rsidRPr="00A80FD7" w:rsidRDefault="002558DA" w:rsidP="0078271A">
            <w:pPr>
              <w:spacing w:line="240" w:lineRule="auto"/>
              <w:jc w:val="center"/>
              <w:rPr>
                <w:rFonts w:ascii="Times New Roman" w:hAnsi="Times New Roman" w:cs="Times New Roman"/>
                <w:sz w:val="24"/>
                <w:szCs w:val="24"/>
              </w:rPr>
            </w:pPr>
            <w:r w:rsidRPr="00A80FD7">
              <w:rPr>
                <w:rFonts w:ascii="Times New Roman" w:hAnsi="Times New Roman" w:cs="Times New Roman"/>
                <w:sz w:val="24"/>
                <w:szCs w:val="24"/>
              </w:rPr>
              <w:t>Wymagania wstępne</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2558DA" w:rsidRPr="00A80FD7" w:rsidRDefault="002558DA" w:rsidP="0078271A">
            <w:pPr>
              <w:spacing w:line="240" w:lineRule="auto"/>
              <w:jc w:val="both"/>
              <w:rPr>
                <w:rFonts w:ascii="Times New Roman" w:hAnsi="Times New Roman" w:cs="Times New Roman"/>
              </w:rPr>
            </w:pPr>
            <w:r w:rsidRPr="00A80FD7">
              <w:rPr>
                <w:rFonts w:ascii="Times New Roman" w:hAnsi="Times New Roman" w:cs="Times New Roman"/>
              </w:rPr>
              <w:t>Znajomość podstawowych pojęć z zakresu statystyki</w:t>
            </w:r>
          </w:p>
        </w:tc>
      </w:tr>
      <w:tr w:rsidR="002558DA" w:rsidRPr="00A80FD7" w:rsidTr="0078271A">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58DA" w:rsidRPr="00A80FD7" w:rsidRDefault="002558DA" w:rsidP="0078271A">
            <w:pPr>
              <w:spacing w:line="240" w:lineRule="auto"/>
              <w:jc w:val="center"/>
              <w:rPr>
                <w:rFonts w:ascii="Times New Roman" w:hAnsi="Times New Roman" w:cs="Times New Roman"/>
                <w:sz w:val="24"/>
                <w:szCs w:val="24"/>
              </w:rPr>
            </w:pPr>
            <w:r w:rsidRPr="00A80FD7">
              <w:rPr>
                <w:rFonts w:ascii="Times New Roman" w:hAnsi="Times New Roman" w:cs="Times New Roman"/>
                <w:sz w:val="24"/>
                <w:szCs w:val="24"/>
              </w:rPr>
              <w:t>Skrócony opis przedmiotu</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2558DA" w:rsidRPr="00A80FD7" w:rsidRDefault="002558DA" w:rsidP="0078271A">
            <w:pPr>
              <w:spacing w:line="240" w:lineRule="auto"/>
              <w:jc w:val="both"/>
              <w:rPr>
                <w:rFonts w:ascii="Times New Roman" w:hAnsi="Times New Roman" w:cs="Times New Roman"/>
              </w:rPr>
            </w:pPr>
            <w:r w:rsidRPr="00A80FD7">
              <w:rPr>
                <w:rFonts w:ascii="Times New Roman" w:hAnsi="Times New Roman" w:cs="Times New Roman"/>
              </w:rPr>
              <w:t>Celem wykładu jest:</w:t>
            </w:r>
          </w:p>
          <w:p w:rsidR="002558DA" w:rsidRPr="00A80FD7" w:rsidRDefault="002558DA" w:rsidP="0078271A">
            <w:pPr>
              <w:spacing w:line="240" w:lineRule="auto"/>
              <w:ind w:left="113" w:hanging="113"/>
              <w:jc w:val="both"/>
              <w:rPr>
                <w:rFonts w:ascii="Times New Roman" w:hAnsi="Times New Roman" w:cs="Times New Roman"/>
                <w:shd w:val="clear" w:color="auto" w:fill="FFFFFF"/>
              </w:rPr>
            </w:pPr>
            <w:r w:rsidRPr="00A80FD7">
              <w:rPr>
                <w:rFonts w:ascii="Times New Roman" w:hAnsi="Times New Roman" w:cs="Times New Roman"/>
              </w:rPr>
              <w:t>- przedstawienie (t</w:t>
            </w:r>
            <w:r w:rsidRPr="00A80FD7">
              <w:rPr>
                <w:rFonts w:ascii="Times New Roman" w:hAnsi="Times New Roman" w:cs="Times New Roman"/>
                <w:shd w:val="clear" w:color="auto" w:fill="FFFFFF"/>
              </w:rPr>
              <w:t>eoretyczne i praktyczne) poszczególnych etapów analizy danych od ich wstępnej eksploracji, przez dobór odpowiednich metod (testów statystycznych lub metod chemometrycznych) po merytoryczną interpretację otrzymanych wyników,</w:t>
            </w:r>
          </w:p>
          <w:p w:rsidR="002558DA" w:rsidRPr="00A80FD7" w:rsidRDefault="002558DA" w:rsidP="0078271A">
            <w:pPr>
              <w:spacing w:line="240" w:lineRule="auto"/>
              <w:ind w:left="113" w:hanging="113"/>
              <w:jc w:val="both"/>
              <w:rPr>
                <w:rFonts w:ascii="Times New Roman" w:hAnsi="Times New Roman" w:cs="Times New Roman"/>
                <w:shd w:val="clear" w:color="auto" w:fill="FFFFFF"/>
              </w:rPr>
            </w:pPr>
            <w:r w:rsidRPr="00A80FD7">
              <w:rPr>
                <w:rFonts w:ascii="Times New Roman" w:hAnsi="Times New Roman" w:cs="Times New Roman"/>
                <w:shd w:val="clear" w:color="auto" w:fill="FFFFFF"/>
              </w:rPr>
              <w:t>- przedstawienie sposobów wizualizacji danych,</w:t>
            </w:r>
          </w:p>
          <w:p w:rsidR="002558DA" w:rsidRPr="00A80FD7" w:rsidRDefault="002558DA" w:rsidP="0078271A">
            <w:pPr>
              <w:spacing w:line="240" w:lineRule="auto"/>
              <w:ind w:left="113" w:hanging="113"/>
              <w:jc w:val="both"/>
              <w:rPr>
                <w:rFonts w:ascii="Times New Roman" w:hAnsi="Times New Roman" w:cs="Times New Roman"/>
              </w:rPr>
            </w:pPr>
            <w:r w:rsidRPr="00A80FD7">
              <w:rPr>
                <w:rFonts w:ascii="Times New Roman" w:hAnsi="Times New Roman" w:cs="Times New Roman"/>
                <w:shd w:val="clear" w:color="auto" w:fill="FFFFFF"/>
              </w:rPr>
              <w:t>- analiza przykładowych danych z wykorzystaniem programu Statistica i Matlab</w:t>
            </w:r>
          </w:p>
        </w:tc>
      </w:tr>
      <w:tr w:rsidR="002558DA" w:rsidRPr="00A80FD7" w:rsidTr="0078271A">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58DA" w:rsidRPr="00A80FD7" w:rsidRDefault="002558DA" w:rsidP="0078271A">
            <w:pPr>
              <w:spacing w:line="240" w:lineRule="auto"/>
              <w:jc w:val="center"/>
              <w:rPr>
                <w:rFonts w:ascii="Times New Roman" w:hAnsi="Times New Roman" w:cs="Times New Roman"/>
                <w:sz w:val="24"/>
                <w:szCs w:val="24"/>
              </w:rPr>
            </w:pPr>
            <w:r w:rsidRPr="00A80FD7">
              <w:rPr>
                <w:rFonts w:ascii="Times New Roman" w:hAnsi="Times New Roman" w:cs="Times New Roman"/>
                <w:sz w:val="24"/>
                <w:szCs w:val="24"/>
              </w:rPr>
              <w:t>Pełny opis przedmiotu</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2558DA" w:rsidRPr="00A80FD7" w:rsidRDefault="002558DA" w:rsidP="0078271A">
            <w:pPr>
              <w:pStyle w:val="NormalnyWeb"/>
              <w:shd w:val="clear" w:color="auto" w:fill="FFFFFF"/>
              <w:spacing w:before="0" w:beforeAutospacing="0" w:after="90" w:afterAutospacing="0"/>
              <w:rPr>
                <w:sz w:val="22"/>
                <w:szCs w:val="22"/>
              </w:rPr>
            </w:pPr>
            <w:r w:rsidRPr="00A80FD7">
              <w:rPr>
                <w:sz w:val="22"/>
                <w:szCs w:val="22"/>
              </w:rPr>
              <w:t>Tematy wykładów:</w:t>
            </w:r>
          </w:p>
          <w:p w:rsidR="002558DA" w:rsidRPr="00A80FD7" w:rsidRDefault="002558DA" w:rsidP="0078271A">
            <w:pPr>
              <w:pStyle w:val="NormalnyWeb"/>
              <w:shd w:val="clear" w:color="auto" w:fill="FFFFFF"/>
              <w:spacing w:before="0" w:beforeAutospacing="0" w:after="90" w:afterAutospacing="0"/>
              <w:rPr>
                <w:sz w:val="22"/>
                <w:szCs w:val="22"/>
              </w:rPr>
            </w:pPr>
            <w:r w:rsidRPr="00A80FD7">
              <w:rPr>
                <w:sz w:val="22"/>
                <w:szCs w:val="22"/>
              </w:rPr>
              <w:t>1. Wprowadzenie do chemometrii. Podstawowe pojęcia niezbędne do poprawnego stosowania oraz zrozumienia zasad postępowania w statystycznej analizie danych. Metody wizualizacji danych.</w:t>
            </w:r>
          </w:p>
          <w:p w:rsidR="002558DA" w:rsidRPr="00A80FD7" w:rsidRDefault="002558DA" w:rsidP="0078271A">
            <w:pPr>
              <w:pStyle w:val="NormalnyWeb"/>
              <w:shd w:val="clear" w:color="auto" w:fill="FFFFFF"/>
              <w:spacing w:before="0" w:beforeAutospacing="0" w:after="90" w:afterAutospacing="0"/>
              <w:rPr>
                <w:sz w:val="22"/>
                <w:szCs w:val="22"/>
              </w:rPr>
            </w:pPr>
            <w:r w:rsidRPr="00A80FD7">
              <w:rPr>
                <w:sz w:val="22"/>
                <w:szCs w:val="22"/>
              </w:rPr>
              <w:t>2. Eksploracja danych, chemometryczne techniki klasyfikacyjne (analiza skupień, analiza czynnikowa, analiza głównych składowych, analiza dyskryminacyjna).</w:t>
            </w:r>
          </w:p>
          <w:p w:rsidR="002558DA" w:rsidRPr="00A80FD7" w:rsidRDefault="002558DA" w:rsidP="0078271A">
            <w:pPr>
              <w:pStyle w:val="NormalnyWeb"/>
              <w:shd w:val="clear" w:color="auto" w:fill="FFFFFF"/>
              <w:spacing w:before="0" w:beforeAutospacing="0" w:after="90" w:afterAutospacing="0"/>
              <w:rPr>
                <w:sz w:val="22"/>
                <w:szCs w:val="22"/>
              </w:rPr>
            </w:pPr>
            <w:r w:rsidRPr="00A80FD7">
              <w:rPr>
                <w:sz w:val="22"/>
                <w:szCs w:val="22"/>
              </w:rPr>
              <w:t>3. Metody kalibracji (regresja prosta i wieloraka, regresja metodą najmniejszych cząstkowych kwadratów PLS).</w:t>
            </w:r>
          </w:p>
          <w:p w:rsidR="002558DA" w:rsidRPr="00A80FD7" w:rsidRDefault="002558DA" w:rsidP="0078271A">
            <w:pPr>
              <w:pStyle w:val="NormalnyWeb"/>
              <w:shd w:val="clear" w:color="auto" w:fill="FFFFFF"/>
              <w:spacing w:before="0" w:beforeAutospacing="0" w:after="90" w:afterAutospacing="0"/>
              <w:rPr>
                <w:sz w:val="22"/>
                <w:szCs w:val="22"/>
              </w:rPr>
            </w:pPr>
            <w:r w:rsidRPr="00A80FD7">
              <w:rPr>
                <w:sz w:val="22"/>
                <w:szCs w:val="22"/>
              </w:rPr>
              <w:t>4. Przykłady typowych błędów popełnianych w doborze</w:t>
            </w:r>
          </w:p>
          <w:p w:rsidR="002558DA" w:rsidRPr="00A80FD7" w:rsidRDefault="002558DA" w:rsidP="0078271A">
            <w:pPr>
              <w:pStyle w:val="NormalnyWeb"/>
              <w:shd w:val="clear" w:color="auto" w:fill="FFFFFF"/>
              <w:spacing w:before="0" w:beforeAutospacing="0" w:after="90" w:afterAutospacing="0"/>
              <w:rPr>
                <w:sz w:val="22"/>
                <w:szCs w:val="22"/>
              </w:rPr>
            </w:pPr>
            <w:r w:rsidRPr="00A80FD7">
              <w:rPr>
                <w:sz w:val="22"/>
                <w:szCs w:val="22"/>
              </w:rPr>
              <w:t xml:space="preserve"> i przeprowadzeniu metod statystycznych i chemometrycznych oraz interpretacji wyników.</w:t>
            </w:r>
          </w:p>
          <w:p w:rsidR="002558DA" w:rsidRPr="00A80FD7" w:rsidRDefault="002558DA" w:rsidP="0078271A">
            <w:pPr>
              <w:pStyle w:val="NormalnyWeb"/>
              <w:shd w:val="clear" w:color="auto" w:fill="FFFFFF"/>
              <w:spacing w:before="0" w:beforeAutospacing="0" w:after="90" w:afterAutospacing="0"/>
              <w:rPr>
                <w:sz w:val="22"/>
                <w:szCs w:val="22"/>
              </w:rPr>
            </w:pPr>
            <w:r w:rsidRPr="00A80FD7">
              <w:rPr>
                <w:sz w:val="22"/>
                <w:szCs w:val="22"/>
              </w:rPr>
              <w:t>5. Rozwiązywanie przykładów: analiza danych z wykorzystaniem programu Statistica i Matlab</w:t>
            </w:r>
          </w:p>
        </w:tc>
      </w:tr>
      <w:tr w:rsidR="002558DA" w:rsidRPr="00A80FD7" w:rsidTr="0078271A">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58DA" w:rsidRPr="00A80FD7" w:rsidRDefault="002558DA" w:rsidP="0078271A">
            <w:pPr>
              <w:spacing w:line="240" w:lineRule="auto"/>
              <w:jc w:val="center"/>
              <w:rPr>
                <w:rFonts w:ascii="Times New Roman" w:hAnsi="Times New Roman" w:cs="Times New Roman"/>
                <w:sz w:val="24"/>
                <w:szCs w:val="24"/>
              </w:rPr>
            </w:pPr>
            <w:r w:rsidRPr="00A80FD7">
              <w:rPr>
                <w:rFonts w:ascii="Times New Roman" w:hAnsi="Times New Roman" w:cs="Times New Roman"/>
                <w:sz w:val="24"/>
                <w:szCs w:val="24"/>
              </w:rPr>
              <w:t>Literatura</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558DA" w:rsidRPr="00A80FD7" w:rsidRDefault="002558DA" w:rsidP="0078271A">
            <w:pPr>
              <w:spacing w:line="240" w:lineRule="auto"/>
              <w:rPr>
                <w:rFonts w:ascii="Times New Roman" w:eastAsia="Calibri" w:hAnsi="Times New Roman" w:cs="Times New Roman"/>
                <w:b/>
              </w:rPr>
            </w:pPr>
            <w:r w:rsidRPr="00A80FD7">
              <w:rPr>
                <w:rFonts w:ascii="Times New Roman" w:eastAsia="Calibri" w:hAnsi="Times New Roman" w:cs="Times New Roman"/>
                <w:b/>
              </w:rPr>
              <w:t>Literatura podstawowa:</w:t>
            </w:r>
          </w:p>
          <w:p w:rsidR="002558DA" w:rsidRPr="00A80FD7" w:rsidRDefault="002558DA" w:rsidP="005471D7">
            <w:pPr>
              <w:pStyle w:val="NormalnyWeb"/>
              <w:numPr>
                <w:ilvl w:val="0"/>
                <w:numId w:val="130"/>
              </w:numPr>
              <w:shd w:val="clear" w:color="auto" w:fill="FFFFFF"/>
              <w:spacing w:before="0" w:beforeAutospacing="0" w:after="90" w:afterAutospacing="0"/>
              <w:ind w:left="207" w:hanging="207"/>
              <w:rPr>
                <w:sz w:val="22"/>
                <w:szCs w:val="22"/>
              </w:rPr>
            </w:pPr>
            <w:r w:rsidRPr="00A80FD7">
              <w:rPr>
                <w:sz w:val="22"/>
                <w:szCs w:val="22"/>
              </w:rPr>
              <w:t>Stanisz A., Przystępny kurs statystyki, t. I-III, Statsoft, 2006.</w:t>
            </w:r>
          </w:p>
          <w:p w:rsidR="002558DA" w:rsidRPr="00A80FD7" w:rsidRDefault="002558DA" w:rsidP="005471D7">
            <w:pPr>
              <w:pStyle w:val="NormalnyWeb"/>
              <w:numPr>
                <w:ilvl w:val="0"/>
                <w:numId w:val="130"/>
              </w:numPr>
              <w:shd w:val="clear" w:color="auto" w:fill="FFFFFF"/>
              <w:spacing w:before="0" w:beforeAutospacing="0" w:after="90" w:afterAutospacing="0"/>
              <w:ind w:left="207" w:hanging="207"/>
              <w:rPr>
                <w:sz w:val="22"/>
                <w:szCs w:val="22"/>
              </w:rPr>
            </w:pPr>
            <w:r w:rsidRPr="00A80FD7">
              <w:rPr>
                <w:sz w:val="22"/>
                <w:szCs w:val="22"/>
              </w:rPr>
              <w:t>Elektroniczny podręcznik statystyki, http://www.statsoft.pl/textbook/stathome.html</w:t>
            </w:r>
            <w:r w:rsidRPr="00A80FD7">
              <w:rPr>
                <w:rStyle w:val="apple-converted-space"/>
                <w:sz w:val="22"/>
                <w:szCs w:val="22"/>
              </w:rPr>
              <w:t> </w:t>
            </w:r>
          </w:p>
          <w:p w:rsidR="002558DA" w:rsidRPr="00A80FD7" w:rsidRDefault="002558DA" w:rsidP="005471D7">
            <w:pPr>
              <w:pStyle w:val="NormalnyWeb"/>
              <w:numPr>
                <w:ilvl w:val="0"/>
                <w:numId w:val="130"/>
              </w:numPr>
              <w:shd w:val="clear" w:color="auto" w:fill="FFFFFF"/>
              <w:spacing w:before="0" w:beforeAutospacing="0" w:after="90" w:afterAutospacing="0"/>
              <w:ind w:left="207" w:hanging="207"/>
              <w:rPr>
                <w:sz w:val="22"/>
                <w:szCs w:val="22"/>
              </w:rPr>
            </w:pPr>
            <w:r w:rsidRPr="00A80FD7">
              <w:rPr>
                <w:sz w:val="22"/>
                <w:szCs w:val="22"/>
              </w:rPr>
              <w:t>Mazerski J., Chemometria praktyczna, Wyd. Malamut, 2009</w:t>
            </w:r>
          </w:p>
          <w:p w:rsidR="002558DA" w:rsidRPr="00A80FD7" w:rsidRDefault="002558DA" w:rsidP="005471D7">
            <w:pPr>
              <w:pStyle w:val="NormalnyWeb"/>
              <w:numPr>
                <w:ilvl w:val="0"/>
                <w:numId w:val="130"/>
              </w:numPr>
              <w:shd w:val="clear" w:color="auto" w:fill="FFFFFF"/>
              <w:spacing w:before="0" w:beforeAutospacing="0" w:after="90" w:afterAutospacing="0"/>
              <w:ind w:left="207" w:hanging="207"/>
              <w:rPr>
                <w:sz w:val="22"/>
                <w:szCs w:val="22"/>
              </w:rPr>
            </w:pPr>
            <w:r w:rsidRPr="00A80FD7">
              <w:rPr>
                <w:sz w:val="22"/>
                <w:szCs w:val="22"/>
              </w:rPr>
              <w:t>Watała C., Biostatystyka – wykorzystanie metod statystycznych w pracy badawczej w naukach biomedycznych, α-medica Press, 2002</w:t>
            </w:r>
          </w:p>
          <w:p w:rsidR="002558DA" w:rsidRPr="00A80FD7" w:rsidRDefault="002558DA" w:rsidP="0078271A">
            <w:pPr>
              <w:spacing w:line="240" w:lineRule="auto"/>
              <w:rPr>
                <w:rFonts w:ascii="Times New Roman" w:eastAsia="Calibri" w:hAnsi="Times New Roman" w:cs="Times New Roman"/>
                <w:b/>
              </w:rPr>
            </w:pPr>
            <w:r w:rsidRPr="00A80FD7">
              <w:rPr>
                <w:rFonts w:ascii="Times New Roman" w:eastAsia="Calibri" w:hAnsi="Times New Roman" w:cs="Times New Roman"/>
                <w:b/>
              </w:rPr>
              <w:t>Literatura uzupełniająca:</w:t>
            </w:r>
          </w:p>
          <w:p w:rsidR="002558DA" w:rsidRPr="00A80FD7" w:rsidRDefault="002558DA" w:rsidP="005471D7">
            <w:pPr>
              <w:pStyle w:val="NormalnyWeb"/>
              <w:numPr>
                <w:ilvl w:val="0"/>
                <w:numId w:val="131"/>
              </w:numPr>
              <w:shd w:val="clear" w:color="auto" w:fill="FFFFFF"/>
              <w:spacing w:before="0" w:beforeAutospacing="0" w:after="90" w:afterAutospacing="0"/>
              <w:ind w:left="207" w:hanging="207"/>
              <w:rPr>
                <w:sz w:val="22"/>
                <w:szCs w:val="22"/>
              </w:rPr>
            </w:pPr>
            <w:r w:rsidRPr="00A80FD7">
              <w:rPr>
                <w:sz w:val="22"/>
                <w:szCs w:val="22"/>
              </w:rPr>
              <w:t>Chemometria w analityce – wybrane zagadnienia, praca pod red. D. Zuby i A. Parczewskiego, Wydawnictwo Instytutu Ekspertyz Sądowych, 2008.</w:t>
            </w:r>
          </w:p>
        </w:tc>
      </w:tr>
      <w:tr w:rsidR="002558DA" w:rsidRPr="00A80FD7" w:rsidTr="0078271A">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58DA" w:rsidRPr="00A80FD7" w:rsidRDefault="002558DA" w:rsidP="0078271A">
            <w:pPr>
              <w:spacing w:line="240" w:lineRule="auto"/>
              <w:jc w:val="center"/>
              <w:rPr>
                <w:rFonts w:ascii="Times New Roman" w:hAnsi="Times New Roman" w:cs="Times New Roman"/>
                <w:sz w:val="24"/>
                <w:szCs w:val="24"/>
              </w:rPr>
            </w:pPr>
            <w:r w:rsidRPr="00A80FD7">
              <w:rPr>
                <w:rFonts w:ascii="Times New Roman" w:hAnsi="Times New Roman" w:cs="Times New Roman"/>
                <w:sz w:val="24"/>
                <w:szCs w:val="24"/>
              </w:rPr>
              <w:t>Metody i kryteria oceniania</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2558DA" w:rsidRPr="00A80FD7" w:rsidRDefault="002558DA" w:rsidP="0078271A">
            <w:pPr>
              <w:autoSpaceDE w:val="0"/>
              <w:autoSpaceDN w:val="0"/>
              <w:adjustRightInd w:val="0"/>
              <w:spacing w:line="240" w:lineRule="auto"/>
              <w:rPr>
                <w:rFonts w:ascii="Times New Roman" w:hAnsi="Times New Roman" w:cs="Times New Roman"/>
              </w:rPr>
            </w:pPr>
            <w:r w:rsidRPr="00A80FD7">
              <w:rPr>
                <w:rFonts w:ascii="Times New Roman" w:hAnsi="Times New Roman" w:cs="Times New Roman"/>
              </w:rPr>
              <w:t>Metody oceniania:</w:t>
            </w:r>
          </w:p>
          <w:p w:rsidR="002558DA" w:rsidRPr="00A80FD7" w:rsidRDefault="002558DA" w:rsidP="0078271A">
            <w:pPr>
              <w:autoSpaceDE w:val="0"/>
              <w:autoSpaceDN w:val="0"/>
              <w:adjustRightInd w:val="0"/>
              <w:spacing w:line="240" w:lineRule="auto"/>
              <w:rPr>
                <w:rFonts w:ascii="Times New Roman" w:hAnsi="Times New Roman" w:cs="Times New Roman"/>
              </w:rPr>
            </w:pPr>
            <w:r w:rsidRPr="00A80FD7">
              <w:rPr>
                <w:rFonts w:ascii="Times New Roman" w:hAnsi="Times New Roman" w:cs="Times New Roman"/>
              </w:rPr>
              <w:t xml:space="preserve">Wykonanie zadań/quizu (na platformie Moodle) i aktywność w dyskusji na zajęciach, </w:t>
            </w:r>
          </w:p>
          <w:p w:rsidR="002558DA" w:rsidRPr="00A80FD7" w:rsidRDefault="002558DA" w:rsidP="0078271A">
            <w:pPr>
              <w:autoSpaceDE w:val="0"/>
              <w:autoSpaceDN w:val="0"/>
              <w:adjustRightInd w:val="0"/>
              <w:spacing w:line="240" w:lineRule="auto"/>
              <w:rPr>
                <w:rFonts w:ascii="Times New Roman" w:hAnsi="Times New Roman" w:cs="Times New Roman"/>
              </w:rPr>
            </w:pPr>
            <w:r w:rsidRPr="00A80FD7">
              <w:rPr>
                <w:rFonts w:ascii="Times New Roman" w:hAnsi="Times New Roman" w:cs="Times New Roman"/>
              </w:rPr>
              <w:t>Kryteria oceniania:</w:t>
            </w:r>
          </w:p>
          <w:p w:rsidR="002558DA" w:rsidRPr="00A80FD7" w:rsidRDefault="002558DA" w:rsidP="0078271A">
            <w:pPr>
              <w:autoSpaceDE w:val="0"/>
              <w:autoSpaceDN w:val="0"/>
              <w:adjustRightInd w:val="0"/>
              <w:spacing w:line="240" w:lineRule="auto"/>
              <w:rPr>
                <w:rFonts w:ascii="Times New Roman" w:hAnsi="Times New Roman" w:cs="Times New Roman"/>
              </w:rPr>
            </w:pPr>
            <w:r w:rsidRPr="00A80FD7">
              <w:rPr>
                <w:rFonts w:ascii="Times New Roman" w:hAnsi="Times New Roman" w:cs="Times New Roman"/>
              </w:rPr>
              <w:t>Wykład: Zaliczenie na ocenę na podstawie wyniku testu lub quizu i aktywności na zajęciach</w:t>
            </w:r>
          </w:p>
          <w:p w:rsidR="002558DA" w:rsidRPr="00A80FD7" w:rsidRDefault="002558DA" w:rsidP="0078271A">
            <w:pPr>
              <w:autoSpaceDE w:val="0"/>
              <w:autoSpaceDN w:val="0"/>
              <w:adjustRightInd w:val="0"/>
              <w:spacing w:line="240" w:lineRule="auto"/>
              <w:rPr>
                <w:rFonts w:ascii="Times New Roman" w:hAnsi="Times New Roman" w:cs="Times New Roman"/>
              </w:rPr>
            </w:pPr>
            <w:r w:rsidRPr="00A80FD7">
              <w:rPr>
                <w:rFonts w:ascii="Times New Roman" w:hAnsi="Times New Roman" w:cs="Times New Roman"/>
              </w:rPr>
              <w:t>Zaliczenie na ocenę na podstawie wyniku zadań/quizu i aktywności na zajęciach</w:t>
            </w:r>
          </w:p>
          <w:p w:rsidR="002558DA" w:rsidRPr="00A80FD7" w:rsidRDefault="002558DA" w:rsidP="0078271A">
            <w:pPr>
              <w:autoSpaceDE w:val="0"/>
              <w:autoSpaceDN w:val="0"/>
              <w:adjustRightInd w:val="0"/>
              <w:spacing w:line="240" w:lineRule="auto"/>
              <w:rPr>
                <w:rFonts w:ascii="Times New Roman" w:hAnsi="Times New Roman" w:cs="Times New Roman"/>
              </w:rPr>
            </w:pPr>
            <w:r w:rsidRPr="00A80FD7">
              <w:rPr>
                <w:rFonts w:ascii="Times New Roman" w:hAnsi="Times New Roman" w:cs="Times New Roman"/>
              </w:rPr>
              <w:t>ndst – &lt; 60 pkt (&lt;60%)</w:t>
            </w:r>
          </w:p>
          <w:p w:rsidR="002558DA" w:rsidRPr="00A80FD7" w:rsidRDefault="002558DA" w:rsidP="0078271A">
            <w:pPr>
              <w:autoSpaceDE w:val="0"/>
              <w:autoSpaceDN w:val="0"/>
              <w:adjustRightInd w:val="0"/>
              <w:spacing w:line="240" w:lineRule="auto"/>
              <w:rPr>
                <w:rFonts w:ascii="Times New Roman" w:hAnsi="Times New Roman" w:cs="Times New Roman"/>
              </w:rPr>
            </w:pPr>
            <w:r w:rsidRPr="00A80FD7">
              <w:rPr>
                <w:rFonts w:ascii="Times New Roman" w:hAnsi="Times New Roman" w:cs="Times New Roman"/>
              </w:rPr>
              <w:t>dst – 60-67 pkt (60-67%)</w:t>
            </w:r>
          </w:p>
          <w:p w:rsidR="002558DA" w:rsidRPr="00A80FD7" w:rsidRDefault="002558DA" w:rsidP="0078271A">
            <w:pPr>
              <w:autoSpaceDE w:val="0"/>
              <w:autoSpaceDN w:val="0"/>
              <w:adjustRightInd w:val="0"/>
              <w:spacing w:line="240" w:lineRule="auto"/>
              <w:rPr>
                <w:rFonts w:ascii="Times New Roman" w:hAnsi="Times New Roman" w:cs="Times New Roman"/>
              </w:rPr>
            </w:pPr>
            <w:r w:rsidRPr="00A80FD7">
              <w:rPr>
                <w:rFonts w:ascii="Times New Roman" w:hAnsi="Times New Roman" w:cs="Times New Roman"/>
              </w:rPr>
              <w:t>dst plus – 68-75 pkt (68-75%)</w:t>
            </w:r>
          </w:p>
          <w:p w:rsidR="002558DA" w:rsidRPr="00A80FD7" w:rsidRDefault="002558DA" w:rsidP="0078271A">
            <w:pPr>
              <w:autoSpaceDE w:val="0"/>
              <w:autoSpaceDN w:val="0"/>
              <w:adjustRightInd w:val="0"/>
              <w:spacing w:line="240" w:lineRule="auto"/>
              <w:rPr>
                <w:rFonts w:ascii="Times New Roman" w:hAnsi="Times New Roman" w:cs="Times New Roman"/>
              </w:rPr>
            </w:pPr>
            <w:r w:rsidRPr="00A80FD7">
              <w:rPr>
                <w:rFonts w:ascii="Times New Roman" w:hAnsi="Times New Roman" w:cs="Times New Roman"/>
              </w:rPr>
              <w:t>db – 76 -83 pkt (76 - 83%)</w:t>
            </w:r>
          </w:p>
          <w:p w:rsidR="002558DA" w:rsidRPr="00A80FD7" w:rsidRDefault="002558DA" w:rsidP="0078271A">
            <w:pPr>
              <w:autoSpaceDE w:val="0"/>
              <w:autoSpaceDN w:val="0"/>
              <w:adjustRightInd w:val="0"/>
              <w:spacing w:line="240" w:lineRule="auto"/>
              <w:rPr>
                <w:rFonts w:ascii="Times New Roman" w:hAnsi="Times New Roman" w:cs="Times New Roman"/>
              </w:rPr>
            </w:pPr>
            <w:r w:rsidRPr="00A80FD7">
              <w:rPr>
                <w:rFonts w:ascii="Times New Roman" w:hAnsi="Times New Roman" w:cs="Times New Roman"/>
              </w:rPr>
              <w:t>db plus – 84-90 pkt (84-90%)</w:t>
            </w:r>
          </w:p>
          <w:p w:rsidR="002558DA" w:rsidRPr="00A80FD7" w:rsidRDefault="002558DA" w:rsidP="0078271A">
            <w:pPr>
              <w:autoSpaceDE w:val="0"/>
              <w:autoSpaceDN w:val="0"/>
              <w:adjustRightInd w:val="0"/>
              <w:spacing w:line="240" w:lineRule="auto"/>
              <w:rPr>
                <w:rFonts w:ascii="Times New Roman" w:hAnsi="Times New Roman" w:cs="Times New Roman"/>
              </w:rPr>
            </w:pPr>
            <w:r w:rsidRPr="00A80FD7">
              <w:rPr>
                <w:rFonts w:ascii="Times New Roman" w:hAnsi="Times New Roman" w:cs="Times New Roman"/>
              </w:rPr>
              <w:t>bdb –  &gt;90 pkt (&gt;90%)</w:t>
            </w:r>
          </w:p>
        </w:tc>
      </w:tr>
      <w:tr w:rsidR="002558DA" w:rsidRPr="00A80FD7" w:rsidTr="0078271A">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58DA" w:rsidRPr="00A80FD7" w:rsidRDefault="002558DA" w:rsidP="0078271A">
            <w:pPr>
              <w:spacing w:line="240" w:lineRule="auto"/>
              <w:jc w:val="center"/>
              <w:rPr>
                <w:rFonts w:ascii="Times New Roman" w:hAnsi="Times New Roman" w:cs="Times New Roman"/>
                <w:sz w:val="24"/>
                <w:szCs w:val="24"/>
              </w:rPr>
            </w:pPr>
            <w:r w:rsidRPr="00A80FD7">
              <w:rPr>
                <w:rFonts w:ascii="Times New Roman" w:hAnsi="Times New Roman" w:cs="Times New Roman"/>
                <w:sz w:val="24"/>
                <w:szCs w:val="24"/>
              </w:rPr>
              <w:t>Praktyki zawodowe w ramach przedmiotu</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58DA" w:rsidRPr="00A80FD7" w:rsidRDefault="002558DA" w:rsidP="0078271A">
            <w:pPr>
              <w:autoSpaceDE w:val="0"/>
              <w:autoSpaceDN w:val="0"/>
              <w:adjustRightInd w:val="0"/>
              <w:spacing w:line="240" w:lineRule="auto"/>
              <w:rPr>
                <w:rFonts w:ascii="Times New Roman" w:hAnsi="Times New Roman" w:cs="Times New Roman"/>
              </w:rPr>
            </w:pPr>
            <w:r w:rsidRPr="00A80FD7">
              <w:rPr>
                <w:rFonts w:ascii="Times New Roman" w:hAnsi="Times New Roman" w:cs="Times New Roman"/>
              </w:rPr>
              <w:t>Nie dotyczy</w:t>
            </w:r>
          </w:p>
        </w:tc>
      </w:tr>
    </w:tbl>
    <w:p w:rsidR="002558DA" w:rsidRPr="00A80FD7" w:rsidRDefault="002558DA" w:rsidP="002558DA">
      <w:pPr>
        <w:spacing w:after="120"/>
        <w:ind w:left="1440"/>
        <w:contextualSpacing/>
        <w:jc w:val="both"/>
        <w:rPr>
          <w:b/>
        </w:rPr>
      </w:pPr>
    </w:p>
    <w:p w:rsidR="002558DA" w:rsidRPr="00A80FD7" w:rsidRDefault="0078271A" w:rsidP="0078271A">
      <w:pPr>
        <w:spacing w:after="120" w:line="240" w:lineRule="auto"/>
        <w:ind w:firstLine="709"/>
        <w:contextualSpacing/>
        <w:jc w:val="both"/>
        <w:rPr>
          <w:rFonts w:ascii="Times New Roman" w:hAnsi="Times New Roman" w:cs="Times New Roman"/>
          <w:b/>
        </w:rPr>
      </w:pPr>
      <w:r w:rsidRPr="00A80FD7">
        <w:rPr>
          <w:rFonts w:ascii="Times New Roman" w:hAnsi="Times New Roman" w:cs="Times New Roman"/>
          <w:b/>
        </w:rPr>
        <w:t>B.</w:t>
      </w:r>
      <w:r w:rsidR="002558DA" w:rsidRPr="00A80FD7">
        <w:rPr>
          <w:rFonts w:ascii="Times New Roman" w:hAnsi="Times New Roman" w:cs="Times New Roman"/>
          <w:b/>
        </w:rPr>
        <w:t xml:space="preserve">Opis przedmiotu cyklu </w:t>
      </w:r>
    </w:p>
    <w:p w:rsidR="002558DA" w:rsidRPr="00A80FD7" w:rsidRDefault="002558DA" w:rsidP="002558DA">
      <w:pPr>
        <w:ind w:left="1080"/>
        <w:contextualSpacing/>
        <w:jc w:val="both"/>
        <w:rPr>
          <w:rFonts w:ascii="Times New Roman" w:hAnsi="Times New Roman" w:cs="Times New Roman"/>
          <w: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A80FD7" w:rsidRPr="00A80FD7" w:rsidTr="0078271A">
        <w:trPr>
          <w:trHeight w:val="631"/>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78271A">
            <w:pPr>
              <w:jc w:val="center"/>
              <w:rPr>
                <w:rFonts w:ascii="Times New Roman" w:hAnsi="Times New Roman" w:cs="Times New Roman"/>
                <w:b/>
              </w:rPr>
            </w:pPr>
            <w:r w:rsidRPr="00A80FD7">
              <w:rPr>
                <w:rFonts w:ascii="Times New Roman" w:hAnsi="Times New Roman" w:cs="Times New Roman"/>
                <w:b/>
              </w:rPr>
              <w:t>Nazwa pola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78271A">
            <w:pPr>
              <w:jc w:val="center"/>
              <w:rPr>
                <w:rFonts w:ascii="Times New Roman" w:hAnsi="Times New Roman" w:cs="Times New Roman"/>
                <w:b/>
              </w:rPr>
            </w:pPr>
            <w:r w:rsidRPr="00A80FD7">
              <w:rPr>
                <w:rFonts w:ascii="Times New Roman" w:hAnsi="Times New Roman" w:cs="Times New Roman"/>
                <w:b/>
              </w:rPr>
              <w:t>Komentarz</w:t>
            </w:r>
          </w:p>
        </w:tc>
      </w:tr>
      <w:tr w:rsidR="00A80FD7" w:rsidRPr="00A80FD7" w:rsidTr="0078271A">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78271A">
            <w:pPr>
              <w:jc w:val="center"/>
              <w:rPr>
                <w:rFonts w:ascii="Times New Roman" w:hAnsi="Times New Roman" w:cs="Times New Roman"/>
                <w:sz w:val="24"/>
                <w:szCs w:val="24"/>
              </w:rPr>
            </w:pPr>
            <w:r w:rsidRPr="00A80FD7">
              <w:rPr>
                <w:rFonts w:ascii="Times New Roman" w:hAnsi="Times New Roman" w:cs="Times New Roman"/>
                <w:sz w:val="24"/>
                <w:szCs w:val="24"/>
              </w:rPr>
              <w:t>Cykl dydaktyczny, w którym przedmiot jest realizowany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78271A">
            <w:pPr>
              <w:rPr>
                <w:rFonts w:ascii="Times New Roman" w:hAnsi="Times New Roman" w:cs="Times New Roman"/>
              </w:rPr>
            </w:pPr>
            <w:r w:rsidRPr="00A80FD7">
              <w:rPr>
                <w:rFonts w:ascii="Times New Roman" w:hAnsi="Times New Roman" w:cs="Times New Roman"/>
              </w:rPr>
              <w:t>Rok akademicki</w:t>
            </w:r>
            <w:r w:rsidR="00AD349B" w:rsidRPr="00A80FD7">
              <w:rPr>
                <w:rFonts w:ascii="Times New Roman" w:hAnsi="Times New Roman" w:cs="Times New Roman"/>
              </w:rPr>
              <w:t xml:space="preserve"> 2018/2019</w:t>
            </w:r>
          </w:p>
        </w:tc>
      </w:tr>
      <w:tr w:rsidR="00A80FD7" w:rsidRPr="00A80FD7" w:rsidTr="0078271A">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78271A">
            <w:pPr>
              <w:jc w:val="center"/>
              <w:rPr>
                <w:rFonts w:ascii="Times New Roman" w:hAnsi="Times New Roman" w:cs="Times New Roman"/>
                <w:sz w:val="24"/>
                <w:szCs w:val="24"/>
              </w:rPr>
            </w:pPr>
            <w:r w:rsidRPr="00A80FD7">
              <w:rPr>
                <w:rFonts w:ascii="Times New Roman" w:hAnsi="Times New Roman" w:cs="Times New Roman"/>
                <w:sz w:val="24"/>
                <w:szCs w:val="24"/>
              </w:rPr>
              <w:t>Sposób zaliczenia przedmiotu w cyklu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AD349B" w:rsidP="0078271A">
            <w:pPr>
              <w:rPr>
                <w:rFonts w:ascii="Times New Roman" w:hAnsi="Times New Roman" w:cs="Times New Roman"/>
              </w:rPr>
            </w:pPr>
            <w:r w:rsidRPr="00A80FD7">
              <w:rPr>
                <w:rFonts w:ascii="Times New Roman" w:hAnsi="Times New Roman" w:cs="Times New Roman"/>
              </w:rPr>
              <w:t>Z</w:t>
            </w:r>
            <w:r w:rsidR="002558DA" w:rsidRPr="00A80FD7">
              <w:rPr>
                <w:rFonts w:ascii="Times New Roman" w:hAnsi="Times New Roman" w:cs="Times New Roman"/>
              </w:rPr>
              <w:t>aliczenie na ocenę</w:t>
            </w:r>
          </w:p>
        </w:tc>
      </w:tr>
      <w:tr w:rsidR="00A80FD7" w:rsidRPr="00A80FD7" w:rsidTr="0078271A">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78271A">
            <w:pPr>
              <w:jc w:val="center"/>
              <w:rPr>
                <w:rFonts w:ascii="Times New Roman" w:hAnsi="Times New Roman" w:cs="Times New Roman"/>
                <w:sz w:val="24"/>
                <w:szCs w:val="24"/>
              </w:rPr>
            </w:pPr>
            <w:r w:rsidRPr="00A80FD7">
              <w:rPr>
                <w:rFonts w:ascii="Times New Roman" w:hAnsi="Times New Roman" w:cs="Times New Roman"/>
                <w:sz w:val="24"/>
                <w:szCs w:val="24"/>
              </w:rPr>
              <w:t>Forma(y) i liczba godzin zajęć oraz sposoby ich zaliczenia</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2558DA" w:rsidRPr="00A80FD7" w:rsidRDefault="002558DA" w:rsidP="0078271A">
            <w:pPr>
              <w:autoSpaceDE w:val="0"/>
              <w:autoSpaceDN w:val="0"/>
              <w:adjustRightInd w:val="0"/>
              <w:rPr>
                <w:rFonts w:ascii="Times New Roman" w:hAnsi="Times New Roman" w:cs="Times New Roman"/>
              </w:rPr>
            </w:pPr>
            <w:r w:rsidRPr="00A80FD7">
              <w:rPr>
                <w:rFonts w:ascii="Times New Roman" w:hAnsi="Times New Roman" w:cs="Times New Roman"/>
              </w:rPr>
              <w:t>Wykład -15 godzin; zaliczenie na ocenę na podstawie wyniku zadań i quizu oraz aktywności na zajęciach</w:t>
            </w:r>
          </w:p>
        </w:tc>
      </w:tr>
      <w:tr w:rsidR="00A80FD7" w:rsidRPr="00A80FD7" w:rsidTr="0078271A">
        <w:trPr>
          <w:trHeight w:val="856"/>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78271A">
            <w:pPr>
              <w:jc w:val="center"/>
              <w:rPr>
                <w:rFonts w:ascii="Times New Roman" w:hAnsi="Times New Roman" w:cs="Times New Roman"/>
                <w:sz w:val="24"/>
                <w:szCs w:val="24"/>
              </w:rPr>
            </w:pPr>
            <w:r w:rsidRPr="00A80FD7">
              <w:rPr>
                <w:rFonts w:ascii="Times New Roman" w:hAnsi="Times New Roman" w:cs="Times New Roman"/>
                <w:sz w:val="24"/>
                <w:szCs w:val="24"/>
              </w:rPr>
              <w:t>Imię i nazwisko koordynatora/ów przedmiotu cyklu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78271A">
            <w:pPr>
              <w:rPr>
                <w:rFonts w:ascii="Times New Roman" w:hAnsi="Times New Roman" w:cs="Times New Roman"/>
              </w:rPr>
            </w:pPr>
            <w:r w:rsidRPr="00A80FD7">
              <w:rPr>
                <w:rFonts w:ascii="Times New Roman" w:hAnsi="Times New Roman" w:cs="Times New Roman"/>
              </w:rPr>
              <w:t>Bogumiła Kupcewicz</w:t>
            </w:r>
          </w:p>
        </w:tc>
      </w:tr>
      <w:tr w:rsidR="00A80FD7" w:rsidRPr="00A80FD7" w:rsidTr="0078271A">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78271A">
            <w:pPr>
              <w:jc w:val="center"/>
              <w:rPr>
                <w:rFonts w:ascii="Times New Roman" w:hAnsi="Times New Roman" w:cs="Times New Roman"/>
                <w:sz w:val="24"/>
                <w:szCs w:val="24"/>
              </w:rPr>
            </w:pPr>
            <w:r w:rsidRPr="00A80FD7">
              <w:rPr>
                <w:rFonts w:ascii="Times New Roman" w:hAnsi="Times New Roman" w:cs="Times New Roman"/>
                <w:sz w:val="24"/>
                <w:szCs w:val="24"/>
              </w:rPr>
              <w:t>Imię i nazwisko osób prowadzących grupy zajęciowe przedmiotu</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558DA" w:rsidRPr="00A80FD7" w:rsidRDefault="002558DA" w:rsidP="0078271A">
            <w:pPr>
              <w:rPr>
                <w:rFonts w:ascii="Times New Roman" w:hAnsi="Times New Roman" w:cs="Times New Roman"/>
              </w:rPr>
            </w:pPr>
            <w:r w:rsidRPr="00A80FD7">
              <w:rPr>
                <w:rFonts w:ascii="Times New Roman" w:hAnsi="Times New Roman" w:cs="Times New Roman"/>
              </w:rPr>
              <w:t>Bogumiła Kupcewicz</w:t>
            </w:r>
          </w:p>
          <w:p w:rsidR="002558DA" w:rsidRPr="00A80FD7" w:rsidRDefault="002558DA">
            <w:pPr>
              <w:ind w:left="33"/>
              <w:jc w:val="center"/>
              <w:rPr>
                <w:rFonts w:ascii="Times New Roman" w:hAnsi="Times New Roman" w:cs="Times New Roman"/>
              </w:rPr>
            </w:pPr>
          </w:p>
        </w:tc>
      </w:tr>
      <w:tr w:rsidR="00A80FD7" w:rsidRPr="00A80FD7" w:rsidTr="0078271A">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78271A">
            <w:pPr>
              <w:jc w:val="center"/>
              <w:rPr>
                <w:rFonts w:ascii="Times New Roman" w:hAnsi="Times New Roman" w:cs="Times New Roman"/>
                <w:sz w:val="24"/>
                <w:szCs w:val="24"/>
              </w:rPr>
            </w:pPr>
            <w:r w:rsidRPr="00A80FD7">
              <w:rPr>
                <w:rFonts w:ascii="Times New Roman" w:hAnsi="Times New Roman" w:cs="Times New Roman"/>
                <w:sz w:val="24"/>
                <w:szCs w:val="24"/>
              </w:rPr>
              <w:t>Atrybut (charakter) przedmiotu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AD349B" w:rsidP="0078271A">
            <w:pPr>
              <w:rPr>
                <w:rFonts w:ascii="Times New Roman" w:hAnsi="Times New Roman" w:cs="Times New Roman"/>
              </w:rPr>
            </w:pPr>
            <w:r w:rsidRPr="00A80FD7">
              <w:rPr>
                <w:rFonts w:ascii="Times New Roman" w:hAnsi="Times New Roman" w:cs="Times New Roman"/>
              </w:rPr>
              <w:t>P</w:t>
            </w:r>
            <w:r w:rsidR="002558DA" w:rsidRPr="00A80FD7">
              <w:rPr>
                <w:rFonts w:ascii="Times New Roman" w:hAnsi="Times New Roman" w:cs="Times New Roman"/>
              </w:rPr>
              <w:t>rzedmiot do wyboru</w:t>
            </w:r>
          </w:p>
        </w:tc>
      </w:tr>
      <w:tr w:rsidR="00A80FD7" w:rsidRPr="00A80FD7" w:rsidTr="0078271A">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78271A">
            <w:pPr>
              <w:jc w:val="center"/>
              <w:rPr>
                <w:rFonts w:ascii="Times New Roman" w:hAnsi="Times New Roman" w:cs="Times New Roman"/>
                <w:sz w:val="24"/>
                <w:szCs w:val="24"/>
              </w:rPr>
            </w:pPr>
            <w:r w:rsidRPr="00A80FD7">
              <w:rPr>
                <w:rFonts w:ascii="Times New Roman" w:hAnsi="Times New Roman" w:cs="Times New Roman"/>
                <w:sz w:val="24"/>
                <w:szCs w:val="24"/>
              </w:rPr>
              <w:t>Grupy zajęciowe z opisem i limitem miejsc w grupach</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AD349B" w:rsidP="00AD349B">
            <w:pPr>
              <w:autoSpaceDE w:val="0"/>
              <w:autoSpaceDN w:val="0"/>
              <w:adjustRightInd w:val="0"/>
              <w:rPr>
                <w:rFonts w:ascii="Times New Roman" w:hAnsi="Times New Roman" w:cs="Times New Roman"/>
                <w:iCs/>
              </w:rPr>
            </w:pPr>
            <w:r w:rsidRPr="00A80FD7">
              <w:rPr>
                <w:rFonts w:ascii="Times New Roman" w:hAnsi="Times New Roman" w:cs="Times New Roman"/>
                <w:iCs/>
              </w:rPr>
              <w:t xml:space="preserve">25- </w:t>
            </w:r>
            <w:r w:rsidR="002558DA" w:rsidRPr="00A80FD7">
              <w:rPr>
                <w:rFonts w:ascii="Times New Roman" w:hAnsi="Times New Roman" w:cs="Times New Roman"/>
                <w:iCs/>
              </w:rPr>
              <w:t>50</w:t>
            </w:r>
            <w:r w:rsidRPr="00A80FD7">
              <w:rPr>
                <w:rFonts w:ascii="Times New Roman" w:hAnsi="Times New Roman" w:cs="Times New Roman"/>
                <w:iCs/>
              </w:rPr>
              <w:t xml:space="preserve"> osób</w:t>
            </w:r>
          </w:p>
        </w:tc>
      </w:tr>
      <w:tr w:rsidR="00A80FD7" w:rsidRPr="00A80FD7" w:rsidTr="0078271A">
        <w:tc>
          <w:tcPr>
            <w:tcW w:w="3369" w:type="dxa"/>
            <w:tcBorders>
              <w:top w:val="single" w:sz="4" w:space="0" w:color="auto"/>
              <w:left w:val="single" w:sz="4" w:space="0" w:color="auto"/>
              <w:bottom w:val="single" w:sz="4" w:space="0" w:color="auto"/>
              <w:right w:val="single" w:sz="4" w:space="0" w:color="auto"/>
            </w:tcBorders>
            <w:vAlign w:val="center"/>
            <w:hideMark/>
          </w:tcPr>
          <w:p w:rsidR="002558DA" w:rsidRPr="00A80FD7" w:rsidRDefault="002558DA" w:rsidP="0078271A">
            <w:pPr>
              <w:jc w:val="center"/>
              <w:rPr>
                <w:rFonts w:ascii="Times New Roman" w:hAnsi="Times New Roman" w:cs="Times New Roman"/>
                <w:sz w:val="24"/>
                <w:szCs w:val="24"/>
              </w:rPr>
            </w:pPr>
            <w:r w:rsidRPr="00A80FD7">
              <w:rPr>
                <w:rFonts w:ascii="Times New Roman" w:hAnsi="Times New Roman" w:cs="Times New Roman"/>
                <w:sz w:val="24"/>
                <w:szCs w:val="24"/>
              </w:rPr>
              <w:t>Terminy i miejsca odbywania zajęć</w:t>
            </w:r>
          </w:p>
        </w:tc>
        <w:tc>
          <w:tcPr>
            <w:tcW w:w="6095" w:type="dxa"/>
            <w:tcBorders>
              <w:top w:val="single" w:sz="4" w:space="0" w:color="auto"/>
              <w:left w:val="single" w:sz="4" w:space="0" w:color="auto"/>
              <w:bottom w:val="single" w:sz="4" w:space="0" w:color="auto"/>
              <w:right w:val="single" w:sz="4" w:space="0" w:color="auto"/>
            </w:tcBorders>
            <w:vAlign w:val="center"/>
            <w:hideMark/>
          </w:tcPr>
          <w:p w:rsidR="002558DA" w:rsidRPr="00A80FD7" w:rsidRDefault="002558DA" w:rsidP="0078271A">
            <w:pPr>
              <w:autoSpaceDE w:val="0"/>
              <w:autoSpaceDN w:val="0"/>
              <w:adjustRightInd w:val="0"/>
              <w:rPr>
                <w:rFonts w:ascii="Times New Roman" w:hAnsi="Times New Roman" w:cs="Times New Roman"/>
              </w:rPr>
            </w:pPr>
            <w:r w:rsidRPr="00A80FD7">
              <w:rPr>
                <w:rFonts w:ascii="Times New Roman" w:hAnsi="Times New Roman" w:cs="Times New Roman"/>
              </w:rPr>
              <w:t xml:space="preserve">Terminy i miejsca odbywania zajęć są podawane z wykorzystaniem modułu „Planista”.  </w:t>
            </w:r>
          </w:p>
        </w:tc>
      </w:tr>
      <w:tr w:rsidR="00A80FD7" w:rsidRPr="00A80FD7" w:rsidTr="0078271A">
        <w:tc>
          <w:tcPr>
            <w:tcW w:w="3369" w:type="dxa"/>
            <w:tcBorders>
              <w:top w:val="single" w:sz="4" w:space="0" w:color="auto"/>
              <w:left w:val="single" w:sz="4" w:space="0" w:color="auto"/>
              <w:bottom w:val="single" w:sz="4" w:space="0" w:color="auto"/>
              <w:right w:val="single" w:sz="4" w:space="0" w:color="auto"/>
            </w:tcBorders>
            <w:vAlign w:val="center"/>
            <w:hideMark/>
          </w:tcPr>
          <w:p w:rsidR="002558DA" w:rsidRPr="00A80FD7" w:rsidRDefault="002558DA" w:rsidP="0078271A">
            <w:pPr>
              <w:jc w:val="center"/>
              <w:rPr>
                <w:rFonts w:ascii="Times New Roman" w:hAnsi="Times New Roman" w:cs="Times New Roman"/>
                <w:sz w:val="24"/>
                <w:szCs w:val="24"/>
              </w:rPr>
            </w:pPr>
            <w:r w:rsidRPr="00A80FD7">
              <w:rPr>
                <w:rFonts w:ascii="Times New Roman" w:hAnsi="Times New Roman" w:cs="Times New Roman"/>
                <w:sz w:val="24"/>
                <w:szCs w:val="24"/>
              </w:rPr>
              <w:t>Liczba godzin zajęć prowadzonych z wykorzystaniem metod i technik kształcenia na odległość</w:t>
            </w:r>
          </w:p>
        </w:tc>
        <w:tc>
          <w:tcPr>
            <w:tcW w:w="6095" w:type="dxa"/>
            <w:tcBorders>
              <w:top w:val="single" w:sz="4" w:space="0" w:color="auto"/>
              <w:left w:val="single" w:sz="4" w:space="0" w:color="auto"/>
              <w:bottom w:val="single" w:sz="4" w:space="0" w:color="auto"/>
              <w:right w:val="single" w:sz="4" w:space="0" w:color="auto"/>
            </w:tcBorders>
            <w:vAlign w:val="center"/>
            <w:hideMark/>
          </w:tcPr>
          <w:p w:rsidR="002558DA" w:rsidRPr="00A80FD7" w:rsidRDefault="002558DA" w:rsidP="0078271A">
            <w:pPr>
              <w:autoSpaceDE w:val="0"/>
              <w:autoSpaceDN w:val="0"/>
              <w:adjustRightInd w:val="0"/>
              <w:rPr>
                <w:rFonts w:ascii="Times New Roman" w:eastAsia="Calibri" w:hAnsi="Times New Roman" w:cs="Times New Roman"/>
              </w:rPr>
            </w:pPr>
            <w:r w:rsidRPr="00A80FD7">
              <w:rPr>
                <w:rFonts w:ascii="Times New Roman" w:eastAsia="Calibri" w:hAnsi="Times New Roman" w:cs="Times New Roman"/>
              </w:rPr>
              <w:t>3 godziny z wykorzystaniem platformy Moodle</w:t>
            </w:r>
          </w:p>
        </w:tc>
      </w:tr>
      <w:tr w:rsidR="00A80FD7" w:rsidRPr="00A80FD7" w:rsidTr="0078271A">
        <w:tc>
          <w:tcPr>
            <w:tcW w:w="3369" w:type="dxa"/>
            <w:tcBorders>
              <w:top w:val="single" w:sz="4" w:space="0" w:color="auto"/>
              <w:left w:val="single" w:sz="4" w:space="0" w:color="auto"/>
              <w:bottom w:val="single" w:sz="4" w:space="0" w:color="auto"/>
              <w:right w:val="single" w:sz="4" w:space="0" w:color="auto"/>
            </w:tcBorders>
            <w:vAlign w:val="center"/>
            <w:hideMark/>
          </w:tcPr>
          <w:p w:rsidR="002558DA" w:rsidRPr="00A80FD7" w:rsidRDefault="002558DA" w:rsidP="0078271A">
            <w:pPr>
              <w:jc w:val="center"/>
              <w:rPr>
                <w:rFonts w:ascii="Times New Roman" w:hAnsi="Times New Roman" w:cs="Times New Roman"/>
                <w:sz w:val="24"/>
                <w:szCs w:val="24"/>
              </w:rPr>
            </w:pPr>
            <w:r w:rsidRPr="00A80FD7">
              <w:rPr>
                <w:rFonts w:ascii="Times New Roman" w:hAnsi="Times New Roman" w:cs="Times New Roman"/>
                <w:sz w:val="24"/>
                <w:szCs w:val="24"/>
              </w:rPr>
              <w:t>Strona www przedmiotu</w:t>
            </w:r>
          </w:p>
        </w:tc>
        <w:tc>
          <w:tcPr>
            <w:tcW w:w="6095" w:type="dxa"/>
            <w:tcBorders>
              <w:top w:val="single" w:sz="4" w:space="0" w:color="auto"/>
              <w:left w:val="single" w:sz="4" w:space="0" w:color="auto"/>
              <w:bottom w:val="single" w:sz="4" w:space="0" w:color="auto"/>
              <w:right w:val="single" w:sz="4" w:space="0" w:color="auto"/>
            </w:tcBorders>
            <w:vAlign w:val="center"/>
            <w:hideMark/>
          </w:tcPr>
          <w:p w:rsidR="002558DA" w:rsidRPr="00A80FD7" w:rsidRDefault="00B52E52" w:rsidP="0078271A">
            <w:pPr>
              <w:autoSpaceDE w:val="0"/>
              <w:autoSpaceDN w:val="0"/>
              <w:adjustRightInd w:val="0"/>
              <w:rPr>
                <w:rFonts w:ascii="Times New Roman" w:eastAsia="Calibri" w:hAnsi="Times New Roman" w:cs="Times New Roman"/>
              </w:rPr>
            </w:pPr>
            <w:hyperlink r:id="rId36" w:history="1">
              <w:r w:rsidR="002558DA" w:rsidRPr="00A80FD7">
                <w:rPr>
                  <w:rStyle w:val="Hipercze"/>
                  <w:rFonts w:ascii="Times New Roman" w:eastAsia="Calibri" w:hAnsi="Times New Roman" w:cs="Times New Roman"/>
                  <w:color w:val="auto"/>
                </w:rPr>
                <w:t>https://moodle.umk.pl/WFarm/course/view.php?id=37</w:t>
              </w:r>
            </w:hyperlink>
            <w:r w:rsidR="002558DA" w:rsidRPr="00A80FD7">
              <w:rPr>
                <w:rFonts w:ascii="Times New Roman" w:eastAsia="Calibri" w:hAnsi="Times New Roman" w:cs="Times New Roman"/>
              </w:rPr>
              <w:t xml:space="preserve"> </w:t>
            </w:r>
          </w:p>
        </w:tc>
      </w:tr>
      <w:tr w:rsidR="00A80FD7" w:rsidRPr="00A80FD7" w:rsidTr="0078271A">
        <w:tc>
          <w:tcPr>
            <w:tcW w:w="3369" w:type="dxa"/>
            <w:tcBorders>
              <w:top w:val="single" w:sz="4" w:space="0" w:color="auto"/>
              <w:left w:val="single" w:sz="4" w:space="0" w:color="auto"/>
              <w:bottom w:val="single" w:sz="4" w:space="0" w:color="auto"/>
              <w:right w:val="single" w:sz="4" w:space="0" w:color="auto"/>
            </w:tcBorders>
            <w:vAlign w:val="center"/>
            <w:hideMark/>
          </w:tcPr>
          <w:p w:rsidR="002558DA" w:rsidRPr="00A80FD7" w:rsidRDefault="002558DA" w:rsidP="0078271A">
            <w:pPr>
              <w:jc w:val="center"/>
              <w:rPr>
                <w:rFonts w:ascii="Times New Roman" w:hAnsi="Times New Roman" w:cs="Times New Roman"/>
                <w:sz w:val="24"/>
                <w:szCs w:val="24"/>
              </w:rPr>
            </w:pPr>
            <w:r w:rsidRPr="00A80FD7">
              <w:rPr>
                <w:rFonts w:ascii="Times New Roman" w:hAnsi="Times New Roman" w:cs="Times New Roman"/>
                <w:sz w:val="24"/>
                <w:szCs w:val="24"/>
              </w:rPr>
              <w:t>Efekty kształcenia, zdefiniowane dla danej formy zajęć w ramach przedmiotu</w:t>
            </w:r>
          </w:p>
        </w:tc>
        <w:tc>
          <w:tcPr>
            <w:tcW w:w="6095" w:type="dxa"/>
            <w:tcBorders>
              <w:top w:val="single" w:sz="4" w:space="0" w:color="auto"/>
              <w:left w:val="single" w:sz="4" w:space="0" w:color="auto"/>
              <w:bottom w:val="single" w:sz="4" w:space="0" w:color="auto"/>
              <w:right w:val="single" w:sz="4" w:space="0" w:color="auto"/>
            </w:tcBorders>
            <w:hideMark/>
          </w:tcPr>
          <w:p w:rsidR="002558DA" w:rsidRPr="00A80FD7" w:rsidRDefault="002558DA" w:rsidP="007163AF">
            <w:pPr>
              <w:spacing w:after="120"/>
              <w:ind w:left="454" w:hanging="454"/>
              <w:rPr>
                <w:rFonts w:ascii="Times New Roman" w:hAnsi="Times New Roman" w:cs="Times New Roman"/>
              </w:rPr>
            </w:pPr>
            <w:r w:rsidRPr="00A80FD7">
              <w:rPr>
                <w:rFonts w:ascii="Times New Roman" w:hAnsi="Times New Roman" w:cs="Times New Roman"/>
              </w:rPr>
              <w:t xml:space="preserve">W1: zna zasady weryfikacji hipotez statystycznych </w:t>
            </w:r>
          </w:p>
          <w:p w:rsidR="002558DA" w:rsidRPr="00A80FD7" w:rsidRDefault="002558DA" w:rsidP="007163AF">
            <w:pPr>
              <w:spacing w:after="120"/>
              <w:ind w:left="454" w:hanging="454"/>
              <w:rPr>
                <w:rFonts w:ascii="Times New Roman" w:hAnsi="Times New Roman" w:cs="Times New Roman"/>
              </w:rPr>
            </w:pPr>
            <w:r w:rsidRPr="00A80FD7">
              <w:rPr>
                <w:rFonts w:ascii="Times New Roman" w:hAnsi="Times New Roman" w:cs="Times New Roman"/>
              </w:rPr>
              <w:t xml:space="preserve">W2: rozróżnia chemometryczne metody uczenia z nadzorem i bez nadzoru i zna zasady ich stosowania </w:t>
            </w:r>
          </w:p>
          <w:p w:rsidR="002558DA" w:rsidRPr="00A80FD7" w:rsidRDefault="002558DA" w:rsidP="007163AF">
            <w:pPr>
              <w:spacing w:after="120"/>
              <w:ind w:left="454" w:hanging="454"/>
              <w:rPr>
                <w:rFonts w:ascii="Times New Roman" w:hAnsi="Times New Roman" w:cs="Times New Roman"/>
              </w:rPr>
            </w:pPr>
            <w:r w:rsidRPr="00A80FD7">
              <w:rPr>
                <w:rFonts w:ascii="Times New Roman" w:hAnsi="Times New Roman" w:cs="Times New Roman"/>
              </w:rPr>
              <w:t xml:space="preserve">W3: zna przykłady zastosowania metod analizy wielowymiarowej do rozwiązywania problemów z zakresu farmacji i chemii medycznej </w:t>
            </w:r>
          </w:p>
          <w:p w:rsidR="002558DA" w:rsidRPr="00A80FD7" w:rsidRDefault="002558DA" w:rsidP="007163AF">
            <w:pPr>
              <w:autoSpaceDE w:val="0"/>
              <w:autoSpaceDN w:val="0"/>
              <w:adjustRightInd w:val="0"/>
              <w:spacing w:after="120"/>
              <w:ind w:left="454" w:hanging="454"/>
              <w:rPr>
                <w:rFonts w:ascii="Times New Roman" w:hAnsi="Times New Roman" w:cs="Times New Roman"/>
              </w:rPr>
            </w:pPr>
            <w:r w:rsidRPr="00A80FD7">
              <w:rPr>
                <w:rFonts w:ascii="Times New Roman" w:hAnsi="Times New Roman" w:cs="Times New Roman"/>
              </w:rPr>
              <w:t xml:space="preserve">W4: zna sposoby wizualizacji wyników analizy chemometrycznej </w:t>
            </w:r>
          </w:p>
          <w:p w:rsidR="002558DA" w:rsidRPr="00A80FD7" w:rsidRDefault="002558DA" w:rsidP="007163AF">
            <w:pPr>
              <w:autoSpaceDE w:val="0"/>
              <w:autoSpaceDN w:val="0"/>
              <w:adjustRightInd w:val="0"/>
              <w:spacing w:after="120"/>
              <w:ind w:left="454" w:hanging="454"/>
              <w:rPr>
                <w:rFonts w:ascii="Times New Roman" w:hAnsi="Times New Roman" w:cs="Times New Roman"/>
              </w:rPr>
            </w:pPr>
            <w:r w:rsidRPr="00A80FD7">
              <w:rPr>
                <w:rFonts w:ascii="Times New Roman" w:hAnsi="Times New Roman" w:cs="Times New Roman"/>
              </w:rPr>
              <w:t>U1: umie dobrać i poprawnie zastosować metodę chemometryczną do analizy danych wielowymiarowych,</w:t>
            </w:r>
          </w:p>
          <w:p w:rsidR="002558DA" w:rsidRPr="00A80FD7" w:rsidRDefault="002558DA" w:rsidP="007163AF">
            <w:pPr>
              <w:autoSpaceDE w:val="0"/>
              <w:autoSpaceDN w:val="0"/>
              <w:adjustRightInd w:val="0"/>
              <w:spacing w:after="120"/>
              <w:ind w:left="454" w:hanging="454"/>
              <w:rPr>
                <w:rFonts w:ascii="Times New Roman" w:hAnsi="Times New Roman" w:cs="Times New Roman"/>
              </w:rPr>
            </w:pPr>
            <w:r w:rsidRPr="00A80FD7">
              <w:rPr>
                <w:rFonts w:ascii="Times New Roman" w:hAnsi="Times New Roman" w:cs="Times New Roman"/>
              </w:rPr>
              <w:t>U2: potrafi interpretować wyniki analizy statystycznej/chemometrycznej</w:t>
            </w:r>
          </w:p>
          <w:p w:rsidR="002558DA" w:rsidRPr="00A80FD7" w:rsidRDefault="002558DA" w:rsidP="007163AF">
            <w:pPr>
              <w:autoSpaceDE w:val="0"/>
              <w:autoSpaceDN w:val="0"/>
              <w:adjustRightInd w:val="0"/>
              <w:spacing w:after="120"/>
              <w:ind w:left="454" w:hanging="454"/>
              <w:rPr>
                <w:rFonts w:ascii="Times New Roman" w:hAnsi="Times New Roman" w:cs="Times New Roman"/>
              </w:rPr>
            </w:pPr>
            <w:r w:rsidRPr="00A80FD7">
              <w:rPr>
                <w:rFonts w:ascii="Times New Roman" w:hAnsi="Times New Roman" w:cs="Times New Roman"/>
              </w:rPr>
              <w:t>U3: potrafi wykorzystać program STATISTICA do prostej analizy chemometrycznej oraz konstrukcji i modyfikacji wykresów</w:t>
            </w:r>
          </w:p>
          <w:p w:rsidR="002558DA" w:rsidRPr="00A80FD7" w:rsidRDefault="002558DA" w:rsidP="007163AF">
            <w:pPr>
              <w:autoSpaceDE w:val="0"/>
              <w:autoSpaceDN w:val="0"/>
              <w:adjustRightInd w:val="0"/>
              <w:spacing w:after="120"/>
              <w:ind w:left="454" w:hanging="454"/>
              <w:rPr>
                <w:rFonts w:ascii="Times New Roman" w:hAnsi="Times New Roman" w:cs="Times New Roman"/>
              </w:rPr>
            </w:pPr>
            <w:r w:rsidRPr="00A80FD7">
              <w:rPr>
                <w:rFonts w:ascii="Times New Roman" w:hAnsi="Times New Roman" w:cs="Times New Roman"/>
              </w:rPr>
              <w:t>K1: aktywnie uczestniczy w dyskusji</w:t>
            </w:r>
          </w:p>
          <w:p w:rsidR="002558DA" w:rsidRPr="00A80FD7" w:rsidRDefault="002558DA" w:rsidP="007163AF">
            <w:pPr>
              <w:autoSpaceDE w:val="0"/>
              <w:autoSpaceDN w:val="0"/>
              <w:adjustRightInd w:val="0"/>
              <w:spacing w:after="120"/>
              <w:ind w:left="454" w:hanging="454"/>
              <w:rPr>
                <w:rFonts w:ascii="Times New Roman" w:hAnsi="Times New Roman" w:cs="Times New Roman"/>
              </w:rPr>
            </w:pPr>
            <w:r w:rsidRPr="00A80FD7">
              <w:rPr>
                <w:rFonts w:ascii="Times New Roman" w:hAnsi="Times New Roman" w:cs="Times New Roman"/>
              </w:rPr>
              <w:t xml:space="preserve">K2: rozumie potrzebę stosowania metod statystycznych i chemometrycznych do planowania, realizacji i oceny eksperymentu badawczego </w:t>
            </w:r>
          </w:p>
        </w:tc>
      </w:tr>
      <w:tr w:rsidR="00A80FD7" w:rsidRPr="00A80FD7" w:rsidTr="0078271A">
        <w:tc>
          <w:tcPr>
            <w:tcW w:w="3369" w:type="dxa"/>
            <w:tcBorders>
              <w:top w:val="single" w:sz="4" w:space="0" w:color="auto"/>
              <w:left w:val="single" w:sz="4" w:space="0" w:color="auto"/>
              <w:bottom w:val="single" w:sz="4" w:space="0" w:color="auto"/>
              <w:right w:val="single" w:sz="4" w:space="0" w:color="auto"/>
            </w:tcBorders>
            <w:vAlign w:val="center"/>
            <w:hideMark/>
          </w:tcPr>
          <w:p w:rsidR="002558DA" w:rsidRPr="00A80FD7" w:rsidRDefault="002558DA" w:rsidP="0078271A">
            <w:pPr>
              <w:jc w:val="center"/>
              <w:rPr>
                <w:rFonts w:ascii="Times New Roman" w:hAnsi="Times New Roman" w:cs="Times New Roman"/>
                <w:sz w:val="24"/>
                <w:szCs w:val="24"/>
              </w:rPr>
            </w:pPr>
            <w:r w:rsidRPr="00A80FD7">
              <w:rPr>
                <w:rFonts w:ascii="Times New Roman" w:hAnsi="Times New Roman" w:cs="Times New Roman"/>
                <w:sz w:val="24"/>
                <w:szCs w:val="24"/>
              </w:rPr>
              <w:t>Metody i kryteria oceniania danej formy zajęć w ramach przedmiotu</w:t>
            </w:r>
          </w:p>
        </w:tc>
        <w:tc>
          <w:tcPr>
            <w:tcW w:w="6095" w:type="dxa"/>
            <w:tcBorders>
              <w:top w:val="single" w:sz="4" w:space="0" w:color="auto"/>
              <w:left w:val="single" w:sz="4" w:space="0" w:color="auto"/>
              <w:bottom w:val="single" w:sz="4" w:space="0" w:color="auto"/>
              <w:right w:val="single" w:sz="4" w:space="0" w:color="auto"/>
            </w:tcBorders>
            <w:hideMark/>
          </w:tcPr>
          <w:p w:rsidR="002558DA" w:rsidRPr="00A80FD7" w:rsidRDefault="002558DA" w:rsidP="007163AF">
            <w:pPr>
              <w:autoSpaceDE w:val="0"/>
              <w:autoSpaceDN w:val="0"/>
              <w:adjustRightInd w:val="0"/>
              <w:rPr>
                <w:rFonts w:ascii="Times New Roman" w:eastAsia="Calibri" w:hAnsi="Times New Roman" w:cs="Times New Roman"/>
                <w:b/>
              </w:rPr>
            </w:pPr>
            <w:r w:rsidRPr="00A80FD7">
              <w:rPr>
                <w:rFonts w:ascii="Times New Roman" w:eastAsia="Calibri" w:hAnsi="Times New Roman" w:cs="Times New Roman"/>
                <w:b/>
              </w:rPr>
              <w:t>Wykłady</w:t>
            </w:r>
          </w:p>
          <w:p w:rsidR="002558DA" w:rsidRPr="00A80FD7" w:rsidRDefault="002558DA">
            <w:pPr>
              <w:autoSpaceDE w:val="0"/>
              <w:autoSpaceDN w:val="0"/>
              <w:adjustRightInd w:val="0"/>
              <w:rPr>
                <w:rFonts w:ascii="Times New Roman" w:eastAsia="Calibri" w:hAnsi="Times New Roman" w:cs="Times New Roman"/>
              </w:rPr>
            </w:pPr>
            <w:r w:rsidRPr="00A80FD7">
              <w:rPr>
                <w:rFonts w:ascii="Times New Roman" w:eastAsia="Calibri" w:hAnsi="Times New Roman" w:cs="Times New Roman"/>
              </w:rPr>
              <w:t>Zadania i quiz (0-90 pkt; &gt;60%); W1-W4, U1-U3</w:t>
            </w:r>
          </w:p>
          <w:p w:rsidR="002558DA" w:rsidRPr="00A80FD7" w:rsidRDefault="002558DA">
            <w:pPr>
              <w:autoSpaceDE w:val="0"/>
              <w:autoSpaceDN w:val="0"/>
              <w:adjustRightInd w:val="0"/>
              <w:rPr>
                <w:rFonts w:ascii="Times New Roman" w:hAnsi="Times New Roman" w:cs="Times New Roman"/>
              </w:rPr>
            </w:pPr>
            <w:r w:rsidRPr="00A80FD7">
              <w:rPr>
                <w:rFonts w:ascii="Times New Roman" w:eastAsia="Calibri" w:hAnsi="Times New Roman" w:cs="Times New Roman"/>
              </w:rPr>
              <w:t>Przedłużona obserwacja (0-20 pkt, &gt; 50%): K1, K2</w:t>
            </w:r>
          </w:p>
        </w:tc>
      </w:tr>
      <w:tr w:rsidR="00A80FD7" w:rsidRPr="00A80FD7" w:rsidTr="0078271A">
        <w:tc>
          <w:tcPr>
            <w:tcW w:w="3369" w:type="dxa"/>
            <w:tcBorders>
              <w:top w:val="single" w:sz="4" w:space="0" w:color="auto"/>
              <w:left w:val="single" w:sz="4" w:space="0" w:color="auto"/>
              <w:bottom w:val="single" w:sz="4" w:space="0" w:color="auto"/>
              <w:right w:val="single" w:sz="4" w:space="0" w:color="auto"/>
            </w:tcBorders>
            <w:vAlign w:val="center"/>
            <w:hideMark/>
          </w:tcPr>
          <w:p w:rsidR="002558DA" w:rsidRPr="00A80FD7" w:rsidRDefault="002558DA" w:rsidP="0078271A">
            <w:pPr>
              <w:jc w:val="center"/>
              <w:rPr>
                <w:rFonts w:ascii="Times New Roman" w:hAnsi="Times New Roman" w:cs="Times New Roman"/>
                <w:sz w:val="24"/>
                <w:szCs w:val="24"/>
              </w:rPr>
            </w:pPr>
            <w:r w:rsidRPr="00A80FD7">
              <w:rPr>
                <w:rFonts w:ascii="Times New Roman" w:hAnsi="Times New Roman" w:cs="Times New Roman"/>
                <w:sz w:val="24"/>
                <w:szCs w:val="24"/>
              </w:rPr>
              <w:t>Zakres tematów</w:t>
            </w:r>
          </w:p>
        </w:tc>
        <w:tc>
          <w:tcPr>
            <w:tcW w:w="6095" w:type="dxa"/>
            <w:tcBorders>
              <w:top w:val="single" w:sz="4" w:space="0" w:color="auto"/>
              <w:left w:val="single" w:sz="4" w:space="0" w:color="auto"/>
              <w:bottom w:val="single" w:sz="4" w:space="0" w:color="auto"/>
              <w:right w:val="single" w:sz="4" w:space="0" w:color="auto"/>
            </w:tcBorders>
            <w:hideMark/>
          </w:tcPr>
          <w:p w:rsidR="002558DA" w:rsidRPr="00A80FD7" w:rsidRDefault="002558DA">
            <w:pPr>
              <w:pStyle w:val="NormalnyWeb"/>
              <w:shd w:val="clear" w:color="auto" w:fill="FFFFFF"/>
              <w:spacing w:before="0" w:beforeAutospacing="0" w:after="90" w:afterAutospacing="0"/>
              <w:rPr>
                <w:sz w:val="22"/>
                <w:szCs w:val="22"/>
              </w:rPr>
            </w:pPr>
            <w:r w:rsidRPr="00A80FD7">
              <w:rPr>
                <w:sz w:val="22"/>
                <w:szCs w:val="22"/>
              </w:rPr>
              <w:t>Tematy wykładów:</w:t>
            </w:r>
          </w:p>
          <w:p w:rsidR="002558DA" w:rsidRPr="00A80FD7" w:rsidRDefault="002558DA" w:rsidP="007163AF">
            <w:pPr>
              <w:pStyle w:val="NormalnyWeb"/>
              <w:shd w:val="clear" w:color="auto" w:fill="FFFFFF"/>
              <w:spacing w:before="0" w:beforeAutospacing="0" w:after="90" w:afterAutospacing="0"/>
              <w:ind w:left="227" w:hanging="227"/>
              <w:rPr>
                <w:sz w:val="22"/>
                <w:szCs w:val="22"/>
              </w:rPr>
            </w:pPr>
            <w:r w:rsidRPr="00A80FD7">
              <w:rPr>
                <w:sz w:val="22"/>
                <w:szCs w:val="22"/>
              </w:rPr>
              <w:t xml:space="preserve">1. Wprowadzenie do chemometrii. Podstawowe pojęcia niezbędne do poprawnego stosowania oraz zrozumienia zasad postępowania w statystycznej i chemometrycznej analizie danych.  </w:t>
            </w:r>
          </w:p>
          <w:p w:rsidR="002558DA" w:rsidRPr="00A80FD7" w:rsidRDefault="002558DA" w:rsidP="007163AF">
            <w:pPr>
              <w:pStyle w:val="NormalnyWeb"/>
              <w:shd w:val="clear" w:color="auto" w:fill="FFFFFF"/>
              <w:spacing w:before="0" w:beforeAutospacing="0" w:after="90" w:afterAutospacing="0"/>
              <w:ind w:left="227" w:hanging="227"/>
              <w:rPr>
                <w:sz w:val="22"/>
                <w:szCs w:val="22"/>
              </w:rPr>
            </w:pPr>
            <w:r w:rsidRPr="00A80FD7">
              <w:rPr>
                <w:sz w:val="22"/>
                <w:szCs w:val="22"/>
              </w:rPr>
              <w:t>2. Eksploracja danych, chemometryczne techniki klasyfikacyjne (analiza skupień, analiza czynnikowa, analiza głównych składowych, analiza dyskryminacyjna).</w:t>
            </w:r>
          </w:p>
          <w:p w:rsidR="002558DA" w:rsidRPr="00A80FD7" w:rsidRDefault="002558DA" w:rsidP="007163AF">
            <w:pPr>
              <w:pStyle w:val="NormalnyWeb"/>
              <w:shd w:val="clear" w:color="auto" w:fill="FFFFFF"/>
              <w:spacing w:before="0" w:beforeAutospacing="0" w:after="90" w:afterAutospacing="0"/>
              <w:ind w:left="227" w:hanging="227"/>
              <w:rPr>
                <w:sz w:val="22"/>
                <w:szCs w:val="22"/>
              </w:rPr>
            </w:pPr>
            <w:r w:rsidRPr="00A80FD7">
              <w:rPr>
                <w:sz w:val="22"/>
                <w:szCs w:val="22"/>
              </w:rPr>
              <w:t>3. Metody kalibracji (regresja prosta i wieloraka, regresja metodą najmniejszych cząstkowych kwadratów PLS).</w:t>
            </w:r>
          </w:p>
          <w:p w:rsidR="002558DA" w:rsidRPr="00A80FD7" w:rsidRDefault="002558DA" w:rsidP="007163AF">
            <w:pPr>
              <w:pStyle w:val="NormalnyWeb"/>
              <w:shd w:val="clear" w:color="auto" w:fill="FFFFFF"/>
              <w:spacing w:before="0" w:beforeAutospacing="0" w:after="90" w:afterAutospacing="0"/>
              <w:ind w:left="227" w:hanging="227"/>
              <w:rPr>
                <w:sz w:val="22"/>
                <w:szCs w:val="22"/>
              </w:rPr>
            </w:pPr>
            <w:r w:rsidRPr="00A80FD7">
              <w:rPr>
                <w:sz w:val="22"/>
                <w:szCs w:val="22"/>
              </w:rPr>
              <w:t>4. Przykłady typowych błędów popełnianych w doborze i przeprowadzeniu metod statystycznych i chemometrycznych oraz interpretacji wyników.</w:t>
            </w:r>
          </w:p>
          <w:p w:rsidR="002558DA" w:rsidRPr="00A80FD7" w:rsidRDefault="002558DA" w:rsidP="007163AF">
            <w:pPr>
              <w:ind w:left="227" w:hanging="227"/>
              <w:jc w:val="both"/>
              <w:rPr>
                <w:rFonts w:ascii="Times New Roman" w:hAnsi="Times New Roman" w:cs="Times New Roman"/>
              </w:rPr>
            </w:pPr>
            <w:r w:rsidRPr="00A80FD7">
              <w:rPr>
                <w:rFonts w:ascii="Times New Roman" w:hAnsi="Times New Roman" w:cs="Times New Roman"/>
              </w:rPr>
              <w:t>5. Rozwiązywanie przykładów: analiza danych z wykorzystaniem programu Statistica i Matlab</w:t>
            </w:r>
          </w:p>
        </w:tc>
      </w:tr>
      <w:tr w:rsidR="00A80FD7" w:rsidRPr="00A80FD7" w:rsidTr="0078271A">
        <w:tc>
          <w:tcPr>
            <w:tcW w:w="3369" w:type="dxa"/>
            <w:tcBorders>
              <w:top w:val="single" w:sz="4" w:space="0" w:color="auto"/>
              <w:left w:val="single" w:sz="4" w:space="0" w:color="auto"/>
              <w:bottom w:val="single" w:sz="4" w:space="0" w:color="auto"/>
              <w:right w:val="single" w:sz="4" w:space="0" w:color="auto"/>
            </w:tcBorders>
            <w:vAlign w:val="center"/>
            <w:hideMark/>
          </w:tcPr>
          <w:p w:rsidR="002558DA" w:rsidRPr="00A80FD7" w:rsidRDefault="002558DA" w:rsidP="0078271A">
            <w:pPr>
              <w:jc w:val="center"/>
              <w:rPr>
                <w:rFonts w:ascii="Times New Roman" w:hAnsi="Times New Roman" w:cs="Times New Roman"/>
                <w:sz w:val="24"/>
                <w:szCs w:val="24"/>
              </w:rPr>
            </w:pPr>
            <w:r w:rsidRPr="00A80FD7">
              <w:rPr>
                <w:rFonts w:ascii="Times New Roman" w:hAnsi="Times New Roman" w:cs="Times New Roman"/>
                <w:sz w:val="24"/>
                <w:szCs w:val="24"/>
              </w:rPr>
              <w:t>Metody dydaktyczne</w:t>
            </w:r>
          </w:p>
        </w:tc>
        <w:tc>
          <w:tcPr>
            <w:tcW w:w="6095" w:type="dxa"/>
            <w:tcBorders>
              <w:top w:val="single" w:sz="4" w:space="0" w:color="auto"/>
              <w:left w:val="single" w:sz="4" w:space="0" w:color="auto"/>
              <w:bottom w:val="single" w:sz="4" w:space="0" w:color="auto"/>
              <w:right w:val="single" w:sz="4" w:space="0" w:color="auto"/>
            </w:tcBorders>
            <w:hideMark/>
          </w:tcPr>
          <w:p w:rsidR="002558DA" w:rsidRPr="00A80FD7" w:rsidRDefault="002558DA">
            <w:pPr>
              <w:autoSpaceDE w:val="0"/>
              <w:autoSpaceDN w:val="0"/>
              <w:adjustRightInd w:val="0"/>
              <w:jc w:val="both"/>
              <w:rPr>
                <w:rFonts w:ascii="Times New Roman" w:eastAsia="Calibri" w:hAnsi="Times New Roman" w:cs="Times New Roman"/>
              </w:rPr>
            </w:pPr>
            <w:r w:rsidRPr="00A80FD7">
              <w:rPr>
                <w:rFonts w:ascii="Times New Roman" w:eastAsia="Calibri" w:hAnsi="Times New Roman" w:cs="Times New Roman"/>
              </w:rPr>
              <w:t>wykład problemowy</w:t>
            </w:r>
          </w:p>
          <w:p w:rsidR="002558DA" w:rsidRPr="00A80FD7" w:rsidRDefault="002558DA">
            <w:pPr>
              <w:autoSpaceDE w:val="0"/>
              <w:autoSpaceDN w:val="0"/>
              <w:adjustRightInd w:val="0"/>
              <w:jc w:val="both"/>
              <w:rPr>
                <w:rFonts w:ascii="Times New Roman" w:hAnsi="Times New Roman" w:cs="Times New Roman"/>
              </w:rPr>
            </w:pPr>
            <w:r w:rsidRPr="00A80FD7">
              <w:rPr>
                <w:rFonts w:ascii="Times New Roman" w:eastAsia="Calibri" w:hAnsi="Times New Roman" w:cs="Times New Roman"/>
              </w:rPr>
              <w:t>dyskusja</w:t>
            </w:r>
          </w:p>
        </w:tc>
      </w:tr>
      <w:tr w:rsidR="002558DA" w:rsidRPr="00A80FD7" w:rsidTr="0078271A">
        <w:tc>
          <w:tcPr>
            <w:tcW w:w="3369" w:type="dxa"/>
            <w:tcBorders>
              <w:top w:val="single" w:sz="4" w:space="0" w:color="auto"/>
              <w:left w:val="single" w:sz="4" w:space="0" w:color="auto"/>
              <w:bottom w:val="single" w:sz="4" w:space="0" w:color="auto"/>
              <w:right w:val="single" w:sz="4" w:space="0" w:color="auto"/>
            </w:tcBorders>
            <w:vAlign w:val="center"/>
            <w:hideMark/>
          </w:tcPr>
          <w:p w:rsidR="002558DA" w:rsidRPr="00A80FD7" w:rsidRDefault="002558DA" w:rsidP="0078271A">
            <w:pPr>
              <w:jc w:val="center"/>
              <w:rPr>
                <w:rFonts w:ascii="Times New Roman" w:hAnsi="Times New Roman" w:cs="Times New Roman"/>
                <w:sz w:val="24"/>
                <w:szCs w:val="24"/>
              </w:rPr>
            </w:pPr>
            <w:r w:rsidRPr="00A80FD7">
              <w:rPr>
                <w:rFonts w:ascii="Times New Roman" w:hAnsi="Times New Roman" w:cs="Times New Roman"/>
                <w:sz w:val="24"/>
                <w:szCs w:val="24"/>
              </w:rPr>
              <w:t>Literatura</w:t>
            </w:r>
          </w:p>
        </w:tc>
        <w:tc>
          <w:tcPr>
            <w:tcW w:w="6095" w:type="dxa"/>
            <w:tcBorders>
              <w:top w:val="single" w:sz="4" w:space="0" w:color="auto"/>
              <w:left w:val="single" w:sz="4" w:space="0" w:color="auto"/>
              <w:bottom w:val="single" w:sz="4" w:space="0" w:color="auto"/>
              <w:right w:val="single" w:sz="4" w:space="0" w:color="auto"/>
            </w:tcBorders>
            <w:hideMark/>
          </w:tcPr>
          <w:p w:rsidR="002558DA" w:rsidRPr="00A80FD7" w:rsidRDefault="002558DA">
            <w:pPr>
              <w:rPr>
                <w:rFonts w:ascii="Times New Roman" w:hAnsi="Times New Roman" w:cs="Times New Roman"/>
              </w:rPr>
            </w:pPr>
            <w:r w:rsidRPr="00A80FD7">
              <w:rPr>
                <w:rFonts w:ascii="Times New Roman" w:hAnsi="Times New Roman" w:cs="Times New Roman"/>
              </w:rPr>
              <w:t>Analogicznie jak w części A</w:t>
            </w:r>
          </w:p>
        </w:tc>
      </w:tr>
    </w:tbl>
    <w:p w:rsidR="002558DA" w:rsidRPr="00A80FD7" w:rsidRDefault="002558DA" w:rsidP="002558DA">
      <w:pPr>
        <w:ind w:left="1080"/>
        <w:contextualSpacing/>
        <w:jc w:val="both"/>
        <w:rPr>
          <w:i/>
        </w:rPr>
      </w:pPr>
    </w:p>
    <w:p w:rsidR="007E2F6A" w:rsidRPr="00A80FD7" w:rsidRDefault="007E2F6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sz w:val="24"/>
          <w:szCs w:val="24"/>
        </w:rPr>
      </w:pPr>
    </w:p>
    <w:p w:rsidR="007E2F6A" w:rsidRPr="00A80FD7" w:rsidRDefault="003049E7" w:rsidP="007E2F6A">
      <w:pPr>
        <w:rPr>
          <w:rFonts w:ascii="Times New Roman" w:hAnsi="Times New Roman" w:cs="Times New Roman"/>
          <w:b/>
          <w:sz w:val="26"/>
          <w:szCs w:val="26"/>
        </w:rPr>
      </w:pPr>
      <w:r w:rsidRPr="00A80FD7">
        <w:rPr>
          <w:rFonts w:ascii="Times New Roman" w:hAnsi="Times New Roman" w:cs="Times New Roman"/>
          <w:b/>
          <w:sz w:val="26"/>
          <w:szCs w:val="26"/>
        </w:rPr>
        <w:t>45</w:t>
      </w:r>
      <w:r w:rsidR="00BF433D" w:rsidRPr="00A80FD7">
        <w:rPr>
          <w:rFonts w:ascii="Times New Roman" w:hAnsi="Times New Roman" w:cs="Times New Roman"/>
          <w:b/>
          <w:sz w:val="26"/>
          <w:szCs w:val="26"/>
        </w:rPr>
        <w:t>.</w:t>
      </w:r>
      <w:r w:rsidRPr="00A80FD7">
        <w:rPr>
          <w:rFonts w:ascii="Times New Roman" w:hAnsi="Times New Roman" w:cs="Times New Roman"/>
          <w:b/>
          <w:sz w:val="26"/>
          <w:szCs w:val="26"/>
        </w:rPr>
        <w:t xml:space="preserve"> </w:t>
      </w:r>
      <w:r w:rsidR="007E2F6A" w:rsidRPr="00A80FD7">
        <w:rPr>
          <w:rFonts w:ascii="Times New Roman" w:hAnsi="Times New Roman" w:cs="Times New Roman"/>
          <w:b/>
          <w:sz w:val="26"/>
          <w:szCs w:val="26"/>
        </w:rPr>
        <w:t>Nanotechnologia – historia, rozwój i zastosowanie w życiu człowieka</w:t>
      </w:r>
    </w:p>
    <w:p w:rsidR="00934196" w:rsidRPr="00A80FD7" w:rsidRDefault="00934196" w:rsidP="00934196">
      <w:pPr>
        <w:spacing w:after="0" w:line="240" w:lineRule="auto"/>
        <w:jc w:val="right"/>
        <w:outlineLvl w:val="0"/>
        <w:rPr>
          <w:rFonts w:ascii="Times New Roman" w:hAnsi="Times New Roman"/>
          <w:b/>
        </w:rPr>
      </w:pPr>
    </w:p>
    <w:p w:rsidR="00934196" w:rsidRPr="00A80FD7" w:rsidRDefault="007163AF" w:rsidP="007163AF">
      <w:pPr>
        <w:spacing w:after="120" w:line="240" w:lineRule="auto"/>
        <w:ind w:firstLine="709"/>
        <w:contextualSpacing/>
        <w:jc w:val="both"/>
        <w:outlineLvl w:val="0"/>
        <w:rPr>
          <w:rFonts w:ascii="Times New Roman" w:hAnsi="Times New Roman"/>
          <w:b/>
        </w:rPr>
      </w:pPr>
      <w:r w:rsidRPr="00A80FD7">
        <w:rPr>
          <w:rFonts w:ascii="Times New Roman" w:hAnsi="Times New Roman"/>
          <w:b/>
        </w:rPr>
        <w:t>A.</w:t>
      </w:r>
      <w:r w:rsidR="00934196" w:rsidRPr="00A80FD7">
        <w:rPr>
          <w:rFonts w:ascii="Times New Roman" w:hAnsi="Times New Roman"/>
          <w:b/>
        </w:rPr>
        <w:t xml:space="preserve">Ogólny opis przedmiotu </w:t>
      </w:r>
    </w:p>
    <w:p w:rsidR="00934196" w:rsidRPr="00A80FD7" w:rsidRDefault="00934196" w:rsidP="00934196">
      <w:pPr>
        <w:spacing w:before="100" w:beforeAutospacing="1" w:after="100" w:afterAutospacing="1" w:line="240" w:lineRule="auto"/>
        <w:contextualSpacing/>
        <w:jc w:val="both"/>
        <w:rPr>
          <w:rFonts w:ascii="Times New Roman" w:hAnsi="Times New Roman"/>
          <w:i/>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6"/>
      </w:tblGrid>
      <w:tr w:rsidR="00934196" w:rsidRPr="00A80FD7" w:rsidTr="007163AF">
        <w:trPr>
          <w:jc w:val="center"/>
        </w:trPr>
        <w:tc>
          <w:tcPr>
            <w:tcW w:w="3369" w:type="dxa"/>
            <w:tcBorders>
              <w:top w:val="single" w:sz="4" w:space="0" w:color="auto"/>
              <w:left w:val="single" w:sz="4" w:space="0" w:color="auto"/>
              <w:bottom w:val="single" w:sz="4" w:space="0" w:color="auto"/>
              <w:right w:val="single" w:sz="4" w:space="0" w:color="auto"/>
            </w:tcBorders>
            <w:vAlign w:val="center"/>
          </w:tcPr>
          <w:p w:rsidR="00934196" w:rsidRPr="00A80FD7" w:rsidRDefault="00934196" w:rsidP="007163AF">
            <w:pPr>
              <w:spacing w:after="0" w:line="240" w:lineRule="auto"/>
              <w:jc w:val="center"/>
              <w:rPr>
                <w:rFonts w:ascii="Times New Roman" w:hAnsi="Times New Roman"/>
                <w:b/>
                <w:sz w:val="24"/>
                <w:szCs w:val="24"/>
              </w:rPr>
            </w:pPr>
          </w:p>
          <w:p w:rsidR="00934196" w:rsidRPr="00A80FD7" w:rsidRDefault="00934196" w:rsidP="007163AF">
            <w:pPr>
              <w:spacing w:after="0" w:line="240" w:lineRule="auto"/>
              <w:jc w:val="center"/>
              <w:rPr>
                <w:rFonts w:ascii="Times New Roman" w:hAnsi="Times New Roman"/>
                <w:b/>
                <w:sz w:val="24"/>
                <w:szCs w:val="24"/>
              </w:rPr>
            </w:pPr>
            <w:r w:rsidRPr="00A80FD7">
              <w:rPr>
                <w:rFonts w:ascii="Times New Roman" w:hAnsi="Times New Roman"/>
                <w:b/>
                <w:sz w:val="24"/>
                <w:szCs w:val="24"/>
              </w:rPr>
              <w:t>Nazwa pola</w:t>
            </w:r>
          </w:p>
          <w:p w:rsidR="00934196" w:rsidRPr="00A80FD7" w:rsidRDefault="00934196" w:rsidP="007163AF">
            <w:pPr>
              <w:spacing w:after="0" w:line="240" w:lineRule="auto"/>
              <w:jc w:val="center"/>
              <w:rPr>
                <w:rFonts w:ascii="Times New Roman" w:hAnsi="Times New Roman"/>
                <w:b/>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934196" w:rsidRPr="00A80FD7" w:rsidRDefault="00934196" w:rsidP="007163AF">
            <w:pPr>
              <w:spacing w:after="0" w:line="240" w:lineRule="auto"/>
              <w:jc w:val="center"/>
              <w:rPr>
                <w:rFonts w:ascii="Times New Roman" w:hAnsi="Times New Roman"/>
                <w:b/>
                <w:sz w:val="24"/>
                <w:szCs w:val="24"/>
              </w:rPr>
            </w:pPr>
            <w:r w:rsidRPr="00A80FD7">
              <w:rPr>
                <w:rFonts w:ascii="Times New Roman" w:hAnsi="Times New Roman"/>
                <w:b/>
                <w:sz w:val="24"/>
                <w:szCs w:val="24"/>
              </w:rPr>
              <w:t>Komentarz</w:t>
            </w:r>
          </w:p>
        </w:tc>
      </w:tr>
      <w:tr w:rsidR="00934196" w:rsidRPr="00A80FD7" w:rsidTr="007163AF">
        <w:trPr>
          <w:jc w:val="center"/>
        </w:trPr>
        <w:tc>
          <w:tcPr>
            <w:tcW w:w="3369"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rsidP="007163AF">
            <w:pPr>
              <w:spacing w:after="0" w:line="240" w:lineRule="auto"/>
              <w:jc w:val="center"/>
              <w:rPr>
                <w:rFonts w:ascii="Times New Roman" w:hAnsi="Times New Roman"/>
                <w:sz w:val="24"/>
                <w:szCs w:val="24"/>
              </w:rPr>
            </w:pPr>
            <w:r w:rsidRPr="00A80FD7">
              <w:rPr>
                <w:rFonts w:ascii="Times New Roman" w:hAnsi="Times New Roman"/>
                <w:sz w:val="24"/>
                <w:szCs w:val="24"/>
              </w:rPr>
              <w:t>Nazwa przedmiotu (w języku polskim oraz angielskim)</w:t>
            </w:r>
          </w:p>
        </w:tc>
        <w:tc>
          <w:tcPr>
            <w:tcW w:w="6095" w:type="dxa"/>
            <w:tcBorders>
              <w:top w:val="single" w:sz="4" w:space="0" w:color="auto"/>
              <w:left w:val="single" w:sz="4" w:space="0" w:color="auto"/>
              <w:bottom w:val="single" w:sz="4" w:space="0" w:color="auto"/>
              <w:right w:val="single" w:sz="4" w:space="0" w:color="auto"/>
            </w:tcBorders>
            <w:vAlign w:val="center"/>
          </w:tcPr>
          <w:p w:rsidR="00934196" w:rsidRPr="00A80FD7" w:rsidRDefault="00934196">
            <w:pPr>
              <w:spacing w:after="0" w:line="240" w:lineRule="auto"/>
              <w:jc w:val="center"/>
              <w:rPr>
                <w:rFonts w:ascii="Times New Roman" w:hAnsi="Times New Roman"/>
                <w:b/>
                <w:bCs/>
              </w:rPr>
            </w:pPr>
            <w:r w:rsidRPr="00A80FD7">
              <w:rPr>
                <w:rFonts w:ascii="Times New Roman" w:hAnsi="Times New Roman"/>
                <w:b/>
              </w:rPr>
              <w:t xml:space="preserve">Zajęcia fakultatywne: </w:t>
            </w:r>
            <w:r w:rsidRPr="00A80FD7">
              <w:rPr>
                <w:rFonts w:ascii="Times New Roman" w:hAnsi="Times New Roman"/>
                <w:b/>
                <w:bCs/>
              </w:rPr>
              <w:t>Nanotechnologia – historia, rozwój i zastosowanie w życiu człowieka</w:t>
            </w:r>
          </w:p>
          <w:p w:rsidR="00934196" w:rsidRPr="00A80FD7" w:rsidRDefault="00934196">
            <w:pPr>
              <w:spacing w:after="0" w:line="240" w:lineRule="auto"/>
              <w:jc w:val="center"/>
              <w:rPr>
                <w:rFonts w:ascii="Times New Roman" w:hAnsi="Times New Roman"/>
                <w:b/>
                <w:bCs/>
              </w:rPr>
            </w:pPr>
          </w:p>
          <w:p w:rsidR="00934196" w:rsidRPr="00A80FD7" w:rsidRDefault="00934196">
            <w:pPr>
              <w:autoSpaceDE w:val="0"/>
              <w:autoSpaceDN w:val="0"/>
              <w:adjustRightInd w:val="0"/>
              <w:spacing w:after="0" w:line="240" w:lineRule="auto"/>
              <w:jc w:val="center"/>
              <w:rPr>
                <w:rFonts w:ascii="Times New Roman" w:hAnsi="Times New Roman"/>
                <w:b/>
                <w:lang w:val="en-GB"/>
              </w:rPr>
            </w:pPr>
            <w:r w:rsidRPr="00A80FD7">
              <w:rPr>
                <w:rFonts w:ascii="Times New Roman" w:hAnsi="Times New Roman"/>
                <w:b/>
                <w:lang w:val="en-GB"/>
              </w:rPr>
              <w:t>Facultative course</w:t>
            </w:r>
            <w:r w:rsidRPr="00A80FD7">
              <w:rPr>
                <w:rFonts w:ascii="Times New Roman" w:hAnsi="Times New Roman"/>
                <w:b/>
                <w:bCs/>
                <w:lang w:val="en-GB"/>
              </w:rPr>
              <w:t>: Nanotechnology - history, development and application in human life</w:t>
            </w:r>
          </w:p>
        </w:tc>
      </w:tr>
      <w:tr w:rsidR="00934196" w:rsidRPr="00A80FD7" w:rsidTr="007163AF">
        <w:trPr>
          <w:trHeight w:val="1156"/>
          <w:jc w:val="center"/>
        </w:trPr>
        <w:tc>
          <w:tcPr>
            <w:tcW w:w="3369"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rsidP="007163AF">
            <w:pPr>
              <w:spacing w:after="0" w:line="240" w:lineRule="auto"/>
              <w:jc w:val="center"/>
              <w:rPr>
                <w:rFonts w:ascii="Times New Roman" w:hAnsi="Times New Roman"/>
                <w:sz w:val="24"/>
                <w:szCs w:val="24"/>
              </w:rPr>
            </w:pPr>
            <w:r w:rsidRPr="00A80FD7">
              <w:rPr>
                <w:rFonts w:ascii="Times New Roman" w:hAnsi="Times New Roman"/>
                <w:sz w:val="24"/>
                <w:szCs w:val="24"/>
              </w:rPr>
              <w:t>Jednostka oferująca przedmiot</w:t>
            </w:r>
          </w:p>
        </w:tc>
        <w:tc>
          <w:tcPr>
            <w:tcW w:w="6095"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pPr>
              <w:autoSpaceDE w:val="0"/>
              <w:autoSpaceDN w:val="0"/>
              <w:adjustRightInd w:val="0"/>
              <w:spacing w:after="0" w:line="240" w:lineRule="auto"/>
              <w:jc w:val="center"/>
              <w:rPr>
                <w:rFonts w:ascii="Times New Roman" w:hAnsi="Times New Roman"/>
                <w:b/>
              </w:rPr>
            </w:pPr>
            <w:r w:rsidRPr="00A80FD7">
              <w:rPr>
                <w:rFonts w:ascii="Times New Roman" w:hAnsi="Times New Roman"/>
                <w:b/>
              </w:rPr>
              <w:t xml:space="preserve">Katedra i Zakład Chemii Nieorganicznej i Analitycznej  </w:t>
            </w:r>
          </w:p>
          <w:p w:rsidR="00934196" w:rsidRPr="00A80FD7" w:rsidRDefault="00934196">
            <w:pPr>
              <w:autoSpaceDE w:val="0"/>
              <w:autoSpaceDN w:val="0"/>
              <w:adjustRightInd w:val="0"/>
              <w:spacing w:after="0" w:line="240" w:lineRule="auto"/>
              <w:jc w:val="center"/>
              <w:rPr>
                <w:rFonts w:ascii="Times New Roman" w:hAnsi="Times New Roman"/>
                <w:b/>
              </w:rPr>
            </w:pPr>
            <w:r w:rsidRPr="00A80FD7">
              <w:rPr>
                <w:rFonts w:ascii="Times New Roman" w:hAnsi="Times New Roman"/>
                <w:b/>
              </w:rPr>
              <w:t>Wydział Farmaceutyczny</w:t>
            </w:r>
          </w:p>
          <w:p w:rsidR="00934196" w:rsidRPr="00A80FD7" w:rsidRDefault="00934196">
            <w:pPr>
              <w:autoSpaceDE w:val="0"/>
              <w:autoSpaceDN w:val="0"/>
              <w:adjustRightInd w:val="0"/>
              <w:spacing w:after="0" w:line="240" w:lineRule="auto"/>
              <w:jc w:val="center"/>
              <w:rPr>
                <w:rFonts w:ascii="Times New Roman" w:hAnsi="Times New Roman"/>
                <w:b/>
              </w:rPr>
            </w:pPr>
            <w:r w:rsidRPr="00A80FD7">
              <w:rPr>
                <w:rFonts w:ascii="Times New Roman" w:hAnsi="Times New Roman"/>
                <w:b/>
              </w:rPr>
              <w:t>Collegium Medicum im. Ludwika Rydygiera w Bydgoszczy Uniwersytet Mikołaja Kopernika w Toruniu</w:t>
            </w:r>
          </w:p>
        </w:tc>
      </w:tr>
      <w:tr w:rsidR="00934196" w:rsidRPr="00A80FD7" w:rsidTr="007163AF">
        <w:trPr>
          <w:jc w:val="center"/>
        </w:trPr>
        <w:tc>
          <w:tcPr>
            <w:tcW w:w="3369"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rsidP="007163AF">
            <w:pPr>
              <w:spacing w:after="0" w:line="240" w:lineRule="auto"/>
              <w:jc w:val="center"/>
              <w:rPr>
                <w:rFonts w:ascii="Times New Roman" w:hAnsi="Times New Roman"/>
                <w:sz w:val="24"/>
                <w:szCs w:val="24"/>
              </w:rPr>
            </w:pPr>
            <w:r w:rsidRPr="00A80FD7">
              <w:rPr>
                <w:rFonts w:ascii="Times New Roman" w:hAnsi="Times New Roman"/>
                <w:sz w:val="24"/>
                <w:szCs w:val="24"/>
              </w:rPr>
              <w:t>Jednostka, dla której przedmiot jest oferowany</w:t>
            </w:r>
          </w:p>
        </w:tc>
        <w:tc>
          <w:tcPr>
            <w:tcW w:w="6095"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pPr>
              <w:autoSpaceDE w:val="0"/>
              <w:autoSpaceDN w:val="0"/>
              <w:adjustRightInd w:val="0"/>
              <w:spacing w:after="0" w:line="240" w:lineRule="auto"/>
              <w:jc w:val="center"/>
              <w:rPr>
                <w:rFonts w:ascii="Times New Roman" w:hAnsi="Times New Roman"/>
                <w:b/>
              </w:rPr>
            </w:pPr>
            <w:r w:rsidRPr="00A80FD7">
              <w:rPr>
                <w:rFonts w:ascii="Times New Roman" w:hAnsi="Times New Roman"/>
                <w:b/>
              </w:rPr>
              <w:t>Wydział Farmaceutyczny</w:t>
            </w:r>
          </w:p>
          <w:p w:rsidR="00934196" w:rsidRPr="00A80FD7" w:rsidRDefault="00934196" w:rsidP="00623539">
            <w:pPr>
              <w:autoSpaceDE w:val="0"/>
              <w:autoSpaceDN w:val="0"/>
              <w:adjustRightInd w:val="0"/>
              <w:spacing w:after="0" w:line="240" w:lineRule="auto"/>
              <w:jc w:val="center"/>
              <w:rPr>
                <w:rFonts w:ascii="Times New Roman" w:hAnsi="Times New Roman"/>
                <w:b/>
              </w:rPr>
            </w:pPr>
            <w:r w:rsidRPr="00A80FD7">
              <w:rPr>
                <w:rFonts w:ascii="Times New Roman" w:hAnsi="Times New Roman"/>
                <w:b/>
              </w:rPr>
              <w:t>Kierunek: Farmacja</w:t>
            </w:r>
          </w:p>
        </w:tc>
      </w:tr>
      <w:tr w:rsidR="00934196" w:rsidRPr="00A80FD7" w:rsidTr="007163AF">
        <w:trPr>
          <w:trHeight w:val="467"/>
          <w:jc w:val="center"/>
        </w:trPr>
        <w:tc>
          <w:tcPr>
            <w:tcW w:w="3369"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rsidP="007163AF">
            <w:pPr>
              <w:spacing w:after="0" w:line="240" w:lineRule="auto"/>
              <w:jc w:val="center"/>
              <w:rPr>
                <w:rFonts w:ascii="Times New Roman" w:hAnsi="Times New Roman"/>
                <w:sz w:val="24"/>
                <w:szCs w:val="24"/>
              </w:rPr>
            </w:pPr>
            <w:r w:rsidRPr="00A80FD7">
              <w:rPr>
                <w:rFonts w:ascii="Times New Roman" w:hAnsi="Times New Roman"/>
                <w:sz w:val="24"/>
                <w:szCs w:val="24"/>
              </w:rPr>
              <w:t>Kod przedmiotu</w:t>
            </w:r>
          </w:p>
        </w:tc>
        <w:tc>
          <w:tcPr>
            <w:tcW w:w="6095"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pPr>
              <w:pStyle w:val="Default"/>
              <w:widowControl w:val="0"/>
              <w:ind w:left="601"/>
              <w:jc w:val="center"/>
              <w:rPr>
                <w:b/>
                <w:color w:val="auto"/>
                <w:sz w:val="22"/>
                <w:szCs w:val="22"/>
              </w:rPr>
            </w:pPr>
            <w:r w:rsidRPr="00A80FD7">
              <w:rPr>
                <w:b/>
                <w:color w:val="auto"/>
                <w:sz w:val="22"/>
                <w:szCs w:val="22"/>
              </w:rPr>
              <w:t>1710-F-WF-NANOTECH</w:t>
            </w:r>
          </w:p>
        </w:tc>
      </w:tr>
      <w:tr w:rsidR="00934196" w:rsidRPr="00A80FD7" w:rsidTr="006829D8">
        <w:trPr>
          <w:jc w:val="center"/>
        </w:trPr>
        <w:tc>
          <w:tcPr>
            <w:tcW w:w="3369"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rsidP="007163AF">
            <w:pPr>
              <w:spacing w:after="0" w:line="240" w:lineRule="auto"/>
              <w:jc w:val="center"/>
              <w:rPr>
                <w:rFonts w:ascii="Times New Roman" w:hAnsi="Times New Roman"/>
                <w:sz w:val="24"/>
                <w:szCs w:val="24"/>
              </w:rPr>
            </w:pPr>
            <w:r w:rsidRPr="00A80FD7">
              <w:rPr>
                <w:rFonts w:ascii="Times New Roman" w:hAnsi="Times New Roman"/>
                <w:sz w:val="24"/>
                <w:szCs w:val="24"/>
              </w:rPr>
              <w:t>Kod ISCED</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934196" w:rsidRPr="00A80FD7" w:rsidRDefault="00934196">
            <w:pPr>
              <w:autoSpaceDE w:val="0"/>
              <w:autoSpaceDN w:val="0"/>
              <w:adjustRightInd w:val="0"/>
              <w:spacing w:after="0" w:line="240" w:lineRule="auto"/>
              <w:jc w:val="center"/>
              <w:rPr>
                <w:rFonts w:ascii="Times New Roman" w:hAnsi="Times New Roman"/>
                <w:b/>
                <w:bCs/>
                <w:highlight w:val="lightGray"/>
              </w:rPr>
            </w:pPr>
            <w:r w:rsidRPr="00A80FD7">
              <w:rPr>
                <w:rFonts w:ascii="Times New Roman" w:hAnsi="Times New Roman"/>
                <w:b/>
                <w:bCs/>
              </w:rPr>
              <w:t>0916</w:t>
            </w:r>
          </w:p>
        </w:tc>
      </w:tr>
      <w:tr w:rsidR="00934196" w:rsidRPr="00A80FD7" w:rsidTr="007163AF">
        <w:trPr>
          <w:trHeight w:val="300"/>
          <w:jc w:val="center"/>
        </w:trPr>
        <w:tc>
          <w:tcPr>
            <w:tcW w:w="3369"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rsidP="007163AF">
            <w:pPr>
              <w:spacing w:after="0" w:line="240" w:lineRule="auto"/>
              <w:jc w:val="center"/>
              <w:rPr>
                <w:rFonts w:ascii="Times New Roman" w:hAnsi="Times New Roman"/>
                <w:sz w:val="24"/>
                <w:szCs w:val="24"/>
              </w:rPr>
            </w:pPr>
            <w:r w:rsidRPr="00A80FD7">
              <w:rPr>
                <w:rFonts w:ascii="Times New Roman" w:hAnsi="Times New Roman"/>
                <w:sz w:val="24"/>
                <w:szCs w:val="24"/>
              </w:rPr>
              <w:t>Liczba punktów ECTS</w:t>
            </w:r>
          </w:p>
        </w:tc>
        <w:tc>
          <w:tcPr>
            <w:tcW w:w="6095" w:type="dxa"/>
            <w:tcBorders>
              <w:top w:val="single" w:sz="4" w:space="0" w:color="auto"/>
              <w:left w:val="single" w:sz="4" w:space="0" w:color="auto"/>
              <w:bottom w:val="single" w:sz="4" w:space="0" w:color="auto"/>
              <w:right w:val="single" w:sz="4" w:space="0" w:color="auto"/>
            </w:tcBorders>
            <w:hideMark/>
          </w:tcPr>
          <w:p w:rsidR="00934196" w:rsidRPr="00A80FD7" w:rsidRDefault="00934196">
            <w:pPr>
              <w:autoSpaceDE w:val="0"/>
              <w:autoSpaceDN w:val="0"/>
              <w:adjustRightInd w:val="0"/>
              <w:spacing w:after="0" w:line="240" w:lineRule="auto"/>
              <w:jc w:val="center"/>
              <w:rPr>
                <w:rFonts w:ascii="Times New Roman" w:hAnsi="Times New Roman"/>
                <w:b/>
                <w:highlight w:val="lightGray"/>
              </w:rPr>
            </w:pPr>
            <w:r w:rsidRPr="00A80FD7">
              <w:rPr>
                <w:rFonts w:ascii="Times New Roman" w:hAnsi="Times New Roman"/>
                <w:b/>
              </w:rPr>
              <w:t>1</w:t>
            </w:r>
          </w:p>
        </w:tc>
      </w:tr>
      <w:tr w:rsidR="00934196" w:rsidRPr="00A80FD7" w:rsidTr="007163AF">
        <w:trPr>
          <w:trHeight w:val="406"/>
          <w:jc w:val="center"/>
        </w:trPr>
        <w:tc>
          <w:tcPr>
            <w:tcW w:w="3369"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rsidP="007163AF">
            <w:pPr>
              <w:spacing w:after="0" w:line="240" w:lineRule="auto"/>
              <w:jc w:val="center"/>
              <w:rPr>
                <w:rFonts w:ascii="Times New Roman" w:hAnsi="Times New Roman"/>
                <w:sz w:val="24"/>
                <w:szCs w:val="24"/>
              </w:rPr>
            </w:pPr>
            <w:r w:rsidRPr="00A80FD7">
              <w:rPr>
                <w:rFonts w:ascii="Times New Roman" w:hAnsi="Times New Roman"/>
                <w:sz w:val="24"/>
                <w:szCs w:val="24"/>
              </w:rPr>
              <w:t>Sposób zaliczenia</w:t>
            </w:r>
          </w:p>
        </w:tc>
        <w:tc>
          <w:tcPr>
            <w:tcW w:w="6095"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pPr>
              <w:autoSpaceDE w:val="0"/>
              <w:autoSpaceDN w:val="0"/>
              <w:adjustRightInd w:val="0"/>
              <w:spacing w:after="0" w:line="240" w:lineRule="auto"/>
              <w:jc w:val="center"/>
              <w:rPr>
                <w:rFonts w:ascii="Times New Roman" w:hAnsi="Times New Roman"/>
                <w:b/>
              </w:rPr>
            </w:pPr>
            <w:r w:rsidRPr="00A80FD7">
              <w:rPr>
                <w:rFonts w:ascii="Times New Roman" w:hAnsi="Times New Roman"/>
                <w:b/>
              </w:rPr>
              <w:t>Zaliczenie na ocenę</w:t>
            </w:r>
          </w:p>
        </w:tc>
      </w:tr>
      <w:tr w:rsidR="00934196" w:rsidRPr="00A80FD7" w:rsidTr="007163AF">
        <w:trPr>
          <w:trHeight w:val="338"/>
          <w:jc w:val="center"/>
        </w:trPr>
        <w:tc>
          <w:tcPr>
            <w:tcW w:w="3369"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rsidP="007163AF">
            <w:pPr>
              <w:spacing w:after="0" w:line="240" w:lineRule="auto"/>
              <w:jc w:val="center"/>
              <w:rPr>
                <w:rFonts w:ascii="Times New Roman" w:hAnsi="Times New Roman"/>
                <w:sz w:val="24"/>
                <w:szCs w:val="24"/>
              </w:rPr>
            </w:pPr>
            <w:r w:rsidRPr="00A80FD7">
              <w:rPr>
                <w:rFonts w:ascii="Times New Roman" w:hAnsi="Times New Roman"/>
                <w:sz w:val="24"/>
                <w:szCs w:val="24"/>
              </w:rPr>
              <w:t>Język wykładowy</w:t>
            </w:r>
          </w:p>
        </w:tc>
        <w:tc>
          <w:tcPr>
            <w:tcW w:w="6095"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pPr>
              <w:autoSpaceDE w:val="0"/>
              <w:autoSpaceDN w:val="0"/>
              <w:adjustRightInd w:val="0"/>
              <w:spacing w:after="0" w:line="240" w:lineRule="auto"/>
              <w:jc w:val="center"/>
              <w:rPr>
                <w:rFonts w:ascii="Times New Roman" w:hAnsi="Times New Roman"/>
                <w:b/>
              </w:rPr>
            </w:pPr>
            <w:r w:rsidRPr="00A80FD7">
              <w:rPr>
                <w:rFonts w:ascii="Times New Roman" w:hAnsi="Times New Roman"/>
                <w:b/>
              </w:rPr>
              <w:t>Polski</w:t>
            </w:r>
          </w:p>
        </w:tc>
      </w:tr>
      <w:tr w:rsidR="00934196" w:rsidRPr="00A80FD7" w:rsidTr="007163AF">
        <w:trPr>
          <w:jc w:val="center"/>
        </w:trPr>
        <w:tc>
          <w:tcPr>
            <w:tcW w:w="3369"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rsidP="007163AF">
            <w:pPr>
              <w:spacing w:after="0" w:line="240" w:lineRule="auto"/>
              <w:jc w:val="center"/>
              <w:rPr>
                <w:rFonts w:ascii="Times New Roman" w:hAnsi="Times New Roman"/>
                <w:sz w:val="24"/>
                <w:szCs w:val="24"/>
              </w:rPr>
            </w:pPr>
            <w:r w:rsidRPr="00A80FD7">
              <w:rPr>
                <w:rFonts w:ascii="Times New Roman" w:hAnsi="Times New Roman"/>
                <w:sz w:val="24"/>
                <w:szCs w:val="24"/>
              </w:rPr>
              <w:t>Określenie, czy przedmiot może być wielokrotnie zaliczany</w:t>
            </w:r>
          </w:p>
        </w:tc>
        <w:tc>
          <w:tcPr>
            <w:tcW w:w="6095"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pPr>
              <w:autoSpaceDE w:val="0"/>
              <w:autoSpaceDN w:val="0"/>
              <w:adjustRightInd w:val="0"/>
              <w:spacing w:after="0" w:line="240" w:lineRule="auto"/>
              <w:jc w:val="center"/>
              <w:rPr>
                <w:rFonts w:ascii="Times New Roman" w:hAnsi="Times New Roman"/>
                <w:b/>
              </w:rPr>
            </w:pPr>
            <w:r w:rsidRPr="00A80FD7">
              <w:rPr>
                <w:rFonts w:ascii="Times New Roman" w:hAnsi="Times New Roman"/>
                <w:b/>
              </w:rPr>
              <w:t>Nie</w:t>
            </w:r>
          </w:p>
        </w:tc>
      </w:tr>
      <w:tr w:rsidR="00934196" w:rsidRPr="00A80FD7" w:rsidTr="007163AF">
        <w:trPr>
          <w:jc w:val="center"/>
        </w:trPr>
        <w:tc>
          <w:tcPr>
            <w:tcW w:w="3369"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rsidP="007163AF">
            <w:pPr>
              <w:spacing w:after="0" w:line="240" w:lineRule="auto"/>
              <w:jc w:val="center"/>
              <w:rPr>
                <w:rFonts w:ascii="Times New Roman" w:hAnsi="Times New Roman"/>
                <w:sz w:val="24"/>
                <w:szCs w:val="24"/>
              </w:rPr>
            </w:pPr>
            <w:r w:rsidRPr="00A80FD7">
              <w:rPr>
                <w:rFonts w:ascii="Times New Roman" w:hAnsi="Times New Roman"/>
                <w:sz w:val="24"/>
                <w:szCs w:val="24"/>
              </w:rPr>
              <w:t>Przynależność przedmiotu do grupy przedmiotów</w:t>
            </w:r>
          </w:p>
        </w:tc>
        <w:tc>
          <w:tcPr>
            <w:tcW w:w="6095"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pPr>
              <w:autoSpaceDE w:val="0"/>
              <w:autoSpaceDN w:val="0"/>
              <w:adjustRightInd w:val="0"/>
              <w:spacing w:after="0" w:line="240" w:lineRule="auto"/>
              <w:jc w:val="center"/>
              <w:rPr>
                <w:rFonts w:ascii="Times New Roman" w:hAnsi="Times New Roman"/>
                <w:b/>
              </w:rPr>
            </w:pPr>
            <w:r w:rsidRPr="00A80FD7">
              <w:rPr>
                <w:rFonts w:ascii="Times New Roman" w:hAnsi="Times New Roman"/>
                <w:b/>
              </w:rPr>
              <w:t>Przedmiot do wyboru</w:t>
            </w:r>
          </w:p>
        </w:tc>
      </w:tr>
      <w:tr w:rsidR="00934196" w:rsidRPr="00A80FD7" w:rsidTr="007163AF">
        <w:trPr>
          <w:trHeight w:val="2258"/>
          <w:jc w:val="center"/>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196" w:rsidRPr="00A80FD7" w:rsidRDefault="00934196" w:rsidP="007163AF">
            <w:pPr>
              <w:spacing w:after="0" w:line="240" w:lineRule="auto"/>
              <w:jc w:val="center"/>
              <w:rPr>
                <w:rFonts w:ascii="Times New Roman" w:hAnsi="Times New Roman"/>
                <w:sz w:val="24"/>
                <w:szCs w:val="24"/>
              </w:rPr>
            </w:pPr>
            <w:r w:rsidRPr="00A80FD7">
              <w:rPr>
                <w:rFonts w:ascii="Times New Roman" w:hAnsi="Times New Roman"/>
                <w:sz w:val="24"/>
                <w:szCs w:val="24"/>
              </w:rPr>
              <w:t>Całkowity nakład pracy studenta/słuchacza studiów podyplomowych/uczestnika kursów dokształcających</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8D674E" w:rsidRPr="00A80FD7" w:rsidRDefault="008D674E" w:rsidP="005471D7">
            <w:pPr>
              <w:pStyle w:val="Akapitzlist"/>
              <w:numPr>
                <w:ilvl w:val="0"/>
                <w:numId w:val="234"/>
              </w:numPr>
              <w:spacing w:before="120" w:after="0" w:line="240" w:lineRule="auto"/>
              <w:ind w:hanging="502"/>
              <w:rPr>
                <w:color w:val="auto"/>
                <w:lang w:eastAsia="ar-SA"/>
              </w:rPr>
            </w:pPr>
            <w:r w:rsidRPr="00A80FD7">
              <w:rPr>
                <w:i w:val="0"/>
                <w:color w:val="auto"/>
              </w:rPr>
              <w:t>Godziny obowiązkowe realizowane z udziałem nauczyciela</w:t>
            </w:r>
            <w:r w:rsidRPr="00A80FD7">
              <w:rPr>
                <w:color w:val="auto"/>
              </w:rPr>
              <w:t>:</w:t>
            </w:r>
          </w:p>
          <w:p w:rsidR="008D674E" w:rsidRPr="00A80FD7" w:rsidRDefault="008D674E"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8D674E" w:rsidRPr="00A80FD7" w:rsidRDefault="008D674E"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8D674E" w:rsidRPr="00A80FD7" w:rsidRDefault="008D674E" w:rsidP="005471D7">
            <w:pPr>
              <w:pStyle w:val="Akapitzlist"/>
              <w:numPr>
                <w:ilvl w:val="0"/>
                <w:numId w:val="234"/>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8D674E" w:rsidRPr="00A80FD7" w:rsidRDefault="008D674E"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8D674E" w:rsidRPr="00A80FD7" w:rsidRDefault="008D674E"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B75197" w:rsidRPr="00A80FD7">
              <w:rPr>
                <w:color w:val="auto"/>
              </w:rPr>
              <w:t>o</w:t>
            </w:r>
            <w:r w:rsidRPr="00A80FD7">
              <w:rPr>
                <w:color w:val="auto"/>
              </w:rPr>
              <w:t>wej</w:t>
            </w:r>
            <w:r w:rsidRPr="00A80FD7">
              <w:rPr>
                <w:b/>
                <w:color w:val="auto"/>
              </w:rPr>
              <w:t xml:space="preserve"> – 10 godzin</w:t>
            </w:r>
          </w:p>
          <w:p w:rsidR="008D674E" w:rsidRPr="00A80FD7" w:rsidRDefault="008D674E" w:rsidP="005471D7">
            <w:pPr>
              <w:pStyle w:val="Akapitzlist"/>
              <w:numPr>
                <w:ilvl w:val="0"/>
                <w:numId w:val="234"/>
              </w:numPr>
              <w:spacing w:after="0" w:line="240" w:lineRule="auto"/>
              <w:ind w:left="318" w:hanging="284"/>
              <w:rPr>
                <w:b/>
                <w:color w:val="auto"/>
              </w:rPr>
            </w:pPr>
            <w:r w:rsidRPr="00A80FD7">
              <w:rPr>
                <w:i w:val="0"/>
                <w:color w:val="auto"/>
              </w:rPr>
              <w:t>Czas wy</w:t>
            </w:r>
            <w:r w:rsidR="00AD349B" w:rsidRPr="00A80FD7">
              <w:rPr>
                <w:i w:val="0"/>
                <w:color w:val="auto"/>
              </w:rPr>
              <w:t xml:space="preserve">magany do przygotowania się i </w:t>
            </w:r>
            <w:r w:rsidRPr="00A80FD7">
              <w:rPr>
                <w:i w:val="0"/>
                <w:color w:val="auto"/>
              </w:rPr>
              <w:t>uczestnictwa w procesie oceniania</w:t>
            </w:r>
            <w:r w:rsidRPr="00A80FD7">
              <w:rPr>
                <w:color w:val="auto"/>
              </w:rPr>
              <w:t xml:space="preserve">: </w:t>
            </w:r>
          </w:p>
          <w:p w:rsidR="008D674E" w:rsidRPr="00A80FD7" w:rsidRDefault="008D674E"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8D674E" w:rsidRPr="00A80FD7" w:rsidRDefault="008D674E" w:rsidP="005471D7">
            <w:pPr>
              <w:pStyle w:val="Akapitzlist"/>
              <w:numPr>
                <w:ilvl w:val="0"/>
                <w:numId w:val="234"/>
              </w:numPr>
              <w:suppressAutoHyphens/>
              <w:spacing w:after="0" w:line="240" w:lineRule="auto"/>
              <w:ind w:left="318" w:hanging="284"/>
              <w:rPr>
                <w:color w:val="auto"/>
              </w:rPr>
            </w:pPr>
            <w:r w:rsidRPr="00A80FD7">
              <w:rPr>
                <w:i w:val="0"/>
                <w:iCs/>
                <w:color w:val="auto"/>
              </w:rPr>
              <w:t>Czas wymagany do odbycia obowiązkowej (-ych) praktyki (praktyk</w:t>
            </w:r>
            <w:r w:rsidRPr="00A80FD7">
              <w:rPr>
                <w:iCs/>
                <w:color w:val="auto"/>
              </w:rPr>
              <w:t xml:space="preserve"> – nie dotyczy.</w:t>
            </w:r>
          </w:p>
          <w:p w:rsidR="00934196" w:rsidRPr="00A80FD7" w:rsidRDefault="008D674E" w:rsidP="005471D7">
            <w:pPr>
              <w:numPr>
                <w:ilvl w:val="0"/>
                <w:numId w:val="68"/>
              </w:numPr>
              <w:shd w:val="clear" w:color="auto" w:fill="FFFFFF"/>
              <w:tabs>
                <w:tab w:val="left" w:pos="626"/>
              </w:tabs>
              <w:spacing w:after="0" w:line="240" w:lineRule="auto"/>
              <w:ind w:hanging="771"/>
              <w:rPr>
                <w:rFonts w:ascii="Times New Roman" w:hAnsi="Times New Roman"/>
                <w:iCs/>
              </w:rPr>
            </w:pPr>
            <w:r w:rsidRPr="00A80FD7">
              <w:rPr>
                <w:rFonts w:ascii="Times New Roman" w:hAnsi="Times New Roman" w:cs="Times New Roman"/>
                <w:b/>
              </w:rPr>
              <w:t>Łączny nakład pracy studenta:  39 godzin</w:t>
            </w:r>
          </w:p>
        </w:tc>
      </w:tr>
      <w:tr w:rsidR="00934196" w:rsidRPr="00A80FD7" w:rsidTr="007163AF">
        <w:trPr>
          <w:trHeight w:val="1369"/>
          <w:jc w:val="center"/>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196" w:rsidRPr="00A80FD7" w:rsidRDefault="00934196" w:rsidP="007163AF">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wiedza</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934196" w:rsidRPr="00A80FD7" w:rsidRDefault="00934196" w:rsidP="007163AF">
            <w:pPr>
              <w:autoSpaceDE w:val="0"/>
              <w:autoSpaceDN w:val="0"/>
              <w:adjustRightInd w:val="0"/>
              <w:spacing w:after="120" w:line="240" w:lineRule="auto"/>
              <w:ind w:left="408" w:hanging="459"/>
              <w:rPr>
                <w:rFonts w:ascii="Times New Roman" w:hAnsi="Times New Roman"/>
                <w:iCs/>
              </w:rPr>
            </w:pPr>
            <w:r w:rsidRPr="00A80FD7">
              <w:rPr>
                <w:rFonts w:ascii="Times New Roman" w:hAnsi="Times New Roman"/>
              </w:rPr>
              <w:t xml:space="preserve">W1: </w:t>
            </w:r>
            <w:r w:rsidRPr="00A80FD7">
              <w:rPr>
                <w:rFonts w:ascii="Times New Roman" w:hAnsi="Times New Roman"/>
                <w:iCs/>
              </w:rPr>
              <w:t>posiada wiedzę z zakresu chemii i fizyki, na których opiera się nauka nanotechnologii</w:t>
            </w:r>
          </w:p>
          <w:p w:rsidR="00934196" w:rsidRPr="00A80FD7" w:rsidRDefault="00934196" w:rsidP="007163AF">
            <w:pPr>
              <w:autoSpaceDE w:val="0"/>
              <w:autoSpaceDN w:val="0"/>
              <w:adjustRightInd w:val="0"/>
              <w:spacing w:after="120" w:line="240" w:lineRule="auto"/>
              <w:ind w:left="408" w:hanging="459"/>
              <w:rPr>
                <w:rFonts w:ascii="Times New Roman" w:hAnsi="Times New Roman"/>
                <w:iCs/>
              </w:rPr>
            </w:pPr>
            <w:r w:rsidRPr="00A80FD7">
              <w:rPr>
                <w:rFonts w:ascii="Times New Roman" w:hAnsi="Times New Roman"/>
                <w:iCs/>
              </w:rPr>
              <w:t>W2: zna podstawowe pojęcia, stosowane jednostki w nanotechnologii</w:t>
            </w:r>
          </w:p>
          <w:p w:rsidR="00934196" w:rsidRPr="00A80FD7" w:rsidRDefault="00934196" w:rsidP="007163AF">
            <w:pPr>
              <w:autoSpaceDE w:val="0"/>
              <w:autoSpaceDN w:val="0"/>
              <w:adjustRightInd w:val="0"/>
              <w:spacing w:after="120" w:line="240" w:lineRule="auto"/>
              <w:ind w:left="408" w:hanging="459"/>
              <w:rPr>
                <w:rFonts w:ascii="Times New Roman" w:hAnsi="Times New Roman"/>
                <w:iCs/>
              </w:rPr>
            </w:pPr>
            <w:r w:rsidRPr="00A80FD7">
              <w:rPr>
                <w:rFonts w:ascii="Times New Roman" w:hAnsi="Times New Roman"/>
                <w:iCs/>
              </w:rPr>
              <w:t>W3: zna historię nanotechnologii</w:t>
            </w:r>
          </w:p>
          <w:p w:rsidR="00934196" w:rsidRPr="00A80FD7" w:rsidRDefault="00934196" w:rsidP="007163AF">
            <w:pPr>
              <w:autoSpaceDE w:val="0"/>
              <w:autoSpaceDN w:val="0"/>
              <w:adjustRightInd w:val="0"/>
              <w:spacing w:after="120" w:line="240" w:lineRule="auto"/>
              <w:ind w:left="408" w:hanging="459"/>
              <w:rPr>
                <w:rFonts w:ascii="Times New Roman" w:hAnsi="Times New Roman"/>
                <w:iCs/>
              </w:rPr>
            </w:pPr>
            <w:r w:rsidRPr="00A80FD7">
              <w:rPr>
                <w:rFonts w:ascii="Times New Roman" w:hAnsi="Times New Roman"/>
                <w:iCs/>
              </w:rPr>
              <w:t>W4: zna podział i sposoby otrzymywania nanostruktur oraz metody ich badania</w:t>
            </w:r>
          </w:p>
          <w:p w:rsidR="00934196" w:rsidRPr="00A80FD7" w:rsidRDefault="00934196" w:rsidP="007163AF">
            <w:pPr>
              <w:autoSpaceDE w:val="0"/>
              <w:autoSpaceDN w:val="0"/>
              <w:adjustRightInd w:val="0"/>
              <w:spacing w:after="120" w:line="240" w:lineRule="auto"/>
              <w:ind w:left="408" w:hanging="459"/>
              <w:rPr>
                <w:rFonts w:ascii="Times New Roman" w:hAnsi="Times New Roman"/>
                <w:iCs/>
              </w:rPr>
            </w:pPr>
            <w:r w:rsidRPr="00A80FD7">
              <w:rPr>
                <w:rFonts w:ascii="Times New Roman" w:hAnsi="Times New Roman"/>
                <w:iCs/>
              </w:rPr>
              <w:t>W5: zna zastosowanie osiągnięć nanotechnologii oraz perspektywy dalszego ich rozwoju w różnych dziedzinach życia człowieka</w:t>
            </w:r>
          </w:p>
          <w:p w:rsidR="00934196" w:rsidRPr="00A80FD7" w:rsidRDefault="00934196" w:rsidP="007163AF">
            <w:pPr>
              <w:autoSpaceDE w:val="0"/>
              <w:autoSpaceDN w:val="0"/>
              <w:adjustRightInd w:val="0"/>
              <w:spacing w:after="120" w:line="240" w:lineRule="auto"/>
              <w:ind w:left="408" w:hanging="459"/>
              <w:rPr>
                <w:rFonts w:ascii="Times New Roman" w:hAnsi="Times New Roman"/>
                <w:iCs/>
              </w:rPr>
            </w:pPr>
            <w:r w:rsidRPr="00A80FD7">
              <w:rPr>
                <w:rFonts w:ascii="Times New Roman" w:hAnsi="Times New Roman"/>
                <w:iCs/>
              </w:rPr>
              <w:t>W6:  zna korzyści i zagrożenia wynikając</w:t>
            </w:r>
            <w:r w:rsidR="007163AF" w:rsidRPr="00A80FD7">
              <w:rPr>
                <w:rFonts w:ascii="Times New Roman" w:hAnsi="Times New Roman"/>
                <w:iCs/>
              </w:rPr>
              <w:t xml:space="preserve">e z stosowania nanotechnologii </w:t>
            </w:r>
          </w:p>
        </w:tc>
      </w:tr>
      <w:tr w:rsidR="00934196" w:rsidRPr="00A80FD7" w:rsidTr="007163AF">
        <w:trPr>
          <w:trHeight w:val="835"/>
          <w:jc w:val="center"/>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196" w:rsidRPr="00A80FD7" w:rsidRDefault="00934196" w:rsidP="007163AF">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umiejętności</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934196" w:rsidRPr="00A80FD7" w:rsidRDefault="00934196" w:rsidP="007163AF">
            <w:pPr>
              <w:autoSpaceDE w:val="0"/>
              <w:autoSpaceDN w:val="0"/>
              <w:adjustRightInd w:val="0"/>
              <w:spacing w:after="120" w:line="240" w:lineRule="auto"/>
              <w:ind w:left="459" w:hanging="426"/>
              <w:rPr>
                <w:rFonts w:ascii="Times New Roman" w:hAnsi="Times New Roman"/>
              </w:rPr>
            </w:pPr>
            <w:r w:rsidRPr="00A80FD7">
              <w:rPr>
                <w:rFonts w:ascii="Times New Roman" w:hAnsi="Times New Roman"/>
              </w:rPr>
              <w:t>U1: potrafi dokonać klasyfikacji nanomateriałów oraz wskazać metody charakterystyki ich właściwości fizycznych i chemicznych</w:t>
            </w:r>
          </w:p>
          <w:p w:rsidR="00934196" w:rsidRPr="00A80FD7" w:rsidRDefault="00934196" w:rsidP="007163AF">
            <w:pPr>
              <w:autoSpaceDE w:val="0"/>
              <w:autoSpaceDN w:val="0"/>
              <w:adjustRightInd w:val="0"/>
              <w:spacing w:after="120" w:line="240" w:lineRule="auto"/>
              <w:ind w:left="459" w:hanging="426"/>
              <w:rPr>
                <w:rFonts w:ascii="Times New Roman" w:hAnsi="Times New Roman"/>
              </w:rPr>
            </w:pPr>
            <w:r w:rsidRPr="00A80FD7">
              <w:rPr>
                <w:rFonts w:ascii="Times New Roman" w:hAnsi="Times New Roman"/>
              </w:rPr>
              <w:t>U2: potrafi zaproponować możliwości zastosowań w różnych dziedzinach życia oraz wskazać potencjalne zagrożenia</w:t>
            </w:r>
          </w:p>
        </w:tc>
      </w:tr>
      <w:tr w:rsidR="00934196" w:rsidRPr="00A80FD7" w:rsidTr="007163AF">
        <w:trPr>
          <w:trHeight w:val="574"/>
          <w:jc w:val="center"/>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196" w:rsidRPr="00A80FD7" w:rsidRDefault="00934196" w:rsidP="007163AF">
            <w:pPr>
              <w:spacing w:after="0" w:line="240" w:lineRule="auto"/>
              <w:jc w:val="center"/>
              <w:rPr>
                <w:rFonts w:ascii="Times New Roman" w:hAnsi="Times New Roman"/>
                <w:sz w:val="24"/>
                <w:szCs w:val="24"/>
              </w:rPr>
            </w:pPr>
            <w:r w:rsidRPr="00A80FD7">
              <w:rPr>
                <w:rFonts w:ascii="Times New Roman" w:hAnsi="Times New Roman"/>
                <w:sz w:val="24"/>
                <w:szCs w:val="24"/>
              </w:rPr>
              <w:t>Efekty kształcenia – kompetencje społeczne</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934196" w:rsidRPr="00A80FD7" w:rsidRDefault="00934196" w:rsidP="007163AF">
            <w:pPr>
              <w:autoSpaceDE w:val="0"/>
              <w:autoSpaceDN w:val="0"/>
              <w:adjustRightInd w:val="0"/>
              <w:spacing w:after="120" w:line="240" w:lineRule="auto"/>
              <w:ind w:left="409" w:right="113" w:hanging="409"/>
              <w:rPr>
                <w:rFonts w:ascii="Times New Roman" w:hAnsi="Times New Roman"/>
              </w:rPr>
            </w:pPr>
            <w:r w:rsidRPr="00A80FD7">
              <w:rPr>
                <w:rFonts w:ascii="Times New Roman" w:hAnsi="Times New Roman"/>
                <w:iCs/>
              </w:rPr>
              <w:t xml:space="preserve">K1: </w:t>
            </w:r>
            <w:r w:rsidRPr="00A80FD7">
              <w:rPr>
                <w:rFonts w:ascii="Times New Roman" w:hAnsi="Times New Roman"/>
              </w:rPr>
              <w:t>ma świadomość licznego i szerokiego wykorzystania rozwiązań nanotechnologii  jak i konieczności właściwej oceny oddziaływania nanomateriałów na zdrowie ludzkie i środowisko naturalne.</w:t>
            </w:r>
          </w:p>
        </w:tc>
      </w:tr>
      <w:tr w:rsidR="00934196" w:rsidRPr="00A80FD7" w:rsidTr="007163AF">
        <w:trPr>
          <w:trHeight w:val="1724"/>
          <w:jc w:val="center"/>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196" w:rsidRPr="00A80FD7" w:rsidRDefault="00934196" w:rsidP="007163AF">
            <w:pPr>
              <w:spacing w:after="0" w:line="240" w:lineRule="auto"/>
              <w:jc w:val="center"/>
              <w:rPr>
                <w:rFonts w:ascii="Times New Roman" w:hAnsi="Times New Roman"/>
                <w:sz w:val="24"/>
                <w:szCs w:val="24"/>
              </w:rPr>
            </w:pPr>
            <w:r w:rsidRPr="00A80FD7">
              <w:rPr>
                <w:rFonts w:ascii="Times New Roman" w:hAnsi="Times New Roman"/>
                <w:sz w:val="24"/>
                <w:szCs w:val="24"/>
              </w:rPr>
              <w:t>Metody dydaktyczne</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34196" w:rsidRPr="00A80FD7" w:rsidRDefault="00934196">
            <w:pPr>
              <w:autoSpaceDE w:val="0"/>
              <w:autoSpaceDN w:val="0"/>
              <w:adjustRightInd w:val="0"/>
              <w:spacing w:after="0" w:line="240" w:lineRule="auto"/>
              <w:ind w:firstLine="33"/>
              <w:jc w:val="both"/>
              <w:rPr>
                <w:rFonts w:ascii="Times New Roman" w:hAnsi="Times New Roman"/>
              </w:rPr>
            </w:pPr>
            <w:r w:rsidRPr="00A80FD7">
              <w:rPr>
                <w:rFonts w:ascii="Times New Roman" w:hAnsi="Times New Roman"/>
                <w:b/>
              </w:rPr>
              <w:t>Wykład</w:t>
            </w:r>
            <w:r w:rsidRPr="00A80FD7">
              <w:rPr>
                <w:rFonts w:ascii="Times New Roman" w:hAnsi="Times New Roman"/>
              </w:rPr>
              <w:t>:</w:t>
            </w:r>
          </w:p>
          <w:p w:rsidR="00934196" w:rsidRPr="00A80FD7" w:rsidRDefault="00934196" w:rsidP="005471D7">
            <w:pPr>
              <w:pStyle w:val="Akapitzlist5"/>
              <w:numPr>
                <w:ilvl w:val="0"/>
                <w:numId w:val="69"/>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 xml:space="preserve">wykład informacyjny z prezentacją multimedialną </w:t>
            </w:r>
          </w:p>
          <w:p w:rsidR="00934196" w:rsidRPr="00A80FD7" w:rsidRDefault="00934196">
            <w:pPr>
              <w:autoSpaceDE w:val="0"/>
              <w:autoSpaceDN w:val="0"/>
              <w:adjustRightInd w:val="0"/>
              <w:spacing w:after="0" w:line="240" w:lineRule="auto"/>
              <w:ind w:firstLine="33"/>
              <w:jc w:val="both"/>
              <w:rPr>
                <w:rFonts w:ascii="Times New Roman" w:hAnsi="Times New Roman"/>
                <w:b/>
              </w:rPr>
            </w:pPr>
            <w:r w:rsidRPr="00A80FD7">
              <w:rPr>
                <w:rFonts w:ascii="Times New Roman" w:hAnsi="Times New Roman"/>
                <w:b/>
              </w:rPr>
              <w:t>Laboratoria:</w:t>
            </w:r>
          </w:p>
          <w:p w:rsidR="00934196" w:rsidRPr="00A80FD7" w:rsidRDefault="00934196" w:rsidP="005471D7">
            <w:pPr>
              <w:numPr>
                <w:ilvl w:val="0"/>
                <w:numId w:val="68"/>
              </w:numPr>
              <w:shd w:val="clear" w:color="auto" w:fill="FFFFFF"/>
              <w:tabs>
                <w:tab w:val="left" w:pos="406"/>
              </w:tabs>
              <w:spacing w:after="0" w:line="240" w:lineRule="auto"/>
              <w:ind w:hanging="943"/>
              <w:rPr>
                <w:rFonts w:ascii="Times New Roman" w:hAnsi="Times New Roman"/>
                <w:iCs/>
              </w:rPr>
            </w:pPr>
            <w:r w:rsidRPr="00A80FD7">
              <w:rPr>
                <w:rFonts w:ascii="Times New Roman" w:hAnsi="Times New Roman"/>
                <w:iCs/>
              </w:rPr>
              <w:t>nie dotyczy</w:t>
            </w:r>
          </w:p>
          <w:p w:rsidR="00934196" w:rsidRPr="00A80FD7" w:rsidRDefault="00934196">
            <w:pPr>
              <w:autoSpaceDE w:val="0"/>
              <w:autoSpaceDN w:val="0"/>
              <w:adjustRightInd w:val="0"/>
              <w:spacing w:after="0" w:line="240" w:lineRule="auto"/>
              <w:ind w:firstLine="33"/>
              <w:rPr>
                <w:rFonts w:ascii="Times New Roman" w:hAnsi="Times New Roman"/>
                <w:b/>
              </w:rPr>
            </w:pPr>
            <w:r w:rsidRPr="00A80FD7">
              <w:rPr>
                <w:rFonts w:ascii="Times New Roman" w:hAnsi="Times New Roman"/>
                <w:b/>
              </w:rPr>
              <w:t>Seminaria:</w:t>
            </w:r>
          </w:p>
          <w:p w:rsidR="00934196" w:rsidRPr="00A80FD7" w:rsidRDefault="00934196" w:rsidP="005471D7">
            <w:pPr>
              <w:numPr>
                <w:ilvl w:val="0"/>
                <w:numId w:val="68"/>
              </w:numPr>
              <w:shd w:val="clear" w:color="auto" w:fill="FFFFFF"/>
              <w:tabs>
                <w:tab w:val="left" w:pos="406"/>
              </w:tabs>
              <w:spacing w:after="0" w:line="240" w:lineRule="auto"/>
              <w:ind w:hanging="943"/>
              <w:rPr>
                <w:rFonts w:ascii="Times New Roman" w:hAnsi="Times New Roman"/>
                <w:iCs/>
              </w:rPr>
            </w:pPr>
            <w:r w:rsidRPr="00A80FD7">
              <w:rPr>
                <w:rFonts w:ascii="Times New Roman" w:hAnsi="Times New Roman"/>
                <w:iCs/>
              </w:rPr>
              <w:t>nie dotyczy</w:t>
            </w:r>
          </w:p>
        </w:tc>
      </w:tr>
      <w:tr w:rsidR="00934196" w:rsidRPr="00A80FD7" w:rsidTr="007163AF">
        <w:trPr>
          <w:trHeight w:val="558"/>
          <w:jc w:val="center"/>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196" w:rsidRPr="00A80FD7" w:rsidRDefault="00934196" w:rsidP="007163AF">
            <w:pPr>
              <w:spacing w:after="0" w:line="240" w:lineRule="auto"/>
              <w:jc w:val="center"/>
              <w:rPr>
                <w:rFonts w:ascii="Times New Roman" w:hAnsi="Times New Roman"/>
                <w:sz w:val="24"/>
                <w:szCs w:val="24"/>
              </w:rPr>
            </w:pPr>
            <w:r w:rsidRPr="00A80FD7">
              <w:rPr>
                <w:rFonts w:ascii="Times New Roman" w:hAnsi="Times New Roman"/>
                <w:sz w:val="24"/>
                <w:szCs w:val="24"/>
              </w:rPr>
              <w:t>Wymagania wstępne</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934196" w:rsidRPr="00A80FD7" w:rsidRDefault="00934196">
            <w:pPr>
              <w:spacing w:after="0" w:line="240" w:lineRule="auto"/>
              <w:jc w:val="both"/>
              <w:rPr>
                <w:rFonts w:ascii="Times New Roman" w:hAnsi="Times New Roman"/>
              </w:rPr>
            </w:pPr>
            <w:r w:rsidRPr="00A80FD7">
              <w:rPr>
                <w:rFonts w:ascii="Times New Roman" w:hAnsi="Times New Roman"/>
              </w:rPr>
              <w:t xml:space="preserve">Zakłada się, że studenci posiadają </w:t>
            </w:r>
            <w:r w:rsidRPr="00A80FD7">
              <w:rPr>
                <w:rFonts w:ascii="Times New Roman" w:hAnsi="Times New Roman"/>
                <w:iCs/>
              </w:rPr>
              <w:t>podstawową wiedzę z zakresu chemii i fizyki</w:t>
            </w:r>
          </w:p>
        </w:tc>
      </w:tr>
      <w:tr w:rsidR="00934196" w:rsidRPr="00A80FD7" w:rsidTr="007163AF">
        <w:trPr>
          <w:trHeight w:val="708"/>
          <w:jc w:val="center"/>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196" w:rsidRPr="00A80FD7" w:rsidRDefault="00934196" w:rsidP="007163AF">
            <w:pPr>
              <w:spacing w:after="0" w:line="240" w:lineRule="auto"/>
              <w:jc w:val="center"/>
              <w:rPr>
                <w:rFonts w:ascii="Times New Roman" w:hAnsi="Times New Roman"/>
                <w:sz w:val="24"/>
                <w:szCs w:val="24"/>
              </w:rPr>
            </w:pPr>
            <w:r w:rsidRPr="00A80FD7">
              <w:rPr>
                <w:rFonts w:ascii="Times New Roman" w:hAnsi="Times New Roman"/>
                <w:sz w:val="24"/>
                <w:szCs w:val="24"/>
              </w:rPr>
              <w:t>Skrócony opis przedmiotu</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934196" w:rsidRPr="00A80FD7" w:rsidRDefault="00934196">
            <w:pPr>
              <w:spacing w:after="0" w:line="240" w:lineRule="auto"/>
              <w:jc w:val="both"/>
              <w:rPr>
                <w:rFonts w:ascii="Times New Roman" w:hAnsi="Times New Roman"/>
              </w:rPr>
            </w:pPr>
            <w:r w:rsidRPr="00A80FD7">
              <w:rPr>
                <w:rFonts w:ascii="Times New Roman" w:hAnsi="Times New Roman"/>
              </w:rPr>
              <w:t>Wykład obejmuje zagadnienia związane z nowatorskimi rozwiązaniami nanotechnologii w różnych dziedzinach życia człowieka. Wykład przedstawia podział i rodzaje nanomateriałów, metody i techniki badawcze służące określeniu ich właściwości fizykochemicznych oraz korzyści i zagrożenia wynikające ze stosowania osiągnięć nanotechnologii.</w:t>
            </w:r>
          </w:p>
        </w:tc>
      </w:tr>
      <w:tr w:rsidR="00934196" w:rsidRPr="00A80FD7" w:rsidTr="007163AF">
        <w:trPr>
          <w:trHeight w:val="416"/>
          <w:jc w:val="center"/>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196" w:rsidRPr="00A80FD7" w:rsidRDefault="00934196" w:rsidP="007163AF">
            <w:pPr>
              <w:spacing w:after="0" w:line="240" w:lineRule="auto"/>
              <w:jc w:val="center"/>
              <w:rPr>
                <w:rFonts w:ascii="Times New Roman" w:hAnsi="Times New Roman"/>
                <w:sz w:val="24"/>
                <w:szCs w:val="24"/>
              </w:rPr>
            </w:pPr>
            <w:r w:rsidRPr="00A80FD7">
              <w:rPr>
                <w:rFonts w:ascii="Times New Roman" w:hAnsi="Times New Roman"/>
                <w:sz w:val="24"/>
                <w:szCs w:val="24"/>
              </w:rPr>
              <w:t>Pełny opis przedmiotu</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34196" w:rsidRPr="00A80FD7" w:rsidRDefault="00934196">
            <w:pPr>
              <w:pStyle w:val="NormalnyWeb"/>
              <w:spacing w:before="0" w:beforeAutospacing="0" w:after="0" w:afterAutospacing="0"/>
              <w:jc w:val="both"/>
              <w:rPr>
                <w:sz w:val="22"/>
                <w:szCs w:val="22"/>
              </w:rPr>
            </w:pPr>
            <w:r w:rsidRPr="00A80FD7">
              <w:rPr>
                <w:b/>
                <w:sz w:val="22"/>
                <w:szCs w:val="22"/>
              </w:rPr>
              <w:t>Wykłady:</w:t>
            </w:r>
            <w:r w:rsidRPr="00A80FD7">
              <w:rPr>
                <w:sz w:val="22"/>
                <w:szCs w:val="22"/>
              </w:rPr>
              <w:t xml:space="preserve"> </w:t>
            </w:r>
          </w:p>
          <w:p w:rsidR="00934196" w:rsidRPr="00A80FD7" w:rsidRDefault="00934196">
            <w:pPr>
              <w:pStyle w:val="NormalnyWeb"/>
              <w:spacing w:before="0" w:beforeAutospacing="0" w:after="0" w:afterAutospacing="0"/>
              <w:jc w:val="both"/>
              <w:rPr>
                <w:sz w:val="20"/>
                <w:szCs w:val="22"/>
              </w:rPr>
            </w:pPr>
            <w:r w:rsidRPr="00A80FD7">
              <w:rPr>
                <w:sz w:val="22"/>
              </w:rPr>
              <w:t>Celem wykładu jest zapoznanie studentów z tematyką: podstawowe pojęcia i problemy nanotechnologii, historia nanotechnologii, klasyfikacja nanomateriałów, charakterystyka metod ich otrzymywania, techniki badawcze stosowane w analizie struktury, morfologii i składu nanomateriałów, zastosowanie osiągnięć nanotechnologii w nauce i życiu codziennym człowieka, zagrożenia wynikające z stosowania nanomateriałów oraz perspektywy dalszego rozwoju nanotechnologii.</w:t>
            </w:r>
          </w:p>
          <w:p w:rsidR="00934196" w:rsidRPr="00A80FD7" w:rsidRDefault="00934196">
            <w:pPr>
              <w:pStyle w:val="NormalnyWeb"/>
              <w:spacing w:before="0" w:beforeAutospacing="0" w:after="0" w:afterAutospacing="0"/>
              <w:jc w:val="both"/>
              <w:rPr>
                <w:sz w:val="22"/>
                <w:szCs w:val="22"/>
              </w:rPr>
            </w:pPr>
            <w:r w:rsidRPr="00A80FD7">
              <w:rPr>
                <w:b/>
                <w:sz w:val="22"/>
                <w:szCs w:val="22"/>
              </w:rPr>
              <w:t>Laboratoria</w:t>
            </w:r>
            <w:r w:rsidRPr="00A80FD7">
              <w:rPr>
                <w:sz w:val="22"/>
                <w:szCs w:val="22"/>
              </w:rPr>
              <w:t xml:space="preserve"> </w:t>
            </w:r>
          </w:p>
          <w:p w:rsidR="00934196" w:rsidRPr="00A80FD7" w:rsidRDefault="00934196" w:rsidP="005471D7">
            <w:pPr>
              <w:numPr>
                <w:ilvl w:val="0"/>
                <w:numId w:val="70"/>
              </w:numPr>
              <w:shd w:val="clear" w:color="auto" w:fill="FFFFFF"/>
              <w:tabs>
                <w:tab w:val="left" w:pos="406"/>
              </w:tabs>
              <w:spacing w:after="0" w:line="240" w:lineRule="auto"/>
              <w:ind w:hanging="672"/>
              <w:rPr>
                <w:rFonts w:ascii="Times New Roman" w:hAnsi="Times New Roman"/>
                <w:iCs/>
              </w:rPr>
            </w:pPr>
            <w:r w:rsidRPr="00A80FD7">
              <w:rPr>
                <w:rFonts w:ascii="Times New Roman" w:hAnsi="Times New Roman"/>
                <w:iCs/>
              </w:rPr>
              <w:t>nie dotyczy</w:t>
            </w:r>
          </w:p>
          <w:p w:rsidR="00934196" w:rsidRPr="00A80FD7" w:rsidRDefault="00934196">
            <w:pPr>
              <w:pStyle w:val="NormalnyWeb"/>
              <w:spacing w:before="0" w:beforeAutospacing="0" w:after="0" w:afterAutospacing="0"/>
              <w:jc w:val="both"/>
              <w:rPr>
                <w:sz w:val="22"/>
                <w:szCs w:val="22"/>
              </w:rPr>
            </w:pPr>
            <w:r w:rsidRPr="00A80FD7">
              <w:rPr>
                <w:b/>
                <w:sz w:val="22"/>
                <w:szCs w:val="22"/>
              </w:rPr>
              <w:t>Seminaria</w:t>
            </w:r>
            <w:r w:rsidRPr="00A80FD7">
              <w:rPr>
                <w:sz w:val="22"/>
                <w:szCs w:val="22"/>
              </w:rPr>
              <w:t xml:space="preserve"> </w:t>
            </w:r>
          </w:p>
          <w:p w:rsidR="00934196" w:rsidRPr="00A80FD7" w:rsidRDefault="00934196" w:rsidP="005471D7">
            <w:pPr>
              <w:numPr>
                <w:ilvl w:val="0"/>
                <w:numId w:val="78"/>
              </w:numPr>
              <w:shd w:val="clear" w:color="auto" w:fill="FFFFFF"/>
              <w:tabs>
                <w:tab w:val="left" w:pos="406"/>
              </w:tabs>
              <w:spacing w:after="0" w:line="240" w:lineRule="auto"/>
              <w:ind w:hanging="728"/>
              <w:rPr>
                <w:rFonts w:ascii="Times New Roman" w:hAnsi="Times New Roman"/>
                <w:iCs/>
              </w:rPr>
            </w:pPr>
            <w:r w:rsidRPr="00A80FD7">
              <w:rPr>
                <w:rFonts w:ascii="Times New Roman" w:hAnsi="Times New Roman"/>
                <w:iCs/>
              </w:rPr>
              <w:t>nie dotyczy</w:t>
            </w:r>
          </w:p>
        </w:tc>
      </w:tr>
      <w:tr w:rsidR="00934196" w:rsidRPr="00A80FD7" w:rsidTr="007163AF">
        <w:trPr>
          <w:trHeight w:val="425"/>
          <w:jc w:val="center"/>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196" w:rsidRPr="00A80FD7" w:rsidRDefault="00934196" w:rsidP="007163AF">
            <w:pPr>
              <w:spacing w:after="0" w:line="240" w:lineRule="auto"/>
              <w:jc w:val="center"/>
              <w:rPr>
                <w:rFonts w:ascii="Times New Roman" w:hAnsi="Times New Roman"/>
                <w:sz w:val="24"/>
                <w:szCs w:val="24"/>
              </w:rPr>
            </w:pPr>
            <w:r w:rsidRPr="00A80FD7">
              <w:rPr>
                <w:rFonts w:ascii="Times New Roman" w:hAnsi="Times New Roman"/>
                <w:sz w:val="24"/>
                <w:szCs w:val="24"/>
              </w:rPr>
              <w:t>Literatura</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934196" w:rsidRPr="00A80FD7" w:rsidRDefault="00934196">
            <w:pPr>
              <w:pStyle w:val="Akapitzlist10"/>
              <w:suppressAutoHyphens w:val="0"/>
              <w:spacing w:after="0" w:line="240" w:lineRule="auto"/>
              <w:jc w:val="both"/>
              <w:rPr>
                <w:rFonts w:ascii="Times New Roman" w:hAnsi="Times New Roman" w:cs="Times New Roman"/>
                <w:b/>
                <w:bCs/>
              </w:rPr>
            </w:pPr>
            <w:r w:rsidRPr="00A80FD7">
              <w:rPr>
                <w:rFonts w:ascii="Times New Roman" w:hAnsi="Times New Roman" w:cs="Times New Roman"/>
                <w:b/>
                <w:bCs/>
              </w:rPr>
              <w:t xml:space="preserve">Literatura podstawowa: </w:t>
            </w:r>
          </w:p>
          <w:p w:rsidR="00934196" w:rsidRPr="00A80FD7" w:rsidRDefault="00934196" w:rsidP="007163AF">
            <w:pPr>
              <w:pStyle w:val="NormalnyWeb"/>
              <w:spacing w:before="0" w:beforeAutospacing="0" w:after="90" w:afterAutospacing="0"/>
              <w:ind w:left="227" w:hanging="227"/>
              <w:jc w:val="both"/>
              <w:rPr>
                <w:sz w:val="22"/>
                <w:szCs w:val="22"/>
              </w:rPr>
            </w:pPr>
            <w:r w:rsidRPr="00A80FD7">
              <w:rPr>
                <w:sz w:val="22"/>
                <w:szCs w:val="22"/>
              </w:rPr>
              <w:t>1. Adam Mazurkiewicz, Nanonauki: nanotechnologia”, Wydawnictwo: Instytut Technologii Eksploatacji – PIB, Radom, 2007</w:t>
            </w:r>
          </w:p>
          <w:p w:rsidR="00934196" w:rsidRPr="00A80FD7" w:rsidRDefault="00934196" w:rsidP="007163AF">
            <w:pPr>
              <w:pStyle w:val="Akapitzlist"/>
              <w:spacing w:after="0" w:line="240" w:lineRule="auto"/>
              <w:ind w:left="227" w:hanging="227"/>
              <w:jc w:val="both"/>
              <w:rPr>
                <w:color w:val="auto"/>
                <w:lang w:val="en-US"/>
              </w:rPr>
            </w:pPr>
            <w:r w:rsidRPr="00A80FD7">
              <w:rPr>
                <w:color w:val="auto"/>
                <w:lang w:val="en-US"/>
              </w:rPr>
              <w:t>2. R.W. Kelsall, I.W. Hamley, M. Geoghegan, Nanotechnologie, PWN 2012</w:t>
            </w:r>
          </w:p>
          <w:p w:rsidR="00934196" w:rsidRPr="00A80FD7" w:rsidRDefault="00934196" w:rsidP="007163AF">
            <w:pPr>
              <w:pStyle w:val="NormalnyWeb"/>
              <w:spacing w:before="0" w:beforeAutospacing="0" w:after="90" w:afterAutospacing="0"/>
              <w:ind w:left="227" w:hanging="227"/>
              <w:jc w:val="both"/>
              <w:rPr>
                <w:sz w:val="22"/>
                <w:szCs w:val="22"/>
              </w:rPr>
            </w:pPr>
            <w:r w:rsidRPr="00A80FD7">
              <w:rPr>
                <w:sz w:val="22"/>
                <w:szCs w:val="22"/>
              </w:rPr>
              <w:t>3. W. Przygocki, A. Włochowicz, Fulereny i nanorurki, WNT 2001</w:t>
            </w:r>
          </w:p>
          <w:p w:rsidR="00934196" w:rsidRPr="00A80FD7" w:rsidRDefault="00934196" w:rsidP="007163AF">
            <w:pPr>
              <w:pStyle w:val="NormalnyWeb"/>
              <w:spacing w:before="0" w:beforeAutospacing="0" w:after="90" w:afterAutospacing="0"/>
              <w:ind w:left="227" w:hanging="227"/>
              <w:jc w:val="both"/>
              <w:rPr>
                <w:sz w:val="22"/>
                <w:szCs w:val="22"/>
              </w:rPr>
            </w:pPr>
            <w:r w:rsidRPr="00A80FD7">
              <w:rPr>
                <w:sz w:val="22"/>
                <w:szCs w:val="22"/>
              </w:rPr>
              <w:t>4. L. Cademartini, Nanochemia. Podstawowe koncepcje, PWN 2012</w:t>
            </w:r>
          </w:p>
          <w:p w:rsidR="00934196" w:rsidRPr="00A80FD7" w:rsidRDefault="00934196" w:rsidP="007163AF">
            <w:pPr>
              <w:pStyle w:val="Akapitzlist"/>
              <w:spacing w:after="0" w:line="240" w:lineRule="auto"/>
              <w:ind w:left="227" w:hanging="227"/>
              <w:jc w:val="both"/>
              <w:rPr>
                <w:color w:val="auto"/>
              </w:rPr>
            </w:pPr>
            <w:r w:rsidRPr="00A80FD7">
              <w:rPr>
                <w:color w:val="auto"/>
              </w:rPr>
              <w:t>5.A. Huczko, Nanorurki węglowe, BEL studio, 2005</w:t>
            </w:r>
          </w:p>
          <w:p w:rsidR="00934196" w:rsidRPr="00A80FD7" w:rsidRDefault="00934196" w:rsidP="007163AF">
            <w:pPr>
              <w:pStyle w:val="Akapitzlist"/>
              <w:spacing w:after="0" w:line="240" w:lineRule="auto"/>
              <w:ind w:left="227" w:hanging="227"/>
              <w:jc w:val="both"/>
              <w:rPr>
                <w:color w:val="auto"/>
              </w:rPr>
            </w:pPr>
            <w:r w:rsidRPr="00A80FD7">
              <w:rPr>
                <w:color w:val="auto"/>
              </w:rPr>
              <w:t>6. A. Huczko, M. Bystrzejewski, Fulereny. 20 lat później, UW, Warszawa 2007</w:t>
            </w:r>
          </w:p>
          <w:p w:rsidR="00623539" w:rsidRPr="00A80FD7" w:rsidRDefault="00623539" w:rsidP="00623539">
            <w:pPr>
              <w:pStyle w:val="Akapitzlist10"/>
              <w:suppressAutoHyphens w:val="0"/>
              <w:spacing w:before="240" w:after="0" w:line="240" w:lineRule="auto"/>
              <w:jc w:val="both"/>
              <w:rPr>
                <w:rFonts w:ascii="Times New Roman" w:hAnsi="Times New Roman" w:cs="Times New Roman"/>
                <w:b/>
                <w:bCs/>
              </w:rPr>
            </w:pPr>
            <w:r w:rsidRPr="00A80FD7">
              <w:rPr>
                <w:rFonts w:ascii="Times New Roman" w:hAnsi="Times New Roman" w:cs="Times New Roman"/>
                <w:b/>
                <w:bCs/>
              </w:rPr>
              <w:t>Literatura uzupełniająca:</w:t>
            </w:r>
          </w:p>
          <w:p w:rsidR="00934196" w:rsidRPr="00A80FD7" w:rsidRDefault="00934196" w:rsidP="00623539">
            <w:pPr>
              <w:pStyle w:val="Akapitzlist10"/>
              <w:suppressAutoHyphens w:val="0"/>
              <w:spacing w:before="240" w:after="0" w:line="240" w:lineRule="auto"/>
              <w:jc w:val="both"/>
              <w:rPr>
                <w:rFonts w:ascii="Times New Roman" w:hAnsi="Times New Roman" w:cs="Times New Roman"/>
                <w:b/>
                <w:bCs/>
              </w:rPr>
            </w:pPr>
            <w:r w:rsidRPr="00A80FD7">
              <w:rPr>
                <w:rFonts w:ascii="Times New Roman" w:hAnsi="Times New Roman"/>
              </w:rPr>
              <w:t xml:space="preserve">Artykuły z czasopism naukowych. </w:t>
            </w:r>
          </w:p>
        </w:tc>
      </w:tr>
      <w:tr w:rsidR="00934196" w:rsidRPr="00A80FD7" w:rsidTr="007163AF">
        <w:trPr>
          <w:trHeight w:val="5095"/>
          <w:jc w:val="center"/>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196" w:rsidRPr="00A80FD7" w:rsidRDefault="00934196" w:rsidP="007163AF">
            <w:pPr>
              <w:spacing w:after="0" w:line="240" w:lineRule="auto"/>
              <w:jc w:val="center"/>
              <w:rPr>
                <w:rFonts w:ascii="Times New Roman" w:hAnsi="Times New Roman"/>
                <w:sz w:val="24"/>
                <w:szCs w:val="24"/>
              </w:rPr>
            </w:pPr>
            <w:r w:rsidRPr="00A80FD7">
              <w:rPr>
                <w:rFonts w:ascii="Times New Roman" w:hAnsi="Times New Roman"/>
                <w:sz w:val="24"/>
                <w:szCs w:val="24"/>
              </w:rPr>
              <w:t>Metody i kryteria oceniania</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934196" w:rsidRPr="00A80FD7" w:rsidRDefault="00934196">
            <w:pPr>
              <w:spacing w:after="0" w:line="240" w:lineRule="auto"/>
              <w:jc w:val="both"/>
              <w:rPr>
                <w:rFonts w:ascii="Times New Roman" w:hAnsi="Times New Roman"/>
              </w:rPr>
            </w:pPr>
            <w:r w:rsidRPr="00A80FD7">
              <w:rPr>
                <w:rFonts w:ascii="Times New Roman" w:hAnsi="Times New Roman"/>
                <w:b/>
              </w:rPr>
              <w:t>Wykład:</w:t>
            </w:r>
            <w:r w:rsidRPr="00A80FD7">
              <w:rPr>
                <w:rFonts w:ascii="Times New Roman" w:hAnsi="Times New Roman"/>
              </w:rPr>
              <w:t xml:space="preserve"> Podstawą do zaliczenia przedmiotu jest obecność na wykładach oraz pozytywne zaliczenie testu z wiedzy zdobytej na wykładach.</w:t>
            </w:r>
          </w:p>
          <w:p w:rsidR="00934196" w:rsidRPr="00A80FD7" w:rsidRDefault="00934196">
            <w:pPr>
              <w:spacing w:after="0" w:line="240" w:lineRule="auto"/>
              <w:jc w:val="both"/>
              <w:rPr>
                <w:rFonts w:ascii="Times New Roman" w:hAnsi="Times New Roman"/>
              </w:rPr>
            </w:pPr>
          </w:p>
          <w:p w:rsidR="00934196" w:rsidRPr="00A80FD7" w:rsidRDefault="00934196">
            <w:pPr>
              <w:spacing w:after="0" w:line="240" w:lineRule="auto"/>
              <w:jc w:val="both"/>
              <w:rPr>
                <w:rFonts w:ascii="Times New Roman" w:hAnsi="Times New Roman"/>
                <w:b/>
                <w:bCs/>
              </w:rPr>
            </w:pPr>
            <w:r w:rsidRPr="00A80FD7">
              <w:rPr>
                <w:rFonts w:ascii="Times New Roman" w:hAnsi="Times New Roman"/>
              </w:rPr>
              <w:t>zaliczenie ≥ 60% (W1-W6, U1, U2, K1)</w:t>
            </w:r>
          </w:p>
          <w:p w:rsidR="00934196" w:rsidRPr="00A80FD7" w:rsidRDefault="00934196">
            <w:pPr>
              <w:shd w:val="clear" w:color="auto" w:fill="FFFFFF"/>
              <w:spacing w:after="0" w:line="240" w:lineRule="auto"/>
              <w:ind w:right="117"/>
              <w:jc w:val="both"/>
              <w:rPr>
                <w:rFonts w:ascii="Times New Roman" w:hAnsi="Times New Roman"/>
              </w:rPr>
            </w:pPr>
          </w:p>
          <w:p w:rsidR="00934196" w:rsidRPr="00A80FD7" w:rsidRDefault="00934196">
            <w:pPr>
              <w:shd w:val="clear" w:color="auto" w:fill="FFFFFF"/>
              <w:spacing w:after="0" w:line="240" w:lineRule="auto"/>
              <w:ind w:right="117"/>
              <w:jc w:val="both"/>
              <w:rPr>
                <w:rFonts w:ascii="Times New Roman" w:hAnsi="Times New Roman"/>
              </w:rPr>
            </w:pPr>
            <w:r w:rsidRPr="00A80FD7">
              <w:rPr>
                <w:rFonts w:ascii="Times New Roman" w:hAnsi="Times New Roman"/>
                <w:iCs/>
              </w:rPr>
              <w:t>Kryteria oceniania</w:t>
            </w:r>
            <w:r w:rsidRPr="00A80FD7">
              <w:rPr>
                <w:rFonts w:ascii="Times New Roman" w:hAnsi="Times New Roman"/>
              </w:rPr>
              <w:t>:</w:t>
            </w: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934196" w:rsidRPr="00A80FD7">
              <w:tc>
                <w:tcPr>
                  <w:tcW w:w="2825"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pPr>
                    <w:shd w:val="clear" w:color="auto" w:fill="FFFFFF"/>
                    <w:tabs>
                      <w:tab w:val="left" w:pos="16"/>
                    </w:tabs>
                    <w:spacing w:after="0" w:line="240" w:lineRule="auto"/>
                    <w:ind w:left="-535" w:firstLine="708"/>
                    <w:jc w:val="center"/>
                    <w:rPr>
                      <w:rFonts w:ascii="Times New Roman" w:hAnsi="Times New Roman"/>
                      <w:b/>
                      <w:bCs/>
                    </w:rPr>
                  </w:pPr>
                  <w:r w:rsidRPr="00A80FD7">
                    <w:rPr>
                      <w:rFonts w:ascii="Times New Roman" w:hAnsi="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pPr>
                    <w:spacing w:after="0" w:line="240" w:lineRule="auto"/>
                    <w:ind w:left="-535" w:firstLine="708"/>
                    <w:jc w:val="center"/>
                    <w:rPr>
                      <w:rFonts w:ascii="Times New Roman" w:hAnsi="Times New Roman"/>
                      <w:b/>
                      <w:bCs/>
                    </w:rPr>
                  </w:pPr>
                  <w:r w:rsidRPr="00A80FD7">
                    <w:rPr>
                      <w:rFonts w:ascii="Times New Roman" w:hAnsi="Times New Roman"/>
                      <w:b/>
                      <w:bCs/>
                    </w:rPr>
                    <w:t>Ocena</w:t>
                  </w:r>
                </w:p>
              </w:tc>
            </w:tr>
            <w:tr w:rsidR="00934196" w:rsidRPr="00A80FD7">
              <w:tc>
                <w:tcPr>
                  <w:tcW w:w="2825" w:type="dxa"/>
                  <w:tcBorders>
                    <w:top w:val="single" w:sz="4" w:space="0" w:color="auto"/>
                    <w:left w:val="single" w:sz="4" w:space="0" w:color="auto"/>
                    <w:bottom w:val="single" w:sz="4" w:space="0" w:color="auto"/>
                    <w:right w:val="single" w:sz="4" w:space="0" w:color="auto"/>
                  </w:tcBorders>
                  <w:hideMark/>
                </w:tcPr>
                <w:p w:rsidR="00934196" w:rsidRPr="00A80FD7" w:rsidRDefault="00934196">
                  <w:pPr>
                    <w:shd w:val="clear" w:color="auto" w:fill="FFFFFF"/>
                    <w:spacing w:after="0" w:line="240" w:lineRule="auto"/>
                    <w:ind w:left="-535" w:firstLine="708"/>
                    <w:jc w:val="center"/>
                    <w:rPr>
                      <w:rFonts w:ascii="Times New Roman" w:hAnsi="Times New Roman"/>
                    </w:rPr>
                  </w:pPr>
                  <w:r w:rsidRPr="00A80FD7">
                    <w:rPr>
                      <w:rFonts w:ascii="Times New Roman" w:hAnsi="Times New Roman"/>
                    </w:rPr>
                    <w:t>92-100%</w:t>
                  </w:r>
                </w:p>
              </w:tc>
              <w:tc>
                <w:tcPr>
                  <w:tcW w:w="2395" w:type="dxa"/>
                  <w:tcBorders>
                    <w:top w:val="single" w:sz="4" w:space="0" w:color="auto"/>
                    <w:left w:val="single" w:sz="4" w:space="0" w:color="auto"/>
                    <w:bottom w:val="single" w:sz="4" w:space="0" w:color="auto"/>
                    <w:right w:val="single" w:sz="4" w:space="0" w:color="auto"/>
                  </w:tcBorders>
                  <w:hideMark/>
                </w:tcPr>
                <w:p w:rsidR="00934196" w:rsidRPr="00A80FD7" w:rsidRDefault="00934196">
                  <w:pPr>
                    <w:spacing w:after="0" w:line="240" w:lineRule="auto"/>
                    <w:ind w:left="-535" w:firstLine="708"/>
                    <w:jc w:val="center"/>
                    <w:rPr>
                      <w:rFonts w:ascii="Times New Roman" w:hAnsi="Times New Roman"/>
                    </w:rPr>
                  </w:pPr>
                  <w:r w:rsidRPr="00A80FD7">
                    <w:rPr>
                      <w:rFonts w:ascii="Times New Roman" w:hAnsi="Times New Roman"/>
                    </w:rPr>
                    <w:t>Bardzo dobry</w:t>
                  </w:r>
                </w:p>
              </w:tc>
            </w:tr>
            <w:tr w:rsidR="00934196" w:rsidRPr="00A80FD7">
              <w:tc>
                <w:tcPr>
                  <w:tcW w:w="2825" w:type="dxa"/>
                  <w:tcBorders>
                    <w:top w:val="single" w:sz="4" w:space="0" w:color="auto"/>
                    <w:left w:val="single" w:sz="4" w:space="0" w:color="auto"/>
                    <w:bottom w:val="single" w:sz="4" w:space="0" w:color="auto"/>
                    <w:right w:val="single" w:sz="4" w:space="0" w:color="auto"/>
                  </w:tcBorders>
                  <w:hideMark/>
                </w:tcPr>
                <w:p w:rsidR="00934196" w:rsidRPr="00A80FD7" w:rsidRDefault="00934196">
                  <w:pPr>
                    <w:shd w:val="clear" w:color="auto" w:fill="FFFFFF"/>
                    <w:spacing w:after="0" w:line="240" w:lineRule="auto"/>
                    <w:ind w:left="-535" w:firstLine="708"/>
                    <w:jc w:val="center"/>
                    <w:rPr>
                      <w:rFonts w:ascii="Times New Roman" w:hAnsi="Times New Roman"/>
                    </w:rPr>
                  </w:pPr>
                  <w:r w:rsidRPr="00A80FD7">
                    <w:rPr>
                      <w:rFonts w:ascii="Times New Roman" w:hAnsi="Times New Roman"/>
                    </w:rPr>
                    <w:t>84-91%</w:t>
                  </w:r>
                </w:p>
              </w:tc>
              <w:tc>
                <w:tcPr>
                  <w:tcW w:w="2395" w:type="dxa"/>
                  <w:tcBorders>
                    <w:top w:val="single" w:sz="4" w:space="0" w:color="auto"/>
                    <w:left w:val="single" w:sz="4" w:space="0" w:color="auto"/>
                    <w:bottom w:val="single" w:sz="4" w:space="0" w:color="auto"/>
                    <w:right w:val="single" w:sz="4" w:space="0" w:color="auto"/>
                  </w:tcBorders>
                  <w:hideMark/>
                </w:tcPr>
                <w:p w:rsidR="00934196" w:rsidRPr="00A80FD7" w:rsidRDefault="00934196">
                  <w:pPr>
                    <w:spacing w:after="0" w:line="240" w:lineRule="auto"/>
                    <w:ind w:left="-535" w:firstLine="708"/>
                    <w:jc w:val="center"/>
                    <w:rPr>
                      <w:rFonts w:ascii="Times New Roman" w:hAnsi="Times New Roman"/>
                    </w:rPr>
                  </w:pPr>
                  <w:r w:rsidRPr="00A80FD7">
                    <w:rPr>
                      <w:rFonts w:ascii="Times New Roman" w:hAnsi="Times New Roman"/>
                    </w:rPr>
                    <w:t>Dobry plus</w:t>
                  </w:r>
                </w:p>
              </w:tc>
            </w:tr>
            <w:tr w:rsidR="00934196" w:rsidRPr="00A80FD7">
              <w:tc>
                <w:tcPr>
                  <w:tcW w:w="2825" w:type="dxa"/>
                  <w:tcBorders>
                    <w:top w:val="single" w:sz="4" w:space="0" w:color="auto"/>
                    <w:left w:val="single" w:sz="4" w:space="0" w:color="auto"/>
                    <w:bottom w:val="single" w:sz="4" w:space="0" w:color="auto"/>
                    <w:right w:val="single" w:sz="4" w:space="0" w:color="auto"/>
                  </w:tcBorders>
                  <w:hideMark/>
                </w:tcPr>
                <w:p w:rsidR="00934196" w:rsidRPr="00A80FD7" w:rsidRDefault="00934196">
                  <w:pPr>
                    <w:shd w:val="clear" w:color="auto" w:fill="FFFFFF"/>
                    <w:spacing w:after="0" w:line="240" w:lineRule="auto"/>
                    <w:ind w:left="-535" w:firstLine="708"/>
                    <w:jc w:val="center"/>
                    <w:rPr>
                      <w:rFonts w:ascii="Times New Roman" w:hAnsi="Times New Roman"/>
                    </w:rPr>
                  </w:pPr>
                  <w:r w:rsidRPr="00A80FD7">
                    <w:rPr>
                      <w:rFonts w:ascii="Times New Roman" w:hAnsi="Times New Roman"/>
                    </w:rPr>
                    <w:t>76-83%</w:t>
                  </w:r>
                </w:p>
              </w:tc>
              <w:tc>
                <w:tcPr>
                  <w:tcW w:w="2395" w:type="dxa"/>
                  <w:tcBorders>
                    <w:top w:val="single" w:sz="4" w:space="0" w:color="auto"/>
                    <w:left w:val="single" w:sz="4" w:space="0" w:color="auto"/>
                    <w:bottom w:val="single" w:sz="4" w:space="0" w:color="auto"/>
                    <w:right w:val="single" w:sz="4" w:space="0" w:color="auto"/>
                  </w:tcBorders>
                  <w:hideMark/>
                </w:tcPr>
                <w:p w:rsidR="00934196" w:rsidRPr="00A80FD7" w:rsidRDefault="00934196">
                  <w:pPr>
                    <w:spacing w:after="0" w:line="240" w:lineRule="auto"/>
                    <w:ind w:left="-535" w:firstLine="708"/>
                    <w:jc w:val="center"/>
                    <w:rPr>
                      <w:rFonts w:ascii="Times New Roman" w:hAnsi="Times New Roman"/>
                    </w:rPr>
                  </w:pPr>
                  <w:r w:rsidRPr="00A80FD7">
                    <w:rPr>
                      <w:rFonts w:ascii="Times New Roman" w:hAnsi="Times New Roman"/>
                    </w:rPr>
                    <w:t>Dobry</w:t>
                  </w:r>
                </w:p>
              </w:tc>
            </w:tr>
            <w:tr w:rsidR="00934196" w:rsidRPr="00A80FD7">
              <w:tc>
                <w:tcPr>
                  <w:tcW w:w="2825" w:type="dxa"/>
                  <w:tcBorders>
                    <w:top w:val="single" w:sz="4" w:space="0" w:color="auto"/>
                    <w:left w:val="single" w:sz="4" w:space="0" w:color="auto"/>
                    <w:bottom w:val="single" w:sz="4" w:space="0" w:color="auto"/>
                    <w:right w:val="single" w:sz="4" w:space="0" w:color="auto"/>
                  </w:tcBorders>
                  <w:hideMark/>
                </w:tcPr>
                <w:p w:rsidR="00934196" w:rsidRPr="00A80FD7" w:rsidRDefault="00934196">
                  <w:pPr>
                    <w:shd w:val="clear" w:color="auto" w:fill="FFFFFF"/>
                    <w:spacing w:after="0" w:line="240" w:lineRule="auto"/>
                    <w:ind w:left="-535" w:firstLine="708"/>
                    <w:jc w:val="center"/>
                    <w:rPr>
                      <w:rFonts w:ascii="Times New Roman" w:hAnsi="Times New Roman"/>
                    </w:rPr>
                  </w:pPr>
                  <w:r w:rsidRPr="00A80FD7">
                    <w:rPr>
                      <w:rFonts w:ascii="Times New Roman" w:hAnsi="Times New Roman"/>
                    </w:rPr>
                    <w:t>68-75%</w:t>
                  </w:r>
                </w:p>
              </w:tc>
              <w:tc>
                <w:tcPr>
                  <w:tcW w:w="2395" w:type="dxa"/>
                  <w:tcBorders>
                    <w:top w:val="single" w:sz="4" w:space="0" w:color="auto"/>
                    <w:left w:val="single" w:sz="4" w:space="0" w:color="auto"/>
                    <w:bottom w:val="single" w:sz="4" w:space="0" w:color="auto"/>
                    <w:right w:val="single" w:sz="4" w:space="0" w:color="auto"/>
                  </w:tcBorders>
                  <w:hideMark/>
                </w:tcPr>
                <w:p w:rsidR="00934196" w:rsidRPr="00A80FD7" w:rsidRDefault="00934196">
                  <w:pPr>
                    <w:spacing w:after="0" w:line="240" w:lineRule="auto"/>
                    <w:ind w:left="-535" w:firstLine="708"/>
                    <w:jc w:val="center"/>
                    <w:rPr>
                      <w:rFonts w:ascii="Times New Roman" w:hAnsi="Times New Roman"/>
                    </w:rPr>
                  </w:pPr>
                  <w:r w:rsidRPr="00A80FD7">
                    <w:rPr>
                      <w:rFonts w:ascii="Times New Roman" w:hAnsi="Times New Roman"/>
                    </w:rPr>
                    <w:t>Dostateczny plus</w:t>
                  </w:r>
                </w:p>
              </w:tc>
            </w:tr>
            <w:tr w:rsidR="00934196" w:rsidRPr="00A80FD7">
              <w:tc>
                <w:tcPr>
                  <w:tcW w:w="2825" w:type="dxa"/>
                  <w:tcBorders>
                    <w:top w:val="single" w:sz="4" w:space="0" w:color="auto"/>
                    <w:left w:val="single" w:sz="4" w:space="0" w:color="auto"/>
                    <w:bottom w:val="single" w:sz="4" w:space="0" w:color="auto"/>
                    <w:right w:val="single" w:sz="4" w:space="0" w:color="auto"/>
                  </w:tcBorders>
                  <w:hideMark/>
                </w:tcPr>
                <w:p w:rsidR="00934196" w:rsidRPr="00A80FD7" w:rsidRDefault="00934196">
                  <w:pPr>
                    <w:shd w:val="clear" w:color="auto" w:fill="FFFFFF"/>
                    <w:spacing w:after="0" w:line="240" w:lineRule="auto"/>
                    <w:ind w:left="-535" w:firstLine="708"/>
                    <w:jc w:val="center"/>
                    <w:rPr>
                      <w:rFonts w:ascii="Times New Roman" w:hAnsi="Times New Roman"/>
                    </w:rPr>
                  </w:pPr>
                  <w:r w:rsidRPr="00A80FD7">
                    <w:rPr>
                      <w:rFonts w:ascii="Times New Roman" w:hAnsi="Times New Roman"/>
                    </w:rPr>
                    <w:t>60-67%</w:t>
                  </w:r>
                </w:p>
              </w:tc>
              <w:tc>
                <w:tcPr>
                  <w:tcW w:w="2395" w:type="dxa"/>
                  <w:tcBorders>
                    <w:top w:val="single" w:sz="4" w:space="0" w:color="auto"/>
                    <w:left w:val="single" w:sz="4" w:space="0" w:color="auto"/>
                    <w:bottom w:val="single" w:sz="4" w:space="0" w:color="auto"/>
                    <w:right w:val="single" w:sz="4" w:space="0" w:color="auto"/>
                  </w:tcBorders>
                  <w:hideMark/>
                </w:tcPr>
                <w:p w:rsidR="00934196" w:rsidRPr="00A80FD7" w:rsidRDefault="00934196">
                  <w:pPr>
                    <w:spacing w:after="0" w:line="240" w:lineRule="auto"/>
                    <w:ind w:left="-535" w:firstLine="708"/>
                    <w:jc w:val="center"/>
                    <w:rPr>
                      <w:rFonts w:ascii="Times New Roman" w:hAnsi="Times New Roman"/>
                    </w:rPr>
                  </w:pPr>
                  <w:r w:rsidRPr="00A80FD7">
                    <w:rPr>
                      <w:rFonts w:ascii="Times New Roman" w:hAnsi="Times New Roman"/>
                    </w:rPr>
                    <w:t>Dostateczny</w:t>
                  </w:r>
                </w:p>
              </w:tc>
            </w:tr>
            <w:tr w:rsidR="00934196" w:rsidRPr="00A80FD7">
              <w:tc>
                <w:tcPr>
                  <w:tcW w:w="2825" w:type="dxa"/>
                  <w:tcBorders>
                    <w:top w:val="single" w:sz="4" w:space="0" w:color="auto"/>
                    <w:left w:val="single" w:sz="4" w:space="0" w:color="auto"/>
                    <w:bottom w:val="single" w:sz="4" w:space="0" w:color="auto"/>
                    <w:right w:val="single" w:sz="4" w:space="0" w:color="auto"/>
                  </w:tcBorders>
                  <w:hideMark/>
                </w:tcPr>
                <w:p w:rsidR="00934196" w:rsidRPr="00A80FD7" w:rsidRDefault="00934196">
                  <w:pPr>
                    <w:shd w:val="clear" w:color="auto" w:fill="FFFFFF"/>
                    <w:spacing w:after="0" w:line="240" w:lineRule="auto"/>
                    <w:ind w:left="-535" w:firstLine="708"/>
                    <w:jc w:val="center"/>
                    <w:rPr>
                      <w:rFonts w:ascii="Times New Roman" w:hAnsi="Times New Roman"/>
                    </w:rPr>
                  </w:pPr>
                  <w:r w:rsidRPr="00A80FD7">
                    <w:rPr>
                      <w:rFonts w:ascii="Times New Roman" w:hAnsi="Times New Roman"/>
                    </w:rPr>
                    <w:t>0-59%</w:t>
                  </w:r>
                </w:p>
              </w:tc>
              <w:tc>
                <w:tcPr>
                  <w:tcW w:w="2395" w:type="dxa"/>
                  <w:tcBorders>
                    <w:top w:val="single" w:sz="4" w:space="0" w:color="auto"/>
                    <w:left w:val="single" w:sz="4" w:space="0" w:color="auto"/>
                    <w:bottom w:val="single" w:sz="4" w:space="0" w:color="auto"/>
                    <w:right w:val="single" w:sz="4" w:space="0" w:color="auto"/>
                  </w:tcBorders>
                  <w:hideMark/>
                </w:tcPr>
                <w:p w:rsidR="00934196" w:rsidRPr="00A80FD7" w:rsidRDefault="00934196">
                  <w:pPr>
                    <w:spacing w:after="0" w:line="240" w:lineRule="auto"/>
                    <w:ind w:left="-535" w:firstLine="708"/>
                    <w:jc w:val="center"/>
                    <w:rPr>
                      <w:rFonts w:ascii="Times New Roman" w:hAnsi="Times New Roman"/>
                    </w:rPr>
                  </w:pPr>
                  <w:r w:rsidRPr="00A80FD7">
                    <w:rPr>
                      <w:rFonts w:ascii="Times New Roman" w:hAnsi="Times New Roman"/>
                    </w:rPr>
                    <w:t>Niedostateczny</w:t>
                  </w:r>
                </w:p>
              </w:tc>
            </w:tr>
          </w:tbl>
          <w:p w:rsidR="00934196" w:rsidRPr="00A80FD7" w:rsidRDefault="00934196">
            <w:pPr>
              <w:pStyle w:val="Akapitzlist5"/>
              <w:autoSpaceDE w:val="0"/>
              <w:autoSpaceDN w:val="0"/>
              <w:adjustRightInd w:val="0"/>
              <w:spacing w:after="0" w:line="240" w:lineRule="auto"/>
              <w:ind w:left="0"/>
              <w:jc w:val="both"/>
              <w:rPr>
                <w:rFonts w:ascii="Times New Roman" w:hAnsi="Times New Roman"/>
              </w:rPr>
            </w:pPr>
          </w:p>
          <w:p w:rsidR="00934196" w:rsidRPr="00A80FD7" w:rsidRDefault="00934196">
            <w:pPr>
              <w:pStyle w:val="NormalnyWeb"/>
              <w:spacing w:before="0" w:beforeAutospacing="0" w:after="0" w:afterAutospacing="0"/>
              <w:jc w:val="both"/>
              <w:rPr>
                <w:sz w:val="22"/>
                <w:szCs w:val="22"/>
              </w:rPr>
            </w:pPr>
            <w:r w:rsidRPr="00A80FD7">
              <w:rPr>
                <w:b/>
                <w:sz w:val="22"/>
                <w:szCs w:val="22"/>
              </w:rPr>
              <w:t>Laboratoria</w:t>
            </w:r>
            <w:r w:rsidRPr="00A80FD7">
              <w:rPr>
                <w:sz w:val="22"/>
                <w:szCs w:val="22"/>
              </w:rPr>
              <w:t xml:space="preserve"> </w:t>
            </w:r>
          </w:p>
          <w:p w:rsidR="00934196" w:rsidRPr="00A80FD7" w:rsidRDefault="00934196" w:rsidP="005471D7">
            <w:pPr>
              <w:numPr>
                <w:ilvl w:val="0"/>
                <w:numId w:val="73"/>
              </w:numPr>
              <w:shd w:val="clear" w:color="auto" w:fill="FFFFFF"/>
              <w:tabs>
                <w:tab w:val="left" w:pos="342"/>
              </w:tabs>
              <w:spacing w:after="0" w:line="240" w:lineRule="auto"/>
              <w:ind w:left="328" w:hanging="328"/>
              <w:rPr>
                <w:rFonts w:ascii="Times New Roman" w:hAnsi="Times New Roman"/>
                <w:iCs/>
              </w:rPr>
            </w:pPr>
            <w:r w:rsidRPr="00A80FD7">
              <w:rPr>
                <w:rFonts w:ascii="Times New Roman" w:hAnsi="Times New Roman"/>
                <w:iCs/>
              </w:rPr>
              <w:t>nie dotyczy</w:t>
            </w:r>
          </w:p>
          <w:p w:rsidR="00934196" w:rsidRPr="00A80FD7" w:rsidRDefault="00934196">
            <w:pPr>
              <w:pStyle w:val="NormalnyWeb"/>
              <w:spacing w:before="0" w:beforeAutospacing="0" w:after="0" w:afterAutospacing="0"/>
              <w:jc w:val="both"/>
              <w:rPr>
                <w:sz w:val="22"/>
                <w:szCs w:val="22"/>
              </w:rPr>
            </w:pPr>
            <w:r w:rsidRPr="00A80FD7">
              <w:rPr>
                <w:b/>
                <w:sz w:val="22"/>
                <w:szCs w:val="22"/>
              </w:rPr>
              <w:t>Seminaria</w:t>
            </w:r>
            <w:r w:rsidRPr="00A80FD7">
              <w:rPr>
                <w:sz w:val="22"/>
                <w:szCs w:val="22"/>
              </w:rPr>
              <w:t xml:space="preserve"> </w:t>
            </w:r>
          </w:p>
          <w:p w:rsidR="00934196" w:rsidRPr="00A80FD7" w:rsidRDefault="00934196" w:rsidP="005471D7">
            <w:pPr>
              <w:pStyle w:val="Akapitzlist5"/>
              <w:numPr>
                <w:ilvl w:val="0"/>
                <w:numId w:val="79"/>
              </w:numPr>
              <w:autoSpaceDE w:val="0"/>
              <w:autoSpaceDN w:val="0"/>
              <w:adjustRightInd w:val="0"/>
              <w:spacing w:after="0" w:line="240" w:lineRule="auto"/>
              <w:ind w:left="342" w:hanging="365"/>
              <w:jc w:val="both"/>
              <w:rPr>
                <w:rFonts w:ascii="Times New Roman" w:hAnsi="Times New Roman"/>
              </w:rPr>
            </w:pPr>
            <w:r w:rsidRPr="00A80FD7">
              <w:rPr>
                <w:rFonts w:ascii="Times New Roman" w:hAnsi="Times New Roman"/>
                <w:iCs/>
                <w:lang w:eastAsia="en-US"/>
              </w:rPr>
              <w:t>nie dotyczy</w:t>
            </w:r>
          </w:p>
        </w:tc>
      </w:tr>
      <w:tr w:rsidR="00934196" w:rsidRPr="00A80FD7" w:rsidTr="007163AF">
        <w:trPr>
          <w:trHeight w:val="628"/>
          <w:jc w:val="center"/>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4196" w:rsidRPr="00A80FD7" w:rsidRDefault="00934196" w:rsidP="007163AF">
            <w:pPr>
              <w:spacing w:after="0" w:line="240" w:lineRule="auto"/>
              <w:jc w:val="center"/>
              <w:rPr>
                <w:rFonts w:ascii="Times New Roman" w:hAnsi="Times New Roman"/>
                <w:sz w:val="24"/>
                <w:szCs w:val="24"/>
              </w:rPr>
            </w:pPr>
            <w:r w:rsidRPr="00A80FD7">
              <w:rPr>
                <w:rFonts w:ascii="Times New Roman" w:hAnsi="Times New Roman"/>
                <w:sz w:val="24"/>
                <w:szCs w:val="24"/>
              </w:rPr>
              <w:t>Praktyki zawodowe w ramach przedmiotu</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934196" w:rsidRPr="00A80FD7" w:rsidRDefault="00934196">
            <w:pPr>
              <w:autoSpaceDE w:val="0"/>
              <w:autoSpaceDN w:val="0"/>
              <w:adjustRightInd w:val="0"/>
              <w:spacing w:after="0" w:line="240" w:lineRule="auto"/>
              <w:jc w:val="both"/>
              <w:rPr>
                <w:rFonts w:ascii="Times New Roman" w:hAnsi="Times New Roman"/>
              </w:rPr>
            </w:pPr>
            <w:r w:rsidRPr="00A80FD7">
              <w:rPr>
                <w:rFonts w:ascii="Times New Roman" w:hAnsi="Times New Roman"/>
              </w:rPr>
              <w:t>Program kształcenia przewiduje odbycie praktyk zawodowych:</w:t>
            </w:r>
          </w:p>
          <w:p w:rsidR="00934196" w:rsidRPr="00A80FD7" w:rsidRDefault="00934196" w:rsidP="005471D7">
            <w:pPr>
              <w:pStyle w:val="Akapitzlist5"/>
              <w:numPr>
                <w:ilvl w:val="0"/>
                <w:numId w:val="80"/>
              </w:numPr>
              <w:autoSpaceDE w:val="0"/>
              <w:autoSpaceDN w:val="0"/>
              <w:adjustRightInd w:val="0"/>
              <w:spacing w:after="0" w:line="240" w:lineRule="auto"/>
              <w:ind w:left="411"/>
              <w:jc w:val="both"/>
              <w:rPr>
                <w:rFonts w:ascii="Times New Roman" w:hAnsi="Times New Roman"/>
              </w:rPr>
            </w:pPr>
            <w:r w:rsidRPr="00A80FD7">
              <w:rPr>
                <w:rFonts w:ascii="Times New Roman" w:hAnsi="Times New Roman"/>
              </w:rPr>
              <w:t>nie dotyczy</w:t>
            </w:r>
          </w:p>
        </w:tc>
      </w:tr>
    </w:tbl>
    <w:p w:rsidR="00934196" w:rsidRPr="00A80FD7" w:rsidRDefault="00934196" w:rsidP="00934196">
      <w:pPr>
        <w:spacing w:after="120" w:line="240" w:lineRule="auto"/>
        <w:contextualSpacing/>
        <w:jc w:val="both"/>
        <w:rPr>
          <w:rFonts w:ascii="Times New Roman" w:hAnsi="Times New Roman"/>
          <w:b/>
        </w:rPr>
      </w:pPr>
    </w:p>
    <w:p w:rsidR="00934196" w:rsidRPr="00A80FD7" w:rsidRDefault="00934196" w:rsidP="00934196">
      <w:pPr>
        <w:spacing w:after="120" w:line="240" w:lineRule="auto"/>
        <w:contextualSpacing/>
        <w:jc w:val="both"/>
        <w:rPr>
          <w:rFonts w:ascii="Times New Roman" w:hAnsi="Times New Roman"/>
          <w:b/>
        </w:rPr>
      </w:pPr>
    </w:p>
    <w:p w:rsidR="00934196" w:rsidRPr="00A80FD7" w:rsidRDefault="007163AF" w:rsidP="007163AF">
      <w:pPr>
        <w:spacing w:after="120" w:line="240" w:lineRule="auto"/>
        <w:ind w:firstLine="709"/>
        <w:contextualSpacing/>
        <w:jc w:val="both"/>
        <w:rPr>
          <w:rFonts w:ascii="Times New Roman" w:hAnsi="Times New Roman"/>
          <w:b/>
        </w:rPr>
      </w:pPr>
      <w:r w:rsidRPr="00A80FD7">
        <w:rPr>
          <w:rFonts w:ascii="Times New Roman" w:hAnsi="Times New Roman"/>
          <w:b/>
        </w:rPr>
        <w:t>B.</w:t>
      </w:r>
      <w:r w:rsidR="00934196" w:rsidRPr="00A80FD7">
        <w:rPr>
          <w:rFonts w:ascii="Times New Roman" w:hAnsi="Times New Roman"/>
          <w:b/>
        </w:rPr>
        <w:t>Opi</w:t>
      </w:r>
      <w:r w:rsidR="00934196" w:rsidRPr="00A80FD7">
        <w:rPr>
          <w:rFonts w:ascii="Times New Roman" w:hAnsi="Times New Roman"/>
        </w:rPr>
        <w:t>s</w:t>
      </w:r>
      <w:r w:rsidR="00934196" w:rsidRPr="00A80FD7">
        <w:rPr>
          <w:rFonts w:ascii="Times New Roman" w:hAnsi="Times New Roman"/>
          <w:b/>
        </w:rPr>
        <w:t xml:space="preserve"> przedmiotu cyklu </w:t>
      </w:r>
    </w:p>
    <w:p w:rsidR="00934196" w:rsidRPr="00A80FD7" w:rsidRDefault="00934196" w:rsidP="00934196">
      <w:pPr>
        <w:spacing w:after="0" w:line="240" w:lineRule="auto"/>
        <w:ind w:left="1080"/>
        <w:contextualSpacing/>
        <w:jc w:val="both"/>
        <w:rPr>
          <w:rFonts w:ascii="Times New Roman" w:hAnsi="Times New Roman"/>
          <w: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A80FD7" w:rsidRPr="00A80FD7" w:rsidTr="007163AF">
        <w:trPr>
          <w:trHeight w:val="598"/>
        </w:trPr>
        <w:tc>
          <w:tcPr>
            <w:tcW w:w="3369"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rsidP="007163AF">
            <w:pPr>
              <w:spacing w:after="0" w:line="240" w:lineRule="auto"/>
              <w:jc w:val="center"/>
              <w:rPr>
                <w:rFonts w:ascii="Times New Roman" w:hAnsi="Times New Roman"/>
                <w:b/>
                <w:sz w:val="24"/>
                <w:szCs w:val="24"/>
              </w:rPr>
            </w:pPr>
            <w:r w:rsidRPr="00A80FD7">
              <w:rPr>
                <w:rFonts w:ascii="Times New Roman" w:hAnsi="Times New Roman"/>
                <w:b/>
                <w:sz w:val="24"/>
                <w:szCs w:val="24"/>
              </w:rPr>
              <w:t>Nazwa pola</w:t>
            </w:r>
          </w:p>
        </w:tc>
        <w:tc>
          <w:tcPr>
            <w:tcW w:w="6095"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rsidP="007163AF">
            <w:pPr>
              <w:spacing w:after="0" w:line="240" w:lineRule="auto"/>
              <w:jc w:val="center"/>
              <w:rPr>
                <w:rFonts w:ascii="Times New Roman" w:hAnsi="Times New Roman"/>
                <w:b/>
                <w:sz w:val="24"/>
                <w:szCs w:val="24"/>
              </w:rPr>
            </w:pPr>
            <w:r w:rsidRPr="00A80FD7">
              <w:rPr>
                <w:rFonts w:ascii="Times New Roman" w:hAnsi="Times New Roman"/>
                <w:b/>
                <w:sz w:val="24"/>
                <w:szCs w:val="24"/>
              </w:rPr>
              <w:t>Komentarz</w:t>
            </w:r>
          </w:p>
        </w:tc>
      </w:tr>
      <w:tr w:rsidR="00A80FD7" w:rsidRPr="00A80FD7" w:rsidTr="007163AF">
        <w:tc>
          <w:tcPr>
            <w:tcW w:w="3369"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rsidP="007163AF">
            <w:pPr>
              <w:spacing w:after="0" w:line="240" w:lineRule="auto"/>
              <w:jc w:val="center"/>
              <w:rPr>
                <w:rFonts w:ascii="Times New Roman" w:hAnsi="Times New Roman"/>
                <w:sz w:val="24"/>
                <w:szCs w:val="24"/>
              </w:rPr>
            </w:pPr>
            <w:r w:rsidRPr="00A80FD7">
              <w:rPr>
                <w:rFonts w:ascii="Times New Roman" w:hAnsi="Times New Roman"/>
                <w:sz w:val="24"/>
                <w:szCs w:val="24"/>
              </w:rPr>
              <w:t>Cykl dydaktyczny, w którym przedmiot jest realizowany</w:t>
            </w:r>
          </w:p>
        </w:tc>
        <w:tc>
          <w:tcPr>
            <w:tcW w:w="6095"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pPr>
              <w:spacing w:after="0" w:line="240" w:lineRule="auto"/>
              <w:rPr>
                <w:rFonts w:ascii="Times New Roman" w:hAnsi="Times New Roman"/>
                <w:b/>
              </w:rPr>
            </w:pPr>
            <w:r w:rsidRPr="00A80FD7">
              <w:rPr>
                <w:rFonts w:ascii="Times New Roman" w:hAnsi="Times New Roman"/>
                <w:b/>
                <w:bCs/>
              </w:rPr>
              <w:t>Semestr VII (zimowy), rok akademicki 2018/2019</w:t>
            </w:r>
          </w:p>
        </w:tc>
      </w:tr>
      <w:tr w:rsidR="00A80FD7" w:rsidRPr="00A80FD7" w:rsidTr="007163AF">
        <w:tc>
          <w:tcPr>
            <w:tcW w:w="3369"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rsidP="007163AF">
            <w:pPr>
              <w:spacing w:after="0" w:line="240" w:lineRule="auto"/>
              <w:contextualSpacing/>
              <w:jc w:val="center"/>
              <w:rPr>
                <w:rFonts w:ascii="Times New Roman" w:hAnsi="Times New Roman"/>
                <w:sz w:val="24"/>
                <w:szCs w:val="24"/>
              </w:rPr>
            </w:pPr>
            <w:r w:rsidRPr="00A80FD7">
              <w:rPr>
                <w:rFonts w:ascii="Times New Roman" w:hAnsi="Times New Roman"/>
                <w:sz w:val="24"/>
                <w:szCs w:val="24"/>
              </w:rPr>
              <w:t>Sposób zaliczenia przedmiotu w cyklu</w:t>
            </w:r>
          </w:p>
        </w:tc>
        <w:tc>
          <w:tcPr>
            <w:tcW w:w="6095" w:type="dxa"/>
            <w:tcBorders>
              <w:top w:val="single" w:sz="4" w:space="0" w:color="auto"/>
              <w:left w:val="single" w:sz="4" w:space="0" w:color="auto"/>
              <w:bottom w:val="single" w:sz="4" w:space="0" w:color="auto"/>
              <w:right w:val="single" w:sz="4" w:space="0" w:color="auto"/>
            </w:tcBorders>
            <w:hideMark/>
          </w:tcPr>
          <w:p w:rsidR="00934196" w:rsidRPr="00A80FD7" w:rsidRDefault="00934196">
            <w:pPr>
              <w:suppressAutoHyphens/>
              <w:spacing w:after="0" w:line="100" w:lineRule="atLeast"/>
              <w:rPr>
                <w:rFonts w:ascii="Times New Roman" w:eastAsia="SimSun" w:hAnsi="Times New Roman"/>
                <w:b/>
                <w:iCs/>
              </w:rPr>
            </w:pPr>
            <w:r w:rsidRPr="00A80FD7">
              <w:rPr>
                <w:rFonts w:ascii="Times New Roman" w:eastAsia="SimSun" w:hAnsi="Times New Roman"/>
                <w:b/>
                <w:iCs/>
              </w:rPr>
              <w:t xml:space="preserve">Wykłady: </w:t>
            </w:r>
            <w:r w:rsidRPr="00A80FD7">
              <w:rPr>
                <w:rFonts w:ascii="Times New Roman" w:eastAsia="SimSun" w:hAnsi="Times New Roman"/>
                <w:iCs/>
              </w:rPr>
              <w:t>zaliczenie  na ocenę</w:t>
            </w:r>
          </w:p>
          <w:p w:rsidR="00934196" w:rsidRPr="00A80FD7" w:rsidRDefault="00934196">
            <w:pPr>
              <w:suppressAutoHyphens/>
              <w:spacing w:after="0" w:line="100" w:lineRule="atLeast"/>
              <w:rPr>
                <w:rFonts w:ascii="Times New Roman" w:eastAsia="SimSun" w:hAnsi="Times New Roman"/>
                <w:b/>
                <w:iCs/>
              </w:rPr>
            </w:pPr>
            <w:r w:rsidRPr="00A80FD7">
              <w:rPr>
                <w:rFonts w:ascii="Times New Roman" w:eastAsia="SimSun" w:hAnsi="Times New Roman"/>
                <w:b/>
                <w:iCs/>
              </w:rPr>
              <w:t xml:space="preserve">Laboratoria: </w:t>
            </w:r>
            <w:r w:rsidRPr="00A80FD7">
              <w:rPr>
                <w:rFonts w:ascii="Times New Roman" w:eastAsia="SimSun" w:hAnsi="Times New Roman"/>
                <w:iCs/>
              </w:rPr>
              <w:t>nie dotyczy</w:t>
            </w:r>
          </w:p>
          <w:p w:rsidR="00934196" w:rsidRPr="00A80FD7" w:rsidRDefault="00934196">
            <w:pPr>
              <w:spacing w:after="0" w:line="240" w:lineRule="auto"/>
              <w:rPr>
                <w:rFonts w:ascii="Times New Roman" w:hAnsi="Times New Roman"/>
              </w:rPr>
            </w:pPr>
            <w:r w:rsidRPr="00A80FD7">
              <w:rPr>
                <w:rFonts w:ascii="Times New Roman" w:hAnsi="Times New Roman"/>
                <w:b/>
                <w:iCs/>
              </w:rPr>
              <w:t xml:space="preserve">Seminaria: </w:t>
            </w:r>
            <w:r w:rsidRPr="00A80FD7">
              <w:rPr>
                <w:rFonts w:ascii="Times New Roman" w:hAnsi="Times New Roman"/>
                <w:iCs/>
              </w:rPr>
              <w:t>nie dotyczy</w:t>
            </w:r>
          </w:p>
        </w:tc>
      </w:tr>
      <w:tr w:rsidR="00A80FD7" w:rsidRPr="00A80FD7" w:rsidTr="007163AF">
        <w:tc>
          <w:tcPr>
            <w:tcW w:w="3369"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rsidP="007163AF">
            <w:pPr>
              <w:spacing w:after="0" w:line="240" w:lineRule="auto"/>
              <w:contextualSpacing/>
              <w:jc w:val="center"/>
              <w:rPr>
                <w:rFonts w:ascii="Times New Roman" w:hAnsi="Times New Roman"/>
                <w:sz w:val="24"/>
                <w:szCs w:val="24"/>
              </w:rPr>
            </w:pPr>
            <w:r w:rsidRPr="00A80FD7">
              <w:rPr>
                <w:rFonts w:ascii="Times New Roman" w:hAnsi="Times New Roman"/>
                <w:sz w:val="24"/>
                <w:szCs w:val="24"/>
              </w:rPr>
              <w:t>Forma(y) i liczba godzin zajęć oraz sposoby ich zaliczenia</w:t>
            </w:r>
          </w:p>
        </w:tc>
        <w:tc>
          <w:tcPr>
            <w:tcW w:w="6095"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pPr>
              <w:spacing w:after="0" w:line="240" w:lineRule="auto"/>
              <w:rPr>
                <w:rFonts w:ascii="Times New Roman" w:hAnsi="Times New Roman"/>
              </w:rPr>
            </w:pPr>
            <w:r w:rsidRPr="00A80FD7">
              <w:rPr>
                <w:rFonts w:ascii="Times New Roman" w:hAnsi="Times New Roman"/>
                <w:b/>
                <w:bCs/>
              </w:rPr>
              <w:t xml:space="preserve">Wykłady: </w:t>
            </w:r>
            <w:r w:rsidRPr="00A80FD7">
              <w:rPr>
                <w:rFonts w:ascii="Times New Roman" w:hAnsi="Times New Roman"/>
              </w:rPr>
              <w:t xml:space="preserve">15 godzin </w:t>
            </w:r>
            <w:r w:rsidRPr="00A80FD7">
              <w:rPr>
                <w:rFonts w:ascii="Times New Roman" w:hAnsi="Times New Roman"/>
                <w:b/>
              </w:rPr>
              <w:t xml:space="preserve">– </w:t>
            </w:r>
            <w:r w:rsidRPr="00A80FD7">
              <w:rPr>
                <w:rFonts w:ascii="Times New Roman" w:hAnsi="Times New Roman"/>
              </w:rPr>
              <w:t>zaliczenie  na ocenę</w:t>
            </w:r>
          </w:p>
          <w:p w:rsidR="00934196" w:rsidRPr="00A80FD7" w:rsidRDefault="00934196">
            <w:pPr>
              <w:spacing w:after="0" w:line="240" w:lineRule="auto"/>
              <w:rPr>
                <w:rFonts w:ascii="Times New Roman" w:eastAsia="SimSun" w:hAnsi="Times New Roman"/>
                <w:iCs/>
              </w:rPr>
            </w:pPr>
            <w:r w:rsidRPr="00A80FD7">
              <w:rPr>
                <w:rFonts w:ascii="Times New Roman" w:hAnsi="Times New Roman"/>
                <w:b/>
                <w:bCs/>
              </w:rPr>
              <w:t>Laboratoria:</w:t>
            </w:r>
            <w:r w:rsidRPr="00A80FD7">
              <w:rPr>
                <w:rFonts w:ascii="Times New Roman" w:hAnsi="Times New Roman"/>
              </w:rPr>
              <w:t xml:space="preserve"> </w:t>
            </w:r>
            <w:r w:rsidRPr="00A80FD7">
              <w:rPr>
                <w:rFonts w:ascii="Times New Roman" w:eastAsia="SimSun" w:hAnsi="Times New Roman"/>
                <w:iCs/>
              </w:rPr>
              <w:t>nie dotyczy</w:t>
            </w:r>
          </w:p>
          <w:p w:rsidR="00934196" w:rsidRPr="00A80FD7" w:rsidRDefault="00934196">
            <w:pPr>
              <w:spacing w:after="0" w:line="240" w:lineRule="auto"/>
              <w:rPr>
                <w:rFonts w:ascii="Times New Roman" w:hAnsi="Times New Roman"/>
                <w:b/>
              </w:rPr>
            </w:pPr>
            <w:r w:rsidRPr="00A80FD7">
              <w:rPr>
                <w:rFonts w:ascii="Times New Roman" w:hAnsi="Times New Roman"/>
                <w:b/>
              </w:rPr>
              <w:t xml:space="preserve">Seminaria: </w:t>
            </w:r>
            <w:r w:rsidRPr="00A80FD7">
              <w:rPr>
                <w:rFonts w:ascii="Times New Roman" w:eastAsia="SimSun" w:hAnsi="Times New Roman"/>
                <w:iCs/>
              </w:rPr>
              <w:t>nie dotyczy</w:t>
            </w:r>
          </w:p>
        </w:tc>
      </w:tr>
      <w:tr w:rsidR="00A80FD7" w:rsidRPr="00A80FD7" w:rsidTr="007163AF">
        <w:tc>
          <w:tcPr>
            <w:tcW w:w="3369"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rsidP="007163AF">
            <w:pPr>
              <w:spacing w:after="0" w:line="240" w:lineRule="auto"/>
              <w:contextualSpacing/>
              <w:jc w:val="center"/>
              <w:rPr>
                <w:rFonts w:ascii="Times New Roman" w:hAnsi="Times New Roman"/>
                <w:sz w:val="24"/>
                <w:szCs w:val="24"/>
              </w:rPr>
            </w:pPr>
            <w:r w:rsidRPr="00A80FD7">
              <w:rPr>
                <w:rFonts w:ascii="Times New Roman" w:hAnsi="Times New Roman"/>
                <w:sz w:val="24"/>
                <w:szCs w:val="24"/>
              </w:rPr>
              <w:t>Imię i nazwisko koordynatora/ów przedmiotu cyklu</w:t>
            </w:r>
          </w:p>
        </w:tc>
        <w:tc>
          <w:tcPr>
            <w:tcW w:w="6095"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pPr>
              <w:spacing w:after="0" w:line="240" w:lineRule="auto"/>
              <w:jc w:val="both"/>
              <w:rPr>
                <w:rFonts w:ascii="Times New Roman" w:hAnsi="Times New Roman"/>
                <w:b/>
              </w:rPr>
            </w:pPr>
            <w:r w:rsidRPr="00A80FD7">
              <w:rPr>
                <w:rFonts w:ascii="Times New Roman" w:hAnsi="Times New Roman"/>
                <w:b/>
              </w:rPr>
              <w:t>Dr Monika Richert</w:t>
            </w:r>
          </w:p>
        </w:tc>
      </w:tr>
      <w:tr w:rsidR="00A80FD7" w:rsidRPr="00A80FD7" w:rsidTr="007163AF">
        <w:trPr>
          <w:trHeight w:val="1663"/>
        </w:trPr>
        <w:tc>
          <w:tcPr>
            <w:tcW w:w="3369"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rsidP="007163AF">
            <w:pPr>
              <w:spacing w:after="0" w:line="240" w:lineRule="auto"/>
              <w:contextualSpacing/>
              <w:jc w:val="center"/>
              <w:rPr>
                <w:rFonts w:ascii="Times New Roman" w:hAnsi="Times New Roman"/>
                <w:sz w:val="24"/>
                <w:szCs w:val="24"/>
              </w:rPr>
            </w:pPr>
            <w:r w:rsidRPr="00A80FD7">
              <w:rPr>
                <w:rFonts w:ascii="Times New Roman" w:hAnsi="Times New Roman"/>
                <w:sz w:val="24"/>
                <w:szCs w:val="24"/>
              </w:rPr>
              <w:t>Imię i nazwisko osób prowadzących grupy zajęciowe przedmiotu</w:t>
            </w:r>
          </w:p>
        </w:tc>
        <w:tc>
          <w:tcPr>
            <w:tcW w:w="6095" w:type="dxa"/>
            <w:tcBorders>
              <w:top w:val="single" w:sz="4" w:space="0" w:color="auto"/>
              <w:left w:val="single" w:sz="4" w:space="0" w:color="auto"/>
              <w:bottom w:val="single" w:sz="4" w:space="0" w:color="auto"/>
              <w:right w:val="single" w:sz="4" w:space="0" w:color="auto"/>
            </w:tcBorders>
          </w:tcPr>
          <w:p w:rsidR="00934196" w:rsidRPr="00A80FD7" w:rsidRDefault="00934196">
            <w:pPr>
              <w:spacing w:after="0" w:line="240" w:lineRule="auto"/>
              <w:jc w:val="both"/>
              <w:rPr>
                <w:rFonts w:ascii="Times New Roman" w:hAnsi="Times New Roman"/>
                <w:b/>
                <w:bCs/>
              </w:rPr>
            </w:pPr>
            <w:r w:rsidRPr="00A80FD7">
              <w:rPr>
                <w:rFonts w:ascii="Times New Roman" w:hAnsi="Times New Roman"/>
                <w:b/>
                <w:bCs/>
              </w:rPr>
              <w:t>Wykłady:</w:t>
            </w:r>
          </w:p>
          <w:p w:rsidR="00934196" w:rsidRPr="00A80FD7" w:rsidRDefault="00934196">
            <w:pPr>
              <w:spacing w:after="0" w:line="240" w:lineRule="auto"/>
              <w:jc w:val="both"/>
              <w:rPr>
                <w:rFonts w:ascii="Times New Roman" w:hAnsi="Times New Roman"/>
                <w:bCs/>
              </w:rPr>
            </w:pPr>
            <w:r w:rsidRPr="00A80FD7">
              <w:rPr>
                <w:rFonts w:ascii="Times New Roman" w:hAnsi="Times New Roman"/>
                <w:b/>
                <w:bCs/>
              </w:rPr>
              <w:t xml:space="preserve"> </w:t>
            </w:r>
            <w:r w:rsidR="007163AF" w:rsidRPr="00A80FD7">
              <w:rPr>
                <w:rFonts w:ascii="Times New Roman" w:hAnsi="Times New Roman"/>
                <w:bCs/>
              </w:rPr>
              <w:t>Dr Monika Richert</w:t>
            </w:r>
          </w:p>
          <w:p w:rsidR="00934196" w:rsidRPr="00A80FD7" w:rsidRDefault="00934196">
            <w:pPr>
              <w:spacing w:after="0" w:line="240" w:lineRule="auto"/>
              <w:jc w:val="both"/>
              <w:rPr>
                <w:rFonts w:ascii="Times New Roman" w:hAnsi="Times New Roman"/>
                <w:b/>
              </w:rPr>
            </w:pPr>
            <w:r w:rsidRPr="00A80FD7">
              <w:rPr>
                <w:rFonts w:ascii="Times New Roman" w:hAnsi="Times New Roman"/>
                <w:b/>
                <w:bCs/>
              </w:rPr>
              <w:t>Laboratoria:</w:t>
            </w:r>
          </w:p>
          <w:p w:rsidR="00934196" w:rsidRPr="00A80FD7" w:rsidRDefault="00934196" w:rsidP="005471D7">
            <w:pPr>
              <w:numPr>
                <w:ilvl w:val="0"/>
                <w:numId w:val="81"/>
              </w:numPr>
              <w:spacing w:after="0" w:line="240" w:lineRule="auto"/>
              <w:ind w:left="312" w:hanging="284"/>
              <w:jc w:val="both"/>
              <w:rPr>
                <w:rFonts w:ascii="Times New Roman" w:hAnsi="Times New Roman"/>
                <w:b/>
              </w:rPr>
            </w:pPr>
            <w:r w:rsidRPr="00A80FD7">
              <w:rPr>
                <w:rFonts w:ascii="Times New Roman" w:hAnsi="Times New Roman"/>
              </w:rPr>
              <w:t>nie dotyczy</w:t>
            </w:r>
          </w:p>
          <w:p w:rsidR="00934196" w:rsidRPr="00A80FD7" w:rsidRDefault="00934196">
            <w:pPr>
              <w:spacing w:after="0" w:line="240" w:lineRule="auto"/>
              <w:ind w:left="33"/>
              <w:jc w:val="both"/>
              <w:rPr>
                <w:rFonts w:ascii="Times New Roman" w:hAnsi="Times New Roman"/>
                <w:b/>
              </w:rPr>
            </w:pPr>
            <w:r w:rsidRPr="00A80FD7">
              <w:rPr>
                <w:rFonts w:ascii="Times New Roman" w:hAnsi="Times New Roman"/>
                <w:b/>
              </w:rPr>
              <w:t>Seminaria:</w:t>
            </w:r>
          </w:p>
          <w:p w:rsidR="00934196" w:rsidRPr="00A80FD7" w:rsidRDefault="00934196" w:rsidP="005471D7">
            <w:pPr>
              <w:numPr>
                <w:ilvl w:val="0"/>
                <w:numId w:val="81"/>
              </w:numPr>
              <w:spacing w:after="0" w:line="240" w:lineRule="auto"/>
              <w:ind w:left="322" w:hanging="280"/>
              <w:jc w:val="both"/>
              <w:rPr>
                <w:rFonts w:ascii="Times New Roman" w:hAnsi="Times New Roman"/>
              </w:rPr>
            </w:pPr>
            <w:r w:rsidRPr="00A80FD7">
              <w:rPr>
                <w:rFonts w:ascii="Times New Roman" w:hAnsi="Times New Roman"/>
                <w:iCs/>
              </w:rPr>
              <w:t>nie dotyczy</w:t>
            </w:r>
          </w:p>
        </w:tc>
      </w:tr>
      <w:tr w:rsidR="00A80FD7" w:rsidRPr="00A80FD7" w:rsidTr="007163AF">
        <w:tc>
          <w:tcPr>
            <w:tcW w:w="3369"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rsidP="007163AF">
            <w:pPr>
              <w:spacing w:after="0" w:line="240" w:lineRule="auto"/>
              <w:contextualSpacing/>
              <w:jc w:val="center"/>
              <w:rPr>
                <w:rFonts w:ascii="Times New Roman" w:hAnsi="Times New Roman"/>
                <w:sz w:val="24"/>
                <w:szCs w:val="24"/>
              </w:rPr>
            </w:pPr>
            <w:r w:rsidRPr="00A80FD7">
              <w:rPr>
                <w:rFonts w:ascii="Times New Roman" w:hAnsi="Times New Roman"/>
                <w:sz w:val="24"/>
                <w:szCs w:val="24"/>
              </w:rPr>
              <w:t>Atrybut (charakter) przedmiotu</w:t>
            </w:r>
          </w:p>
        </w:tc>
        <w:tc>
          <w:tcPr>
            <w:tcW w:w="6095" w:type="dxa"/>
            <w:tcBorders>
              <w:top w:val="single" w:sz="4" w:space="0" w:color="auto"/>
              <w:left w:val="single" w:sz="4" w:space="0" w:color="auto"/>
              <w:bottom w:val="single" w:sz="4" w:space="0" w:color="auto"/>
              <w:right w:val="single" w:sz="4" w:space="0" w:color="auto"/>
            </w:tcBorders>
            <w:hideMark/>
          </w:tcPr>
          <w:p w:rsidR="00934196" w:rsidRPr="00A80FD7" w:rsidRDefault="00AD349B">
            <w:pPr>
              <w:spacing w:after="0" w:line="240" w:lineRule="auto"/>
              <w:rPr>
                <w:rFonts w:ascii="Times New Roman" w:hAnsi="Times New Roman"/>
                <w:b/>
              </w:rPr>
            </w:pPr>
            <w:r w:rsidRPr="00A80FD7">
              <w:rPr>
                <w:rFonts w:ascii="Times New Roman" w:hAnsi="Times New Roman"/>
                <w:b/>
              </w:rPr>
              <w:t>Przedmiot do wyboru</w:t>
            </w:r>
          </w:p>
        </w:tc>
      </w:tr>
      <w:tr w:rsidR="00A80FD7" w:rsidRPr="00A80FD7" w:rsidTr="007163AF">
        <w:tc>
          <w:tcPr>
            <w:tcW w:w="3369"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rsidP="007163AF">
            <w:pPr>
              <w:spacing w:after="0" w:line="240" w:lineRule="auto"/>
              <w:contextualSpacing/>
              <w:jc w:val="center"/>
              <w:rPr>
                <w:rFonts w:ascii="Times New Roman" w:hAnsi="Times New Roman"/>
                <w:sz w:val="24"/>
                <w:szCs w:val="24"/>
              </w:rPr>
            </w:pPr>
            <w:r w:rsidRPr="00A80FD7">
              <w:rPr>
                <w:rFonts w:ascii="Times New Roman" w:hAnsi="Times New Roman"/>
                <w:sz w:val="24"/>
                <w:szCs w:val="24"/>
              </w:rPr>
              <w:t>Grupy zajęciowe z opisem i limitem miejsc w grupach</w:t>
            </w:r>
          </w:p>
        </w:tc>
        <w:tc>
          <w:tcPr>
            <w:tcW w:w="6095" w:type="dxa"/>
            <w:tcBorders>
              <w:top w:val="single" w:sz="4" w:space="0" w:color="auto"/>
              <w:left w:val="single" w:sz="4" w:space="0" w:color="auto"/>
              <w:bottom w:val="single" w:sz="4" w:space="0" w:color="auto"/>
              <w:right w:val="single" w:sz="4" w:space="0" w:color="auto"/>
            </w:tcBorders>
            <w:hideMark/>
          </w:tcPr>
          <w:p w:rsidR="00934196" w:rsidRPr="00A80FD7" w:rsidRDefault="00934196">
            <w:pPr>
              <w:autoSpaceDE w:val="0"/>
              <w:autoSpaceDN w:val="0"/>
              <w:adjustRightInd w:val="0"/>
              <w:spacing w:after="0" w:line="240" w:lineRule="auto"/>
              <w:rPr>
                <w:rFonts w:ascii="Times New Roman" w:hAnsi="Times New Roman"/>
                <w:bCs/>
              </w:rPr>
            </w:pPr>
            <w:r w:rsidRPr="00A80FD7">
              <w:rPr>
                <w:rFonts w:ascii="Times New Roman" w:hAnsi="Times New Roman"/>
                <w:b/>
                <w:bCs/>
              </w:rPr>
              <w:t xml:space="preserve">Wykład: </w:t>
            </w:r>
            <w:r w:rsidRPr="00A80FD7">
              <w:rPr>
                <w:rFonts w:ascii="Times New Roman" w:hAnsi="Times New Roman"/>
                <w:bCs/>
              </w:rPr>
              <w:t>semestr letni</w:t>
            </w:r>
          </w:p>
          <w:p w:rsidR="00934196" w:rsidRPr="00A80FD7" w:rsidRDefault="00934196">
            <w:pPr>
              <w:spacing w:after="0" w:line="240" w:lineRule="auto"/>
              <w:jc w:val="both"/>
              <w:rPr>
                <w:rFonts w:ascii="Times New Roman" w:eastAsia="SimSun" w:hAnsi="Times New Roman"/>
                <w:bCs/>
              </w:rPr>
            </w:pPr>
            <w:r w:rsidRPr="00A80FD7">
              <w:rPr>
                <w:rFonts w:ascii="Times New Roman" w:eastAsia="SimSun" w:hAnsi="Times New Roman"/>
                <w:b/>
                <w:bCs/>
              </w:rPr>
              <w:t xml:space="preserve">Laboratoria: </w:t>
            </w:r>
            <w:r w:rsidRPr="00A80FD7">
              <w:rPr>
                <w:rFonts w:ascii="Times New Roman" w:eastAsia="SimSun" w:hAnsi="Times New Roman"/>
                <w:bCs/>
              </w:rPr>
              <w:t>nie dotyczy</w:t>
            </w:r>
          </w:p>
          <w:p w:rsidR="00934196" w:rsidRPr="00A80FD7" w:rsidRDefault="00934196">
            <w:pPr>
              <w:spacing w:after="0" w:line="240" w:lineRule="auto"/>
              <w:jc w:val="both"/>
              <w:rPr>
                <w:rFonts w:ascii="Times New Roman" w:hAnsi="Times New Roman"/>
                <w:iCs/>
              </w:rPr>
            </w:pPr>
            <w:r w:rsidRPr="00A80FD7">
              <w:rPr>
                <w:rFonts w:ascii="Times New Roman" w:hAnsi="Times New Roman"/>
                <w:b/>
                <w:bCs/>
              </w:rPr>
              <w:t xml:space="preserve">Seminaria: </w:t>
            </w:r>
            <w:r w:rsidRPr="00A80FD7">
              <w:rPr>
                <w:rFonts w:ascii="Times New Roman" w:hAnsi="Times New Roman"/>
                <w:bCs/>
              </w:rPr>
              <w:t>nie dotyczy</w:t>
            </w:r>
          </w:p>
        </w:tc>
      </w:tr>
      <w:tr w:rsidR="00A80FD7" w:rsidRPr="00A80FD7" w:rsidTr="004364B6">
        <w:trPr>
          <w:trHeight w:val="2126"/>
        </w:trPr>
        <w:tc>
          <w:tcPr>
            <w:tcW w:w="3369"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rsidP="004364B6">
            <w:pPr>
              <w:spacing w:after="0" w:line="240" w:lineRule="auto"/>
              <w:contextualSpacing/>
              <w:jc w:val="center"/>
              <w:rPr>
                <w:rFonts w:ascii="Times New Roman" w:hAnsi="Times New Roman"/>
                <w:sz w:val="24"/>
                <w:szCs w:val="24"/>
              </w:rPr>
            </w:pPr>
            <w:r w:rsidRPr="00A80FD7">
              <w:rPr>
                <w:rFonts w:ascii="Times New Roman" w:hAnsi="Times New Roman"/>
                <w:sz w:val="24"/>
                <w:szCs w:val="24"/>
              </w:rPr>
              <w:t>Terminy i miejsca odbywania zajęć</w:t>
            </w:r>
          </w:p>
        </w:tc>
        <w:tc>
          <w:tcPr>
            <w:tcW w:w="6095" w:type="dxa"/>
            <w:tcBorders>
              <w:top w:val="single" w:sz="4" w:space="0" w:color="auto"/>
              <w:left w:val="single" w:sz="4" w:space="0" w:color="auto"/>
              <w:bottom w:val="single" w:sz="4" w:space="0" w:color="auto"/>
              <w:right w:val="single" w:sz="4" w:space="0" w:color="auto"/>
            </w:tcBorders>
          </w:tcPr>
          <w:p w:rsidR="00934196" w:rsidRPr="00A80FD7" w:rsidRDefault="00934196">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Wykłady:</w:t>
            </w:r>
          </w:p>
          <w:p w:rsidR="00934196" w:rsidRPr="00A80FD7" w:rsidRDefault="00934196">
            <w:pPr>
              <w:autoSpaceDE w:val="0"/>
              <w:autoSpaceDN w:val="0"/>
              <w:adjustRightInd w:val="0"/>
              <w:spacing w:after="0" w:line="240" w:lineRule="auto"/>
              <w:jc w:val="both"/>
              <w:rPr>
                <w:rFonts w:ascii="Times New Roman" w:hAnsi="Times New Roman"/>
                <w:bCs/>
              </w:rPr>
            </w:pPr>
            <w:r w:rsidRPr="00A80FD7">
              <w:rPr>
                <w:rFonts w:ascii="Times New Roman" w:hAnsi="Times New Roman"/>
                <w:bCs/>
              </w:rPr>
              <w:t>Sale wykładowe Collegium Medium im. L. Rydygiera w Bydgoszczy Uniwersytetu Mikołaja Kopernika w Toruniu, w terminach po</w:t>
            </w:r>
            <w:r w:rsidR="007163AF" w:rsidRPr="00A80FD7">
              <w:rPr>
                <w:rFonts w:ascii="Times New Roman" w:hAnsi="Times New Roman"/>
                <w:bCs/>
              </w:rPr>
              <w:t xml:space="preserve">dawanych przez Dział Dydaktyki </w:t>
            </w:r>
          </w:p>
          <w:p w:rsidR="00934196" w:rsidRPr="00A80FD7" w:rsidRDefault="00934196">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Laboratoria:</w:t>
            </w:r>
          </w:p>
          <w:p w:rsidR="00934196" w:rsidRPr="00A80FD7" w:rsidRDefault="00934196" w:rsidP="005471D7">
            <w:pPr>
              <w:numPr>
                <w:ilvl w:val="0"/>
                <w:numId w:val="74"/>
              </w:numPr>
              <w:spacing w:after="0" w:line="240" w:lineRule="auto"/>
              <w:ind w:left="322" w:hanging="308"/>
              <w:jc w:val="both"/>
              <w:rPr>
                <w:rFonts w:ascii="Times New Roman" w:hAnsi="Times New Roman"/>
                <w:lang w:eastAsia="pl-PL"/>
              </w:rPr>
            </w:pPr>
            <w:r w:rsidRPr="00A80FD7">
              <w:rPr>
                <w:rFonts w:ascii="Times New Roman" w:hAnsi="Times New Roman"/>
                <w:iCs/>
              </w:rPr>
              <w:t>nie dotyczy</w:t>
            </w:r>
          </w:p>
          <w:p w:rsidR="00934196" w:rsidRPr="00A80FD7" w:rsidRDefault="00934196">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Seminaria:</w:t>
            </w:r>
          </w:p>
          <w:p w:rsidR="00934196" w:rsidRPr="00A80FD7" w:rsidRDefault="00934196" w:rsidP="005471D7">
            <w:pPr>
              <w:numPr>
                <w:ilvl w:val="0"/>
                <w:numId w:val="82"/>
              </w:numPr>
              <w:spacing w:after="0" w:line="240" w:lineRule="auto"/>
              <w:ind w:left="308" w:hanging="280"/>
              <w:jc w:val="both"/>
              <w:rPr>
                <w:rFonts w:ascii="Times New Roman" w:hAnsi="Times New Roman"/>
              </w:rPr>
            </w:pPr>
            <w:r w:rsidRPr="00A80FD7">
              <w:rPr>
                <w:rFonts w:ascii="Times New Roman" w:hAnsi="Times New Roman"/>
                <w:iCs/>
              </w:rPr>
              <w:t>nie dotyczy</w:t>
            </w:r>
          </w:p>
        </w:tc>
      </w:tr>
      <w:tr w:rsidR="00A80FD7" w:rsidRPr="00A80FD7" w:rsidTr="004364B6">
        <w:tc>
          <w:tcPr>
            <w:tcW w:w="3369"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rsidP="004364B6">
            <w:pPr>
              <w:spacing w:after="0" w:line="240" w:lineRule="auto"/>
              <w:contextualSpacing/>
              <w:jc w:val="center"/>
              <w:rPr>
                <w:rFonts w:ascii="Times New Roman" w:hAnsi="Times New Roman"/>
                <w:sz w:val="24"/>
                <w:szCs w:val="24"/>
              </w:rPr>
            </w:pPr>
            <w:r w:rsidRPr="00A80FD7">
              <w:rPr>
                <w:rFonts w:ascii="Times New Roman" w:hAnsi="Times New Roman"/>
                <w:sz w:val="24"/>
                <w:szCs w:val="24"/>
              </w:rPr>
              <w:t>Liczba godzin zajęć prowadzonych z wykorzystaniem technik kształcenia na odległość</w:t>
            </w:r>
          </w:p>
        </w:tc>
        <w:tc>
          <w:tcPr>
            <w:tcW w:w="6095"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Nie dotyczy</w:t>
            </w:r>
          </w:p>
        </w:tc>
      </w:tr>
      <w:tr w:rsidR="00A80FD7" w:rsidRPr="00A80FD7" w:rsidTr="004364B6">
        <w:trPr>
          <w:trHeight w:val="504"/>
        </w:trPr>
        <w:tc>
          <w:tcPr>
            <w:tcW w:w="3369"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rsidP="004364B6">
            <w:pPr>
              <w:spacing w:after="0" w:line="240" w:lineRule="auto"/>
              <w:contextualSpacing/>
              <w:jc w:val="center"/>
              <w:rPr>
                <w:rFonts w:ascii="Times New Roman" w:hAnsi="Times New Roman"/>
                <w:sz w:val="24"/>
                <w:szCs w:val="24"/>
              </w:rPr>
            </w:pPr>
            <w:r w:rsidRPr="00A80FD7">
              <w:rPr>
                <w:rFonts w:ascii="Times New Roman" w:hAnsi="Times New Roman"/>
                <w:sz w:val="24"/>
                <w:szCs w:val="24"/>
              </w:rPr>
              <w:t>Strona www przedmiotu</w:t>
            </w:r>
          </w:p>
        </w:tc>
        <w:tc>
          <w:tcPr>
            <w:tcW w:w="6095"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pPr>
              <w:autoSpaceDE w:val="0"/>
              <w:autoSpaceDN w:val="0"/>
              <w:adjustRightInd w:val="0"/>
              <w:spacing w:after="0" w:line="240" w:lineRule="auto"/>
              <w:jc w:val="both"/>
              <w:rPr>
                <w:rFonts w:ascii="Times New Roman" w:hAnsi="Times New Roman"/>
                <w:b/>
                <w:bCs/>
              </w:rPr>
            </w:pPr>
            <w:r w:rsidRPr="00A80FD7">
              <w:rPr>
                <w:rFonts w:ascii="Times New Roman" w:hAnsi="Times New Roman"/>
                <w:b/>
                <w:bCs/>
              </w:rPr>
              <w:t>Nie dotyczy</w:t>
            </w:r>
          </w:p>
        </w:tc>
      </w:tr>
      <w:tr w:rsidR="00A80FD7" w:rsidRPr="00A80FD7" w:rsidTr="004364B6">
        <w:trPr>
          <w:trHeight w:val="2203"/>
        </w:trPr>
        <w:tc>
          <w:tcPr>
            <w:tcW w:w="3369"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rsidP="004364B6">
            <w:pPr>
              <w:spacing w:after="0" w:line="240" w:lineRule="auto"/>
              <w:contextualSpacing/>
              <w:jc w:val="center"/>
              <w:rPr>
                <w:rFonts w:ascii="Times New Roman" w:hAnsi="Times New Roman"/>
                <w:sz w:val="24"/>
                <w:szCs w:val="24"/>
              </w:rPr>
            </w:pPr>
            <w:r w:rsidRPr="00A80FD7">
              <w:rPr>
                <w:rFonts w:ascii="Times New Roman" w:hAnsi="Times New Roman"/>
                <w:sz w:val="24"/>
                <w:szCs w:val="24"/>
              </w:rPr>
              <w:t>Efekty kształcenia, zdefiniowane dla danej formy zajęć w ramach przedmiotu</w:t>
            </w:r>
          </w:p>
        </w:tc>
        <w:tc>
          <w:tcPr>
            <w:tcW w:w="6095" w:type="dxa"/>
            <w:tcBorders>
              <w:top w:val="single" w:sz="4" w:space="0" w:color="auto"/>
              <w:left w:val="single" w:sz="4" w:space="0" w:color="auto"/>
              <w:bottom w:val="single" w:sz="4" w:space="0" w:color="auto"/>
              <w:right w:val="single" w:sz="4" w:space="0" w:color="auto"/>
            </w:tcBorders>
          </w:tcPr>
          <w:p w:rsidR="00934196" w:rsidRPr="00A80FD7" w:rsidRDefault="00934196" w:rsidP="004364B6">
            <w:pPr>
              <w:autoSpaceDE w:val="0"/>
              <w:autoSpaceDN w:val="0"/>
              <w:adjustRightInd w:val="0"/>
              <w:spacing w:after="120" w:line="240" w:lineRule="auto"/>
              <w:rPr>
                <w:rFonts w:ascii="Times New Roman" w:hAnsi="Times New Roman"/>
                <w:b/>
                <w:bCs/>
              </w:rPr>
            </w:pPr>
            <w:r w:rsidRPr="00A80FD7">
              <w:rPr>
                <w:rFonts w:ascii="Times New Roman" w:hAnsi="Times New Roman"/>
                <w:b/>
                <w:bCs/>
              </w:rPr>
              <w:t>Wykłady:</w:t>
            </w:r>
          </w:p>
          <w:p w:rsidR="00934196" w:rsidRPr="00A80FD7" w:rsidRDefault="00934196" w:rsidP="004364B6">
            <w:pPr>
              <w:autoSpaceDE w:val="0"/>
              <w:autoSpaceDN w:val="0"/>
              <w:adjustRightInd w:val="0"/>
              <w:spacing w:after="120" w:line="240" w:lineRule="auto"/>
              <w:ind w:left="410" w:hanging="462"/>
              <w:rPr>
                <w:rFonts w:ascii="Times New Roman" w:hAnsi="Times New Roman"/>
                <w:iCs/>
              </w:rPr>
            </w:pPr>
            <w:r w:rsidRPr="00A80FD7">
              <w:rPr>
                <w:rFonts w:ascii="Times New Roman" w:hAnsi="Times New Roman"/>
              </w:rPr>
              <w:t xml:space="preserve">W1: </w:t>
            </w:r>
            <w:r w:rsidRPr="00A80FD7">
              <w:rPr>
                <w:rFonts w:ascii="Times New Roman" w:hAnsi="Times New Roman"/>
                <w:iCs/>
              </w:rPr>
              <w:t>posiada wiedzę z zakresu chemii i fizyki, na których opiera się nauka nanotechnologii</w:t>
            </w:r>
          </w:p>
          <w:p w:rsidR="00934196" w:rsidRPr="00A80FD7" w:rsidRDefault="00934196" w:rsidP="004364B6">
            <w:pPr>
              <w:autoSpaceDE w:val="0"/>
              <w:autoSpaceDN w:val="0"/>
              <w:adjustRightInd w:val="0"/>
              <w:spacing w:after="120" w:line="240" w:lineRule="auto"/>
              <w:ind w:left="410" w:hanging="462"/>
              <w:rPr>
                <w:rFonts w:ascii="Times New Roman" w:hAnsi="Times New Roman"/>
                <w:iCs/>
              </w:rPr>
            </w:pPr>
            <w:r w:rsidRPr="00A80FD7">
              <w:rPr>
                <w:rFonts w:ascii="Times New Roman" w:hAnsi="Times New Roman"/>
                <w:iCs/>
              </w:rPr>
              <w:t>W2: zna podstawowe pojęcia, stosowane jednostki w nanotechnologii</w:t>
            </w:r>
          </w:p>
          <w:p w:rsidR="00934196" w:rsidRPr="00A80FD7" w:rsidRDefault="00934196" w:rsidP="004364B6">
            <w:pPr>
              <w:autoSpaceDE w:val="0"/>
              <w:autoSpaceDN w:val="0"/>
              <w:adjustRightInd w:val="0"/>
              <w:spacing w:after="120" w:line="240" w:lineRule="auto"/>
              <w:ind w:left="410" w:hanging="462"/>
              <w:rPr>
                <w:rFonts w:ascii="Times New Roman" w:hAnsi="Times New Roman"/>
                <w:iCs/>
              </w:rPr>
            </w:pPr>
            <w:r w:rsidRPr="00A80FD7">
              <w:rPr>
                <w:rFonts w:ascii="Times New Roman" w:hAnsi="Times New Roman"/>
                <w:iCs/>
              </w:rPr>
              <w:t>W3: zna historię nanotechnologii</w:t>
            </w:r>
          </w:p>
          <w:p w:rsidR="00934196" w:rsidRPr="00A80FD7" w:rsidRDefault="00934196" w:rsidP="004364B6">
            <w:pPr>
              <w:autoSpaceDE w:val="0"/>
              <w:autoSpaceDN w:val="0"/>
              <w:adjustRightInd w:val="0"/>
              <w:spacing w:after="120" w:line="240" w:lineRule="auto"/>
              <w:ind w:left="410" w:hanging="462"/>
              <w:rPr>
                <w:rFonts w:ascii="Times New Roman" w:hAnsi="Times New Roman"/>
                <w:iCs/>
              </w:rPr>
            </w:pPr>
            <w:r w:rsidRPr="00A80FD7">
              <w:rPr>
                <w:rFonts w:ascii="Times New Roman" w:hAnsi="Times New Roman"/>
                <w:iCs/>
              </w:rPr>
              <w:t>W4: zna podział i sposoby otrzymywania nanostruktur oraz metody ich badania</w:t>
            </w:r>
          </w:p>
          <w:p w:rsidR="00934196" w:rsidRPr="00A80FD7" w:rsidRDefault="00934196" w:rsidP="004364B6">
            <w:pPr>
              <w:autoSpaceDE w:val="0"/>
              <w:autoSpaceDN w:val="0"/>
              <w:adjustRightInd w:val="0"/>
              <w:spacing w:after="120" w:line="240" w:lineRule="auto"/>
              <w:ind w:left="410" w:hanging="462"/>
              <w:rPr>
                <w:rFonts w:ascii="Times New Roman" w:hAnsi="Times New Roman"/>
                <w:iCs/>
              </w:rPr>
            </w:pPr>
            <w:r w:rsidRPr="00A80FD7">
              <w:rPr>
                <w:rFonts w:ascii="Times New Roman" w:hAnsi="Times New Roman"/>
                <w:iCs/>
              </w:rPr>
              <w:t>W5: zna zastosowanie osiągnięć nanotechnologii oraz perspektywy dalszego ich rozwoju w różnych dziedzinach życia człowieka</w:t>
            </w:r>
          </w:p>
          <w:p w:rsidR="00934196" w:rsidRPr="00A80FD7" w:rsidRDefault="00934196" w:rsidP="004364B6">
            <w:pPr>
              <w:autoSpaceDE w:val="0"/>
              <w:autoSpaceDN w:val="0"/>
              <w:adjustRightInd w:val="0"/>
              <w:spacing w:after="120" w:line="240" w:lineRule="auto"/>
              <w:ind w:left="410" w:hanging="462"/>
              <w:rPr>
                <w:rFonts w:ascii="Times New Roman" w:hAnsi="Times New Roman"/>
                <w:iCs/>
              </w:rPr>
            </w:pPr>
            <w:r w:rsidRPr="00A80FD7">
              <w:rPr>
                <w:rFonts w:ascii="Times New Roman" w:hAnsi="Times New Roman"/>
                <w:iCs/>
              </w:rPr>
              <w:t xml:space="preserve">W6:  zna korzyści i zagrożenia wynikające z stosowania nanotechnologii </w:t>
            </w:r>
          </w:p>
          <w:p w:rsidR="00934196" w:rsidRPr="00A80FD7" w:rsidRDefault="00934196" w:rsidP="004364B6">
            <w:pPr>
              <w:autoSpaceDE w:val="0"/>
              <w:autoSpaceDN w:val="0"/>
              <w:adjustRightInd w:val="0"/>
              <w:spacing w:after="120" w:line="240" w:lineRule="auto"/>
              <w:ind w:left="459" w:hanging="426"/>
              <w:rPr>
                <w:rFonts w:ascii="Times New Roman" w:hAnsi="Times New Roman"/>
              </w:rPr>
            </w:pPr>
            <w:r w:rsidRPr="00A80FD7">
              <w:rPr>
                <w:rFonts w:ascii="Times New Roman" w:hAnsi="Times New Roman"/>
              </w:rPr>
              <w:t>U1: potrafi dokonać klasyfikacji nanomateriałów oraz wskazać metody charakterystyki ich właściwości fizycznych i chemicznych</w:t>
            </w:r>
          </w:p>
          <w:p w:rsidR="00934196" w:rsidRPr="00A80FD7" w:rsidRDefault="00934196" w:rsidP="004364B6">
            <w:pPr>
              <w:autoSpaceDE w:val="0"/>
              <w:autoSpaceDN w:val="0"/>
              <w:adjustRightInd w:val="0"/>
              <w:spacing w:after="120" w:line="240" w:lineRule="auto"/>
              <w:ind w:left="459" w:hanging="426"/>
              <w:rPr>
                <w:rFonts w:ascii="Times New Roman" w:hAnsi="Times New Roman"/>
              </w:rPr>
            </w:pPr>
            <w:r w:rsidRPr="00A80FD7">
              <w:rPr>
                <w:rFonts w:ascii="Times New Roman" w:hAnsi="Times New Roman"/>
              </w:rPr>
              <w:t>U2: potrafi zaproponować możliwości zastosowań w różnych dziedzinach życia oraz wskazać potencjalne zagrożenia</w:t>
            </w:r>
          </w:p>
          <w:p w:rsidR="00934196" w:rsidRPr="00A80FD7" w:rsidRDefault="00934196" w:rsidP="004364B6">
            <w:pPr>
              <w:autoSpaceDE w:val="0"/>
              <w:autoSpaceDN w:val="0"/>
              <w:adjustRightInd w:val="0"/>
              <w:spacing w:after="120" w:line="240" w:lineRule="auto"/>
              <w:ind w:left="459" w:hanging="426"/>
              <w:rPr>
                <w:rFonts w:ascii="Times New Roman" w:hAnsi="Times New Roman"/>
                <w:b/>
                <w:bCs/>
              </w:rPr>
            </w:pPr>
            <w:r w:rsidRPr="00A80FD7">
              <w:rPr>
                <w:rFonts w:ascii="Times New Roman" w:hAnsi="Times New Roman"/>
                <w:iCs/>
              </w:rPr>
              <w:t xml:space="preserve">K1: </w:t>
            </w:r>
            <w:r w:rsidRPr="00A80FD7">
              <w:rPr>
                <w:rFonts w:ascii="Times New Roman" w:hAnsi="Times New Roman"/>
              </w:rPr>
              <w:t>ma świadomość licznego i szerokiego wykorzystania rozwiązań nanotechnologii  jak i konieczności właściwej oceny oddziaływania nanomateriałów na zdrowie ludzkie i środowisko naturalne.</w:t>
            </w:r>
          </w:p>
          <w:p w:rsidR="00934196" w:rsidRPr="00A80FD7" w:rsidRDefault="00934196" w:rsidP="004364B6">
            <w:pPr>
              <w:autoSpaceDE w:val="0"/>
              <w:autoSpaceDN w:val="0"/>
              <w:adjustRightInd w:val="0"/>
              <w:spacing w:after="120" w:line="240" w:lineRule="auto"/>
              <w:ind w:left="459" w:hanging="426"/>
              <w:rPr>
                <w:rFonts w:ascii="Times New Roman" w:hAnsi="Times New Roman"/>
                <w:b/>
                <w:bCs/>
              </w:rPr>
            </w:pPr>
            <w:r w:rsidRPr="00A80FD7">
              <w:rPr>
                <w:rFonts w:ascii="Times New Roman" w:hAnsi="Times New Roman"/>
                <w:b/>
                <w:bCs/>
              </w:rPr>
              <w:t>Laboratoria:</w:t>
            </w:r>
          </w:p>
          <w:p w:rsidR="00934196" w:rsidRPr="00A80FD7" w:rsidRDefault="00934196" w:rsidP="005471D7">
            <w:pPr>
              <w:numPr>
                <w:ilvl w:val="0"/>
                <w:numId w:val="77"/>
              </w:numPr>
              <w:autoSpaceDE w:val="0"/>
              <w:autoSpaceDN w:val="0"/>
              <w:adjustRightInd w:val="0"/>
              <w:spacing w:after="120" w:line="240" w:lineRule="auto"/>
              <w:ind w:left="459" w:hanging="426"/>
              <w:rPr>
                <w:rFonts w:ascii="Times New Roman" w:hAnsi="Times New Roman"/>
                <w:bCs/>
              </w:rPr>
            </w:pPr>
            <w:r w:rsidRPr="00A80FD7">
              <w:rPr>
                <w:rFonts w:ascii="Times New Roman" w:hAnsi="Times New Roman"/>
                <w:bCs/>
              </w:rPr>
              <w:t>nie dotyczy</w:t>
            </w:r>
          </w:p>
          <w:p w:rsidR="00934196" w:rsidRPr="00A80FD7" w:rsidRDefault="00934196" w:rsidP="004364B6">
            <w:pPr>
              <w:autoSpaceDE w:val="0"/>
              <w:autoSpaceDN w:val="0"/>
              <w:adjustRightInd w:val="0"/>
              <w:spacing w:after="120" w:line="240" w:lineRule="auto"/>
              <w:rPr>
                <w:rFonts w:ascii="Times New Roman" w:hAnsi="Times New Roman"/>
              </w:rPr>
            </w:pPr>
            <w:r w:rsidRPr="00A80FD7">
              <w:rPr>
                <w:rFonts w:ascii="Times New Roman" w:hAnsi="Times New Roman"/>
                <w:b/>
              </w:rPr>
              <w:t>Seminaria:</w:t>
            </w:r>
          </w:p>
          <w:p w:rsidR="00934196" w:rsidRPr="00A80FD7" w:rsidRDefault="00934196" w:rsidP="005471D7">
            <w:pPr>
              <w:numPr>
                <w:ilvl w:val="0"/>
                <w:numId w:val="77"/>
              </w:numPr>
              <w:autoSpaceDE w:val="0"/>
              <w:autoSpaceDN w:val="0"/>
              <w:adjustRightInd w:val="0"/>
              <w:spacing w:after="120" w:line="240" w:lineRule="auto"/>
              <w:ind w:left="459" w:hanging="459"/>
              <w:jc w:val="both"/>
              <w:rPr>
                <w:rFonts w:ascii="Times New Roman" w:hAnsi="Times New Roman"/>
              </w:rPr>
            </w:pPr>
            <w:r w:rsidRPr="00A80FD7">
              <w:rPr>
                <w:rFonts w:ascii="Times New Roman" w:hAnsi="Times New Roman"/>
              </w:rPr>
              <w:t>nie dotyczy</w:t>
            </w:r>
          </w:p>
        </w:tc>
      </w:tr>
      <w:tr w:rsidR="00A80FD7" w:rsidRPr="00A80FD7" w:rsidTr="004364B6">
        <w:trPr>
          <w:trHeight w:val="4536"/>
        </w:trPr>
        <w:tc>
          <w:tcPr>
            <w:tcW w:w="3369"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rsidP="004364B6">
            <w:pPr>
              <w:spacing w:after="0" w:line="240" w:lineRule="auto"/>
              <w:contextualSpacing/>
              <w:jc w:val="center"/>
              <w:rPr>
                <w:rFonts w:ascii="Times New Roman" w:hAnsi="Times New Roman"/>
                <w:sz w:val="24"/>
                <w:szCs w:val="24"/>
              </w:rPr>
            </w:pPr>
            <w:r w:rsidRPr="00A80FD7">
              <w:rPr>
                <w:rFonts w:ascii="Times New Roman" w:hAnsi="Times New Roman"/>
                <w:sz w:val="24"/>
                <w:szCs w:val="24"/>
              </w:rPr>
              <w:t>Metody i kryteria oceniania danej formy zajęć w ramach przedmiotu</w:t>
            </w:r>
          </w:p>
        </w:tc>
        <w:tc>
          <w:tcPr>
            <w:tcW w:w="6095" w:type="dxa"/>
            <w:tcBorders>
              <w:top w:val="single" w:sz="4" w:space="0" w:color="auto"/>
              <w:left w:val="single" w:sz="4" w:space="0" w:color="auto"/>
              <w:bottom w:val="single" w:sz="4" w:space="0" w:color="auto"/>
              <w:right w:val="single" w:sz="4" w:space="0" w:color="auto"/>
            </w:tcBorders>
          </w:tcPr>
          <w:p w:rsidR="00934196" w:rsidRPr="00A80FD7" w:rsidRDefault="00934196">
            <w:pPr>
              <w:spacing w:after="0" w:line="240" w:lineRule="auto"/>
              <w:jc w:val="both"/>
              <w:rPr>
                <w:rFonts w:ascii="Times New Roman" w:hAnsi="Times New Roman"/>
              </w:rPr>
            </w:pPr>
            <w:r w:rsidRPr="00A80FD7">
              <w:rPr>
                <w:rFonts w:ascii="Times New Roman" w:hAnsi="Times New Roman"/>
              </w:rPr>
              <w:t>Podstawą do zaliczenia przedmiotu jest obecność na wykładach oraz pozytywne zaliczenie testu z wiedzy zdobytej na wykładach,.</w:t>
            </w:r>
          </w:p>
          <w:p w:rsidR="00934196" w:rsidRPr="00A80FD7" w:rsidRDefault="00934196">
            <w:pPr>
              <w:spacing w:after="0" w:line="240" w:lineRule="auto"/>
              <w:jc w:val="both"/>
              <w:rPr>
                <w:rFonts w:ascii="Times New Roman" w:hAnsi="Times New Roman"/>
              </w:rPr>
            </w:pPr>
          </w:p>
          <w:p w:rsidR="00934196" w:rsidRPr="00A80FD7" w:rsidRDefault="00934196">
            <w:pPr>
              <w:spacing w:after="0" w:line="240" w:lineRule="auto"/>
              <w:jc w:val="both"/>
              <w:rPr>
                <w:rFonts w:ascii="Times New Roman" w:hAnsi="Times New Roman"/>
                <w:b/>
                <w:bCs/>
              </w:rPr>
            </w:pPr>
            <w:r w:rsidRPr="00A80FD7">
              <w:rPr>
                <w:rFonts w:ascii="Times New Roman" w:hAnsi="Times New Roman"/>
              </w:rPr>
              <w:t>zaliczenie ≥ 60% (W1-W6, U1, U2, K1)</w:t>
            </w:r>
          </w:p>
          <w:p w:rsidR="00934196" w:rsidRPr="00A80FD7" w:rsidRDefault="00934196">
            <w:pPr>
              <w:shd w:val="clear" w:color="auto" w:fill="FFFFFF"/>
              <w:spacing w:after="0" w:line="240" w:lineRule="auto"/>
              <w:ind w:right="117"/>
              <w:jc w:val="both"/>
              <w:rPr>
                <w:rFonts w:ascii="Times New Roman" w:hAnsi="Times New Roman"/>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A80FD7" w:rsidRPr="00A80FD7">
              <w:tc>
                <w:tcPr>
                  <w:tcW w:w="2825"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pPr>
                    <w:shd w:val="clear" w:color="auto" w:fill="FFFFFF"/>
                    <w:tabs>
                      <w:tab w:val="left" w:pos="16"/>
                    </w:tabs>
                    <w:spacing w:after="0" w:line="240" w:lineRule="auto"/>
                    <w:ind w:left="-535" w:firstLine="708"/>
                    <w:jc w:val="center"/>
                    <w:rPr>
                      <w:rFonts w:ascii="Times New Roman" w:hAnsi="Times New Roman"/>
                      <w:b/>
                      <w:bCs/>
                    </w:rPr>
                  </w:pPr>
                  <w:r w:rsidRPr="00A80FD7">
                    <w:rPr>
                      <w:rFonts w:ascii="Times New Roman" w:hAnsi="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pPr>
                    <w:spacing w:after="0" w:line="240" w:lineRule="auto"/>
                    <w:ind w:left="-535" w:firstLine="708"/>
                    <w:jc w:val="center"/>
                    <w:rPr>
                      <w:rFonts w:ascii="Times New Roman" w:hAnsi="Times New Roman"/>
                      <w:b/>
                      <w:bCs/>
                    </w:rPr>
                  </w:pPr>
                  <w:r w:rsidRPr="00A80FD7">
                    <w:rPr>
                      <w:rFonts w:ascii="Times New Roman" w:hAnsi="Times New Roman"/>
                      <w:b/>
                      <w:bCs/>
                    </w:rPr>
                    <w:t>Ocena</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934196" w:rsidRPr="00A80FD7" w:rsidRDefault="00934196">
                  <w:pPr>
                    <w:shd w:val="clear" w:color="auto" w:fill="FFFFFF"/>
                    <w:spacing w:after="0" w:line="240" w:lineRule="auto"/>
                    <w:ind w:left="-535" w:firstLine="708"/>
                    <w:jc w:val="center"/>
                    <w:rPr>
                      <w:rFonts w:ascii="Times New Roman" w:hAnsi="Times New Roman"/>
                    </w:rPr>
                  </w:pPr>
                  <w:r w:rsidRPr="00A80FD7">
                    <w:rPr>
                      <w:rFonts w:ascii="Times New Roman" w:hAnsi="Times New Roman"/>
                    </w:rPr>
                    <w:t>92-100%</w:t>
                  </w:r>
                </w:p>
              </w:tc>
              <w:tc>
                <w:tcPr>
                  <w:tcW w:w="2395" w:type="dxa"/>
                  <w:tcBorders>
                    <w:top w:val="single" w:sz="4" w:space="0" w:color="auto"/>
                    <w:left w:val="single" w:sz="4" w:space="0" w:color="auto"/>
                    <w:bottom w:val="single" w:sz="4" w:space="0" w:color="auto"/>
                    <w:right w:val="single" w:sz="4" w:space="0" w:color="auto"/>
                  </w:tcBorders>
                  <w:hideMark/>
                </w:tcPr>
                <w:p w:rsidR="00934196" w:rsidRPr="00A80FD7" w:rsidRDefault="00934196">
                  <w:pPr>
                    <w:spacing w:after="0" w:line="240" w:lineRule="auto"/>
                    <w:ind w:left="-535" w:firstLine="708"/>
                    <w:jc w:val="center"/>
                    <w:rPr>
                      <w:rFonts w:ascii="Times New Roman" w:hAnsi="Times New Roman"/>
                    </w:rPr>
                  </w:pPr>
                  <w:r w:rsidRPr="00A80FD7">
                    <w:rPr>
                      <w:rFonts w:ascii="Times New Roman" w:hAnsi="Times New Roman"/>
                    </w:rPr>
                    <w:t>Bardzo dobry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934196" w:rsidRPr="00A80FD7" w:rsidRDefault="00934196">
                  <w:pPr>
                    <w:shd w:val="clear" w:color="auto" w:fill="FFFFFF"/>
                    <w:spacing w:after="0" w:line="240" w:lineRule="auto"/>
                    <w:ind w:left="-535" w:firstLine="708"/>
                    <w:jc w:val="center"/>
                    <w:rPr>
                      <w:rFonts w:ascii="Times New Roman" w:hAnsi="Times New Roman"/>
                    </w:rPr>
                  </w:pPr>
                  <w:r w:rsidRPr="00A80FD7">
                    <w:rPr>
                      <w:rFonts w:ascii="Times New Roman" w:hAnsi="Times New Roman"/>
                    </w:rPr>
                    <w:t>84-91%</w:t>
                  </w:r>
                </w:p>
              </w:tc>
              <w:tc>
                <w:tcPr>
                  <w:tcW w:w="2395" w:type="dxa"/>
                  <w:tcBorders>
                    <w:top w:val="single" w:sz="4" w:space="0" w:color="auto"/>
                    <w:left w:val="single" w:sz="4" w:space="0" w:color="auto"/>
                    <w:bottom w:val="single" w:sz="4" w:space="0" w:color="auto"/>
                    <w:right w:val="single" w:sz="4" w:space="0" w:color="auto"/>
                  </w:tcBorders>
                  <w:hideMark/>
                </w:tcPr>
                <w:p w:rsidR="00934196" w:rsidRPr="00A80FD7" w:rsidRDefault="00934196">
                  <w:pPr>
                    <w:spacing w:after="0" w:line="240" w:lineRule="auto"/>
                    <w:ind w:left="-535" w:firstLine="708"/>
                    <w:jc w:val="center"/>
                    <w:rPr>
                      <w:rFonts w:ascii="Times New Roman" w:hAnsi="Times New Roman"/>
                    </w:rPr>
                  </w:pPr>
                  <w:r w:rsidRPr="00A80FD7">
                    <w:rPr>
                      <w:rFonts w:ascii="Times New Roman" w:hAnsi="Times New Roman"/>
                    </w:rPr>
                    <w:t>Dobry plus</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934196" w:rsidRPr="00A80FD7" w:rsidRDefault="00934196">
                  <w:pPr>
                    <w:shd w:val="clear" w:color="auto" w:fill="FFFFFF"/>
                    <w:spacing w:after="0" w:line="240" w:lineRule="auto"/>
                    <w:ind w:left="-535" w:firstLine="708"/>
                    <w:jc w:val="center"/>
                    <w:rPr>
                      <w:rFonts w:ascii="Times New Roman" w:hAnsi="Times New Roman"/>
                    </w:rPr>
                  </w:pPr>
                  <w:r w:rsidRPr="00A80FD7">
                    <w:rPr>
                      <w:rFonts w:ascii="Times New Roman" w:hAnsi="Times New Roman"/>
                    </w:rPr>
                    <w:t>76-83%</w:t>
                  </w:r>
                </w:p>
              </w:tc>
              <w:tc>
                <w:tcPr>
                  <w:tcW w:w="2395" w:type="dxa"/>
                  <w:tcBorders>
                    <w:top w:val="single" w:sz="4" w:space="0" w:color="auto"/>
                    <w:left w:val="single" w:sz="4" w:space="0" w:color="auto"/>
                    <w:bottom w:val="single" w:sz="4" w:space="0" w:color="auto"/>
                    <w:right w:val="single" w:sz="4" w:space="0" w:color="auto"/>
                  </w:tcBorders>
                  <w:hideMark/>
                </w:tcPr>
                <w:p w:rsidR="00934196" w:rsidRPr="00A80FD7" w:rsidRDefault="00934196">
                  <w:pPr>
                    <w:spacing w:after="0" w:line="240" w:lineRule="auto"/>
                    <w:ind w:left="-535" w:firstLine="708"/>
                    <w:jc w:val="center"/>
                    <w:rPr>
                      <w:rFonts w:ascii="Times New Roman" w:hAnsi="Times New Roman"/>
                    </w:rPr>
                  </w:pPr>
                  <w:r w:rsidRPr="00A80FD7">
                    <w:rPr>
                      <w:rFonts w:ascii="Times New Roman" w:hAnsi="Times New Roman"/>
                    </w:rPr>
                    <w:t>Dobry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934196" w:rsidRPr="00A80FD7" w:rsidRDefault="00934196">
                  <w:pPr>
                    <w:shd w:val="clear" w:color="auto" w:fill="FFFFFF"/>
                    <w:spacing w:after="0" w:line="240" w:lineRule="auto"/>
                    <w:ind w:left="-535" w:firstLine="708"/>
                    <w:jc w:val="center"/>
                    <w:rPr>
                      <w:rFonts w:ascii="Times New Roman" w:hAnsi="Times New Roman"/>
                    </w:rPr>
                  </w:pPr>
                  <w:r w:rsidRPr="00A80FD7">
                    <w:rPr>
                      <w:rFonts w:ascii="Times New Roman" w:hAnsi="Times New Roman"/>
                    </w:rPr>
                    <w:t>68-75%</w:t>
                  </w:r>
                </w:p>
              </w:tc>
              <w:tc>
                <w:tcPr>
                  <w:tcW w:w="2395" w:type="dxa"/>
                  <w:tcBorders>
                    <w:top w:val="single" w:sz="4" w:space="0" w:color="auto"/>
                    <w:left w:val="single" w:sz="4" w:space="0" w:color="auto"/>
                    <w:bottom w:val="single" w:sz="4" w:space="0" w:color="auto"/>
                    <w:right w:val="single" w:sz="4" w:space="0" w:color="auto"/>
                  </w:tcBorders>
                  <w:hideMark/>
                </w:tcPr>
                <w:p w:rsidR="00934196" w:rsidRPr="00A80FD7" w:rsidRDefault="00934196">
                  <w:pPr>
                    <w:spacing w:after="0" w:line="240" w:lineRule="auto"/>
                    <w:ind w:left="-535" w:firstLine="708"/>
                    <w:jc w:val="center"/>
                    <w:rPr>
                      <w:rFonts w:ascii="Times New Roman" w:hAnsi="Times New Roman"/>
                    </w:rPr>
                  </w:pPr>
                  <w:r w:rsidRPr="00A80FD7">
                    <w:rPr>
                      <w:rFonts w:ascii="Times New Roman" w:hAnsi="Times New Roman"/>
                    </w:rPr>
                    <w:t>Dostateczny plus</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934196" w:rsidRPr="00A80FD7" w:rsidRDefault="00934196">
                  <w:pPr>
                    <w:shd w:val="clear" w:color="auto" w:fill="FFFFFF"/>
                    <w:spacing w:after="0" w:line="240" w:lineRule="auto"/>
                    <w:ind w:left="-535" w:firstLine="708"/>
                    <w:jc w:val="center"/>
                    <w:rPr>
                      <w:rFonts w:ascii="Times New Roman" w:hAnsi="Times New Roman"/>
                    </w:rPr>
                  </w:pPr>
                  <w:r w:rsidRPr="00A80FD7">
                    <w:rPr>
                      <w:rFonts w:ascii="Times New Roman" w:hAnsi="Times New Roman"/>
                    </w:rPr>
                    <w:t>60-67%</w:t>
                  </w:r>
                </w:p>
              </w:tc>
              <w:tc>
                <w:tcPr>
                  <w:tcW w:w="2395" w:type="dxa"/>
                  <w:tcBorders>
                    <w:top w:val="single" w:sz="4" w:space="0" w:color="auto"/>
                    <w:left w:val="single" w:sz="4" w:space="0" w:color="auto"/>
                    <w:bottom w:val="single" w:sz="4" w:space="0" w:color="auto"/>
                    <w:right w:val="single" w:sz="4" w:space="0" w:color="auto"/>
                  </w:tcBorders>
                  <w:hideMark/>
                </w:tcPr>
                <w:p w:rsidR="00934196" w:rsidRPr="00A80FD7" w:rsidRDefault="00934196">
                  <w:pPr>
                    <w:spacing w:after="0" w:line="240" w:lineRule="auto"/>
                    <w:ind w:left="-535" w:firstLine="708"/>
                    <w:jc w:val="center"/>
                    <w:rPr>
                      <w:rFonts w:ascii="Times New Roman" w:hAnsi="Times New Roman"/>
                    </w:rPr>
                  </w:pPr>
                  <w:r w:rsidRPr="00A80FD7">
                    <w:rPr>
                      <w:rFonts w:ascii="Times New Roman" w:hAnsi="Times New Roman"/>
                    </w:rPr>
                    <w:t>Dostateczny</w:t>
                  </w:r>
                </w:p>
              </w:tc>
            </w:tr>
            <w:tr w:rsidR="00A80FD7" w:rsidRPr="00A80FD7">
              <w:tc>
                <w:tcPr>
                  <w:tcW w:w="2825" w:type="dxa"/>
                  <w:tcBorders>
                    <w:top w:val="single" w:sz="4" w:space="0" w:color="auto"/>
                    <w:left w:val="single" w:sz="4" w:space="0" w:color="auto"/>
                    <w:bottom w:val="single" w:sz="4" w:space="0" w:color="auto"/>
                    <w:right w:val="single" w:sz="4" w:space="0" w:color="auto"/>
                  </w:tcBorders>
                  <w:hideMark/>
                </w:tcPr>
                <w:p w:rsidR="00934196" w:rsidRPr="00A80FD7" w:rsidRDefault="00934196">
                  <w:pPr>
                    <w:shd w:val="clear" w:color="auto" w:fill="FFFFFF"/>
                    <w:spacing w:after="0" w:line="240" w:lineRule="auto"/>
                    <w:ind w:left="-535" w:firstLine="708"/>
                    <w:jc w:val="center"/>
                    <w:rPr>
                      <w:rFonts w:ascii="Times New Roman" w:hAnsi="Times New Roman"/>
                    </w:rPr>
                  </w:pPr>
                  <w:r w:rsidRPr="00A80FD7">
                    <w:rPr>
                      <w:rFonts w:ascii="Times New Roman" w:hAnsi="Times New Roman"/>
                    </w:rPr>
                    <w:t>0-59%</w:t>
                  </w:r>
                </w:p>
              </w:tc>
              <w:tc>
                <w:tcPr>
                  <w:tcW w:w="2395" w:type="dxa"/>
                  <w:tcBorders>
                    <w:top w:val="single" w:sz="4" w:space="0" w:color="auto"/>
                    <w:left w:val="single" w:sz="4" w:space="0" w:color="auto"/>
                    <w:bottom w:val="single" w:sz="4" w:space="0" w:color="auto"/>
                    <w:right w:val="single" w:sz="4" w:space="0" w:color="auto"/>
                  </w:tcBorders>
                  <w:hideMark/>
                </w:tcPr>
                <w:p w:rsidR="00934196" w:rsidRPr="00A80FD7" w:rsidRDefault="00934196">
                  <w:pPr>
                    <w:spacing w:after="0" w:line="240" w:lineRule="auto"/>
                    <w:ind w:left="-535" w:firstLine="708"/>
                    <w:jc w:val="center"/>
                    <w:rPr>
                      <w:rFonts w:ascii="Times New Roman" w:hAnsi="Times New Roman"/>
                    </w:rPr>
                  </w:pPr>
                  <w:r w:rsidRPr="00A80FD7">
                    <w:rPr>
                      <w:rFonts w:ascii="Times New Roman" w:hAnsi="Times New Roman"/>
                    </w:rPr>
                    <w:t>Niedostateczny</w:t>
                  </w:r>
                </w:p>
              </w:tc>
            </w:tr>
          </w:tbl>
          <w:p w:rsidR="00934196" w:rsidRPr="00A80FD7" w:rsidRDefault="00934196">
            <w:pPr>
              <w:spacing w:after="0" w:line="240" w:lineRule="auto"/>
              <w:rPr>
                <w:rFonts w:ascii="Times New Roman" w:hAnsi="Times New Roman"/>
                <w:b/>
                <w:bCs/>
              </w:rPr>
            </w:pPr>
          </w:p>
          <w:p w:rsidR="00934196" w:rsidRPr="00A80FD7" w:rsidRDefault="00934196">
            <w:pPr>
              <w:spacing w:after="0" w:line="240" w:lineRule="auto"/>
              <w:rPr>
                <w:rFonts w:ascii="Times New Roman" w:hAnsi="Times New Roman"/>
                <w:b/>
                <w:bCs/>
              </w:rPr>
            </w:pPr>
            <w:r w:rsidRPr="00A80FD7">
              <w:rPr>
                <w:rFonts w:ascii="Times New Roman" w:hAnsi="Times New Roman"/>
                <w:b/>
                <w:bCs/>
              </w:rPr>
              <w:t>Laboratoria:</w:t>
            </w:r>
          </w:p>
          <w:p w:rsidR="00934196" w:rsidRPr="00A80FD7" w:rsidRDefault="00934196" w:rsidP="005471D7">
            <w:pPr>
              <w:numPr>
                <w:ilvl w:val="0"/>
                <w:numId w:val="77"/>
              </w:numPr>
              <w:spacing w:after="0" w:line="240" w:lineRule="auto"/>
              <w:ind w:left="317" w:hanging="317"/>
              <w:rPr>
                <w:rFonts w:ascii="Times New Roman" w:hAnsi="Times New Roman"/>
              </w:rPr>
            </w:pPr>
            <w:r w:rsidRPr="00A80FD7">
              <w:rPr>
                <w:rFonts w:ascii="Times New Roman" w:hAnsi="Times New Roman"/>
              </w:rPr>
              <w:t>nie dotyczy</w:t>
            </w:r>
          </w:p>
          <w:p w:rsidR="00934196" w:rsidRPr="00A80FD7" w:rsidRDefault="00934196">
            <w:pPr>
              <w:spacing w:after="0" w:line="240" w:lineRule="auto"/>
              <w:jc w:val="both"/>
              <w:rPr>
                <w:rFonts w:ascii="Times New Roman" w:hAnsi="Times New Roman"/>
                <w:b/>
              </w:rPr>
            </w:pPr>
            <w:r w:rsidRPr="00A80FD7">
              <w:rPr>
                <w:rFonts w:ascii="Times New Roman" w:hAnsi="Times New Roman"/>
                <w:b/>
              </w:rPr>
              <w:t>Seminaria:</w:t>
            </w:r>
          </w:p>
          <w:p w:rsidR="00934196" w:rsidRPr="00A80FD7" w:rsidRDefault="00934196" w:rsidP="005471D7">
            <w:pPr>
              <w:pStyle w:val="Akapitzlist5"/>
              <w:numPr>
                <w:ilvl w:val="0"/>
                <w:numId w:val="83"/>
              </w:numPr>
              <w:autoSpaceDE w:val="0"/>
              <w:autoSpaceDN w:val="0"/>
              <w:adjustRightInd w:val="0"/>
              <w:spacing w:after="0" w:line="240" w:lineRule="auto"/>
              <w:ind w:left="317" w:hanging="284"/>
              <w:jc w:val="both"/>
              <w:rPr>
                <w:rFonts w:ascii="Times New Roman" w:hAnsi="Times New Roman"/>
              </w:rPr>
            </w:pPr>
            <w:r w:rsidRPr="00A80FD7">
              <w:rPr>
                <w:rFonts w:ascii="Times New Roman" w:hAnsi="Times New Roman"/>
              </w:rPr>
              <w:t xml:space="preserve">nie dotyczy </w:t>
            </w:r>
          </w:p>
        </w:tc>
      </w:tr>
      <w:tr w:rsidR="00A80FD7" w:rsidRPr="00A80FD7" w:rsidTr="004364B6">
        <w:trPr>
          <w:trHeight w:val="3239"/>
        </w:trPr>
        <w:tc>
          <w:tcPr>
            <w:tcW w:w="3369"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rsidP="004364B6">
            <w:pPr>
              <w:spacing w:after="0" w:line="240" w:lineRule="auto"/>
              <w:contextualSpacing/>
              <w:jc w:val="center"/>
              <w:rPr>
                <w:rFonts w:ascii="Times New Roman" w:hAnsi="Times New Roman"/>
                <w:sz w:val="24"/>
                <w:szCs w:val="24"/>
              </w:rPr>
            </w:pPr>
            <w:r w:rsidRPr="00A80FD7">
              <w:rPr>
                <w:rFonts w:ascii="Times New Roman" w:hAnsi="Times New Roman"/>
                <w:sz w:val="24"/>
                <w:szCs w:val="24"/>
              </w:rPr>
              <w:t>Zakres tematów (osobno dla danych form zajęć)</w:t>
            </w:r>
          </w:p>
        </w:tc>
        <w:tc>
          <w:tcPr>
            <w:tcW w:w="6095" w:type="dxa"/>
            <w:tcBorders>
              <w:top w:val="single" w:sz="4" w:space="0" w:color="auto"/>
              <w:left w:val="single" w:sz="4" w:space="0" w:color="auto"/>
              <w:bottom w:val="single" w:sz="4" w:space="0" w:color="auto"/>
              <w:right w:val="single" w:sz="4" w:space="0" w:color="auto"/>
            </w:tcBorders>
            <w:hideMark/>
          </w:tcPr>
          <w:p w:rsidR="00934196" w:rsidRPr="00A80FD7" w:rsidRDefault="00934196" w:rsidP="004364B6">
            <w:pPr>
              <w:pStyle w:val="NormalnyWeb"/>
              <w:spacing w:before="0" w:beforeAutospacing="0" w:after="120" w:afterAutospacing="0"/>
              <w:rPr>
                <w:b/>
                <w:bCs/>
                <w:sz w:val="22"/>
                <w:szCs w:val="22"/>
              </w:rPr>
            </w:pPr>
            <w:r w:rsidRPr="00A80FD7">
              <w:rPr>
                <w:b/>
                <w:bCs/>
                <w:sz w:val="22"/>
                <w:szCs w:val="22"/>
              </w:rPr>
              <w:t>Wykłady:</w:t>
            </w:r>
          </w:p>
          <w:p w:rsidR="00934196" w:rsidRPr="00A80FD7" w:rsidRDefault="00934196" w:rsidP="005471D7">
            <w:pPr>
              <w:numPr>
                <w:ilvl w:val="0"/>
                <w:numId w:val="187"/>
              </w:numPr>
              <w:tabs>
                <w:tab w:val="num" w:pos="720"/>
              </w:tabs>
              <w:spacing w:after="120" w:line="240" w:lineRule="auto"/>
              <w:jc w:val="both"/>
              <w:rPr>
                <w:rFonts w:ascii="Times New Roman" w:hAnsi="Times New Roman"/>
              </w:rPr>
            </w:pPr>
            <w:r w:rsidRPr="00A80FD7">
              <w:rPr>
                <w:rFonts w:ascii="Times New Roman" w:hAnsi="Times New Roman"/>
              </w:rPr>
              <w:t xml:space="preserve">Historia nanonauki i nanotechnologii. – 2godziny </w:t>
            </w:r>
          </w:p>
          <w:p w:rsidR="00934196" w:rsidRPr="00A80FD7" w:rsidRDefault="00934196" w:rsidP="005471D7">
            <w:pPr>
              <w:numPr>
                <w:ilvl w:val="0"/>
                <w:numId w:val="187"/>
              </w:numPr>
              <w:tabs>
                <w:tab w:val="num" w:pos="720"/>
              </w:tabs>
              <w:spacing w:after="120" w:line="240" w:lineRule="auto"/>
              <w:ind w:left="317" w:hanging="317"/>
              <w:jc w:val="both"/>
              <w:rPr>
                <w:rFonts w:ascii="Times New Roman" w:hAnsi="Times New Roman"/>
              </w:rPr>
            </w:pPr>
            <w:r w:rsidRPr="00A80FD7">
              <w:rPr>
                <w:rFonts w:ascii="Times New Roman" w:hAnsi="Times New Roman"/>
              </w:rPr>
              <w:t xml:space="preserve"> Podstawowe pojęcia i kierunki rozwoju nanotechnologii. Podział i klasyfikacja nanostruktur. – 3godziny</w:t>
            </w:r>
          </w:p>
          <w:p w:rsidR="00934196" w:rsidRPr="00A80FD7" w:rsidRDefault="00934196" w:rsidP="005471D7">
            <w:pPr>
              <w:numPr>
                <w:ilvl w:val="0"/>
                <w:numId w:val="187"/>
              </w:numPr>
              <w:tabs>
                <w:tab w:val="num" w:pos="720"/>
              </w:tabs>
              <w:spacing w:after="120" w:line="240" w:lineRule="auto"/>
              <w:ind w:left="317" w:hanging="317"/>
              <w:jc w:val="both"/>
              <w:rPr>
                <w:rFonts w:ascii="Times New Roman" w:hAnsi="Times New Roman"/>
              </w:rPr>
            </w:pPr>
            <w:r w:rsidRPr="00A80FD7">
              <w:rPr>
                <w:rFonts w:ascii="Times New Roman" w:hAnsi="Times New Roman"/>
              </w:rPr>
              <w:t>Sposoby wytwarzania i metody badawcze stosowane do charakterystyki właściwości fizykochemicznych nanomateriałów. – 4 godziny</w:t>
            </w:r>
          </w:p>
          <w:p w:rsidR="00934196" w:rsidRPr="00A80FD7" w:rsidRDefault="00934196" w:rsidP="005471D7">
            <w:pPr>
              <w:numPr>
                <w:ilvl w:val="0"/>
                <w:numId w:val="187"/>
              </w:numPr>
              <w:tabs>
                <w:tab w:val="num" w:pos="720"/>
              </w:tabs>
              <w:spacing w:after="120" w:line="240" w:lineRule="auto"/>
              <w:ind w:left="317" w:hanging="317"/>
              <w:jc w:val="both"/>
              <w:rPr>
                <w:rFonts w:ascii="Times New Roman" w:hAnsi="Times New Roman"/>
              </w:rPr>
            </w:pPr>
            <w:r w:rsidRPr="00A80FD7">
              <w:rPr>
                <w:rFonts w:ascii="Times New Roman" w:hAnsi="Times New Roman"/>
              </w:rPr>
              <w:t>Właściwości i zastosowania nanostruktur w farmacji, medycynie i innych dziedzinach życia człowieka. – 3 godziny</w:t>
            </w:r>
          </w:p>
          <w:p w:rsidR="00934196" w:rsidRPr="00A80FD7" w:rsidRDefault="00934196" w:rsidP="005471D7">
            <w:pPr>
              <w:numPr>
                <w:ilvl w:val="0"/>
                <w:numId w:val="187"/>
              </w:numPr>
              <w:tabs>
                <w:tab w:val="num" w:pos="720"/>
              </w:tabs>
              <w:spacing w:after="120" w:line="240" w:lineRule="auto"/>
              <w:ind w:left="317" w:hanging="317"/>
              <w:jc w:val="both"/>
              <w:rPr>
                <w:rFonts w:ascii="Times New Roman" w:hAnsi="Times New Roman"/>
              </w:rPr>
            </w:pPr>
            <w:r w:rsidRPr="00A80FD7">
              <w:rPr>
                <w:rFonts w:ascii="Times New Roman" w:hAnsi="Times New Roman"/>
              </w:rPr>
              <w:t>Korzyści i zagrożenia związane z wpływem nanotechnologii na życie człowieka i środowisko naturalne. – 2 godziny</w:t>
            </w:r>
          </w:p>
          <w:p w:rsidR="00934196" w:rsidRPr="00A80FD7" w:rsidRDefault="00934196" w:rsidP="005471D7">
            <w:pPr>
              <w:numPr>
                <w:ilvl w:val="0"/>
                <w:numId w:val="187"/>
              </w:numPr>
              <w:tabs>
                <w:tab w:val="num" w:pos="720"/>
              </w:tabs>
              <w:spacing w:after="120" w:line="240" w:lineRule="auto"/>
              <w:ind w:left="317" w:hanging="317"/>
              <w:jc w:val="both"/>
              <w:rPr>
                <w:rFonts w:ascii="Times New Roman" w:hAnsi="Times New Roman"/>
              </w:rPr>
            </w:pPr>
            <w:r w:rsidRPr="00A80FD7">
              <w:rPr>
                <w:rFonts w:ascii="Times New Roman" w:hAnsi="Times New Roman"/>
              </w:rPr>
              <w:t>Perspektywy dalszego rozwoju nanotechnologii. – 1 godzina</w:t>
            </w:r>
          </w:p>
        </w:tc>
      </w:tr>
      <w:tr w:rsidR="00A80FD7" w:rsidRPr="00A80FD7" w:rsidTr="004364B6">
        <w:trPr>
          <w:trHeight w:val="1673"/>
        </w:trPr>
        <w:tc>
          <w:tcPr>
            <w:tcW w:w="3369"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rsidP="004364B6">
            <w:pPr>
              <w:spacing w:after="0" w:line="240" w:lineRule="auto"/>
              <w:contextualSpacing/>
              <w:jc w:val="center"/>
              <w:rPr>
                <w:rFonts w:ascii="Times New Roman" w:hAnsi="Times New Roman"/>
                <w:sz w:val="24"/>
                <w:szCs w:val="24"/>
              </w:rPr>
            </w:pPr>
            <w:r w:rsidRPr="00A80FD7">
              <w:rPr>
                <w:rFonts w:ascii="Times New Roman" w:hAnsi="Times New Roman"/>
                <w:sz w:val="24"/>
                <w:szCs w:val="24"/>
              </w:rPr>
              <w:t>Metody dydaktyczne</w:t>
            </w:r>
          </w:p>
        </w:tc>
        <w:tc>
          <w:tcPr>
            <w:tcW w:w="6095" w:type="dxa"/>
            <w:tcBorders>
              <w:top w:val="single" w:sz="4" w:space="0" w:color="auto"/>
              <w:left w:val="single" w:sz="4" w:space="0" w:color="auto"/>
              <w:bottom w:val="single" w:sz="4" w:space="0" w:color="auto"/>
              <w:right w:val="single" w:sz="4" w:space="0" w:color="auto"/>
            </w:tcBorders>
          </w:tcPr>
          <w:p w:rsidR="00934196" w:rsidRPr="00A80FD7" w:rsidRDefault="00934196">
            <w:pPr>
              <w:tabs>
                <w:tab w:val="left" w:pos="33"/>
                <w:tab w:val="left" w:pos="459"/>
              </w:tabs>
              <w:spacing w:after="0" w:line="240" w:lineRule="auto"/>
              <w:rPr>
                <w:rFonts w:ascii="Times New Roman" w:hAnsi="Times New Roman"/>
                <w:b/>
              </w:rPr>
            </w:pPr>
            <w:r w:rsidRPr="00A80FD7">
              <w:rPr>
                <w:rFonts w:ascii="Times New Roman" w:hAnsi="Times New Roman"/>
                <w:b/>
              </w:rPr>
              <w:t>Wykłady:</w:t>
            </w:r>
          </w:p>
          <w:p w:rsidR="00934196" w:rsidRPr="00A80FD7" w:rsidRDefault="00934196" w:rsidP="005471D7">
            <w:pPr>
              <w:pStyle w:val="Akapitzlist5"/>
              <w:numPr>
                <w:ilvl w:val="0"/>
                <w:numId w:val="76"/>
              </w:numPr>
              <w:tabs>
                <w:tab w:val="left" w:pos="33"/>
                <w:tab w:val="left" w:pos="317"/>
              </w:tabs>
              <w:spacing w:after="0" w:line="240" w:lineRule="auto"/>
              <w:ind w:left="411" w:hanging="411"/>
              <w:rPr>
                <w:rFonts w:ascii="Times New Roman" w:hAnsi="Times New Roman"/>
              </w:rPr>
            </w:pPr>
            <w:r w:rsidRPr="00A80FD7">
              <w:rPr>
                <w:rFonts w:ascii="Times New Roman" w:hAnsi="Times New Roman"/>
              </w:rPr>
              <w:t>wykład informacyjny z prezentacją multimedialną</w:t>
            </w:r>
          </w:p>
          <w:p w:rsidR="00934196" w:rsidRPr="00A80FD7" w:rsidRDefault="00934196">
            <w:pPr>
              <w:spacing w:after="0" w:line="240" w:lineRule="auto"/>
              <w:rPr>
                <w:rFonts w:ascii="Times New Roman" w:hAnsi="Times New Roman"/>
              </w:rPr>
            </w:pPr>
            <w:r w:rsidRPr="00A80FD7">
              <w:rPr>
                <w:rFonts w:ascii="Times New Roman" w:hAnsi="Times New Roman"/>
                <w:b/>
                <w:bCs/>
              </w:rPr>
              <w:t>Laboratoria:</w:t>
            </w:r>
          </w:p>
          <w:p w:rsidR="00934196" w:rsidRPr="00A80FD7" w:rsidRDefault="00934196" w:rsidP="005471D7">
            <w:pPr>
              <w:numPr>
                <w:ilvl w:val="0"/>
                <w:numId w:val="77"/>
              </w:numPr>
              <w:spacing w:after="0" w:line="240" w:lineRule="auto"/>
              <w:ind w:left="317" w:hanging="317"/>
              <w:rPr>
                <w:rFonts w:ascii="Times New Roman" w:hAnsi="Times New Roman"/>
              </w:rPr>
            </w:pPr>
            <w:r w:rsidRPr="00A80FD7">
              <w:rPr>
                <w:rFonts w:ascii="Times New Roman" w:hAnsi="Times New Roman"/>
              </w:rPr>
              <w:t>nie dotyczy</w:t>
            </w:r>
          </w:p>
          <w:p w:rsidR="00934196" w:rsidRPr="00A80FD7" w:rsidRDefault="00934196">
            <w:pPr>
              <w:spacing w:after="0" w:line="240" w:lineRule="auto"/>
              <w:jc w:val="both"/>
              <w:rPr>
                <w:rFonts w:ascii="Times New Roman" w:hAnsi="Times New Roman"/>
                <w:b/>
              </w:rPr>
            </w:pPr>
            <w:r w:rsidRPr="00A80FD7">
              <w:rPr>
                <w:rFonts w:ascii="Times New Roman" w:hAnsi="Times New Roman"/>
                <w:b/>
              </w:rPr>
              <w:t>Seminaria:</w:t>
            </w:r>
          </w:p>
          <w:p w:rsidR="00934196" w:rsidRPr="00A80FD7" w:rsidRDefault="00934196" w:rsidP="005471D7">
            <w:pPr>
              <w:pStyle w:val="Akapitzlist5"/>
              <w:numPr>
                <w:ilvl w:val="0"/>
                <w:numId w:val="84"/>
              </w:numPr>
              <w:tabs>
                <w:tab w:val="left" w:pos="33"/>
                <w:tab w:val="left" w:pos="317"/>
              </w:tabs>
              <w:spacing w:after="0" w:line="240" w:lineRule="auto"/>
              <w:rPr>
                <w:rFonts w:ascii="Times New Roman" w:hAnsi="Times New Roman"/>
              </w:rPr>
            </w:pPr>
            <w:r w:rsidRPr="00A80FD7">
              <w:rPr>
                <w:rFonts w:ascii="Times New Roman" w:hAnsi="Times New Roman"/>
              </w:rPr>
              <w:t>nie dotyczy</w:t>
            </w:r>
          </w:p>
        </w:tc>
      </w:tr>
      <w:tr w:rsidR="00934196" w:rsidRPr="00A80FD7" w:rsidTr="004364B6">
        <w:trPr>
          <w:trHeight w:val="336"/>
        </w:trPr>
        <w:tc>
          <w:tcPr>
            <w:tcW w:w="3369" w:type="dxa"/>
            <w:tcBorders>
              <w:top w:val="single" w:sz="4" w:space="0" w:color="auto"/>
              <w:left w:val="single" w:sz="4" w:space="0" w:color="auto"/>
              <w:bottom w:val="single" w:sz="4" w:space="0" w:color="auto"/>
              <w:right w:val="single" w:sz="4" w:space="0" w:color="auto"/>
            </w:tcBorders>
            <w:vAlign w:val="center"/>
            <w:hideMark/>
          </w:tcPr>
          <w:p w:rsidR="00934196" w:rsidRPr="00A80FD7" w:rsidRDefault="00934196" w:rsidP="004364B6">
            <w:pPr>
              <w:spacing w:after="0" w:line="240" w:lineRule="auto"/>
              <w:contextualSpacing/>
              <w:jc w:val="center"/>
              <w:rPr>
                <w:rFonts w:ascii="Times New Roman" w:hAnsi="Times New Roman"/>
                <w:sz w:val="24"/>
                <w:szCs w:val="24"/>
              </w:rPr>
            </w:pPr>
            <w:r w:rsidRPr="00A80FD7">
              <w:rPr>
                <w:rFonts w:ascii="Times New Roman" w:hAnsi="Times New Roman"/>
                <w:sz w:val="24"/>
                <w:szCs w:val="24"/>
              </w:rPr>
              <w:t>Literatura</w:t>
            </w:r>
          </w:p>
        </w:tc>
        <w:tc>
          <w:tcPr>
            <w:tcW w:w="6095" w:type="dxa"/>
            <w:tcBorders>
              <w:top w:val="single" w:sz="4" w:space="0" w:color="auto"/>
              <w:left w:val="single" w:sz="4" w:space="0" w:color="auto"/>
              <w:bottom w:val="single" w:sz="4" w:space="0" w:color="auto"/>
              <w:right w:val="single" w:sz="4" w:space="0" w:color="auto"/>
            </w:tcBorders>
            <w:hideMark/>
          </w:tcPr>
          <w:p w:rsidR="00934196" w:rsidRPr="00A80FD7" w:rsidRDefault="00934196">
            <w:pPr>
              <w:tabs>
                <w:tab w:val="left" w:pos="600"/>
              </w:tabs>
              <w:autoSpaceDE w:val="0"/>
              <w:autoSpaceDN w:val="0"/>
              <w:adjustRightInd w:val="0"/>
              <w:spacing w:after="0" w:line="240" w:lineRule="auto"/>
              <w:rPr>
                <w:rFonts w:ascii="Times New Roman" w:hAnsi="Times New Roman"/>
              </w:rPr>
            </w:pPr>
            <w:r w:rsidRPr="00A80FD7">
              <w:rPr>
                <w:rFonts w:ascii="Times New Roman" w:hAnsi="Times New Roman"/>
              </w:rPr>
              <w:t>Identycznie jak w części A.</w:t>
            </w:r>
          </w:p>
        </w:tc>
      </w:tr>
    </w:tbl>
    <w:p w:rsidR="00934196" w:rsidRPr="00A80FD7" w:rsidRDefault="00934196" w:rsidP="00934196">
      <w:pPr>
        <w:spacing w:after="0" w:line="240" w:lineRule="auto"/>
        <w:contextualSpacing/>
        <w:jc w:val="both"/>
        <w:rPr>
          <w:rFonts w:ascii="Times New Roman" w:hAnsi="Times New Roman"/>
          <w:i/>
        </w:rPr>
      </w:pPr>
    </w:p>
    <w:p w:rsidR="007E2F6A" w:rsidRPr="00A80FD7" w:rsidRDefault="007E2F6A" w:rsidP="007E2F6A">
      <w:pPr>
        <w:rPr>
          <w:rFonts w:ascii="Times New Roman" w:hAnsi="Times New Roman" w:cs="Times New Roman"/>
          <w:sz w:val="24"/>
          <w:szCs w:val="24"/>
        </w:rPr>
      </w:pPr>
    </w:p>
    <w:p w:rsidR="00B520EA" w:rsidRPr="00A80FD7" w:rsidRDefault="00B520EA" w:rsidP="007E2F6A">
      <w:pPr>
        <w:rPr>
          <w:rFonts w:ascii="Times New Roman" w:hAnsi="Times New Roman" w:cs="Times New Roman"/>
          <w:b/>
          <w:sz w:val="26"/>
          <w:szCs w:val="26"/>
        </w:rPr>
      </w:pPr>
    </w:p>
    <w:p w:rsidR="007E2F6A" w:rsidRPr="00A80FD7" w:rsidRDefault="003049E7" w:rsidP="007E2F6A">
      <w:pPr>
        <w:rPr>
          <w:rFonts w:ascii="Times New Roman" w:hAnsi="Times New Roman" w:cs="Times New Roman"/>
          <w:b/>
          <w:sz w:val="26"/>
          <w:szCs w:val="26"/>
        </w:rPr>
      </w:pPr>
      <w:r w:rsidRPr="00A80FD7">
        <w:rPr>
          <w:rFonts w:ascii="Times New Roman" w:hAnsi="Times New Roman" w:cs="Times New Roman"/>
          <w:b/>
          <w:sz w:val="26"/>
          <w:szCs w:val="26"/>
        </w:rPr>
        <w:t>46</w:t>
      </w:r>
      <w:r w:rsidR="00BF433D" w:rsidRPr="00A80FD7">
        <w:rPr>
          <w:rFonts w:ascii="Times New Roman" w:hAnsi="Times New Roman" w:cs="Times New Roman"/>
          <w:b/>
          <w:sz w:val="26"/>
          <w:szCs w:val="26"/>
        </w:rPr>
        <w:t>.</w:t>
      </w:r>
      <w:r w:rsidRPr="00A80FD7">
        <w:rPr>
          <w:rFonts w:ascii="Times New Roman" w:hAnsi="Times New Roman" w:cs="Times New Roman"/>
          <w:b/>
          <w:sz w:val="26"/>
          <w:szCs w:val="26"/>
        </w:rPr>
        <w:t xml:space="preserve"> </w:t>
      </w:r>
      <w:r w:rsidR="007E2F6A" w:rsidRPr="00A80FD7">
        <w:rPr>
          <w:rFonts w:ascii="Times New Roman" w:hAnsi="Times New Roman" w:cs="Times New Roman"/>
          <w:b/>
          <w:sz w:val="26"/>
          <w:szCs w:val="26"/>
        </w:rPr>
        <w:t>Metody wizualizacji i prezentacji danych</w:t>
      </w:r>
    </w:p>
    <w:p w:rsidR="002558DA" w:rsidRPr="00A80FD7" w:rsidRDefault="002558DA" w:rsidP="002558DA">
      <w:pPr>
        <w:jc w:val="right"/>
        <w:outlineLvl w:val="0"/>
        <w:rPr>
          <w:b/>
        </w:rPr>
      </w:pPr>
    </w:p>
    <w:p w:rsidR="002558DA" w:rsidRPr="00A80FD7" w:rsidRDefault="004364B6" w:rsidP="004364B6">
      <w:pPr>
        <w:spacing w:after="120" w:line="240" w:lineRule="auto"/>
        <w:ind w:firstLine="709"/>
        <w:contextualSpacing/>
        <w:jc w:val="both"/>
        <w:outlineLvl w:val="0"/>
        <w:rPr>
          <w:rFonts w:ascii="Times New Roman" w:hAnsi="Times New Roman" w:cs="Times New Roman"/>
          <w:b/>
        </w:rPr>
      </w:pPr>
      <w:r w:rsidRPr="00A80FD7">
        <w:rPr>
          <w:rFonts w:ascii="Times New Roman" w:hAnsi="Times New Roman" w:cs="Times New Roman"/>
          <w:b/>
        </w:rPr>
        <w:t>A.</w:t>
      </w:r>
      <w:r w:rsidR="002558DA" w:rsidRPr="00A80FD7">
        <w:rPr>
          <w:rFonts w:ascii="Times New Roman" w:hAnsi="Times New Roman" w:cs="Times New Roman"/>
          <w:b/>
        </w:rPr>
        <w:t xml:space="preserve">Ogólny opis przedmiotu </w:t>
      </w:r>
    </w:p>
    <w:p w:rsidR="002558DA" w:rsidRPr="00A80FD7" w:rsidRDefault="002558DA" w:rsidP="002558DA">
      <w:pPr>
        <w:spacing w:before="100" w:beforeAutospacing="1" w:after="100" w:afterAutospacing="1"/>
        <w:contextualSpacing/>
        <w:jc w:val="both"/>
        <w:rPr>
          <w:rFonts w:ascii="Times New Roman" w:hAnsi="Times New Roman" w:cs="Times New Roman"/>
          <w:i/>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6"/>
      </w:tblGrid>
      <w:tr w:rsidR="002558DA" w:rsidRPr="00A80FD7" w:rsidTr="004364B6">
        <w:trPr>
          <w:trHeight w:val="856"/>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2558DA" w:rsidRPr="00A80FD7" w:rsidRDefault="004364B6" w:rsidP="004364B6">
            <w:pPr>
              <w:jc w:val="center"/>
              <w:rPr>
                <w:rFonts w:ascii="Times New Roman" w:hAnsi="Times New Roman" w:cs="Times New Roman"/>
                <w:b/>
                <w:sz w:val="24"/>
                <w:szCs w:val="24"/>
              </w:rPr>
            </w:pPr>
            <w:r w:rsidRPr="00A80FD7">
              <w:rPr>
                <w:rFonts w:ascii="Times New Roman" w:hAnsi="Times New Roman" w:cs="Times New Roman"/>
                <w:b/>
                <w:sz w:val="24"/>
                <w:szCs w:val="24"/>
              </w:rPr>
              <w:t>Nazwa pola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2558DA" w:rsidRPr="00A80FD7" w:rsidRDefault="002558DA" w:rsidP="004364B6">
            <w:pPr>
              <w:jc w:val="center"/>
              <w:rPr>
                <w:rFonts w:ascii="Times New Roman" w:hAnsi="Times New Roman" w:cs="Times New Roman"/>
                <w:b/>
                <w:sz w:val="24"/>
                <w:szCs w:val="24"/>
              </w:rPr>
            </w:pPr>
            <w:r w:rsidRPr="00A80FD7">
              <w:rPr>
                <w:rFonts w:ascii="Times New Roman" w:hAnsi="Times New Roman" w:cs="Times New Roman"/>
                <w:b/>
                <w:sz w:val="24"/>
                <w:szCs w:val="24"/>
              </w:rPr>
              <w:t>Komentarz</w:t>
            </w:r>
          </w:p>
        </w:tc>
      </w:tr>
      <w:tr w:rsidR="002558DA" w:rsidRPr="00A80FD7" w:rsidTr="004364B6">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4364B6">
            <w:pPr>
              <w:jc w:val="center"/>
              <w:rPr>
                <w:rFonts w:ascii="Times New Roman" w:hAnsi="Times New Roman" w:cs="Times New Roman"/>
                <w:sz w:val="24"/>
                <w:szCs w:val="24"/>
              </w:rPr>
            </w:pPr>
            <w:r w:rsidRPr="00A80FD7">
              <w:rPr>
                <w:rFonts w:ascii="Times New Roman" w:hAnsi="Times New Roman" w:cs="Times New Roman"/>
                <w:sz w:val="24"/>
                <w:szCs w:val="24"/>
              </w:rPr>
              <w:t>Nazwa przedmiotu (w języku polskim oraz angielskim)</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pPr>
              <w:jc w:val="center"/>
              <w:rPr>
                <w:rFonts w:ascii="Times New Roman" w:hAnsi="Times New Roman" w:cs="Times New Roman"/>
                <w:b/>
                <w:bCs/>
                <w:lang w:val="en-GB"/>
              </w:rPr>
            </w:pPr>
            <w:r w:rsidRPr="00A80FD7">
              <w:rPr>
                <w:rFonts w:ascii="Times New Roman" w:hAnsi="Times New Roman" w:cs="Times New Roman"/>
                <w:b/>
                <w:bCs/>
                <w:lang w:val="en-GB"/>
              </w:rPr>
              <w:t>Metody wizualizacji i prezentacji danych</w:t>
            </w:r>
          </w:p>
          <w:p w:rsidR="002558DA" w:rsidRPr="00A80FD7" w:rsidRDefault="002558DA">
            <w:pPr>
              <w:jc w:val="center"/>
              <w:rPr>
                <w:rFonts w:ascii="Times New Roman" w:hAnsi="Times New Roman" w:cs="Times New Roman"/>
                <w:b/>
                <w:lang w:val="en-GB"/>
              </w:rPr>
            </w:pPr>
            <w:r w:rsidRPr="00A80FD7">
              <w:rPr>
                <w:rFonts w:ascii="Times New Roman" w:hAnsi="Times New Roman" w:cs="Times New Roman"/>
                <w:b/>
                <w:bCs/>
                <w:lang w:val="en-GB"/>
              </w:rPr>
              <w:t>Methods of data visualization and presentation</w:t>
            </w:r>
          </w:p>
        </w:tc>
      </w:tr>
      <w:tr w:rsidR="002558DA" w:rsidRPr="00A80FD7" w:rsidTr="004364B6">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4364B6">
            <w:pPr>
              <w:jc w:val="center"/>
              <w:rPr>
                <w:rFonts w:ascii="Times New Roman" w:hAnsi="Times New Roman" w:cs="Times New Roman"/>
                <w:sz w:val="24"/>
                <w:szCs w:val="24"/>
              </w:rPr>
            </w:pPr>
            <w:r w:rsidRPr="00A80FD7">
              <w:rPr>
                <w:rFonts w:ascii="Times New Roman" w:hAnsi="Times New Roman" w:cs="Times New Roman"/>
                <w:sz w:val="24"/>
                <w:szCs w:val="24"/>
              </w:rPr>
              <w:t>Jednostka oferująca przedmiot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pPr>
              <w:autoSpaceDE w:val="0"/>
              <w:autoSpaceDN w:val="0"/>
              <w:adjustRightInd w:val="0"/>
              <w:jc w:val="center"/>
              <w:rPr>
                <w:rFonts w:ascii="Times New Roman" w:eastAsia="Calibri" w:hAnsi="Times New Roman" w:cs="Times New Roman"/>
                <w:b/>
              </w:rPr>
            </w:pPr>
            <w:r w:rsidRPr="00A80FD7">
              <w:rPr>
                <w:rFonts w:ascii="Times New Roman" w:eastAsia="Calibri" w:hAnsi="Times New Roman" w:cs="Times New Roman"/>
                <w:b/>
              </w:rPr>
              <w:t>Wydział Farmaceutyczny, Collegium Medicum w Bydgoszczy,</w:t>
            </w:r>
          </w:p>
          <w:p w:rsidR="002558DA" w:rsidRPr="00A80FD7" w:rsidRDefault="002558DA">
            <w:pPr>
              <w:autoSpaceDE w:val="0"/>
              <w:autoSpaceDN w:val="0"/>
              <w:adjustRightInd w:val="0"/>
              <w:jc w:val="center"/>
              <w:rPr>
                <w:rFonts w:ascii="Times New Roman" w:eastAsia="Calibri" w:hAnsi="Times New Roman" w:cs="Times New Roman"/>
                <w:b/>
              </w:rPr>
            </w:pPr>
            <w:r w:rsidRPr="00A80FD7">
              <w:rPr>
                <w:rFonts w:ascii="Times New Roman" w:eastAsia="Calibri" w:hAnsi="Times New Roman" w:cs="Times New Roman"/>
                <w:b/>
              </w:rPr>
              <w:t>UMK w Toruniu</w:t>
            </w:r>
          </w:p>
          <w:p w:rsidR="002558DA" w:rsidRPr="00A80FD7" w:rsidRDefault="002558DA">
            <w:pPr>
              <w:autoSpaceDE w:val="0"/>
              <w:autoSpaceDN w:val="0"/>
              <w:adjustRightInd w:val="0"/>
              <w:jc w:val="center"/>
              <w:rPr>
                <w:rFonts w:ascii="Times New Roman" w:hAnsi="Times New Roman" w:cs="Times New Roman"/>
                <w:b/>
              </w:rPr>
            </w:pPr>
            <w:r w:rsidRPr="00A80FD7">
              <w:rPr>
                <w:rFonts w:ascii="Times New Roman" w:hAnsi="Times New Roman" w:cs="Times New Roman"/>
                <w:b/>
              </w:rPr>
              <w:t>Katedra Chemii Nieorganicznej i Analitycznej</w:t>
            </w:r>
          </w:p>
        </w:tc>
      </w:tr>
      <w:tr w:rsidR="002558DA" w:rsidRPr="00A80FD7" w:rsidTr="004364B6">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4364B6">
            <w:pPr>
              <w:jc w:val="center"/>
              <w:rPr>
                <w:rFonts w:ascii="Times New Roman" w:hAnsi="Times New Roman" w:cs="Times New Roman"/>
                <w:sz w:val="24"/>
                <w:szCs w:val="24"/>
              </w:rPr>
            </w:pPr>
            <w:r w:rsidRPr="00A80FD7">
              <w:rPr>
                <w:rFonts w:ascii="Times New Roman" w:hAnsi="Times New Roman" w:cs="Times New Roman"/>
                <w:sz w:val="24"/>
                <w:szCs w:val="24"/>
              </w:rPr>
              <w:t>Jednostka, dla której przedmiot jest oferowany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pPr>
              <w:autoSpaceDE w:val="0"/>
              <w:autoSpaceDN w:val="0"/>
              <w:adjustRightInd w:val="0"/>
              <w:jc w:val="center"/>
              <w:rPr>
                <w:rFonts w:ascii="Times New Roman" w:hAnsi="Times New Roman" w:cs="Times New Roman"/>
                <w:b/>
              </w:rPr>
            </w:pPr>
            <w:r w:rsidRPr="00A80FD7">
              <w:rPr>
                <w:rFonts w:ascii="Times New Roman" w:hAnsi="Times New Roman" w:cs="Times New Roman"/>
                <w:b/>
              </w:rPr>
              <w:t>Wydział Farmaceutyczny</w:t>
            </w:r>
          </w:p>
          <w:p w:rsidR="002558DA" w:rsidRPr="00A80FD7" w:rsidRDefault="002558DA">
            <w:pPr>
              <w:autoSpaceDE w:val="0"/>
              <w:autoSpaceDN w:val="0"/>
              <w:adjustRightInd w:val="0"/>
              <w:jc w:val="center"/>
              <w:rPr>
                <w:rFonts w:ascii="Times New Roman" w:hAnsi="Times New Roman" w:cs="Times New Roman"/>
                <w:b/>
              </w:rPr>
            </w:pPr>
            <w:r w:rsidRPr="00A80FD7">
              <w:rPr>
                <w:rFonts w:ascii="Times New Roman" w:hAnsi="Times New Roman" w:cs="Times New Roman"/>
                <w:b/>
              </w:rPr>
              <w:t>Kierunek: Farmacja</w:t>
            </w:r>
          </w:p>
        </w:tc>
      </w:tr>
      <w:tr w:rsidR="002558DA" w:rsidRPr="00A80FD7" w:rsidTr="004364B6">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4364B6">
            <w:pPr>
              <w:jc w:val="center"/>
              <w:rPr>
                <w:rFonts w:ascii="Times New Roman" w:hAnsi="Times New Roman" w:cs="Times New Roman"/>
                <w:sz w:val="24"/>
                <w:szCs w:val="24"/>
              </w:rPr>
            </w:pPr>
            <w:r w:rsidRPr="00A80FD7">
              <w:rPr>
                <w:rFonts w:ascii="Times New Roman" w:hAnsi="Times New Roman" w:cs="Times New Roman"/>
                <w:sz w:val="24"/>
                <w:szCs w:val="24"/>
              </w:rPr>
              <w:t>Kod przedmiotu</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558DA" w:rsidRPr="00A80FD7" w:rsidRDefault="00623539">
            <w:pPr>
              <w:pStyle w:val="Default"/>
              <w:widowControl w:val="0"/>
              <w:ind w:left="601"/>
              <w:jc w:val="center"/>
              <w:rPr>
                <w:b/>
                <w:color w:val="auto"/>
                <w:sz w:val="22"/>
                <w:szCs w:val="22"/>
              </w:rPr>
            </w:pPr>
            <w:r w:rsidRPr="00A80FD7">
              <w:rPr>
                <w:b/>
                <w:color w:val="auto"/>
                <w:sz w:val="22"/>
                <w:szCs w:val="22"/>
              </w:rPr>
              <w:t>1710-F-WF-METWIZ</w:t>
            </w:r>
          </w:p>
        </w:tc>
      </w:tr>
      <w:tr w:rsidR="002558DA" w:rsidRPr="00A80FD7" w:rsidTr="004364B6">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rsidR="002558DA" w:rsidRPr="00A80FD7" w:rsidRDefault="002558DA" w:rsidP="004364B6">
            <w:pPr>
              <w:spacing w:line="256" w:lineRule="auto"/>
              <w:jc w:val="center"/>
              <w:rPr>
                <w:rFonts w:ascii="Times New Roman" w:hAnsi="Times New Roman" w:cs="Times New Roman"/>
                <w:sz w:val="24"/>
                <w:szCs w:val="24"/>
              </w:rPr>
            </w:pPr>
            <w:r w:rsidRPr="00A80FD7">
              <w:rPr>
                <w:rFonts w:ascii="Times New Roman" w:hAnsi="Times New Roman" w:cs="Times New Roman"/>
                <w:sz w:val="24"/>
                <w:szCs w:val="24"/>
              </w:rPr>
              <w:t>Kod ISCED</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2558DA" w:rsidRPr="00A80FD7" w:rsidRDefault="00623539" w:rsidP="00623539">
            <w:pPr>
              <w:autoSpaceDE w:val="0"/>
              <w:autoSpaceDN w:val="0"/>
              <w:adjustRightInd w:val="0"/>
              <w:jc w:val="center"/>
              <w:rPr>
                <w:rFonts w:ascii="Times New Roman" w:hAnsi="Times New Roman" w:cs="Times New Roman"/>
                <w:b/>
                <w:bCs/>
                <w:i/>
              </w:rPr>
            </w:pPr>
            <w:r w:rsidRPr="00A80FD7">
              <w:rPr>
                <w:rFonts w:ascii="Times New Roman" w:hAnsi="Times New Roman" w:cs="Times New Roman"/>
                <w:b/>
                <w:bCs/>
              </w:rPr>
              <w:t>916</w:t>
            </w:r>
          </w:p>
        </w:tc>
      </w:tr>
      <w:tr w:rsidR="002558DA" w:rsidRPr="00A80FD7" w:rsidTr="004364B6">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4364B6">
            <w:pPr>
              <w:jc w:val="center"/>
              <w:rPr>
                <w:rFonts w:ascii="Times New Roman" w:hAnsi="Times New Roman" w:cs="Times New Roman"/>
                <w:sz w:val="24"/>
                <w:szCs w:val="24"/>
              </w:rPr>
            </w:pPr>
            <w:r w:rsidRPr="00A80FD7">
              <w:rPr>
                <w:rFonts w:ascii="Times New Roman" w:hAnsi="Times New Roman" w:cs="Times New Roman"/>
                <w:sz w:val="24"/>
                <w:szCs w:val="24"/>
              </w:rPr>
              <w:t>Liczba punktów ECTS</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2558DA" w:rsidRPr="00A80FD7" w:rsidRDefault="002558DA">
            <w:pPr>
              <w:autoSpaceDE w:val="0"/>
              <w:autoSpaceDN w:val="0"/>
              <w:adjustRightInd w:val="0"/>
              <w:jc w:val="center"/>
              <w:rPr>
                <w:rFonts w:ascii="Times New Roman" w:hAnsi="Times New Roman" w:cs="Times New Roman"/>
                <w:b/>
                <w:highlight w:val="lightGray"/>
              </w:rPr>
            </w:pPr>
            <w:r w:rsidRPr="00A80FD7">
              <w:rPr>
                <w:rFonts w:ascii="Times New Roman" w:hAnsi="Times New Roman" w:cs="Times New Roman"/>
                <w:b/>
              </w:rPr>
              <w:t>1</w:t>
            </w:r>
          </w:p>
        </w:tc>
      </w:tr>
      <w:tr w:rsidR="002558DA" w:rsidRPr="00A80FD7" w:rsidTr="004364B6">
        <w:trPr>
          <w:trHeight w:val="406"/>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4364B6">
            <w:pPr>
              <w:jc w:val="center"/>
              <w:rPr>
                <w:rFonts w:ascii="Times New Roman" w:hAnsi="Times New Roman" w:cs="Times New Roman"/>
                <w:sz w:val="24"/>
                <w:szCs w:val="24"/>
              </w:rPr>
            </w:pPr>
            <w:r w:rsidRPr="00A80FD7">
              <w:rPr>
                <w:rFonts w:ascii="Times New Roman" w:hAnsi="Times New Roman" w:cs="Times New Roman"/>
                <w:sz w:val="24"/>
                <w:szCs w:val="24"/>
              </w:rPr>
              <w:t>Sposób zaliczenia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623539">
            <w:pPr>
              <w:autoSpaceDE w:val="0"/>
              <w:autoSpaceDN w:val="0"/>
              <w:adjustRightInd w:val="0"/>
              <w:jc w:val="center"/>
              <w:rPr>
                <w:rFonts w:ascii="Times New Roman" w:hAnsi="Times New Roman" w:cs="Times New Roman"/>
                <w:b/>
              </w:rPr>
            </w:pPr>
            <w:r w:rsidRPr="00A80FD7">
              <w:rPr>
                <w:rFonts w:ascii="Times New Roman" w:hAnsi="Times New Roman" w:cs="Times New Roman"/>
                <w:b/>
              </w:rPr>
              <w:t>Z</w:t>
            </w:r>
            <w:r w:rsidR="002558DA" w:rsidRPr="00A80FD7">
              <w:rPr>
                <w:rFonts w:ascii="Times New Roman" w:hAnsi="Times New Roman" w:cs="Times New Roman"/>
                <w:b/>
              </w:rPr>
              <w:t xml:space="preserve">aliczenie na ocenę </w:t>
            </w:r>
          </w:p>
        </w:tc>
      </w:tr>
      <w:tr w:rsidR="002558DA" w:rsidRPr="00A80FD7" w:rsidTr="004364B6">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4364B6">
            <w:pPr>
              <w:jc w:val="center"/>
              <w:rPr>
                <w:rFonts w:ascii="Times New Roman" w:hAnsi="Times New Roman" w:cs="Times New Roman"/>
                <w:sz w:val="24"/>
                <w:szCs w:val="24"/>
              </w:rPr>
            </w:pPr>
            <w:r w:rsidRPr="00A80FD7">
              <w:rPr>
                <w:rFonts w:ascii="Times New Roman" w:hAnsi="Times New Roman" w:cs="Times New Roman"/>
                <w:sz w:val="24"/>
                <w:szCs w:val="24"/>
              </w:rPr>
              <w:t>Język wykładowy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623539">
            <w:pPr>
              <w:autoSpaceDE w:val="0"/>
              <w:autoSpaceDN w:val="0"/>
              <w:adjustRightInd w:val="0"/>
              <w:jc w:val="center"/>
              <w:rPr>
                <w:rFonts w:ascii="Times New Roman" w:hAnsi="Times New Roman" w:cs="Times New Roman"/>
                <w:b/>
              </w:rPr>
            </w:pPr>
            <w:r w:rsidRPr="00A80FD7">
              <w:rPr>
                <w:rFonts w:ascii="Times New Roman" w:hAnsi="Times New Roman" w:cs="Times New Roman"/>
                <w:b/>
              </w:rPr>
              <w:t>P</w:t>
            </w:r>
            <w:r w:rsidR="002558DA" w:rsidRPr="00A80FD7">
              <w:rPr>
                <w:rFonts w:ascii="Times New Roman" w:hAnsi="Times New Roman" w:cs="Times New Roman"/>
                <w:b/>
              </w:rPr>
              <w:t>olski</w:t>
            </w:r>
          </w:p>
        </w:tc>
      </w:tr>
      <w:tr w:rsidR="002558DA" w:rsidRPr="00A80FD7" w:rsidTr="004364B6">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4364B6">
            <w:pPr>
              <w:jc w:val="center"/>
              <w:rPr>
                <w:rFonts w:ascii="Times New Roman" w:hAnsi="Times New Roman" w:cs="Times New Roman"/>
                <w:sz w:val="24"/>
                <w:szCs w:val="24"/>
              </w:rPr>
            </w:pPr>
            <w:r w:rsidRPr="00A80FD7">
              <w:rPr>
                <w:rFonts w:ascii="Times New Roman" w:hAnsi="Times New Roman" w:cs="Times New Roman"/>
                <w:sz w:val="24"/>
                <w:szCs w:val="24"/>
              </w:rPr>
              <w:t>Określenie, czy przedmiot może być wielokrotnie zaliczany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623539">
            <w:pPr>
              <w:autoSpaceDE w:val="0"/>
              <w:autoSpaceDN w:val="0"/>
              <w:adjustRightInd w:val="0"/>
              <w:jc w:val="center"/>
              <w:rPr>
                <w:rFonts w:ascii="Times New Roman" w:hAnsi="Times New Roman" w:cs="Times New Roman"/>
                <w:b/>
              </w:rPr>
            </w:pPr>
            <w:r w:rsidRPr="00A80FD7">
              <w:rPr>
                <w:rFonts w:ascii="Times New Roman" w:hAnsi="Times New Roman" w:cs="Times New Roman"/>
                <w:b/>
              </w:rPr>
              <w:t>N</w:t>
            </w:r>
            <w:r w:rsidR="002558DA" w:rsidRPr="00A80FD7">
              <w:rPr>
                <w:rFonts w:ascii="Times New Roman" w:hAnsi="Times New Roman" w:cs="Times New Roman"/>
                <w:b/>
              </w:rPr>
              <w:t>ie</w:t>
            </w:r>
          </w:p>
        </w:tc>
      </w:tr>
      <w:tr w:rsidR="002558DA" w:rsidRPr="00A80FD7" w:rsidTr="004364B6">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4364B6">
            <w:pPr>
              <w:jc w:val="center"/>
              <w:rPr>
                <w:rFonts w:ascii="Times New Roman" w:hAnsi="Times New Roman" w:cs="Times New Roman"/>
                <w:sz w:val="24"/>
                <w:szCs w:val="24"/>
              </w:rPr>
            </w:pPr>
            <w:r w:rsidRPr="00A80FD7">
              <w:rPr>
                <w:rFonts w:ascii="Times New Roman" w:hAnsi="Times New Roman" w:cs="Times New Roman"/>
                <w:sz w:val="24"/>
                <w:szCs w:val="24"/>
              </w:rPr>
              <w:t>Przynależność przedmiotu do grupy przedmiotów</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623539">
            <w:pPr>
              <w:autoSpaceDE w:val="0"/>
              <w:autoSpaceDN w:val="0"/>
              <w:adjustRightInd w:val="0"/>
              <w:jc w:val="center"/>
              <w:rPr>
                <w:rFonts w:ascii="Times New Roman" w:hAnsi="Times New Roman" w:cs="Times New Roman"/>
                <w:b/>
              </w:rPr>
            </w:pPr>
            <w:r w:rsidRPr="00A80FD7">
              <w:rPr>
                <w:rFonts w:ascii="Times New Roman" w:hAnsi="Times New Roman" w:cs="Times New Roman"/>
                <w:b/>
              </w:rPr>
              <w:t>P</w:t>
            </w:r>
            <w:r w:rsidR="002558DA" w:rsidRPr="00A80FD7">
              <w:rPr>
                <w:rFonts w:ascii="Times New Roman" w:hAnsi="Times New Roman" w:cs="Times New Roman"/>
                <w:b/>
              </w:rPr>
              <w:t>rzedmiot do wyboru</w:t>
            </w:r>
          </w:p>
        </w:tc>
      </w:tr>
      <w:tr w:rsidR="002558DA" w:rsidRPr="00A80FD7" w:rsidTr="004364B6">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58DA" w:rsidRPr="00A80FD7" w:rsidRDefault="002558DA" w:rsidP="004364B6">
            <w:pPr>
              <w:jc w:val="center"/>
              <w:rPr>
                <w:rFonts w:ascii="Times New Roman" w:hAnsi="Times New Roman" w:cs="Times New Roman"/>
                <w:sz w:val="24"/>
                <w:szCs w:val="24"/>
              </w:rPr>
            </w:pPr>
            <w:r w:rsidRPr="00A80FD7">
              <w:rPr>
                <w:rFonts w:ascii="Times New Roman" w:hAnsi="Times New Roman" w:cs="Times New Roman"/>
                <w:sz w:val="24"/>
                <w:szCs w:val="24"/>
              </w:rPr>
              <w:t>Całkowity nakład pracy studenta/słuchacza studiów podyplomowych/uczestnika kursów dokształcających</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8D674E" w:rsidRPr="00A80FD7" w:rsidRDefault="008D674E" w:rsidP="005471D7">
            <w:pPr>
              <w:pStyle w:val="Akapitzlist"/>
              <w:numPr>
                <w:ilvl w:val="0"/>
                <w:numId w:val="235"/>
              </w:numPr>
              <w:spacing w:before="120" w:after="0" w:line="240" w:lineRule="auto"/>
              <w:rPr>
                <w:color w:val="auto"/>
                <w:lang w:eastAsia="ar-SA"/>
              </w:rPr>
            </w:pPr>
            <w:r w:rsidRPr="00A80FD7">
              <w:rPr>
                <w:i w:val="0"/>
                <w:color w:val="auto"/>
              </w:rPr>
              <w:t>Godziny obowiązkowe realizowane z udziałem nauczyciela</w:t>
            </w:r>
            <w:r w:rsidRPr="00A80FD7">
              <w:rPr>
                <w:color w:val="auto"/>
              </w:rPr>
              <w:t>:</w:t>
            </w:r>
          </w:p>
          <w:p w:rsidR="008D674E" w:rsidRPr="00A80FD7" w:rsidRDefault="008D674E" w:rsidP="005471D7">
            <w:pPr>
              <w:pStyle w:val="Akapitzlist"/>
              <w:numPr>
                <w:ilvl w:val="0"/>
                <w:numId w:val="97"/>
              </w:numPr>
              <w:spacing w:after="0" w:line="240" w:lineRule="auto"/>
              <w:rPr>
                <w:color w:val="auto"/>
              </w:rPr>
            </w:pPr>
            <w:r w:rsidRPr="00A80FD7">
              <w:rPr>
                <w:color w:val="auto"/>
              </w:rPr>
              <w:t xml:space="preserve">udział w wykładach – </w:t>
            </w:r>
            <w:r w:rsidRPr="00A80FD7">
              <w:rPr>
                <w:b/>
                <w:color w:val="auto"/>
              </w:rPr>
              <w:t xml:space="preserve">15  godzin, </w:t>
            </w:r>
          </w:p>
          <w:p w:rsidR="008D674E" w:rsidRPr="00A80FD7" w:rsidRDefault="008D674E" w:rsidP="005471D7">
            <w:pPr>
              <w:pStyle w:val="Akapitzlist"/>
              <w:numPr>
                <w:ilvl w:val="0"/>
                <w:numId w:val="97"/>
              </w:numPr>
              <w:spacing w:after="0" w:line="240" w:lineRule="auto"/>
              <w:rPr>
                <w:b/>
                <w:color w:val="auto"/>
              </w:rPr>
            </w:pPr>
            <w:r w:rsidRPr="00A80FD7">
              <w:rPr>
                <w:color w:val="auto"/>
              </w:rPr>
              <w:t>udział w konsultacjach naukowo-badawczych –</w:t>
            </w:r>
            <w:r w:rsidRPr="00A80FD7">
              <w:rPr>
                <w:b/>
                <w:color w:val="auto"/>
              </w:rPr>
              <w:t xml:space="preserve"> 3 godziny</w:t>
            </w:r>
          </w:p>
          <w:p w:rsidR="008D674E" w:rsidRPr="00A80FD7" w:rsidRDefault="008D674E" w:rsidP="005471D7">
            <w:pPr>
              <w:pStyle w:val="Akapitzlist"/>
              <w:numPr>
                <w:ilvl w:val="0"/>
                <w:numId w:val="235"/>
              </w:numPr>
              <w:spacing w:after="0" w:line="240" w:lineRule="auto"/>
              <w:ind w:left="318" w:hanging="284"/>
              <w:rPr>
                <w:color w:val="auto"/>
              </w:rPr>
            </w:pPr>
            <w:r w:rsidRPr="00A80FD7">
              <w:rPr>
                <w:i w:val="0"/>
                <w:color w:val="auto"/>
              </w:rPr>
              <w:t>Czas poświęcony przez studenta na pracę indywidualną</w:t>
            </w:r>
            <w:r w:rsidRPr="00A80FD7">
              <w:rPr>
                <w:color w:val="auto"/>
              </w:rPr>
              <w:t xml:space="preserve">: </w:t>
            </w:r>
          </w:p>
          <w:p w:rsidR="008D674E" w:rsidRPr="00A80FD7" w:rsidRDefault="008D674E" w:rsidP="005471D7">
            <w:pPr>
              <w:pStyle w:val="Akapitzlist"/>
              <w:numPr>
                <w:ilvl w:val="0"/>
                <w:numId w:val="98"/>
              </w:numPr>
              <w:spacing w:after="0" w:line="240" w:lineRule="auto"/>
              <w:ind w:left="742" w:hanging="425"/>
              <w:rPr>
                <w:b/>
                <w:color w:val="auto"/>
              </w:rPr>
            </w:pPr>
            <w:r w:rsidRPr="00A80FD7">
              <w:rPr>
                <w:color w:val="auto"/>
              </w:rPr>
              <w:t xml:space="preserve">przygotowanie się do zajęć w zakresie naukowym– </w:t>
            </w:r>
            <w:r w:rsidRPr="00A80FD7">
              <w:rPr>
                <w:b/>
                <w:color w:val="auto"/>
              </w:rPr>
              <w:t>5 godzin</w:t>
            </w:r>
          </w:p>
          <w:p w:rsidR="008D674E" w:rsidRPr="00A80FD7" w:rsidRDefault="008D674E" w:rsidP="005471D7">
            <w:pPr>
              <w:pStyle w:val="Akapitzlist"/>
              <w:numPr>
                <w:ilvl w:val="0"/>
                <w:numId w:val="98"/>
              </w:numPr>
              <w:spacing w:after="0" w:line="240" w:lineRule="auto"/>
              <w:ind w:left="742" w:hanging="425"/>
              <w:rPr>
                <w:b/>
                <w:color w:val="auto"/>
              </w:rPr>
            </w:pPr>
            <w:r w:rsidRPr="00A80FD7">
              <w:rPr>
                <w:color w:val="auto"/>
              </w:rPr>
              <w:t>zbieranie i analiza specjalistycznej bibliografii nauk</w:t>
            </w:r>
            <w:r w:rsidR="00B75197" w:rsidRPr="00A80FD7">
              <w:rPr>
                <w:color w:val="auto"/>
              </w:rPr>
              <w:t>o</w:t>
            </w:r>
            <w:r w:rsidRPr="00A80FD7">
              <w:rPr>
                <w:color w:val="auto"/>
              </w:rPr>
              <w:t>wej</w:t>
            </w:r>
            <w:r w:rsidRPr="00A80FD7">
              <w:rPr>
                <w:b/>
                <w:color w:val="auto"/>
              </w:rPr>
              <w:t xml:space="preserve"> – 10 godzin</w:t>
            </w:r>
          </w:p>
          <w:p w:rsidR="008D674E" w:rsidRPr="00A80FD7" w:rsidRDefault="008D674E" w:rsidP="005471D7">
            <w:pPr>
              <w:pStyle w:val="Akapitzlist"/>
              <w:numPr>
                <w:ilvl w:val="0"/>
                <w:numId w:val="235"/>
              </w:numPr>
              <w:spacing w:after="0" w:line="240" w:lineRule="auto"/>
              <w:ind w:left="318" w:hanging="284"/>
              <w:rPr>
                <w:b/>
                <w:color w:val="auto"/>
              </w:rPr>
            </w:pPr>
            <w:r w:rsidRPr="00A80FD7">
              <w:rPr>
                <w:i w:val="0"/>
                <w:color w:val="auto"/>
              </w:rPr>
              <w:t>Czas wym</w:t>
            </w:r>
            <w:r w:rsidR="00AD349B" w:rsidRPr="00A80FD7">
              <w:rPr>
                <w:i w:val="0"/>
                <w:color w:val="auto"/>
              </w:rPr>
              <w:t xml:space="preserve">agany do przygotowania się i </w:t>
            </w:r>
            <w:r w:rsidRPr="00A80FD7">
              <w:rPr>
                <w:i w:val="0"/>
                <w:color w:val="auto"/>
              </w:rPr>
              <w:t>uczestnictwa w procesie oceniania</w:t>
            </w:r>
            <w:r w:rsidRPr="00A80FD7">
              <w:rPr>
                <w:color w:val="auto"/>
              </w:rPr>
              <w:t xml:space="preserve">: </w:t>
            </w:r>
          </w:p>
          <w:p w:rsidR="008D674E" w:rsidRPr="00A80FD7" w:rsidRDefault="008D674E" w:rsidP="005471D7">
            <w:pPr>
              <w:pStyle w:val="Akapitzlist"/>
              <w:numPr>
                <w:ilvl w:val="0"/>
                <w:numId w:val="99"/>
              </w:numPr>
              <w:rPr>
                <w:color w:val="auto"/>
              </w:rPr>
            </w:pPr>
            <w:r w:rsidRPr="00A80FD7">
              <w:rPr>
                <w:color w:val="auto"/>
              </w:rPr>
              <w:t xml:space="preserve">przygotowanie do zaliczenia z uwzględnieniem aspektów naukowo – badawczych i  zaliczenie: 5+1= </w:t>
            </w:r>
            <w:r w:rsidRPr="00A80FD7">
              <w:rPr>
                <w:b/>
                <w:color w:val="auto"/>
              </w:rPr>
              <w:t>6 godzin</w:t>
            </w:r>
          </w:p>
          <w:p w:rsidR="008D674E" w:rsidRPr="00A80FD7" w:rsidRDefault="008D674E" w:rsidP="005471D7">
            <w:pPr>
              <w:pStyle w:val="Akapitzlist"/>
              <w:numPr>
                <w:ilvl w:val="0"/>
                <w:numId w:val="235"/>
              </w:numPr>
              <w:suppressAutoHyphens/>
              <w:spacing w:after="0" w:line="240" w:lineRule="auto"/>
              <w:ind w:left="318" w:hanging="284"/>
              <w:rPr>
                <w:color w:val="auto"/>
              </w:rPr>
            </w:pPr>
            <w:r w:rsidRPr="00A80FD7">
              <w:rPr>
                <w:i w:val="0"/>
                <w:iCs/>
                <w:color w:val="auto"/>
              </w:rPr>
              <w:t>Czas wymagany do odbycia obowiązkowej (-ych) praktyki (praktyk</w:t>
            </w:r>
            <w:r w:rsidRPr="00A80FD7">
              <w:rPr>
                <w:iCs/>
                <w:color w:val="auto"/>
              </w:rPr>
              <w:t xml:space="preserve"> – nie dotyczy.</w:t>
            </w:r>
          </w:p>
          <w:p w:rsidR="002558DA" w:rsidRPr="00A80FD7" w:rsidRDefault="008D674E" w:rsidP="008D674E">
            <w:pPr>
              <w:spacing w:after="120"/>
              <w:rPr>
                <w:rFonts w:ascii="Times New Roman" w:hAnsi="Times New Roman" w:cs="Times New Roman"/>
              </w:rPr>
            </w:pPr>
            <w:r w:rsidRPr="00A80FD7">
              <w:rPr>
                <w:rFonts w:ascii="Times New Roman" w:hAnsi="Times New Roman" w:cs="Times New Roman"/>
                <w:b/>
              </w:rPr>
              <w:t>Łączny nakład pracy studenta:  39 godzin</w:t>
            </w:r>
          </w:p>
        </w:tc>
      </w:tr>
      <w:tr w:rsidR="002558DA" w:rsidRPr="00A80FD7" w:rsidTr="004364B6">
        <w:trPr>
          <w:trHeight w:val="1191"/>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2558DA" w:rsidRPr="00A80FD7" w:rsidRDefault="002558DA" w:rsidP="004364B6">
            <w:pPr>
              <w:jc w:val="center"/>
              <w:rPr>
                <w:rFonts w:ascii="Times New Roman" w:hAnsi="Times New Roman" w:cs="Times New Roman"/>
                <w:sz w:val="24"/>
                <w:szCs w:val="24"/>
              </w:rPr>
            </w:pPr>
            <w:r w:rsidRPr="00A80FD7">
              <w:rPr>
                <w:rFonts w:ascii="Times New Roman" w:hAnsi="Times New Roman" w:cs="Times New Roman"/>
                <w:sz w:val="24"/>
                <w:szCs w:val="24"/>
              </w:rPr>
              <w:t>Efekty kształcenia – wiedza</w:t>
            </w:r>
          </w:p>
          <w:p w:rsidR="002558DA" w:rsidRPr="00A80FD7" w:rsidRDefault="002558DA" w:rsidP="004364B6">
            <w:pPr>
              <w:jc w:val="center"/>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2558DA" w:rsidRPr="00A80FD7" w:rsidRDefault="002558DA" w:rsidP="004364B6">
            <w:pPr>
              <w:ind w:left="454" w:hanging="454"/>
              <w:rPr>
                <w:rFonts w:ascii="Times New Roman" w:hAnsi="Times New Roman" w:cs="Times New Roman"/>
              </w:rPr>
            </w:pPr>
            <w:r w:rsidRPr="00A80FD7">
              <w:rPr>
                <w:rFonts w:ascii="Times New Roman" w:hAnsi="Times New Roman" w:cs="Times New Roman"/>
              </w:rPr>
              <w:t>W1: zna różne sposoby wizualizacji danych</w:t>
            </w:r>
          </w:p>
          <w:p w:rsidR="002558DA" w:rsidRPr="00A80FD7" w:rsidRDefault="002558DA" w:rsidP="004364B6">
            <w:pPr>
              <w:ind w:left="454" w:hanging="454"/>
              <w:rPr>
                <w:rFonts w:ascii="Times New Roman" w:hAnsi="Times New Roman" w:cs="Times New Roman"/>
              </w:rPr>
            </w:pPr>
            <w:r w:rsidRPr="00A80FD7">
              <w:rPr>
                <w:rFonts w:ascii="Times New Roman" w:hAnsi="Times New Roman" w:cs="Times New Roman"/>
              </w:rPr>
              <w:t>W2: zna zasady tworzenia prezentacji</w:t>
            </w:r>
          </w:p>
          <w:p w:rsidR="002558DA" w:rsidRPr="00A80FD7" w:rsidRDefault="002558DA" w:rsidP="004364B6">
            <w:pPr>
              <w:pStyle w:val="NormalnyWeb"/>
              <w:spacing w:before="0" w:beforeAutospacing="0" w:after="40" w:afterAutospacing="0"/>
              <w:ind w:left="454" w:hanging="454"/>
              <w:rPr>
                <w:sz w:val="22"/>
                <w:szCs w:val="22"/>
              </w:rPr>
            </w:pPr>
            <w:r w:rsidRPr="00A80FD7">
              <w:rPr>
                <w:sz w:val="22"/>
                <w:szCs w:val="22"/>
              </w:rPr>
              <w:t xml:space="preserve">W3: wie, jak unikać problemów przy wizualizacji różnych typów danych </w:t>
            </w:r>
          </w:p>
        </w:tc>
      </w:tr>
      <w:tr w:rsidR="002558DA" w:rsidRPr="00A80FD7" w:rsidTr="004364B6">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58DA" w:rsidRPr="00A80FD7" w:rsidRDefault="002558DA" w:rsidP="004364B6">
            <w:pPr>
              <w:jc w:val="center"/>
              <w:rPr>
                <w:rFonts w:ascii="Times New Roman" w:hAnsi="Times New Roman" w:cs="Times New Roman"/>
                <w:sz w:val="24"/>
                <w:szCs w:val="24"/>
              </w:rPr>
            </w:pPr>
            <w:r w:rsidRPr="00A80FD7">
              <w:rPr>
                <w:rFonts w:ascii="Times New Roman" w:hAnsi="Times New Roman" w:cs="Times New Roman"/>
                <w:sz w:val="24"/>
                <w:szCs w:val="24"/>
              </w:rPr>
              <w:t>Efekty kształcenia – umiejętności</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2558DA" w:rsidRPr="00A80FD7" w:rsidRDefault="002558DA" w:rsidP="004364B6">
            <w:pPr>
              <w:autoSpaceDE w:val="0"/>
              <w:autoSpaceDN w:val="0"/>
              <w:adjustRightInd w:val="0"/>
              <w:ind w:left="454" w:hanging="454"/>
              <w:rPr>
                <w:rFonts w:ascii="Times New Roman" w:hAnsi="Times New Roman" w:cs="Times New Roman"/>
              </w:rPr>
            </w:pPr>
            <w:r w:rsidRPr="00A80FD7">
              <w:rPr>
                <w:rFonts w:ascii="Times New Roman" w:hAnsi="Times New Roman" w:cs="Times New Roman"/>
              </w:rPr>
              <w:t xml:space="preserve">U1: potrafi odpowiednio skonstruować wykres i tabelę </w:t>
            </w:r>
          </w:p>
          <w:p w:rsidR="002558DA" w:rsidRPr="00A80FD7" w:rsidRDefault="002558DA" w:rsidP="004364B6">
            <w:pPr>
              <w:autoSpaceDE w:val="0"/>
              <w:autoSpaceDN w:val="0"/>
              <w:adjustRightInd w:val="0"/>
              <w:ind w:left="454" w:hanging="454"/>
              <w:rPr>
                <w:rFonts w:ascii="Times New Roman" w:hAnsi="Times New Roman" w:cs="Times New Roman"/>
              </w:rPr>
            </w:pPr>
            <w:r w:rsidRPr="00A80FD7">
              <w:rPr>
                <w:rFonts w:ascii="Times New Roman" w:hAnsi="Times New Roman" w:cs="Times New Roman"/>
              </w:rPr>
              <w:t xml:space="preserve">U2: umie dobrać odpowiedni wykres do danych </w:t>
            </w:r>
          </w:p>
          <w:p w:rsidR="002558DA" w:rsidRPr="00A80FD7" w:rsidRDefault="002558DA" w:rsidP="004364B6">
            <w:pPr>
              <w:autoSpaceDE w:val="0"/>
              <w:autoSpaceDN w:val="0"/>
              <w:adjustRightInd w:val="0"/>
              <w:ind w:left="454" w:hanging="454"/>
              <w:rPr>
                <w:rFonts w:ascii="Times New Roman" w:hAnsi="Times New Roman" w:cs="Times New Roman"/>
              </w:rPr>
            </w:pPr>
            <w:r w:rsidRPr="00A80FD7">
              <w:rPr>
                <w:rFonts w:ascii="Times New Roman" w:hAnsi="Times New Roman" w:cs="Times New Roman"/>
              </w:rPr>
              <w:t>U3: potrafi krytycznie ocenić sposoby prezentacji danych</w:t>
            </w:r>
          </w:p>
          <w:p w:rsidR="002558DA" w:rsidRPr="00A80FD7" w:rsidRDefault="002558DA" w:rsidP="004364B6">
            <w:pPr>
              <w:autoSpaceDE w:val="0"/>
              <w:autoSpaceDN w:val="0"/>
              <w:adjustRightInd w:val="0"/>
              <w:ind w:left="454" w:hanging="454"/>
              <w:rPr>
                <w:rFonts w:ascii="Times New Roman" w:hAnsi="Times New Roman" w:cs="Times New Roman"/>
              </w:rPr>
            </w:pPr>
            <w:r w:rsidRPr="00A80FD7">
              <w:rPr>
                <w:rFonts w:ascii="Times New Roman" w:hAnsi="Times New Roman" w:cs="Times New Roman"/>
              </w:rPr>
              <w:t xml:space="preserve">U4: potrafi wykorzystać programy MS Excel, STATISTICA do konstrukcji i modyfikacji wykresów </w:t>
            </w:r>
          </w:p>
        </w:tc>
      </w:tr>
      <w:tr w:rsidR="002558DA" w:rsidRPr="00A80FD7" w:rsidTr="004364B6">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58DA" w:rsidRPr="00A80FD7" w:rsidRDefault="002558DA" w:rsidP="004364B6">
            <w:pPr>
              <w:jc w:val="center"/>
              <w:rPr>
                <w:rFonts w:ascii="Times New Roman" w:hAnsi="Times New Roman" w:cs="Times New Roman"/>
                <w:sz w:val="24"/>
                <w:szCs w:val="24"/>
              </w:rPr>
            </w:pPr>
            <w:r w:rsidRPr="00A80FD7">
              <w:rPr>
                <w:rFonts w:ascii="Times New Roman" w:hAnsi="Times New Roman" w:cs="Times New Roman"/>
                <w:sz w:val="24"/>
                <w:szCs w:val="24"/>
              </w:rPr>
              <w:t>Efekty kształcenia – kompetencje społeczne</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2558DA" w:rsidRPr="00A80FD7" w:rsidRDefault="002558DA" w:rsidP="004364B6">
            <w:pPr>
              <w:autoSpaceDE w:val="0"/>
              <w:autoSpaceDN w:val="0"/>
              <w:adjustRightInd w:val="0"/>
              <w:ind w:left="454" w:hanging="454"/>
              <w:rPr>
                <w:rFonts w:ascii="Times New Roman" w:hAnsi="Times New Roman" w:cs="Times New Roman"/>
              </w:rPr>
            </w:pPr>
            <w:r w:rsidRPr="00A80FD7">
              <w:rPr>
                <w:rFonts w:ascii="Times New Roman" w:hAnsi="Times New Roman" w:cs="Times New Roman"/>
              </w:rPr>
              <w:t xml:space="preserve">K1: aktywnie uczestniczy w dyskusji </w:t>
            </w:r>
          </w:p>
          <w:p w:rsidR="002558DA" w:rsidRPr="00A80FD7" w:rsidRDefault="002558DA" w:rsidP="004364B6">
            <w:pPr>
              <w:autoSpaceDE w:val="0"/>
              <w:autoSpaceDN w:val="0"/>
              <w:adjustRightInd w:val="0"/>
              <w:ind w:left="454" w:hanging="454"/>
              <w:rPr>
                <w:rFonts w:ascii="Times New Roman" w:hAnsi="Times New Roman" w:cs="Times New Roman"/>
              </w:rPr>
            </w:pPr>
            <w:r w:rsidRPr="00A80FD7">
              <w:rPr>
                <w:rFonts w:ascii="Times New Roman" w:hAnsi="Times New Roman" w:cs="Times New Roman"/>
              </w:rPr>
              <w:t>K2: rozumie potrzebę stosowania efektywnych metod prezentacji wyników badań</w:t>
            </w:r>
          </w:p>
        </w:tc>
      </w:tr>
      <w:tr w:rsidR="002558DA" w:rsidRPr="00A80FD7" w:rsidTr="004364B6">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58DA" w:rsidRPr="00A80FD7" w:rsidRDefault="002558DA" w:rsidP="004364B6">
            <w:pPr>
              <w:jc w:val="center"/>
              <w:rPr>
                <w:rFonts w:ascii="Times New Roman" w:hAnsi="Times New Roman" w:cs="Times New Roman"/>
                <w:sz w:val="24"/>
                <w:szCs w:val="24"/>
              </w:rPr>
            </w:pPr>
            <w:r w:rsidRPr="00A80FD7">
              <w:rPr>
                <w:rFonts w:ascii="Times New Roman" w:hAnsi="Times New Roman" w:cs="Times New Roman"/>
                <w:sz w:val="24"/>
                <w:szCs w:val="24"/>
              </w:rPr>
              <w:t>Metody dydaktyczne</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2558DA" w:rsidRPr="00A80FD7" w:rsidRDefault="002558DA">
            <w:pPr>
              <w:ind w:left="360" w:hanging="327"/>
              <w:jc w:val="both"/>
              <w:rPr>
                <w:rFonts w:ascii="Times New Roman" w:hAnsi="Times New Roman" w:cs="Times New Roman"/>
              </w:rPr>
            </w:pPr>
            <w:r w:rsidRPr="00A80FD7">
              <w:rPr>
                <w:rFonts w:ascii="Times New Roman" w:hAnsi="Times New Roman" w:cs="Times New Roman"/>
              </w:rPr>
              <w:t>wykład problemowy</w:t>
            </w:r>
          </w:p>
          <w:p w:rsidR="002558DA" w:rsidRPr="00A80FD7" w:rsidRDefault="002558DA">
            <w:pPr>
              <w:ind w:left="360" w:hanging="327"/>
              <w:jc w:val="both"/>
              <w:rPr>
                <w:rFonts w:ascii="Times New Roman" w:hAnsi="Times New Roman" w:cs="Times New Roman"/>
              </w:rPr>
            </w:pPr>
            <w:r w:rsidRPr="00A80FD7">
              <w:rPr>
                <w:rFonts w:ascii="Times New Roman" w:hAnsi="Times New Roman" w:cs="Times New Roman"/>
              </w:rPr>
              <w:t xml:space="preserve">wykład konwersatoryjny </w:t>
            </w:r>
          </w:p>
          <w:p w:rsidR="002558DA" w:rsidRPr="00A80FD7" w:rsidRDefault="002558DA">
            <w:pPr>
              <w:ind w:left="360" w:hanging="327"/>
              <w:jc w:val="both"/>
              <w:rPr>
                <w:rFonts w:ascii="Times New Roman" w:hAnsi="Times New Roman" w:cs="Times New Roman"/>
              </w:rPr>
            </w:pPr>
            <w:r w:rsidRPr="00A80FD7">
              <w:rPr>
                <w:rFonts w:ascii="Times New Roman" w:hAnsi="Times New Roman" w:cs="Times New Roman"/>
              </w:rPr>
              <w:t>dyskusja</w:t>
            </w:r>
          </w:p>
        </w:tc>
      </w:tr>
      <w:tr w:rsidR="002558DA" w:rsidRPr="00A80FD7" w:rsidTr="004364B6">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58DA" w:rsidRPr="00A80FD7" w:rsidRDefault="002558DA" w:rsidP="004364B6">
            <w:pPr>
              <w:jc w:val="center"/>
              <w:rPr>
                <w:rFonts w:ascii="Times New Roman" w:hAnsi="Times New Roman" w:cs="Times New Roman"/>
                <w:sz w:val="24"/>
                <w:szCs w:val="24"/>
              </w:rPr>
            </w:pPr>
            <w:r w:rsidRPr="00A80FD7">
              <w:rPr>
                <w:rFonts w:ascii="Times New Roman" w:hAnsi="Times New Roman" w:cs="Times New Roman"/>
                <w:sz w:val="24"/>
                <w:szCs w:val="24"/>
              </w:rPr>
              <w:t>Wymagania wstępne</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2558DA" w:rsidRPr="00A80FD7" w:rsidRDefault="002558DA">
            <w:pPr>
              <w:jc w:val="both"/>
              <w:rPr>
                <w:rFonts w:ascii="Times New Roman" w:hAnsi="Times New Roman" w:cs="Times New Roman"/>
              </w:rPr>
            </w:pPr>
            <w:r w:rsidRPr="00A80FD7">
              <w:rPr>
                <w:rFonts w:ascii="Times New Roman" w:hAnsi="Times New Roman" w:cs="Times New Roman"/>
              </w:rPr>
              <w:t>Znajomość podstawowych funkcji programu Excel, STATISTICA</w:t>
            </w:r>
          </w:p>
        </w:tc>
      </w:tr>
      <w:tr w:rsidR="002558DA" w:rsidRPr="00A80FD7" w:rsidTr="004364B6">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58DA" w:rsidRPr="00A80FD7" w:rsidRDefault="002558DA" w:rsidP="004364B6">
            <w:pPr>
              <w:jc w:val="center"/>
              <w:rPr>
                <w:rFonts w:ascii="Times New Roman" w:hAnsi="Times New Roman" w:cs="Times New Roman"/>
                <w:sz w:val="24"/>
                <w:szCs w:val="24"/>
              </w:rPr>
            </w:pPr>
            <w:r w:rsidRPr="00A80FD7">
              <w:rPr>
                <w:rFonts w:ascii="Times New Roman" w:hAnsi="Times New Roman" w:cs="Times New Roman"/>
                <w:sz w:val="24"/>
                <w:szCs w:val="24"/>
              </w:rPr>
              <w:t>Skrócony opis przedmiotu</w:t>
            </w:r>
          </w:p>
        </w:tc>
        <w:tc>
          <w:tcPr>
            <w:tcW w:w="6095" w:type="dxa"/>
            <w:tcBorders>
              <w:top w:val="single" w:sz="4" w:space="0" w:color="auto"/>
              <w:left w:val="single" w:sz="4" w:space="0" w:color="auto"/>
              <w:bottom w:val="single" w:sz="4" w:space="0" w:color="auto"/>
              <w:right w:val="single" w:sz="4" w:space="0" w:color="auto"/>
            </w:tcBorders>
            <w:hideMark/>
          </w:tcPr>
          <w:p w:rsidR="002558DA" w:rsidRPr="00A80FD7" w:rsidRDefault="002558DA">
            <w:pPr>
              <w:jc w:val="both"/>
              <w:rPr>
                <w:rFonts w:ascii="Times New Roman" w:hAnsi="Times New Roman" w:cs="Times New Roman"/>
                <w:shd w:val="clear" w:color="auto" w:fill="FFFFFF" w:themeFill="background1"/>
              </w:rPr>
            </w:pPr>
            <w:r w:rsidRPr="00A80FD7">
              <w:rPr>
                <w:rFonts w:ascii="Times New Roman" w:hAnsi="Times New Roman" w:cs="Times New Roman"/>
              </w:rPr>
              <w:t>Celem wykładu jest przedstawienie (t</w:t>
            </w:r>
            <w:r w:rsidRPr="00A80FD7">
              <w:rPr>
                <w:rFonts w:ascii="Times New Roman" w:hAnsi="Times New Roman" w:cs="Times New Roman"/>
                <w:shd w:val="clear" w:color="auto" w:fill="FFFFFF" w:themeFill="background1"/>
              </w:rPr>
              <w:t xml:space="preserve">eoretyczne i praktyczne): </w:t>
            </w:r>
          </w:p>
          <w:p w:rsidR="002558DA" w:rsidRPr="00A80FD7" w:rsidRDefault="002558DA">
            <w:pPr>
              <w:jc w:val="both"/>
              <w:rPr>
                <w:rFonts w:ascii="Times New Roman" w:hAnsi="Times New Roman" w:cs="Times New Roman"/>
                <w:shd w:val="clear" w:color="auto" w:fill="FFFFFF" w:themeFill="background1"/>
              </w:rPr>
            </w:pPr>
            <w:r w:rsidRPr="00A80FD7">
              <w:rPr>
                <w:rFonts w:ascii="Times New Roman" w:hAnsi="Times New Roman" w:cs="Times New Roman"/>
                <w:shd w:val="clear" w:color="auto" w:fill="FFFFFF" w:themeFill="background1"/>
              </w:rPr>
              <w:t>- poszczególnych etapów i sposobów wizualizacji danych,</w:t>
            </w:r>
          </w:p>
          <w:p w:rsidR="002558DA" w:rsidRPr="00A80FD7" w:rsidRDefault="002558DA">
            <w:pPr>
              <w:jc w:val="both"/>
              <w:rPr>
                <w:rFonts w:ascii="Times New Roman" w:hAnsi="Times New Roman" w:cs="Times New Roman"/>
                <w:shd w:val="clear" w:color="auto" w:fill="FFFFFF" w:themeFill="background1"/>
              </w:rPr>
            </w:pPr>
            <w:r w:rsidRPr="00A80FD7">
              <w:rPr>
                <w:rFonts w:ascii="Times New Roman" w:hAnsi="Times New Roman" w:cs="Times New Roman"/>
                <w:shd w:val="clear" w:color="auto" w:fill="FFFFFF" w:themeFill="background1"/>
              </w:rPr>
              <w:t>- powszechnych błędów w wizualizacji danych,</w:t>
            </w:r>
          </w:p>
          <w:p w:rsidR="002558DA" w:rsidRPr="00A80FD7" w:rsidRDefault="002558DA">
            <w:pPr>
              <w:jc w:val="both"/>
              <w:rPr>
                <w:rFonts w:ascii="Times New Roman" w:hAnsi="Times New Roman" w:cs="Times New Roman"/>
                <w:shd w:val="clear" w:color="auto" w:fill="FFFFFF" w:themeFill="background1"/>
              </w:rPr>
            </w:pPr>
            <w:r w:rsidRPr="00A80FD7">
              <w:rPr>
                <w:rFonts w:ascii="Times New Roman" w:hAnsi="Times New Roman" w:cs="Times New Roman"/>
                <w:shd w:val="clear" w:color="auto" w:fill="FFFFFF" w:themeFill="background1"/>
              </w:rPr>
              <w:t>- podstawowych technik wizualizacji i eksploracji danych</w:t>
            </w:r>
          </w:p>
          <w:p w:rsidR="002558DA" w:rsidRPr="00A80FD7" w:rsidRDefault="002558DA">
            <w:pPr>
              <w:jc w:val="both"/>
              <w:rPr>
                <w:rFonts w:ascii="Times New Roman" w:hAnsi="Times New Roman" w:cs="Times New Roman"/>
                <w:shd w:val="clear" w:color="auto" w:fill="FFFFFF" w:themeFill="background1"/>
              </w:rPr>
            </w:pPr>
            <w:r w:rsidRPr="00A80FD7">
              <w:rPr>
                <w:rFonts w:ascii="Times New Roman" w:hAnsi="Times New Roman" w:cs="Times New Roman"/>
                <w:shd w:val="clear" w:color="auto" w:fill="FFFFFF" w:themeFill="background1"/>
              </w:rPr>
              <w:t xml:space="preserve">- zasad projektowania slajdów i tworzenia prezentacji </w:t>
            </w:r>
          </w:p>
          <w:p w:rsidR="002558DA" w:rsidRPr="00A80FD7" w:rsidRDefault="002558DA">
            <w:pPr>
              <w:jc w:val="both"/>
              <w:rPr>
                <w:rFonts w:ascii="Times New Roman" w:hAnsi="Times New Roman" w:cs="Times New Roman"/>
                <w:shd w:val="clear" w:color="auto" w:fill="FFFFFF" w:themeFill="background1"/>
              </w:rPr>
            </w:pPr>
            <w:r w:rsidRPr="00A80FD7">
              <w:rPr>
                <w:rFonts w:ascii="Times New Roman" w:hAnsi="Times New Roman" w:cs="Times New Roman"/>
                <w:shd w:val="clear" w:color="auto" w:fill="FFFFFF" w:themeFill="background1"/>
              </w:rPr>
              <w:t xml:space="preserve">- zasad doboru odpowiedniego wykresu </w:t>
            </w:r>
          </w:p>
          <w:p w:rsidR="002558DA" w:rsidRPr="00A80FD7" w:rsidRDefault="002558DA">
            <w:pPr>
              <w:jc w:val="both"/>
              <w:rPr>
                <w:rFonts w:ascii="Times New Roman" w:hAnsi="Times New Roman" w:cs="Times New Roman"/>
                <w:shd w:val="clear" w:color="auto" w:fill="FFFFFF" w:themeFill="background1"/>
              </w:rPr>
            </w:pPr>
            <w:r w:rsidRPr="00A80FD7">
              <w:rPr>
                <w:rFonts w:ascii="Times New Roman" w:hAnsi="Times New Roman" w:cs="Times New Roman"/>
                <w:shd w:val="clear" w:color="auto" w:fill="FFFFFF" w:themeFill="background1"/>
              </w:rPr>
              <w:t xml:space="preserve">W ramach wykładu zostanie przeprowadzona analiza przykładowych danych z wykorzystaniem programu Statistica i MS Excel </w:t>
            </w:r>
          </w:p>
        </w:tc>
      </w:tr>
      <w:tr w:rsidR="002558DA" w:rsidRPr="00A80FD7" w:rsidTr="004364B6">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58DA" w:rsidRPr="00A80FD7" w:rsidRDefault="002558DA" w:rsidP="004364B6">
            <w:pPr>
              <w:jc w:val="center"/>
              <w:rPr>
                <w:rFonts w:ascii="Times New Roman" w:hAnsi="Times New Roman" w:cs="Times New Roman"/>
                <w:sz w:val="24"/>
                <w:szCs w:val="24"/>
              </w:rPr>
            </w:pPr>
            <w:r w:rsidRPr="00A80FD7">
              <w:rPr>
                <w:rFonts w:ascii="Times New Roman" w:hAnsi="Times New Roman" w:cs="Times New Roman"/>
                <w:sz w:val="24"/>
                <w:szCs w:val="24"/>
              </w:rPr>
              <w:t>Pełny opis przedmiotu</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2558DA" w:rsidRPr="00A80FD7" w:rsidRDefault="002558DA">
            <w:pPr>
              <w:pStyle w:val="NormalnyWeb"/>
              <w:shd w:val="clear" w:color="auto" w:fill="FFFFFF" w:themeFill="background1"/>
              <w:spacing w:before="0" w:beforeAutospacing="0" w:after="90" w:afterAutospacing="0"/>
              <w:rPr>
                <w:sz w:val="22"/>
                <w:szCs w:val="22"/>
              </w:rPr>
            </w:pPr>
            <w:r w:rsidRPr="00A80FD7">
              <w:rPr>
                <w:sz w:val="22"/>
                <w:szCs w:val="22"/>
              </w:rPr>
              <w:t>Tematy wykładów:</w:t>
            </w:r>
          </w:p>
          <w:p w:rsidR="002558DA" w:rsidRPr="00A80FD7" w:rsidRDefault="002558DA" w:rsidP="005471D7">
            <w:pPr>
              <w:pStyle w:val="NormalnyWeb"/>
              <w:numPr>
                <w:ilvl w:val="0"/>
                <w:numId w:val="132"/>
              </w:numPr>
              <w:shd w:val="clear" w:color="auto" w:fill="FFFFFF" w:themeFill="background1"/>
              <w:spacing w:before="0" w:beforeAutospacing="0" w:after="90" w:afterAutospacing="0"/>
              <w:ind w:left="344" w:hanging="284"/>
              <w:rPr>
                <w:sz w:val="22"/>
                <w:szCs w:val="22"/>
              </w:rPr>
            </w:pPr>
            <w:r w:rsidRPr="00A80FD7">
              <w:rPr>
                <w:sz w:val="22"/>
                <w:szCs w:val="22"/>
              </w:rPr>
              <w:t>Wprowadzenie – percepcja obrazów, kolorów i danych.</w:t>
            </w:r>
          </w:p>
          <w:p w:rsidR="002558DA" w:rsidRPr="00A80FD7" w:rsidRDefault="002558DA" w:rsidP="005471D7">
            <w:pPr>
              <w:pStyle w:val="NormalnyWeb"/>
              <w:numPr>
                <w:ilvl w:val="0"/>
                <w:numId w:val="132"/>
              </w:numPr>
              <w:shd w:val="clear" w:color="auto" w:fill="FFFFFF" w:themeFill="background1"/>
              <w:spacing w:before="0" w:beforeAutospacing="0" w:after="90" w:afterAutospacing="0"/>
              <w:ind w:left="344" w:hanging="284"/>
              <w:rPr>
                <w:sz w:val="22"/>
                <w:szCs w:val="22"/>
              </w:rPr>
            </w:pPr>
            <w:r w:rsidRPr="00A80FD7">
              <w:rPr>
                <w:sz w:val="22"/>
                <w:szCs w:val="22"/>
              </w:rPr>
              <w:t>Przykłady typowych błędów popełnianych w wizualizacji danych. Najlepsze praktyki prezentacji danych jakościowych i ilościowych.</w:t>
            </w:r>
          </w:p>
          <w:p w:rsidR="002558DA" w:rsidRPr="00A80FD7" w:rsidRDefault="002558DA" w:rsidP="005471D7">
            <w:pPr>
              <w:pStyle w:val="NormalnyWeb"/>
              <w:numPr>
                <w:ilvl w:val="0"/>
                <w:numId w:val="132"/>
              </w:numPr>
              <w:shd w:val="clear" w:color="auto" w:fill="FFFFFF" w:themeFill="background1"/>
              <w:spacing w:before="0" w:beforeAutospacing="0" w:after="90" w:afterAutospacing="0"/>
              <w:ind w:left="344" w:hanging="284"/>
              <w:rPr>
                <w:sz w:val="22"/>
                <w:szCs w:val="22"/>
              </w:rPr>
            </w:pPr>
            <w:r w:rsidRPr="00A80FD7">
              <w:rPr>
                <w:sz w:val="22"/>
                <w:szCs w:val="22"/>
              </w:rPr>
              <w:t xml:space="preserve">Analiza danych za pomocą tabel przestawnych w MS Excel: grupowanie, filtrowanie i ukrywanie danych w tabelach i wykresach przestawnych; </w:t>
            </w:r>
          </w:p>
          <w:p w:rsidR="002558DA" w:rsidRPr="00A80FD7" w:rsidRDefault="002558DA" w:rsidP="005471D7">
            <w:pPr>
              <w:pStyle w:val="NormalnyWeb"/>
              <w:numPr>
                <w:ilvl w:val="0"/>
                <w:numId w:val="132"/>
              </w:numPr>
              <w:shd w:val="clear" w:color="auto" w:fill="FFFFFF" w:themeFill="background1"/>
              <w:spacing w:before="0" w:beforeAutospacing="0" w:after="90" w:afterAutospacing="0"/>
              <w:ind w:left="344" w:hanging="284"/>
              <w:rPr>
                <w:sz w:val="22"/>
                <w:szCs w:val="22"/>
              </w:rPr>
            </w:pPr>
            <w:r w:rsidRPr="00A80FD7">
              <w:rPr>
                <w:sz w:val="22"/>
                <w:szCs w:val="22"/>
              </w:rPr>
              <w:t>Analiza i wizualizacja dużych zbiorów danych</w:t>
            </w:r>
          </w:p>
          <w:p w:rsidR="002558DA" w:rsidRPr="00A80FD7" w:rsidRDefault="002558DA" w:rsidP="005471D7">
            <w:pPr>
              <w:pStyle w:val="NormalnyWeb"/>
              <w:numPr>
                <w:ilvl w:val="0"/>
                <w:numId w:val="132"/>
              </w:numPr>
              <w:shd w:val="clear" w:color="auto" w:fill="FFFFFF" w:themeFill="background1"/>
              <w:spacing w:before="0" w:beforeAutospacing="0" w:after="90" w:afterAutospacing="0"/>
              <w:ind w:left="344" w:hanging="284"/>
              <w:rPr>
                <w:sz w:val="22"/>
                <w:szCs w:val="22"/>
              </w:rPr>
            </w:pPr>
            <w:r w:rsidRPr="00A80FD7">
              <w:rPr>
                <w:sz w:val="22"/>
                <w:szCs w:val="22"/>
              </w:rPr>
              <w:t xml:space="preserve">Omówienie wizualizacji przykładowych danych z wykorzystaniem programu MS Excel i Statistica </w:t>
            </w:r>
          </w:p>
        </w:tc>
      </w:tr>
      <w:tr w:rsidR="002558DA" w:rsidRPr="00A80FD7" w:rsidTr="004364B6">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58DA" w:rsidRPr="00A80FD7" w:rsidRDefault="002558DA" w:rsidP="004364B6">
            <w:pPr>
              <w:jc w:val="center"/>
              <w:rPr>
                <w:rFonts w:ascii="Times New Roman" w:hAnsi="Times New Roman" w:cs="Times New Roman"/>
                <w:sz w:val="24"/>
                <w:szCs w:val="24"/>
              </w:rPr>
            </w:pPr>
            <w:r w:rsidRPr="00A80FD7">
              <w:rPr>
                <w:rFonts w:ascii="Times New Roman" w:hAnsi="Times New Roman" w:cs="Times New Roman"/>
                <w:sz w:val="24"/>
                <w:szCs w:val="24"/>
              </w:rPr>
              <w:t>Literatura</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2558DA" w:rsidRPr="00A80FD7" w:rsidRDefault="002558DA" w:rsidP="001638CD">
            <w:pPr>
              <w:spacing w:after="120"/>
              <w:rPr>
                <w:rFonts w:ascii="Times New Roman" w:eastAsia="Calibri" w:hAnsi="Times New Roman" w:cs="Times New Roman"/>
                <w:b/>
              </w:rPr>
            </w:pPr>
            <w:r w:rsidRPr="00A80FD7">
              <w:rPr>
                <w:rFonts w:ascii="Times New Roman" w:eastAsia="Calibri" w:hAnsi="Times New Roman" w:cs="Times New Roman"/>
                <w:b/>
              </w:rPr>
              <w:t>Literatura podstawowa:</w:t>
            </w:r>
          </w:p>
          <w:p w:rsidR="002558DA" w:rsidRPr="00A80FD7" w:rsidRDefault="002558DA" w:rsidP="005471D7">
            <w:pPr>
              <w:pStyle w:val="NormalnyWeb"/>
              <w:numPr>
                <w:ilvl w:val="0"/>
                <w:numId w:val="133"/>
              </w:numPr>
              <w:shd w:val="clear" w:color="auto" w:fill="FFFFFF" w:themeFill="background1"/>
              <w:spacing w:before="0" w:beforeAutospacing="0" w:after="90" w:afterAutospacing="0"/>
              <w:ind w:left="485" w:hanging="425"/>
              <w:rPr>
                <w:sz w:val="22"/>
                <w:szCs w:val="22"/>
              </w:rPr>
            </w:pPr>
            <w:r w:rsidRPr="00A80FD7">
              <w:rPr>
                <w:sz w:val="22"/>
                <w:szCs w:val="22"/>
              </w:rPr>
              <w:t>Chojnacki K., Tabele i wykresy przestawne od A do Z – dynamiczna analiza dużych zbiorów danych, Wyd. Wiedza i Praktyka, 2016</w:t>
            </w:r>
          </w:p>
          <w:p w:rsidR="002558DA" w:rsidRPr="00A80FD7" w:rsidRDefault="002558DA" w:rsidP="005471D7">
            <w:pPr>
              <w:pStyle w:val="NormalnyWeb"/>
              <w:numPr>
                <w:ilvl w:val="0"/>
                <w:numId w:val="133"/>
              </w:numPr>
              <w:shd w:val="clear" w:color="auto" w:fill="FFFFFF" w:themeFill="background1"/>
              <w:spacing w:before="0" w:beforeAutospacing="0" w:after="90" w:afterAutospacing="0"/>
              <w:ind w:left="485" w:hanging="425"/>
              <w:rPr>
                <w:sz w:val="22"/>
                <w:szCs w:val="22"/>
              </w:rPr>
            </w:pPr>
            <w:r w:rsidRPr="00A80FD7">
              <w:rPr>
                <w:sz w:val="22"/>
                <w:szCs w:val="22"/>
              </w:rPr>
              <w:t>Biecek P., Odkrywać! Ujawniać! Objasniać! Zbiór esejów o sztuce prezentowania danych, Wyd. Fundacja Naukowa SmarterPoland, 2014</w:t>
            </w:r>
          </w:p>
          <w:p w:rsidR="002558DA" w:rsidRPr="00A80FD7" w:rsidRDefault="002558DA" w:rsidP="005471D7">
            <w:pPr>
              <w:pStyle w:val="NormalnyWeb"/>
              <w:numPr>
                <w:ilvl w:val="0"/>
                <w:numId w:val="133"/>
              </w:numPr>
              <w:shd w:val="clear" w:color="auto" w:fill="FFFFFF" w:themeFill="background1"/>
              <w:spacing w:before="0" w:beforeAutospacing="0" w:after="90" w:afterAutospacing="0"/>
              <w:ind w:left="485" w:hanging="425"/>
              <w:rPr>
                <w:sz w:val="22"/>
                <w:szCs w:val="22"/>
              </w:rPr>
            </w:pPr>
            <w:r w:rsidRPr="00A80FD7">
              <w:rPr>
                <w:sz w:val="22"/>
                <w:szCs w:val="22"/>
              </w:rPr>
              <w:t>Williams R., Prezentacja, która robi wrażenie. Projekty z klasą, Wyd. Helion, 2011</w:t>
            </w:r>
          </w:p>
          <w:p w:rsidR="002558DA" w:rsidRPr="00A80FD7" w:rsidRDefault="002558DA" w:rsidP="001638CD">
            <w:pPr>
              <w:spacing w:after="120"/>
              <w:rPr>
                <w:rFonts w:ascii="Times New Roman" w:eastAsia="Calibri" w:hAnsi="Times New Roman" w:cs="Times New Roman"/>
                <w:b/>
              </w:rPr>
            </w:pPr>
            <w:r w:rsidRPr="00A80FD7">
              <w:rPr>
                <w:rFonts w:ascii="Times New Roman" w:eastAsia="Calibri" w:hAnsi="Times New Roman" w:cs="Times New Roman"/>
                <w:b/>
              </w:rPr>
              <w:t>Literatura uzupełniająca:</w:t>
            </w:r>
          </w:p>
          <w:p w:rsidR="002558DA" w:rsidRPr="00A80FD7" w:rsidRDefault="002558DA" w:rsidP="005471D7">
            <w:pPr>
              <w:pStyle w:val="NormalnyWeb"/>
              <w:numPr>
                <w:ilvl w:val="0"/>
                <w:numId w:val="134"/>
              </w:numPr>
              <w:shd w:val="clear" w:color="auto" w:fill="FFFFFF" w:themeFill="background1"/>
              <w:spacing w:before="0" w:beforeAutospacing="0" w:after="90" w:afterAutospacing="0"/>
              <w:ind w:left="485" w:hanging="425"/>
              <w:rPr>
                <w:sz w:val="22"/>
                <w:szCs w:val="22"/>
              </w:rPr>
            </w:pPr>
            <w:r w:rsidRPr="00A80FD7">
              <w:rPr>
                <w:sz w:val="22"/>
                <w:szCs w:val="22"/>
              </w:rPr>
              <w:t>Biecek P., Baranowska E., Sobczyk P., Wykresy unplugged, Wyd. Uniwersytetu warszawskiego, 2018</w:t>
            </w:r>
          </w:p>
          <w:p w:rsidR="002558DA" w:rsidRPr="00A80FD7" w:rsidRDefault="002558DA" w:rsidP="005471D7">
            <w:pPr>
              <w:pStyle w:val="NormalnyWeb"/>
              <w:numPr>
                <w:ilvl w:val="0"/>
                <w:numId w:val="134"/>
              </w:numPr>
              <w:shd w:val="clear" w:color="auto" w:fill="FFFFFF" w:themeFill="background1"/>
              <w:spacing w:before="0" w:beforeAutospacing="0" w:after="90" w:afterAutospacing="0"/>
              <w:ind w:left="485" w:hanging="425"/>
              <w:rPr>
                <w:rStyle w:val="apple-converted-space"/>
                <w:sz w:val="22"/>
                <w:szCs w:val="22"/>
              </w:rPr>
            </w:pPr>
            <w:r w:rsidRPr="00A80FD7">
              <w:rPr>
                <w:sz w:val="22"/>
                <w:szCs w:val="22"/>
              </w:rPr>
              <w:t>Elektroniczny podręcznik statystyki, http://www.statsoft.pl/textbook/stathome.html</w:t>
            </w:r>
            <w:r w:rsidRPr="00A80FD7">
              <w:rPr>
                <w:rStyle w:val="apple-converted-space"/>
                <w:sz w:val="22"/>
                <w:szCs w:val="22"/>
              </w:rPr>
              <w:t> </w:t>
            </w:r>
          </w:p>
          <w:p w:rsidR="002558DA" w:rsidRPr="00A80FD7" w:rsidRDefault="002558DA" w:rsidP="005471D7">
            <w:pPr>
              <w:pStyle w:val="NormalnyWeb"/>
              <w:numPr>
                <w:ilvl w:val="0"/>
                <w:numId w:val="134"/>
              </w:numPr>
              <w:shd w:val="clear" w:color="auto" w:fill="FFFFFF" w:themeFill="background1"/>
              <w:spacing w:before="0" w:beforeAutospacing="0" w:after="90" w:afterAutospacing="0"/>
              <w:ind w:left="485" w:hanging="425"/>
              <w:rPr>
                <w:sz w:val="22"/>
                <w:szCs w:val="22"/>
              </w:rPr>
            </w:pPr>
            <w:r w:rsidRPr="00A80FD7">
              <w:rPr>
                <w:sz w:val="22"/>
                <w:szCs w:val="22"/>
              </w:rPr>
              <w:t>Stanisz A., Przystępny kurs statystyki, t. I-III, Statsoft, 2006.</w:t>
            </w:r>
          </w:p>
          <w:p w:rsidR="002558DA" w:rsidRPr="00A80FD7" w:rsidRDefault="002558DA" w:rsidP="005471D7">
            <w:pPr>
              <w:pStyle w:val="NormalnyWeb"/>
              <w:numPr>
                <w:ilvl w:val="0"/>
                <w:numId w:val="134"/>
              </w:numPr>
              <w:shd w:val="clear" w:color="auto" w:fill="FFFFFF" w:themeFill="background1"/>
              <w:spacing w:before="0" w:beforeAutospacing="0" w:after="90" w:afterAutospacing="0"/>
              <w:ind w:left="485" w:hanging="425"/>
              <w:rPr>
                <w:sz w:val="22"/>
                <w:szCs w:val="22"/>
              </w:rPr>
            </w:pPr>
            <w:r w:rsidRPr="00A80FD7">
              <w:rPr>
                <w:sz w:val="22"/>
                <w:szCs w:val="22"/>
              </w:rPr>
              <w:t xml:space="preserve">Wizualizacja danych, EduExcel.pl  </w:t>
            </w:r>
          </w:p>
        </w:tc>
      </w:tr>
      <w:tr w:rsidR="002558DA" w:rsidRPr="00A80FD7" w:rsidTr="004364B6">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58DA" w:rsidRPr="00A80FD7" w:rsidRDefault="002558DA" w:rsidP="004364B6">
            <w:pPr>
              <w:jc w:val="center"/>
              <w:rPr>
                <w:rFonts w:ascii="Times New Roman" w:hAnsi="Times New Roman" w:cs="Times New Roman"/>
                <w:sz w:val="24"/>
                <w:szCs w:val="24"/>
              </w:rPr>
            </w:pPr>
            <w:r w:rsidRPr="00A80FD7">
              <w:rPr>
                <w:rFonts w:ascii="Times New Roman" w:hAnsi="Times New Roman" w:cs="Times New Roman"/>
                <w:sz w:val="24"/>
                <w:szCs w:val="24"/>
              </w:rPr>
              <w:t>Metody i kryteria oceniania</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2558DA" w:rsidRPr="00A80FD7" w:rsidRDefault="002558DA" w:rsidP="001638CD">
            <w:pPr>
              <w:autoSpaceDE w:val="0"/>
              <w:autoSpaceDN w:val="0"/>
              <w:adjustRightInd w:val="0"/>
              <w:spacing w:after="120"/>
              <w:rPr>
                <w:rFonts w:ascii="Times New Roman" w:hAnsi="Times New Roman" w:cs="Times New Roman"/>
              </w:rPr>
            </w:pPr>
            <w:r w:rsidRPr="00A80FD7">
              <w:rPr>
                <w:rFonts w:ascii="Times New Roman" w:hAnsi="Times New Roman" w:cs="Times New Roman"/>
              </w:rPr>
              <w:t>Metody oceniania:</w:t>
            </w:r>
          </w:p>
          <w:p w:rsidR="002558DA" w:rsidRPr="00A80FD7" w:rsidRDefault="002558DA" w:rsidP="001638CD">
            <w:pPr>
              <w:autoSpaceDE w:val="0"/>
              <w:autoSpaceDN w:val="0"/>
              <w:adjustRightInd w:val="0"/>
              <w:spacing w:after="120"/>
              <w:rPr>
                <w:rFonts w:ascii="Times New Roman" w:hAnsi="Times New Roman" w:cs="Times New Roman"/>
              </w:rPr>
            </w:pPr>
            <w:r w:rsidRPr="00A80FD7">
              <w:rPr>
                <w:rFonts w:ascii="Times New Roman" w:hAnsi="Times New Roman" w:cs="Times New Roman"/>
              </w:rPr>
              <w:t xml:space="preserve">Wykonanie zadań/quizu (na platformie Moodle) i aktywność w dyskusji na zajęciach, </w:t>
            </w:r>
          </w:p>
          <w:p w:rsidR="002558DA" w:rsidRPr="00A80FD7" w:rsidRDefault="002558DA" w:rsidP="004364B6">
            <w:pPr>
              <w:autoSpaceDE w:val="0"/>
              <w:autoSpaceDN w:val="0"/>
              <w:adjustRightInd w:val="0"/>
              <w:spacing w:after="120"/>
              <w:rPr>
                <w:rFonts w:ascii="Times New Roman" w:hAnsi="Times New Roman" w:cs="Times New Roman"/>
              </w:rPr>
            </w:pPr>
            <w:r w:rsidRPr="00A80FD7">
              <w:rPr>
                <w:rFonts w:ascii="Times New Roman" w:hAnsi="Times New Roman" w:cs="Times New Roman"/>
              </w:rPr>
              <w:t>Kryteria oceniania:</w:t>
            </w:r>
          </w:p>
          <w:p w:rsidR="002558DA" w:rsidRPr="00A80FD7" w:rsidRDefault="002558DA" w:rsidP="004364B6">
            <w:pPr>
              <w:autoSpaceDE w:val="0"/>
              <w:autoSpaceDN w:val="0"/>
              <w:adjustRightInd w:val="0"/>
              <w:spacing w:after="120"/>
              <w:rPr>
                <w:rFonts w:ascii="Times New Roman" w:hAnsi="Times New Roman" w:cs="Times New Roman"/>
              </w:rPr>
            </w:pPr>
            <w:r w:rsidRPr="00A80FD7">
              <w:rPr>
                <w:rFonts w:ascii="Times New Roman" w:hAnsi="Times New Roman" w:cs="Times New Roman"/>
              </w:rPr>
              <w:t>Wykład: Zaliczenie na ocenę na podstawie wyniku quizu i aktywności na zajęciach</w:t>
            </w:r>
          </w:p>
          <w:p w:rsidR="002558DA" w:rsidRPr="00A80FD7" w:rsidRDefault="002558DA">
            <w:pPr>
              <w:autoSpaceDE w:val="0"/>
              <w:autoSpaceDN w:val="0"/>
              <w:adjustRightInd w:val="0"/>
              <w:rPr>
                <w:rFonts w:ascii="Times New Roman" w:hAnsi="Times New Roman" w:cs="Times New Roman"/>
              </w:rPr>
            </w:pPr>
            <w:r w:rsidRPr="00A80FD7">
              <w:rPr>
                <w:rFonts w:ascii="Times New Roman" w:hAnsi="Times New Roman" w:cs="Times New Roman"/>
              </w:rPr>
              <w:t>Zaliczenie na ocenę na podstawie wyniku zadań/quizu i aktywności na zajęciach</w:t>
            </w:r>
          </w:p>
          <w:p w:rsidR="002558DA" w:rsidRPr="00A80FD7" w:rsidRDefault="002558DA">
            <w:pPr>
              <w:autoSpaceDE w:val="0"/>
              <w:autoSpaceDN w:val="0"/>
              <w:adjustRightInd w:val="0"/>
              <w:rPr>
                <w:rFonts w:ascii="Times New Roman" w:hAnsi="Times New Roman" w:cs="Times New Roman"/>
              </w:rPr>
            </w:pPr>
            <w:r w:rsidRPr="00A80FD7">
              <w:rPr>
                <w:rFonts w:ascii="Times New Roman" w:hAnsi="Times New Roman" w:cs="Times New Roman"/>
              </w:rPr>
              <w:t>ndst – &lt; 60 pkt (&lt;60%)</w:t>
            </w:r>
          </w:p>
          <w:p w:rsidR="002558DA" w:rsidRPr="00A80FD7" w:rsidRDefault="002558DA">
            <w:pPr>
              <w:autoSpaceDE w:val="0"/>
              <w:autoSpaceDN w:val="0"/>
              <w:adjustRightInd w:val="0"/>
              <w:rPr>
                <w:rFonts w:ascii="Times New Roman" w:hAnsi="Times New Roman" w:cs="Times New Roman"/>
              </w:rPr>
            </w:pPr>
            <w:r w:rsidRPr="00A80FD7">
              <w:rPr>
                <w:rFonts w:ascii="Times New Roman" w:hAnsi="Times New Roman" w:cs="Times New Roman"/>
              </w:rPr>
              <w:t>dst – 60-67 pkt (60-67%)</w:t>
            </w:r>
          </w:p>
          <w:p w:rsidR="002558DA" w:rsidRPr="00A80FD7" w:rsidRDefault="002558DA">
            <w:pPr>
              <w:autoSpaceDE w:val="0"/>
              <w:autoSpaceDN w:val="0"/>
              <w:adjustRightInd w:val="0"/>
              <w:rPr>
                <w:rFonts w:ascii="Times New Roman" w:hAnsi="Times New Roman" w:cs="Times New Roman"/>
              </w:rPr>
            </w:pPr>
            <w:r w:rsidRPr="00A80FD7">
              <w:rPr>
                <w:rFonts w:ascii="Times New Roman" w:hAnsi="Times New Roman" w:cs="Times New Roman"/>
              </w:rPr>
              <w:t>dst plus – 68-75 pkt (68-75%)</w:t>
            </w:r>
          </w:p>
          <w:p w:rsidR="002558DA" w:rsidRPr="00A80FD7" w:rsidRDefault="002558DA">
            <w:pPr>
              <w:autoSpaceDE w:val="0"/>
              <w:autoSpaceDN w:val="0"/>
              <w:adjustRightInd w:val="0"/>
              <w:rPr>
                <w:rFonts w:ascii="Times New Roman" w:hAnsi="Times New Roman" w:cs="Times New Roman"/>
              </w:rPr>
            </w:pPr>
            <w:r w:rsidRPr="00A80FD7">
              <w:rPr>
                <w:rFonts w:ascii="Times New Roman" w:hAnsi="Times New Roman" w:cs="Times New Roman"/>
              </w:rPr>
              <w:t>db – 76 -83 pkt (76 - 83%)</w:t>
            </w:r>
          </w:p>
          <w:p w:rsidR="002558DA" w:rsidRPr="00A80FD7" w:rsidRDefault="002558DA">
            <w:pPr>
              <w:autoSpaceDE w:val="0"/>
              <w:autoSpaceDN w:val="0"/>
              <w:adjustRightInd w:val="0"/>
              <w:rPr>
                <w:rFonts w:ascii="Times New Roman" w:hAnsi="Times New Roman" w:cs="Times New Roman"/>
              </w:rPr>
            </w:pPr>
            <w:r w:rsidRPr="00A80FD7">
              <w:rPr>
                <w:rFonts w:ascii="Times New Roman" w:hAnsi="Times New Roman" w:cs="Times New Roman"/>
              </w:rPr>
              <w:t>db plus – 84-90 pkt (84-90%)</w:t>
            </w:r>
          </w:p>
          <w:p w:rsidR="002558DA" w:rsidRPr="00A80FD7" w:rsidRDefault="002558DA">
            <w:pPr>
              <w:autoSpaceDE w:val="0"/>
              <w:autoSpaceDN w:val="0"/>
              <w:adjustRightInd w:val="0"/>
              <w:rPr>
                <w:rFonts w:ascii="Times New Roman" w:hAnsi="Times New Roman" w:cs="Times New Roman"/>
              </w:rPr>
            </w:pPr>
            <w:r w:rsidRPr="00A80FD7">
              <w:rPr>
                <w:rFonts w:ascii="Times New Roman" w:hAnsi="Times New Roman" w:cs="Times New Roman"/>
              </w:rPr>
              <w:t>bdb –  &gt;90 pkt (&gt;90%)</w:t>
            </w:r>
          </w:p>
        </w:tc>
      </w:tr>
      <w:tr w:rsidR="002558DA" w:rsidRPr="00A80FD7" w:rsidTr="004364B6">
        <w:tc>
          <w:tcPr>
            <w:tcW w:w="3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58DA" w:rsidRPr="00A80FD7" w:rsidRDefault="002558DA" w:rsidP="004364B6">
            <w:pPr>
              <w:jc w:val="center"/>
              <w:rPr>
                <w:rFonts w:ascii="Times New Roman" w:hAnsi="Times New Roman" w:cs="Times New Roman"/>
                <w:sz w:val="24"/>
                <w:szCs w:val="24"/>
              </w:rPr>
            </w:pPr>
            <w:r w:rsidRPr="00A80FD7">
              <w:rPr>
                <w:rFonts w:ascii="Times New Roman" w:hAnsi="Times New Roman" w:cs="Times New Roman"/>
                <w:sz w:val="24"/>
                <w:szCs w:val="24"/>
              </w:rPr>
              <w:t>Praktyki zawodowe w ramach przedmiotu</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58DA" w:rsidRPr="00A80FD7" w:rsidRDefault="002558DA" w:rsidP="001638CD">
            <w:pPr>
              <w:autoSpaceDE w:val="0"/>
              <w:autoSpaceDN w:val="0"/>
              <w:adjustRightInd w:val="0"/>
              <w:rPr>
                <w:rFonts w:ascii="Times New Roman" w:hAnsi="Times New Roman" w:cs="Times New Roman"/>
              </w:rPr>
            </w:pPr>
            <w:r w:rsidRPr="00A80FD7">
              <w:rPr>
                <w:rFonts w:ascii="Times New Roman" w:hAnsi="Times New Roman" w:cs="Times New Roman"/>
              </w:rPr>
              <w:t>Nie dotyczy</w:t>
            </w:r>
          </w:p>
        </w:tc>
      </w:tr>
    </w:tbl>
    <w:p w:rsidR="002558DA" w:rsidRPr="00A80FD7" w:rsidRDefault="002558DA" w:rsidP="002558DA">
      <w:pPr>
        <w:spacing w:after="120"/>
        <w:ind w:left="1440"/>
        <w:contextualSpacing/>
        <w:jc w:val="both"/>
        <w:rPr>
          <w:rFonts w:ascii="Times New Roman" w:hAnsi="Times New Roman" w:cs="Times New Roman"/>
          <w:b/>
        </w:rPr>
      </w:pPr>
    </w:p>
    <w:p w:rsidR="002558DA" w:rsidRPr="00A80FD7" w:rsidRDefault="002558DA" w:rsidP="002558DA">
      <w:pPr>
        <w:spacing w:after="120"/>
        <w:ind w:left="1440"/>
        <w:contextualSpacing/>
        <w:jc w:val="both"/>
        <w:rPr>
          <w:rFonts w:ascii="Times New Roman" w:hAnsi="Times New Roman" w:cs="Times New Roman"/>
          <w:b/>
        </w:rPr>
      </w:pPr>
    </w:p>
    <w:p w:rsidR="002558DA" w:rsidRPr="00A80FD7" w:rsidRDefault="002558DA" w:rsidP="002558DA">
      <w:pPr>
        <w:spacing w:after="120"/>
        <w:ind w:left="1440"/>
        <w:contextualSpacing/>
        <w:jc w:val="both"/>
        <w:rPr>
          <w:rFonts w:ascii="Times New Roman" w:hAnsi="Times New Roman" w:cs="Times New Roman"/>
          <w:b/>
        </w:rPr>
      </w:pPr>
    </w:p>
    <w:p w:rsidR="002558DA" w:rsidRPr="00A80FD7" w:rsidRDefault="001638CD" w:rsidP="001638CD">
      <w:pPr>
        <w:spacing w:after="120" w:line="240" w:lineRule="auto"/>
        <w:ind w:firstLine="709"/>
        <w:contextualSpacing/>
        <w:jc w:val="both"/>
        <w:rPr>
          <w:rFonts w:ascii="Times New Roman" w:hAnsi="Times New Roman" w:cs="Times New Roman"/>
          <w:b/>
        </w:rPr>
      </w:pPr>
      <w:r w:rsidRPr="00A80FD7">
        <w:rPr>
          <w:rFonts w:ascii="Times New Roman" w:hAnsi="Times New Roman" w:cs="Times New Roman"/>
          <w:b/>
        </w:rPr>
        <w:t>B.</w:t>
      </w:r>
      <w:r w:rsidR="002558DA" w:rsidRPr="00A80FD7">
        <w:rPr>
          <w:rFonts w:ascii="Times New Roman" w:hAnsi="Times New Roman" w:cs="Times New Roman"/>
          <w:b/>
        </w:rPr>
        <w:t xml:space="preserve">Opis przedmiotu cyklu </w:t>
      </w:r>
    </w:p>
    <w:p w:rsidR="002558DA" w:rsidRPr="00A80FD7" w:rsidRDefault="002558DA" w:rsidP="002558DA">
      <w:pPr>
        <w:ind w:left="1080"/>
        <w:contextualSpacing/>
        <w:jc w:val="both"/>
        <w:rPr>
          <w:rFonts w:ascii="Times New Roman" w:hAnsi="Times New Roman" w:cs="Times New Roman"/>
          <w: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A80FD7" w:rsidRPr="00A80FD7" w:rsidTr="001638CD">
        <w:trPr>
          <w:trHeight w:val="582"/>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1638CD">
            <w:pPr>
              <w:jc w:val="center"/>
              <w:rPr>
                <w:rFonts w:ascii="Times New Roman" w:hAnsi="Times New Roman" w:cs="Times New Roman"/>
                <w:b/>
                <w:sz w:val="24"/>
                <w:szCs w:val="24"/>
              </w:rPr>
            </w:pPr>
            <w:r w:rsidRPr="00A80FD7">
              <w:rPr>
                <w:rFonts w:ascii="Times New Roman" w:hAnsi="Times New Roman" w:cs="Times New Roman"/>
                <w:b/>
                <w:sz w:val="24"/>
                <w:szCs w:val="24"/>
              </w:rPr>
              <w:t>Nazwa pola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1638CD">
            <w:pPr>
              <w:jc w:val="center"/>
              <w:rPr>
                <w:rFonts w:ascii="Times New Roman" w:hAnsi="Times New Roman" w:cs="Times New Roman"/>
                <w:b/>
                <w:sz w:val="24"/>
                <w:szCs w:val="24"/>
              </w:rPr>
            </w:pPr>
            <w:r w:rsidRPr="00A80FD7">
              <w:rPr>
                <w:rFonts w:ascii="Times New Roman" w:hAnsi="Times New Roman" w:cs="Times New Roman"/>
                <w:b/>
                <w:sz w:val="24"/>
                <w:szCs w:val="24"/>
              </w:rPr>
              <w:t>Komentarz</w:t>
            </w:r>
          </w:p>
        </w:tc>
      </w:tr>
      <w:tr w:rsidR="00A80FD7" w:rsidRPr="00A80FD7" w:rsidTr="001638CD">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1638CD">
            <w:pPr>
              <w:jc w:val="center"/>
              <w:rPr>
                <w:rFonts w:ascii="Times New Roman" w:hAnsi="Times New Roman" w:cs="Times New Roman"/>
                <w:sz w:val="24"/>
                <w:szCs w:val="24"/>
              </w:rPr>
            </w:pPr>
            <w:r w:rsidRPr="00A80FD7">
              <w:rPr>
                <w:rFonts w:ascii="Times New Roman" w:hAnsi="Times New Roman" w:cs="Times New Roman"/>
                <w:sz w:val="24"/>
                <w:szCs w:val="24"/>
              </w:rPr>
              <w:t>Cykl dydaktyczny, w którym przedmiot jest realizowany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1638CD">
            <w:pPr>
              <w:rPr>
                <w:rFonts w:ascii="Times New Roman" w:hAnsi="Times New Roman" w:cs="Times New Roman"/>
              </w:rPr>
            </w:pPr>
            <w:r w:rsidRPr="00A80FD7">
              <w:rPr>
                <w:rFonts w:ascii="Times New Roman" w:hAnsi="Times New Roman" w:cs="Times New Roman"/>
              </w:rPr>
              <w:t>Rok akademicki</w:t>
            </w:r>
            <w:r w:rsidR="00AD349B" w:rsidRPr="00A80FD7">
              <w:rPr>
                <w:rFonts w:ascii="Times New Roman" w:hAnsi="Times New Roman" w:cs="Times New Roman"/>
              </w:rPr>
              <w:t xml:space="preserve"> 2018/2019</w:t>
            </w:r>
          </w:p>
        </w:tc>
      </w:tr>
      <w:tr w:rsidR="00A80FD7" w:rsidRPr="00A80FD7" w:rsidTr="001638CD">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1638CD">
            <w:pPr>
              <w:jc w:val="center"/>
              <w:rPr>
                <w:rFonts w:ascii="Times New Roman" w:hAnsi="Times New Roman" w:cs="Times New Roman"/>
                <w:sz w:val="24"/>
                <w:szCs w:val="24"/>
              </w:rPr>
            </w:pPr>
            <w:r w:rsidRPr="00A80FD7">
              <w:rPr>
                <w:rFonts w:ascii="Times New Roman" w:hAnsi="Times New Roman" w:cs="Times New Roman"/>
                <w:sz w:val="24"/>
                <w:szCs w:val="24"/>
              </w:rPr>
              <w:t>Sposób zaliczenia przedmiotu w cyklu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AD349B" w:rsidP="001638CD">
            <w:pPr>
              <w:rPr>
                <w:rFonts w:ascii="Times New Roman" w:hAnsi="Times New Roman" w:cs="Times New Roman"/>
              </w:rPr>
            </w:pPr>
            <w:r w:rsidRPr="00A80FD7">
              <w:rPr>
                <w:rFonts w:ascii="Times New Roman" w:hAnsi="Times New Roman" w:cs="Times New Roman"/>
              </w:rPr>
              <w:t>Z</w:t>
            </w:r>
            <w:r w:rsidR="002558DA" w:rsidRPr="00A80FD7">
              <w:rPr>
                <w:rFonts w:ascii="Times New Roman" w:hAnsi="Times New Roman" w:cs="Times New Roman"/>
              </w:rPr>
              <w:t>aliczenie na ocenę</w:t>
            </w:r>
          </w:p>
        </w:tc>
      </w:tr>
      <w:tr w:rsidR="00A80FD7" w:rsidRPr="00A80FD7" w:rsidTr="001638CD">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1638CD">
            <w:pPr>
              <w:jc w:val="center"/>
              <w:rPr>
                <w:rFonts w:ascii="Times New Roman" w:hAnsi="Times New Roman" w:cs="Times New Roman"/>
                <w:sz w:val="24"/>
                <w:szCs w:val="24"/>
              </w:rPr>
            </w:pPr>
            <w:r w:rsidRPr="00A80FD7">
              <w:rPr>
                <w:rFonts w:ascii="Times New Roman" w:hAnsi="Times New Roman" w:cs="Times New Roman"/>
                <w:sz w:val="24"/>
                <w:szCs w:val="24"/>
              </w:rPr>
              <w:t>Forma(y) i liczba godzin zajęć oraz sposoby ich zaliczenia</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2558DA" w:rsidRPr="00A80FD7" w:rsidRDefault="002558DA" w:rsidP="001638CD">
            <w:pPr>
              <w:autoSpaceDE w:val="0"/>
              <w:autoSpaceDN w:val="0"/>
              <w:adjustRightInd w:val="0"/>
              <w:rPr>
                <w:rFonts w:ascii="Times New Roman" w:hAnsi="Times New Roman" w:cs="Times New Roman"/>
              </w:rPr>
            </w:pPr>
            <w:r w:rsidRPr="00A80FD7">
              <w:rPr>
                <w:rFonts w:ascii="Times New Roman" w:hAnsi="Times New Roman" w:cs="Times New Roman"/>
              </w:rPr>
              <w:t>Wykład -15 godzin; zaliczenie na ocenę na podstawie wyniku quizu oraz aktywności na zajęciach</w:t>
            </w:r>
          </w:p>
        </w:tc>
      </w:tr>
      <w:tr w:rsidR="00A80FD7" w:rsidRPr="00A80FD7" w:rsidTr="001638CD">
        <w:trPr>
          <w:trHeight w:val="856"/>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1638CD">
            <w:pPr>
              <w:jc w:val="center"/>
              <w:rPr>
                <w:rFonts w:ascii="Times New Roman" w:hAnsi="Times New Roman" w:cs="Times New Roman"/>
                <w:sz w:val="24"/>
                <w:szCs w:val="24"/>
              </w:rPr>
            </w:pPr>
            <w:r w:rsidRPr="00A80FD7">
              <w:rPr>
                <w:rFonts w:ascii="Times New Roman" w:hAnsi="Times New Roman" w:cs="Times New Roman"/>
                <w:sz w:val="24"/>
                <w:szCs w:val="24"/>
              </w:rPr>
              <w:t>Imię i nazwisko koordynatora/ów przedmiotu cyklu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1638CD">
            <w:pPr>
              <w:rPr>
                <w:rFonts w:ascii="Times New Roman" w:hAnsi="Times New Roman" w:cs="Times New Roman"/>
              </w:rPr>
            </w:pPr>
            <w:r w:rsidRPr="00A80FD7">
              <w:rPr>
                <w:rFonts w:ascii="Times New Roman" w:hAnsi="Times New Roman" w:cs="Times New Roman"/>
              </w:rPr>
              <w:t>Bogumiła Kupcewicz</w:t>
            </w:r>
          </w:p>
        </w:tc>
      </w:tr>
      <w:tr w:rsidR="00A80FD7" w:rsidRPr="00A80FD7" w:rsidTr="001638CD">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1638CD">
            <w:pPr>
              <w:jc w:val="center"/>
              <w:rPr>
                <w:rFonts w:ascii="Times New Roman" w:hAnsi="Times New Roman" w:cs="Times New Roman"/>
                <w:sz w:val="24"/>
                <w:szCs w:val="24"/>
              </w:rPr>
            </w:pPr>
            <w:r w:rsidRPr="00A80FD7">
              <w:rPr>
                <w:rFonts w:ascii="Times New Roman" w:hAnsi="Times New Roman" w:cs="Times New Roman"/>
                <w:sz w:val="24"/>
                <w:szCs w:val="24"/>
              </w:rPr>
              <w:t>Imię i nazwisko osób prowadzących grupy zajęciowe przedmiotu</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558DA" w:rsidRPr="00A80FD7" w:rsidRDefault="002558DA" w:rsidP="001638CD">
            <w:pPr>
              <w:rPr>
                <w:rFonts w:ascii="Times New Roman" w:hAnsi="Times New Roman" w:cs="Times New Roman"/>
              </w:rPr>
            </w:pPr>
            <w:r w:rsidRPr="00A80FD7">
              <w:rPr>
                <w:rFonts w:ascii="Times New Roman" w:hAnsi="Times New Roman" w:cs="Times New Roman"/>
              </w:rPr>
              <w:t>Bogumiła Kupcewicz</w:t>
            </w:r>
          </w:p>
          <w:p w:rsidR="002558DA" w:rsidRPr="00A80FD7" w:rsidRDefault="002558DA">
            <w:pPr>
              <w:ind w:left="33"/>
              <w:jc w:val="center"/>
              <w:rPr>
                <w:rFonts w:ascii="Times New Roman" w:hAnsi="Times New Roman" w:cs="Times New Roman"/>
              </w:rPr>
            </w:pPr>
          </w:p>
        </w:tc>
      </w:tr>
      <w:tr w:rsidR="00A80FD7" w:rsidRPr="00A80FD7" w:rsidTr="001638CD">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1638CD">
            <w:pPr>
              <w:jc w:val="center"/>
              <w:rPr>
                <w:rFonts w:ascii="Times New Roman" w:hAnsi="Times New Roman" w:cs="Times New Roman"/>
                <w:sz w:val="24"/>
                <w:szCs w:val="24"/>
              </w:rPr>
            </w:pPr>
            <w:r w:rsidRPr="00A80FD7">
              <w:rPr>
                <w:rFonts w:ascii="Times New Roman" w:hAnsi="Times New Roman" w:cs="Times New Roman"/>
                <w:sz w:val="24"/>
                <w:szCs w:val="24"/>
              </w:rPr>
              <w:t>Atrybut (charakter) przedmiotu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1638CD">
            <w:pPr>
              <w:rPr>
                <w:rFonts w:ascii="Times New Roman" w:hAnsi="Times New Roman" w:cs="Times New Roman"/>
              </w:rPr>
            </w:pPr>
            <w:r w:rsidRPr="00A80FD7">
              <w:rPr>
                <w:rFonts w:ascii="Times New Roman" w:hAnsi="Times New Roman" w:cs="Times New Roman"/>
              </w:rPr>
              <w:t>przedmiot do wyboru</w:t>
            </w:r>
          </w:p>
        </w:tc>
      </w:tr>
      <w:tr w:rsidR="00A80FD7" w:rsidRPr="00A80FD7" w:rsidTr="001638CD">
        <w:tc>
          <w:tcPr>
            <w:tcW w:w="3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2558DA" w:rsidP="001638CD">
            <w:pPr>
              <w:jc w:val="center"/>
              <w:rPr>
                <w:rFonts w:ascii="Times New Roman" w:hAnsi="Times New Roman" w:cs="Times New Roman"/>
                <w:sz w:val="24"/>
                <w:szCs w:val="24"/>
              </w:rPr>
            </w:pPr>
            <w:r w:rsidRPr="00A80FD7">
              <w:rPr>
                <w:rFonts w:ascii="Times New Roman" w:hAnsi="Times New Roman" w:cs="Times New Roman"/>
                <w:sz w:val="24"/>
                <w:szCs w:val="24"/>
              </w:rPr>
              <w:t>Grupy zajęciowe z opisem i limitem miejsc w grupach</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8DA" w:rsidRPr="00A80FD7" w:rsidRDefault="00AD349B" w:rsidP="00AD349B">
            <w:pPr>
              <w:autoSpaceDE w:val="0"/>
              <w:autoSpaceDN w:val="0"/>
              <w:adjustRightInd w:val="0"/>
              <w:rPr>
                <w:rFonts w:ascii="Times New Roman" w:hAnsi="Times New Roman" w:cs="Times New Roman"/>
                <w:iCs/>
              </w:rPr>
            </w:pPr>
            <w:r w:rsidRPr="00A80FD7">
              <w:rPr>
                <w:rFonts w:ascii="Times New Roman" w:hAnsi="Times New Roman" w:cs="Times New Roman"/>
                <w:iCs/>
              </w:rPr>
              <w:t xml:space="preserve">25 – </w:t>
            </w:r>
            <w:r w:rsidR="002558DA" w:rsidRPr="00A80FD7">
              <w:rPr>
                <w:rFonts w:ascii="Times New Roman" w:hAnsi="Times New Roman" w:cs="Times New Roman"/>
                <w:iCs/>
              </w:rPr>
              <w:t>50</w:t>
            </w:r>
            <w:r w:rsidRPr="00A80FD7">
              <w:rPr>
                <w:rFonts w:ascii="Times New Roman" w:hAnsi="Times New Roman" w:cs="Times New Roman"/>
                <w:iCs/>
              </w:rPr>
              <w:t xml:space="preserve"> osób</w:t>
            </w:r>
          </w:p>
        </w:tc>
      </w:tr>
      <w:tr w:rsidR="00A80FD7" w:rsidRPr="00A80FD7" w:rsidTr="001638CD">
        <w:tc>
          <w:tcPr>
            <w:tcW w:w="3369" w:type="dxa"/>
            <w:tcBorders>
              <w:top w:val="single" w:sz="4" w:space="0" w:color="auto"/>
              <w:left w:val="single" w:sz="4" w:space="0" w:color="auto"/>
              <w:bottom w:val="single" w:sz="4" w:space="0" w:color="auto"/>
              <w:right w:val="single" w:sz="4" w:space="0" w:color="auto"/>
            </w:tcBorders>
            <w:vAlign w:val="center"/>
            <w:hideMark/>
          </w:tcPr>
          <w:p w:rsidR="002558DA" w:rsidRPr="00A80FD7" w:rsidRDefault="002558DA" w:rsidP="001638CD">
            <w:pPr>
              <w:jc w:val="center"/>
              <w:rPr>
                <w:rFonts w:ascii="Times New Roman" w:hAnsi="Times New Roman" w:cs="Times New Roman"/>
                <w:sz w:val="24"/>
                <w:szCs w:val="24"/>
              </w:rPr>
            </w:pPr>
            <w:r w:rsidRPr="00A80FD7">
              <w:rPr>
                <w:rFonts w:ascii="Times New Roman" w:hAnsi="Times New Roman" w:cs="Times New Roman"/>
                <w:sz w:val="24"/>
                <w:szCs w:val="24"/>
              </w:rPr>
              <w:t>Terminy i miejsca odbywania zajęć</w:t>
            </w:r>
          </w:p>
        </w:tc>
        <w:tc>
          <w:tcPr>
            <w:tcW w:w="6095" w:type="dxa"/>
            <w:tcBorders>
              <w:top w:val="single" w:sz="4" w:space="0" w:color="auto"/>
              <w:left w:val="single" w:sz="4" w:space="0" w:color="auto"/>
              <w:bottom w:val="single" w:sz="4" w:space="0" w:color="auto"/>
              <w:right w:val="single" w:sz="4" w:space="0" w:color="auto"/>
            </w:tcBorders>
            <w:vAlign w:val="center"/>
            <w:hideMark/>
          </w:tcPr>
          <w:p w:rsidR="002558DA" w:rsidRPr="00A80FD7" w:rsidRDefault="002558DA" w:rsidP="001638CD">
            <w:pPr>
              <w:autoSpaceDE w:val="0"/>
              <w:autoSpaceDN w:val="0"/>
              <w:adjustRightInd w:val="0"/>
              <w:rPr>
                <w:rFonts w:ascii="Times New Roman" w:hAnsi="Times New Roman" w:cs="Times New Roman"/>
              </w:rPr>
            </w:pPr>
            <w:r w:rsidRPr="00A80FD7">
              <w:rPr>
                <w:rFonts w:ascii="Times New Roman" w:hAnsi="Times New Roman" w:cs="Times New Roman"/>
              </w:rPr>
              <w:t xml:space="preserve">Terminy i miejsca odbywania zajęć są podawane z wykorzystaniem modułu „Planista”.  </w:t>
            </w:r>
          </w:p>
        </w:tc>
      </w:tr>
      <w:tr w:rsidR="00A80FD7" w:rsidRPr="00A80FD7" w:rsidTr="001638CD">
        <w:tc>
          <w:tcPr>
            <w:tcW w:w="3369" w:type="dxa"/>
            <w:tcBorders>
              <w:top w:val="single" w:sz="4" w:space="0" w:color="auto"/>
              <w:left w:val="single" w:sz="4" w:space="0" w:color="auto"/>
              <w:bottom w:val="single" w:sz="4" w:space="0" w:color="auto"/>
              <w:right w:val="single" w:sz="4" w:space="0" w:color="auto"/>
            </w:tcBorders>
            <w:vAlign w:val="center"/>
            <w:hideMark/>
          </w:tcPr>
          <w:p w:rsidR="002558DA" w:rsidRPr="00A80FD7" w:rsidRDefault="002558DA" w:rsidP="001638CD">
            <w:pPr>
              <w:jc w:val="center"/>
              <w:rPr>
                <w:rFonts w:ascii="Times New Roman" w:hAnsi="Times New Roman" w:cs="Times New Roman"/>
                <w:sz w:val="24"/>
                <w:szCs w:val="24"/>
              </w:rPr>
            </w:pPr>
            <w:r w:rsidRPr="00A80FD7">
              <w:rPr>
                <w:rFonts w:ascii="Times New Roman" w:hAnsi="Times New Roman" w:cs="Times New Roman"/>
                <w:sz w:val="24"/>
                <w:szCs w:val="24"/>
              </w:rPr>
              <w:t>Liczba godzin zajęć prowadzonych z wykorzystaniem metod i technik kształcenia na odległość</w:t>
            </w:r>
          </w:p>
        </w:tc>
        <w:tc>
          <w:tcPr>
            <w:tcW w:w="6095" w:type="dxa"/>
            <w:tcBorders>
              <w:top w:val="single" w:sz="4" w:space="0" w:color="auto"/>
              <w:left w:val="single" w:sz="4" w:space="0" w:color="auto"/>
              <w:bottom w:val="single" w:sz="4" w:space="0" w:color="auto"/>
              <w:right w:val="single" w:sz="4" w:space="0" w:color="auto"/>
            </w:tcBorders>
            <w:vAlign w:val="center"/>
          </w:tcPr>
          <w:p w:rsidR="002558DA" w:rsidRPr="00A80FD7" w:rsidRDefault="00AD349B" w:rsidP="00AD349B">
            <w:pPr>
              <w:autoSpaceDE w:val="0"/>
              <w:autoSpaceDN w:val="0"/>
              <w:adjustRightInd w:val="0"/>
              <w:rPr>
                <w:rFonts w:ascii="Times New Roman" w:eastAsia="Calibri" w:hAnsi="Times New Roman" w:cs="Times New Roman"/>
              </w:rPr>
            </w:pPr>
            <w:r w:rsidRPr="00A80FD7">
              <w:rPr>
                <w:rFonts w:ascii="Times New Roman" w:eastAsia="Calibri" w:hAnsi="Times New Roman" w:cs="Times New Roman"/>
              </w:rPr>
              <w:t>Nie dotyczy</w:t>
            </w:r>
          </w:p>
        </w:tc>
      </w:tr>
      <w:tr w:rsidR="00A80FD7" w:rsidRPr="00A80FD7" w:rsidTr="001638CD">
        <w:tc>
          <w:tcPr>
            <w:tcW w:w="3369" w:type="dxa"/>
            <w:tcBorders>
              <w:top w:val="single" w:sz="4" w:space="0" w:color="auto"/>
              <w:left w:val="single" w:sz="4" w:space="0" w:color="auto"/>
              <w:bottom w:val="single" w:sz="4" w:space="0" w:color="auto"/>
              <w:right w:val="single" w:sz="4" w:space="0" w:color="auto"/>
            </w:tcBorders>
            <w:vAlign w:val="center"/>
            <w:hideMark/>
          </w:tcPr>
          <w:p w:rsidR="002558DA" w:rsidRPr="00A80FD7" w:rsidRDefault="002558DA" w:rsidP="001638CD">
            <w:pPr>
              <w:jc w:val="center"/>
              <w:rPr>
                <w:rFonts w:ascii="Times New Roman" w:hAnsi="Times New Roman" w:cs="Times New Roman"/>
                <w:sz w:val="24"/>
                <w:szCs w:val="24"/>
              </w:rPr>
            </w:pPr>
            <w:r w:rsidRPr="00A80FD7">
              <w:rPr>
                <w:rFonts w:ascii="Times New Roman" w:hAnsi="Times New Roman" w:cs="Times New Roman"/>
                <w:sz w:val="24"/>
                <w:szCs w:val="24"/>
              </w:rPr>
              <w:t>Strona www przedmiotu</w:t>
            </w:r>
          </w:p>
        </w:tc>
        <w:tc>
          <w:tcPr>
            <w:tcW w:w="6095" w:type="dxa"/>
            <w:tcBorders>
              <w:top w:val="single" w:sz="4" w:space="0" w:color="auto"/>
              <w:left w:val="single" w:sz="4" w:space="0" w:color="auto"/>
              <w:bottom w:val="single" w:sz="4" w:space="0" w:color="auto"/>
              <w:right w:val="single" w:sz="4" w:space="0" w:color="auto"/>
            </w:tcBorders>
            <w:vAlign w:val="center"/>
            <w:hideMark/>
          </w:tcPr>
          <w:p w:rsidR="002558DA" w:rsidRPr="00A80FD7" w:rsidRDefault="00B52E52">
            <w:pPr>
              <w:autoSpaceDE w:val="0"/>
              <w:autoSpaceDN w:val="0"/>
              <w:adjustRightInd w:val="0"/>
              <w:jc w:val="center"/>
              <w:rPr>
                <w:rFonts w:ascii="Times New Roman" w:eastAsia="Calibri" w:hAnsi="Times New Roman" w:cs="Times New Roman"/>
              </w:rPr>
            </w:pPr>
            <w:hyperlink r:id="rId37" w:history="1">
              <w:r w:rsidR="002558DA" w:rsidRPr="00A80FD7">
                <w:rPr>
                  <w:rStyle w:val="Hipercze"/>
                  <w:rFonts w:ascii="Times New Roman" w:eastAsia="Calibri" w:hAnsi="Times New Roman" w:cs="Times New Roman"/>
                  <w:color w:val="auto"/>
                </w:rPr>
                <w:t>https://moodle.umk.pl/WFarm/course/view.php?id=37</w:t>
              </w:r>
            </w:hyperlink>
            <w:r w:rsidR="002558DA" w:rsidRPr="00A80FD7">
              <w:rPr>
                <w:rFonts w:ascii="Times New Roman" w:eastAsia="Calibri" w:hAnsi="Times New Roman" w:cs="Times New Roman"/>
              </w:rPr>
              <w:t xml:space="preserve"> </w:t>
            </w:r>
          </w:p>
        </w:tc>
      </w:tr>
      <w:tr w:rsidR="00A80FD7" w:rsidRPr="00A80FD7" w:rsidTr="001638CD">
        <w:tc>
          <w:tcPr>
            <w:tcW w:w="3369" w:type="dxa"/>
            <w:tcBorders>
              <w:top w:val="single" w:sz="4" w:space="0" w:color="auto"/>
              <w:left w:val="single" w:sz="4" w:space="0" w:color="auto"/>
              <w:bottom w:val="single" w:sz="4" w:space="0" w:color="auto"/>
              <w:right w:val="single" w:sz="4" w:space="0" w:color="auto"/>
            </w:tcBorders>
            <w:vAlign w:val="center"/>
            <w:hideMark/>
          </w:tcPr>
          <w:p w:rsidR="002558DA" w:rsidRPr="00A80FD7" w:rsidRDefault="002558DA" w:rsidP="001638CD">
            <w:pPr>
              <w:jc w:val="center"/>
              <w:rPr>
                <w:rFonts w:ascii="Times New Roman" w:hAnsi="Times New Roman" w:cs="Times New Roman"/>
                <w:sz w:val="24"/>
                <w:szCs w:val="24"/>
              </w:rPr>
            </w:pPr>
            <w:r w:rsidRPr="00A80FD7">
              <w:rPr>
                <w:rFonts w:ascii="Times New Roman" w:hAnsi="Times New Roman" w:cs="Times New Roman"/>
                <w:sz w:val="24"/>
                <w:szCs w:val="24"/>
              </w:rPr>
              <w:t>Efekty kształcenia, zdefiniowane dla danej formy zajęć w ramach przedmiotu</w:t>
            </w:r>
          </w:p>
        </w:tc>
        <w:tc>
          <w:tcPr>
            <w:tcW w:w="6095" w:type="dxa"/>
            <w:tcBorders>
              <w:top w:val="single" w:sz="4" w:space="0" w:color="auto"/>
              <w:left w:val="single" w:sz="4" w:space="0" w:color="auto"/>
              <w:bottom w:val="single" w:sz="4" w:space="0" w:color="auto"/>
              <w:right w:val="single" w:sz="4" w:space="0" w:color="auto"/>
            </w:tcBorders>
          </w:tcPr>
          <w:p w:rsidR="002558DA" w:rsidRPr="00A80FD7" w:rsidRDefault="002558DA" w:rsidP="001638CD">
            <w:pPr>
              <w:spacing w:after="120"/>
              <w:ind w:left="454" w:hanging="454"/>
              <w:rPr>
                <w:rFonts w:ascii="Times New Roman" w:hAnsi="Times New Roman" w:cs="Times New Roman"/>
              </w:rPr>
            </w:pPr>
            <w:r w:rsidRPr="00A80FD7">
              <w:rPr>
                <w:rFonts w:ascii="Times New Roman" w:hAnsi="Times New Roman" w:cs="Times New Roman"/>
              </w:rPr>
              <w:t>W1: zna różne sposoby wizualizacji danych</w:t>
            </w:r>
          </w:p>
          <w:p w:rsidR="002558DA" w:rsidRPr="00A80FD7" w:rsidRDefault="002558DA" w:rsidP="001638CD">
            <w:pPr>
              <w:spacing w:after="120"/>
              <w:ind w:left="454" w:hanging="454"/>
              <w:rPr>
                <w:rFonts w:ascii="Times New Roman" w:hAnsi="Times New Roman" w:cs="Times New Roman"/>
              </w:rPr>
            </w:pPr>
            <w:r w:rsidRPr="00A80FD7">
              <w:rPr>
                <w:rFonts w:ascii="Times New Roman" w:hAnsi="Times New Roman" w:cs="Times New Roman"/>
              </w:rPr>
              <w:t>W2: zna zasady tworzenia prezentacji</w:t>
            </w:r>
          </w:p>
          <w:p w:rsidR="002558DA" w:rsidRPr="00A80FD7" w:rsidRDefault="002558DA" w:rsidP="001638CD">
            <w:pPr>
              <w:autoSpaceDE w:val="0"/>
              <w:autoSpaceDN w:val="0"/>
              <w:adjustRightInd w:val="0"/>
              <w:spacing w:after="120"/>
              <w:ind w:left="454" w:hanging="454"/>
              <w:rPr>
                <w:rFonts w:ascii="Times New Roman" w:hAnsi="Times New Roman" w:cs="Times New Roman"/>
              </w:rPr>
            </w:pPr>
            <w:r w:rsidRPr="00A80FD7">
              <w:rPr>
                <w:rFonts w:ascii="Times New Roman" w:hAnsi="Times New Roman" w:cs="Times New Roman"/>
              </w:rPr>
              <w:t>W3: wie, jak unikać problemów przy wizualizacji różnych typów danych</w:t>
            </w:r>
          </w:p>
          <w:p w:rsidR="002558DA" w:rsidRPr="00A80FD7" w:rsidRDefault="002558DA" w:rsidP="001638CD">
            <w:pPr>
              <w:autoSpaceDE w:val="0"/>
              <w:autoSpaceDN w:val="0"/>
              <w:adjustRightInd w:val="0"/>
              <w:spacing w:after="120"/>
              <w:ind w:left="454" w:hanging="454"/>
              <w:rPr>
                <w:rFonts w:ascii="Times New Roman" w:hAnsi="Times New Roman" w:cs="Times New Roman"/>
              </w:rPr>
            </w:pPr>
            <w:r w:rsidRPr="00A80FD7">
              <w:rPr>
                <w:rFonts w:ascii="Times New Roman" w:hAnsi="Times New Roman" w:cs="Times New Roman"/>
              </w:rPr>
              <w:t xml:space="preserve">U1: potrafi odpowiednio skonstruować wykres i tabelę </w:t>
            </w:r>
          </w:p>
          <w:p w:rsidR="002558DA" w:rsidRPr="00A80FD7" w:rsidRDefault="002558DA" w:rsidP="001638CD">
            <w:pPr>
              <w:autoSpaceDE w:val="0"/>
              <w:autoSpaceDN w:val="0"/>
              <w:adjustRightInd w:val="0"/>
              <w:spacing w:after="120"/>
              <w:ind w:left="454" w:hanging="454"/>
              <w:rPr>
                <w:rFonts w:ascii="Times New Roman" w:hAnsi="Times New Roman" w:cs="Times New Roman"/>
              </w:rPr>
            </w:pPr>
            <w:r w:rsidRPr="00A80FD7">
              <w:rPr>
                <w:rFonts w:ascii="Times New Roman" w:hAnsi="Times New Roman" w:cs="Times New Roman"/>
              </w:rPr>
              <w:t xml:space="preserve">U2: umie dobrać odpowiedni wykres do danych </w:t>
            </w:r>
          </w:p>
          <w:p w:rsidR="002558DA" w:rsidRPr="00A80FD7" w:rsidRDefault="002558DA" w:rsidP="001638CD">
            <w:pPr>
              <w:autoSpaceDE w:val="0"/>
              <w:autoSpaceDN w:val="0"/>
              <w:adjustRightInd w:val="0"/>
              <w:spacing w:after="120"/>
              <w:ind w:left="454" w:hanging="454"/>
              <w:rPr>
                <w:rFonts w:ascii="Times New Roman" w:hAnsi="Times New Roman" w:cs="Times New Roman"/>
              </w:rPr>
            </w:pPr>
            <w:r w:rsidRPr="00A80FD7">
              <w:rPr>
                <w:rFonts w:ascii="Times New Roman" w:hAnsi="Times New Roman" w:cs="Times New Roman"/>
              </w:rPr>
              <w:t>U3: potrafi krytycznie ocenić sposoby prezentacji danych</w:t>
            </w:r>
          </w:p>
          <w:p w:rsidR="002558DA" w:rsidRPr="00A80FD7" w:rsidRDefault="002558DA" w:rsidP="001638CD">
            <w:pPr>
              <w:autoSpaceDE w:val="0"/>
              <w:autoSpaceDN w:val="0"/>
              <w:adjustRightInd w:val="0"/>
              <w:spacing w:after="120"/>
              <w:ind w:left="454" w:hanging="454"/>
              <w:rPr>
                <w:rFonts w:ascii="Times New Roman" w:hAnsi="Times New Roman" w:cs="Times New Roman"/>
              </w:rPr>
            </w:pPr>
            <w:r w:rsidRPr="00A80FD7">
              <w:rPr>
                <w:rFonts w:ascii="Times New Roman" w:hAnsi="Times New Roman" w:cs="Times New Roman"/>
              </w:rPr>
              <w:t>U4: potrafi wykorzystać programy MS Excel, STATISTICA do konstrukcji i modyfikacji wykresów</w:t>
            </w:r>
          </w:p>
          <w:p w:rsidR="002558DA" w:rsidRPr="00A80FD7" w:rsidRDefault="002558DA" w:rsidP="001638CD">
            <w:pPr>
              <w:autoSpaceDE w:val="0"/>
              <w:autoSpaceDN w:val="0"/>
              <w:adjustRightInd w:val="0"/>
              <w:spacing w:after="120"/>
              <w:ind w:left="454" w:hanging="454"/>
              <w:rPr>
                <w:rFonts w:ascii="Times New Roman" w:hAnsi="Times New Roman" w:cs="Times New Roman"/>
              </w:rPr>
            </w:pPr>
            <w:r w:rsidRPr="00A80FD7">
              <w:rPr>
                <w:rFonts w:ascii="Times New Roman" w:hAnsi="Times New Roman" w:cs="Times New Roman"/>
              </w:rPr>
              <w:t xml:space="preserve">K1: aktywnie uczestniczy w dyskusji </w:t>
            </w:r>
          </w:p>
          <w:p w:rsidR="002558DA" w:rsidRPr="00A80FD7" w:rsidRDefault="002558DA" w:rsidP="001638CD">
            <w:pPr>
              <w:autoSpaceDE w:val="0"/>
              <w:autoSpaceDN w:val="0"/>
              <w:adjustRightInd w:val="0"/>
              <w:spacing w:after="120"/>
              <w:ind w:left="454" w:hanging="454"/>
              <w:rPr>
                <w:rFonts w:ascii="Times New Roman" w:hAnsi="Times New Roman" w:cs="Times New Roman"/>
              </w:rPr>
            </w:pPr>
            <w:r w:rsidRPr="00A80FD7">
              <w:rPr>
                <w:rFonts w:ascii="Times New Roman" w:hAnsi="Times New Roman" w:cs="Times New Roman"/>
              </w:rPr>
              <w:t xml:space="preserve">K2: rozumie potrzebę stosowania efektywnych </w:t>
            </w:r>
            <w:r w:rsidR="001638CD" w:rsidRPr="00A80FD7">
              <w:rPr>
                <w:rFonts w:ascii="Times New Roman" w:hAnsi="Times New Roman" w:cs="Times New Roman"/>
              </w:rPr>
              <w:t>metod prezentacji wyników badań</w:t>
            </w:r>
          </w:p>
        </w:tc>
      </w:tr>
      <w:tr w:rsidR="00A80FD7" w:rsidRPr="00A80FD7" w:rsidTr="001638CD">
        <w:tc>
          <w:tcPr>
            <w:tcW w:w="3369" w:type="dxa"/>
            <w:tcBorders>
              <w:top w:val="single" w:sz="4" w:space="0" w:color="auto"/>
              <w:left w:val="single" w:sz="4" w:space="0" w:color="auto"/>
              <w:bottom w:val="single" w:sz="4" w:space="0" w:color="auto"/>
              <w:right w:val="single" w:sz="4" w:space="0" w:color="auto"/>
            </w:tcBorders>
            <w:vAlign w:val="center"/>
            <w:hideMark/>
          </w:tcPr>
          <w:p w:rsidR="002558DA" w:rsidRPr="00A80FD7" w:rsidRDefault="002558DA" w:rsidP="001638CD">
            <w:pPr>
              <w:jc w:val="center"/>
              <w:rPr>
                <w:rFonts w:ascii="Times New Roman" w:hAnsi="Times New Roman" w:cs="Times New Roman"/>
                <w:sz w:val="24"/>
                <w:szCs w:val="24"/>
              </w:rPr>
            </w:pPr>
            <w:r w:rsidRPr="00A80FD7">
              <w:rPr>
                <w:rFonts w:ascii="Times New Roman" w:hAnsi="Times New Roman" w:cs="Times New Roman"/>
                <w:sz w:val="24"/>
                <w:szCs w:val="24"/>
              </w:rPr>
              <w:t>Metody i kryteria oceniania danej formy zajęć w ramach przedmiotu</w:t>
            </w:r>
          </w:p>
        </w:tc>
        <w:tc>
          <w:tcPr>
            <w:tcW w:w="6095" w:type="dxa"/>
            <w:tcBorders>
              <w:top w:val="single" w:sz="4" w:space="0" w:color="auto"/>
              <w:left w:val="single" w:sz="4" w:space="0" w:color="auto"/>
              <w:bottom w:val="single" w:sz="4" w:space="0" w:color="auto"/>
              <w:right w:val="single" w:sz="4" w:space="0" w:color="auto"/>
            </w:tcBorders>
            <w:hideMark/>
          </w:tcPr>
          <w:p w:rsidR="002558DA" w:rsidRPr="00A80FD7" w:rsidRDefault="002558DA">
            <w:pPr>
              <w:autoSpaceDE w:val="0"/>
              <w:autoSpaceDN w:val="0"/>
              <w:adjustRightInd w:val="0"/>
              <w:jc w:val="center"/>
              <w:rPr>
                <w:rFonts w:ascii="Times New Roman" w:eastAsia="Calibri" w:hAnsi="Times New Roman" w:cs="Times New Roman"/>
                <w:b/>
              </w:rPr>
            </w:pPr>
            <w:r w:rsidRPr="00A80FD7">
              <w:rPr>
                <w:rFonts w:ascii="Times New Roman" w:eastAsia="Calibri" w:hAnsi="Times New Roman" w:cs="Times New Roman"/>
                <w:b/>
              </w:rPr>
              <w:t>Wykłady</w:t>
            </w:r>
          </w:p>
          <w:p w:rsidR="002558DA" w:rsidRPr="00A80FD7" w:rsidRDefault="002558DA">
            <w:pPr>
              <w:autoSpaceDE w:val="0"/>
              <w:autoSpaceDN w:val="0"/>
              <w:adjustRightInd w:val="0"/>
              <w:rPr>
                <w:rFonts w:ascii="Times New Roman" w:eastAsia="Calibri" w:hAnsi="Times New Roman" w:cs="Times New Roman"/>
              </w:rPr>
            </w:pPr>
            <w:r w:rsidRPr="00A80FD7">
              <w:rPr>
                <w:rFonts w:ascii="Times New Roman" w:eastAsia="Calibri" w:hAnsi="Times New Roman" w:cs="Times New Roman"/>
              </w:rPr>
              <w:t>Quizy (0-90 pkt; &gt;60%); W1-W3, U1-U4</w:t>
            </w:r>
          </w:p>
          <w:p w:rsidR="002558DA" w:rsidRPr="00A80FD7" w:rsidRDefault="002558DA">
            <w:pPr>
              <w:autoSpaceDE w:val="0"/>
              <w:autoSpaceDN w:val="0"/>
              <w:adjustRightInd w:val="0"/>
              <w:rPr>
                <w:rFonts w:ascii="Times New Roman" w:hAnsi="Times New Roman" w:cs="Times New Roman"/>
              </w:rPr>
            </w:pPr>
            <w:r w:rsidRPr="00A80FD7">
              <w:rPr>
                <w:rFonts w:ascii="Times New Roman" w:eastAsia="Calibri" w:hAnsi="Times New Roman" w:cs="Times New Roman"/>
              </w:rPr>
              <w:t>Przedłużona obserwacja (0-20 pkt, &gt; 50%): K1, K2</w:t>
            </w:r>
          </w:p>
        </w:tc>
      </w:tr>
      <w:tr w:rsidR="00A80FD7" w:rsidRPr="00A80FD7" w:rsidTr="001638CD">
        <w:tc>
          <w:tcPr>
            <w:tcW w:w="3369" w:type="dxa"/>
            <w:tcBorders>
              <w:top w:val="single" w:sz="4" w:space="0" w:color="auto"/>
              <w:left w:val="single" w:sz="4" w:space="0" w:color="auto"/>
              <w:bottom w:val="single" w:sz="4" w:space="0" w:color="auto"/>
              <w:right w:val="single" w:sz="4" w:space="0" w:color="auto"/>
            </w:tcBorders>
            <w:vAlign w:val="center"/>
            <w:hideMark/>
          </w:tcPr>
          <w:p w:rsidR="002558DA" w:rsidRPr="00A80FD7" w:rsidRDefault="002558DA" w:rsidP="001638CD">
            <w:pPr>
              <w:jc w:val="center"/>
              <w:rPr>
                <w:rFonts w:ascii="Times New Roman" w:hAnsi="Times New Roman" w:cs="Times New Roman"/>
                <w:sz w:val="24"/>
                <w:szCs w:val="24"/>
              </w:rPr>
            </w:pPr>
            <w:r w:rsidRPr="00A80FD7">
              <w:rPr>
                <w:rFonts w:ascii="Times New Roman" w:hAnsi="Times New Roman" w:cs="Times New Roman"/>
                <w:sz w:val="24"/>
                <w:szCs w:val="24"/>
              </w:rPr>
              <w:t>Zakres tematów</w:t>
            </w:r>
          </w:p>
        </w:tc>
        <w:tc>
          <w:tcPr>
            <w:tcW w:w="6095" w:type="dxa"/>
            <w:tcBorders>
              <w:top w:val="single" w:sz="4" w:space="0" w:color="auto"/>
              <w:left w:val="single" w:sz="4" w:space="0" w:color="auto"/>
              <w:bottom w:val="single" w:sz="4" w:space="0" w:color="auto"/>
              <w:right w:val="single" w:sz="4" w:space="0" w:color="auto"/>
            </w:tcBorders>
            <w:hideMark/>
          </w:tcPr>
          <w:p w:rsidR="002558DA" w:rsidRPr="00A80FD7" w:rsidRDefault="002558DA" w:rsidP="005471D7">
            <w:pPr>
              <w:pStyle w:val="NormalnyWeb"/>
              <w:numPr>
                <w:ilvl w:val="0"/>
                <w:numId w:val="135"/>
              </w:numPr>
              <w:shd w:val="clear" w:color="auto" w:fill="FFFFFF" w:themeFill="background1"/>
              <w:spacing w:before="0" w:beforeAutospacing="0" w:after="90" w:afterAutospacing="0"/>
              <w:ind w:left="349" w:hanging="284"/>
              <w:rPr>
                <w:sz w:val="22"/>
                <w:szCs w:val="22"/>
              </w:rPr>
            </w:pPr>
            <w:r w:rsidRPr="00A80FD7">
              <w:rPr>
                <w:sz w:val="22"/>
                <w:szCs w:val="22"/>
              </w:rPr>
              <w:t>Wprowadzenie – Percepcja obrazów, kolorów i danych.</w:t>
            </w:r>
          </w:p>
          <w:p w:rsidR="002558DA" w:rsidRPr="00A80FD7" w:rsidRDefault="002558DA" w:rsidP="005471D7">
            <w:pPr>
              <w:pStyle w:val="NormalnyWeb"/>
              <w:numPr>
                <w:ilvl w:val="0"/>
                <w:numId w:val="135"/>
              </w:numPr>
              <w:shd w:val="clear" w:color="auto" w:fill="FFFFFF" w:themeFill="background1"/>
              <w:spacing w:before="0" w:beforeAutospacing="0" w:after="90" w:afterAutospacing="0"/>
              <w:ind w:left="349" w:hanging="284"/>
              <w:rPr>
                <w:sz w:val="22"/>
                <w:szCs w:val="22"/>
              </w:rPr>
            </w:pPr>
            <w:r w:rsidRPr="00A80FD7">
              <w:rPr>
                <w:sz w:val="22"/>
                <w:szCs w:val="22"/>
              </w:rPr>
              <w:t>Przykłady typowych błędów popełnianych w wizualizacji danych.</w:t>
            </w:r>
          </w:p>
          <w:p w:rsidR="002558DA" w:rsidRPr="00A80FD7" w:rsidRDefault="002558DA" w:rsidP="005471D7">
            <w:pPr>
              <w:pStyle w:val="NormalnyWeb"/>
              <w:numPr>
                <w:ilvl w:val="0"/>
                <w:numId w:val="135"/>
              </w:numPr>
              <w:shd w:val="clear" w:color="auto" w:fill="FFFFFF" w:themeFill="background1"/>
              <w:spacing w:before="0" w:beforeAutospacing="0" w:after="90" w:afterAutospacing="0"/>
              <w:ind w:left="349" w:hanging="284"/>
              <w:rPr>
                <w:sz w:val="22"/>
                <w:szCs w:val="22"/>
              </w:rPr>
            </w:pPr>
            <w:r w:rsidRPr="00A80FD7">
              <w:rPr>
                <w:sz w:val="22"/>
                <w:szCs w:val="22"/>
              </w:rPr>
              <w:t>Analiza danych za pomocą tabel przestawnych w MS Excel. Grupowanie i filtrowanie danych w tabelach i wykresach przestawnych.</w:t>
            </w:r>
          </w:p>
          <w:p w:rsidR="002558DA" w:rsidRPr="00A80FD7" w:rsidRDefault="002558DA" w:rsidP="005471D7">
            <w:pPr>
              <w:pStyle w:val="NormalnyWeb"/>
              <w:numPr>
                <w:ilvl w:val="0"/>
                <w:numId w:val="135"/>
              </w:numPr>
              <w:shd w:val="clear" w:color="auto" w:fill="FFFFFF" w:themeFill="background1"/>
              <w:spacing w:before="0" w:beforeAutospacing="0" w:after="90" w:afterAutospacing="0"/>
              <w:ind w:left="349" w:hanging="284"/>
              <w:rPr>
                <w:sz w:val="22"/>
                <w:szCs w:val="22"/>
              </w:rPr>
            </w:pPr>
            <w:r w:rsidRPr="00A80FD7">
              <w:rPr>
                <w:sz w:val="22"/>
                <w:szCs w:val="22"/>
              </w:rPr>
              <w:t>Omówienie wizualizacji przykładowych danych z wykorzystaniem programu MS Excel i Statistica</w:t>
            </w:r>
          </w:p>
        </w:tc>
      </w:tr>
      <w:tr w:rsidR="00A80FD7" w:rsidRPr="00A80FD7" w:rsidTr="001638CD">
        <w:tc>
          <w:tcPr>
            <w:tcW w:w="3369" w:type="dxa"/>
            <w:tcBorders>
              <w:top w:val="single" w:sz="4" w:space="0" w:color="auto"/>
              <w:left w:val="single" w:sz="4" w:space="0" w:color="auto"/>
              <w:bottom w:val="single" w:sz="4" w:space="0" w:color="auto"/>
              <w:right w:val="single" w:sz="4" w:space="0" w:color="auto"/>
            </w:tcBorders>
            <w:vAlign w:val="center"/>
            <w:hideMark/>
          </w:tcPr>
          <w:p w:rsidR="002558DA" w:rsidRPr="00A80FD7" w:rsidRDefault="002558DA" w:rsidP="001638CD">
            <w:pPr>
              <w:jc w:val="center"/>
              <w:rPr>
                <w:rFonts w:ascii="Times New Roman" w:hAnsi="Times New Roman" w:cs="Times New Roman"/>
                <w:sz w:val="24"/>
                <w:szCs w:val="24"/>
              </w:rPr>
            </w:pPr>
            <w:r w:rsidRPr="00A80FD7">
              <w:rPr>
                <w:rFonts w:ascii="Times New Roman" w:hAnsi="Times New Roman" w:cs="Times New Roman"/>
                <w:sz w:val="24"/>
                <w:szCs w:val="24"/>
              </w:rPr>
              <w:t>Metody dydaktyczne</w:t>
            </w:r>
          </w:p>
        </w:tc>
        <w:tc>
          <w:tcPr>
            <w:tcW w:w="6095" w:type="dxa"/>
            <w:tcBorders>
              <w:top w:val="single" w:sz="4" w:space="0" w:color="auto"/>
              <w:left w:val="single" w:sz="4" w:space="0" w:color="auto"/>
              <w:bottom w:val="single" w:sz="4" w:space="0" w:color="auto"/>
              <w:right w:val="single" w:sz="4" w:space="0" w:color="auto"/>
            </w:tcBorders>
            <w:hideMark/>
          </w:tcPr>
          <w:p w:rsidR="002558DA" w:rsidRPr="00A80FD7" w:rsidRDefault="002558DA">
            <w:pPr>
              <w:autoSpaceDE w:val="0"/>
              <w:autoSpaceDN w:val="0"/>
              <w:adjustRightInd w:val="0"/>
              <w:jc w:val="both"/>
              <w:rPr>
                <w:rFonts w:ascii="Times New Roman" w:eastAsia="Calibri" w:hAnsi="Times New Roman" w:cs="Times New Roman"/>
              </w:rPr>
            </w:pPr>
            <w:r w:rsidRPr="00A80FD7">
              <w:rPr>
                <w:rFonts w:ascii="Times New Roman" w:eastAsia="Calibri" w:hAnsi="Times New Roman" w:cs="Times New Roman"/>
              </w:rPr>
              <w:t>wykład problemowy</w:t>
            </w:r>
          </w:p>
          <w:p w:rsidR="002558DA" w:rsidRPr="00A80FD7" w:rsidRDefault="002558DA">
            <w:pPr>
              <w:autoSpaceDE w:val="0"/>
              <w:autoSpaceDN w:val="0"/>
              <w:adjustRightInd w:val="0"/>
              <w:jc w:val="both"/>
              <w:rPr>
                <w:rFonts w:ascii="Times New Roman" w:hAnsi="Times New Roman" w:cs="Times New Roman"/>
              </w:rPr>
            </w:pPr>
            <w:r w:rsidRPr="00A80FD7">
              <w:rPr>
                <w:rFonts w:ascii="Times New Roman" w:eastAsia="Calibri" w:hAnsi="Times New Roman" w:cs="Times New Roman"/>
              </w:rPr>
              <w:t>dyskusja</w:t>
            </w:r>
          </w:p>
        </w:tc>
      </w:tr>
      <w:tr w:rsidR="002558DA" w:rsidRPr="00A80FD7" w:rsidTr="001638CD">
        <w:tc>
          <w:tcPr>
            <w:tcW w:w="3369" w:type="dxa"/>
            <w:tcBorders>
              <w:top w:val="single" w:sz="4" w:space="0" w:color="auto"/>
              <w:left w:val="single" w:sz="4" w:space="0" w:color="auto"/>
              <w:bottom w:val="single" w:sz="4" w:space="0" w:color="auto"/>
              <w:right w:val="single" w:sz="4" w:space="0" w:color="auto"/>
            </w:tcBorders>
            <w:vAlign w:val="center"/>
            <w:hideMark/>
          </w:tcPr>
          <w:p w:rsidR="002558DA" w:rsidRPr="00A80FD7" w:rsidRDefault="002558DA" w:rsidP="001638CD">
            <w:pPr>
              <w:jc w:val="center"/>
              <w:rPr>
                <w:rFonts w:ascii="Times New Roman" w:hAnsi="Times New Roman" w:cs="Times New Roman"/>
                <w:sz w:val="24"/>
                <w:szCs w:val="24"/>
              </w:rPr>
            </w:pPr>
            <w:r w:rsidRPr="00A80FD7">
              <w:rPr>
                <w:rFonts w:ascii="Times New Roman" w:hAnsi="Times New Roman" w:cs="Times New Roman"/>
                <w:sz w:val="24"/>
                <w:szCs w:val="24"/>
              </w:rPr>
              <w:t>Literatura</w:t>
            </w:r>
          </w:p>
        </w:tc>
        <w:tc>
          <w:tcPr>
            <w:tcW w:w="6095" w:type="dxa"/>
            <w:tcBorders>
              <w:top w:val="single" w:sz="4" w:space="0" w:color="auto"/>
              <w:left w:val="single" w:sz="4" w:space="0" w:color="auto"/>
              <w:bottom w:val="single" w:sz="4" w:space="0" w:color="auto"/>
              <w:right w:val="single" w:sz="4" w:space="0" w:color="auto"/>
            </w:tcBorders>
            <w:hideMark/>
          </w:tcPr>
          <w:p w:rsidR="002558DA" w:rsidRPr="00A80FD7" w:rsidRDefault="002558DA">
            <w:pPr>
              <w:rPr>
                <w:rFonts w:ascii="Times New Roman" w:hAnsi="Times New Roman" w:cs="Times New Roman"/>
              </w:rPr>
            </w:pPr>
            <w:r w:rsidRPr="00A80FD7">
              <w:rPr>
                <w:rFonts w:ascii="Times New Roman" w:hAnsi="Times New Roman" w:cs="Times New Roman"/>
              </w:rPr>
              <w:t>Analogicznie jak w części A</w:t>
            </w:r>
          </w:p>
        </w:tc>
      </w:tr>
    </w:tbl>
    <w:p w:rsidR="002558DA" w:rsidRPr="00A80FD7" w:rsidRDefault="002558DA" w:rsidP="002558DA">
      <w:pPr>
        <w:ind w:left="1080"/>
        <w:contextualSpacing/>
        <w:jc w:val="both"/>
        <w:rPr>
          <w:rFonts w:ascii="Times New Roman" w:hAnsi="Times New Roman" w:cs="Times New Roman"/>
          <w:i/>
          <w:sz w:val="24"/>
          <w:szCs w:val="24"/>
        </w:rPr>
      </w:pPr>
    </w:p>
    <w:p w:rsidR="002558DA" w:rsidRPr="00A80FD7" w:rsidRDefault="002558DA" w:rsidP="002558DA">
      <w:pPr>
        <w:ind w:left="1080"/>
        <w:contextualSpacing/>
        <w:jc w:val="both"/>
        <w:rPr>
          <w:rFonts w:ascii="Times New Roman" w:hAnsi="Times New Roman" w:cs="Times New Roman"/>
          <w:i/>
        </w:rPr>
      </w:pPr>
    </w:p>
    <w:p w:rsidR="00E11059" w:rsidRPr="00A80FD7" w:rsidRDefault="00E11059" w:rsidP="002558DA">
      <w:pPr>
        <w:ind w:left="1080"/>
        <w:contextualSpacing/>
        <w:jc w:val="both"/>
        <w:rPr>
          <w:rFonts w:ascii="Times New Roman" w:hAnsi="Times New Roman" w:cs="Times New Roman"/>
          <w:i/>
        </w:rPr>
      </w:pPr>
    </w:p>
    <w:p w:rsidR="00E11059" w:rsidRPr="00A80FD7" w:rsidRDefault="00E11059" w:rsidP="002558DA">
      <w:pPr>
        <w:ind w:left="1080"/>
        <w:contextualSpacing/>
        <w:jc w:val="both"/>
        <w:rPr>
          <w:rFonts w:ascii="Times New Roman" w:hAnsi="Times New Roman" w:cs="Times New Roman"/>
          <w:i/>
        </w:rPr>
      </w:pPr>
    </w:p>
    <w:p w:rsidR="00E11059" w:rsidRPr="00A80FD7" w:rsidRDefault="00E11059" w:rsidP="002558DA">
      <w:pPr>
        <w:ind w:left="1080"/>
        <w:contextualSpacing/>
        <w:jc w:val="both"/>
        <w:rPr>
          <w:rFonts w:ascii="Times New Roman" w:hAnsi="Times New Roman" w:cs="Times New Roman"/>
          <w:i/>
        </w:rPr>
      </w:pPr>
    </w:p>
    <w:p w:rsidR="00E11059" w:rsidRPr="00A80FD7" w:rsidRDefault="00E11059" w:rsidP="002558DA">
      <w:pPr>
        <w:ind w:left="1080"/>
        <w:contextualSpacing/>
        <w:jc w:val="both"/>
        <w:rPr>
          <w:rFonts w:ascii="Times New Roman" w:hAnsi="Times New Roman" w:cs="Times New Roman"/>
          <w:i/>
        </w:rPr>
      </w:pPr>
    </w:p>
    <w:p w:rsidR="00E11059" w:rsidRPr="00A80FD7" w:rsidRDefault="00E11059" w:rsidP="002558DA">
      <w:pPr>
        <w:ind w:left="1080"/>
        <w:contextualSpacing/>
        <w:jc w:val="both"/>
        <w:rPr>
          <w:rFonts w:ascii="Times New Roman" w:hAnsi="Times New Roman" w:cs="Times New Roman"/>
          <w:i/>
        </w:rPr>
      </w:pPr>
    </w:p>
    <w:p w:rsidR="00E11059" w:rsidRPr="00A80FD7" w:rsidRDefault="00E11059" w:rsidP="002558DA">
      <w:pPr>
        <w:ind w:left="1080"/>
        <w:contextualSpacing/>
        <w:jc w:val="both"/>
        <w:rPr>
          <w:rFonts w:ascii="Times New Roman" w:hAnsi="Times New Roman" w:cs="Times New Roman"/>
          <w:i/>
        </w:rPr>
      </w:pPr>
    </w:p>
    <w:p w:rsidR="00E11059" w:rsidRPr="00A80FD7" w:rsidRDefault="00E11059" w:rsidP="002558DA">
      <w:pPr>
        <w:ind w:left="1080"/>
        <w:contextualSpacing/>
        <w:jc w:val="both"/>
        <w:rPr>
          <w:rFonts w:ascii="Times New Roman" w:hAnsi="Times New Roman" w:cs="Times New Roman"/>
          <w:i/>
        </w:rPr>
      </w:pPr>
    </w:p>
    <w:p w:rsidR="00E11059" w:rsidRPr="00A80FD7" w:rsidRDefault="00E11059" w:rsidP="002558DA">
      <w:pPr>
        <w:ind w:left="1080"/>
        <w:contextualSpacing/>
        <w:jc w:val="both"/>
        <w:rPr>
          <w:rFonts w:ascii="Times New Roman" w:hAnsi="Times New Roman" w:cs="Times New Roman"/>
          <w:i/>
        </w:rPr>
      </w:pPr>
    </w:p>
    <w:p w:rsidR="00E11059" w:rsidRPr="00A80FD7" w:rsidRDefault="00E11059" w:rsidP="002558DA">
      <w:pPr>
        <w:ind w:left="1080"/>
        <w:contextualSpacing/>
        <w:jc w:val="both"/>
        <w:rPr>
          <w:rFonts w:ascii="Times New Roman" w:hAnsi="Times New Roman" w:cs="Times New Roman"/>
          <w:i/>
        </w:rPr>
      </w:pPr>
    </w:p>
    <w:p w:rsidR="00E11059" w:rsidRPr="00A80FD7" w:rsidRDefault="00E11059" w:rsidP="002558DA">
      <w:pPr>
        <w:ind w:left="1080"/>
        <w:contextualSpacing/>
        <w:jc w:val="both"/>
        <w:rPr>
          <w:rFonts w:ascii="Times New Roman" w:hAnsi="Times New Roman" w:cs="Times New Roman"/>
          <w:i/>
        </w:rPr>
      </w:pPr>
    </w:p>
    <w:p w:rsidR="00E11059" w:rsidRPr="00A80FD7" w:rsidRDefault="00E11059" w:rsidP="002558DA">
      <w:pPr>
        <w:ind w:left="1080"/>
        <w:contextualSpacing/>
        <w:jc w:val="both"/>
        <w:rPr>
          <w:rFonts w:ascii="Times New Roman" w:hAnsi="Times New Roman" w:cs="Times New Roman"/>
          <w:i/>
        </w:rPr>
      </w:pPr>
    </w:p>
    <w:p w:rsidR="00E11059" w:rsidRPr="00A80FD7" w:rsidRDefault="00E11059" w:rsidP="002558DA">
      <w:pPr>
        <w:ind w:left="1080"/>
        <w:contextualSpacing/>
        <w:jc w:val="both"/>
        <w:rPr>
          <w:rFonts w:ascii="Times New Roman" w:hAnsi="Times New Roman" w:cs="Times New Roman"/>
          <w:i/>
        </w:rPr>
      </w:pPr>
    </w:p>
    <w:p w:rsidR="00E11059" w:rsidRPr="00A80FD7" w:rsidRDefault="00E11059" w:rsidP="002558DA">
      <w:pPr>
        <w:ind w:left="1080"/>
        <w:contextualSpacing/>
        <w:jc w:val="both"/>
        <w:rPr>
          <w:rFonts w:ascii="Times New Roman" w:hAnsi="Times New Roman" w:cs="Times New Roman"/>
          <w:i/>
        </w:rPr>
      </w:pPr>
    </w:p>
    <w:p w:rsidR="00E11059" w:rsidRPr="00A80FD7" w:rsidRDefault="00E11059" w:rsidP="002558DA">
      <w:pPr>
        <w:ind w:left="1080"/>
        <w:contextualSpacing/>
        <w:jc w:val="both"/>
        <w:rPr>
          <w:rFonts w:ascii="Times New Roman" w:hAnsi="Times New Roman" w:cs="Times New Roman"/>
          <w:i/>
        </w:rPr>
      </w:pPr>
    </w:p>
    <w:p w:rsidR="00E11059" w:rsidRPr="00A80FD7" w:rsidRDefault="00E11059" w:rsidP="002558DA">
      <w:pPr>
        <w:ind w:left="1080"/>
        <w:contextualSpacing/>
        <w:jc w:val="both"/>
        <w:rPr>
          <w:rFonts w:ascii="Times New Roman" w:hAnsi="Times New Roman" w:cs="Times New Roman"/>
          <w:i/>
        </w:rPr>
      </w:pPr>
    </w:p>
    <w:p w:rsidR="00E11059" w:rsidRPr="00A80FD7" w:rsidRDefault="00E11059" w:rsidP="002558DA">
      <w:pPr>
        <w:ind w:left="1080"/>
        <w:contextualSpacing/>
        <w:jc w:val="both"/>
        <w:rPr>
          <w:rFonts w:ascii="Times New Roman" w:hAnsi="Times New Roman" w:cs="Times New Roman"/>
          <w:i/>
        </w:rPr>
      </w:pPr>
    </w:p>
    <w:p w:rsidR="00E11059" w:rsidRPr="00A80FD7" w:rsidRDefault="00E11059" w:rsidP="002558DA">
      <w:pPr>
        <w:ind w:left="1080"/>
        <w:contextualSpacing/>
        <w:jc w:val="both"/>
        <w:rPr>
          <w:rFonts w:ascii="Times New Roman" w:hAnsi="Times New Roman" w:cs="Times New Roman"/>
          <w:i/>
        </w:rPr>
      </w:pPr>
    </w:p>
    <w:p w:rsidR="00E11059" w:rsidRPr="00A80FD7" w:rsidRDefault="00E11059" w:rsidP="002558DA">
      <w:pPr>
        <w:ind w:left="1080"/>
        <w:contextualSpacing/>
        <w:jc w:val="both"/>
        <w:rPr>
          <w:rFonts w:ascii="Times New Roman" w:hAnsi="Times New Roman" w:cs="Times New Roman"/>
          <w:i/>
        </w:rPr>
      </w:pPr>
    </w:p>
    <w:p w:rsidR="00E11059" w:rsidRPr="00A80FD7" w:rsidRDefault="00E11059" w:rsidP="002558DA">
      <w:pPr>
        <w:ind w:left="1080"/>
        <w:contextualSpacing/>
        <w:jc w:val="both"/>
        <w:rPr>
          <w:rFonts w:ascii="Times New Roman" w:hAnsi="Times New Roman" w:cs="Times New Roman"/>
          <w:i/>
        </w:rPr>
      </w:pPr>
    </w:p>
    <w:p w:rsidR="00E11059" w:rsidRPr="00A80FD7" w:rsidRDefault="00E11059" w:rsidP="002558DA">
      <w:pPr>
        <w:ind w:left="1080"/>
        <w:contextualSpacing/>
        <w:jc w:val="both"/>
        <w:rPr>
          <w:rFonts w:ascii="Times New Roman" w:hAnsi="Times New Roman" w:cs="Times New Roman"/>
          <w:i/>
        </w:rPr>
      </w:pPr>
    </w:p>
    <w:p w:rsidR="00E11059" w:rsidRPr="00A80FD7" w:rsidRDefault="00E11059" w:rsidP="002558DA">
      <w:pPr>
        <w:ind w:left="1080"/>
        <w:contextualSpacing/>
        <w:jc w:val="both"/>
        <w:rPr>
          <w:rFonts w:ascii="Times New Roman" w:hAnsi="Times New Roman" w:cs="Times New Roman"/>
          <w:i/>
        </w:rPr>
      </w:pPr>
    </w:p>
    <w:p w:rsidR="00E11059" w:rsidRPr="00A80FD7" w:rsidRDefault="00E11059" w:rsidP="002558DA">
      <w:pPr>
        <w:ind w:left="1080"/>
        <w:contextualSpacing/>
        <w:jc w:val="both"/>
        <w:rPr>
          <w:rFonts w:ascii="Times New Roman" w:hAnsi="Times New Roman" w:cs="Times New Roman"/>
          <w:i/>
        </w:rPr>
      </w:pPr>
    </w:p>
    <w:p w:rsidR="00E11059" w:rsidRPr="00A80FD7" w:rsidRDefault="00E11059" w:rsidP="002558DA">
      <w:pPr>
        <w:ind w:left="1080"/>
        <w:contextualSpacing/>
        <w:jc w:val="both"/>
        <w:rPr>
          <w:rFonts w:ascii="Times New Roman" w:hAnsi="Times New Roman" w:cs="Times New Roman"/>
          <w:i/>
        </w:rPr>
      </w:pPr>
    </w:p>
    <w:p w:rsidR="00E11059" w:rsidRPr="00A80FD7" w:rsidRDefault="00E11059" w:rsidP="002558DA">
      <w:pPr>
        <w:ind w:left="1080"/>
        <w:contextualSpacing/>
        <w:jc w:val="both"/>
        <w:rPr>
          <w:rFonts w:ascii="Times New Roman" w:hAnsi="Times New Roman" w:cs="Times New Roman"/>
          <w:i/>
        </w:rPr>
      </w:pPr>
    </w:p>
    <w:p w:rsidR="00E11059" w:rsidRPr="00A80FD7" w:rsidRDefault="00E11059" w:rsidP="002558DA">
      <w:pPr>
        <w:ind w:left="1080"/>
        <w:contextualSpacing/>
        <w:jc w:val="both"/>
        <w:rPr>
          <w:rFonts w:ascii="Times New Roman" w:hAnsi="Times New Roman" w:cs="Times New Roman"/>
          <w:i/>
        </w:rPr>
      </w:pPr>
    </w:p>
    <w:p w:rsidR="00E11059" w:rsidRPr="00A80FD7" w:rsidRDefault="00E11059" w:rsidP="002558DA">
      <w:pPr>
        <w:ind w:left="1080"/>
        <w:contextualSpacing/>
        <w:jc w:val="both"/>
        <w:rPr>
          <w:rFonts w:ascii="Times New Roman" w:hAnsi="Times New Roman" w:cs="Times New Roman"/>
          <w:i/>
        </w:rPr>
      </w:pPr>
    </w:p>
    <w:p w:rsidR="00E11059" w:rsidRPr="00A80FD7" w:rsidRDefault="00E11059" w:rsidP="002558DA">
      <w:pPr>
        <w:ind w:left="1080"/>
        <w:contextualSpacing/>
        <w:jc w:val="both"/>
        <w:rPr>
          <w:rFonts w:ascii="Times New Roman" w:hAnsi="Times New Roman" w:cs="Times New Roman"/>
          <w:i/>
        </w:rPr>
      </w:pPr>
    </w:p>
    <w:p w:rsidR="00E11059" w:rsidRPr="00A80FD7" w:rsidRDefault="00E11059" w:rsidP="002558DA">
      <w:pPr>
        <w:ind w:left="1080"/>
        <w:contextualSpacing/>
        <w:jc w:val="both"/>
        <w:rPr>
          <w:rFonts w:ascii="Times New Roman" w:hAnsi="Times New Roman" w:cs="Times New Roman"/>
          <w:i/>
        </w:rPr>
      </w:pPr>
    </w:p>
    <w:p w:rsidR="002558DA" w:rsidRPr="00A80FD7" w:rsidRDefault="002558DA" w:rsidP="002558DA">
      <w:pPr>
        <w:ind w:left="1080"/>
        <w:contextualSpacing/>
        <w:jc w:val="both"/>
        <w:rPr>
          <w:rFonts w:ascii="Times New Roman" w:hAnsi="Times New Roman" w:cs="Times New Roman"/>
          <w:i/>
        </w:rPr>
      </w:pPr>
    </w:p>
    <w:p w:rsidR="00E11059" w:rsidRPr="00A80FD7" w:rsidRDefault="00E11059" w:rsidP="003049E7">
      <w:pPr>
        <w:spacing w:after="0"/>
        <w:jc w:val="center"/>
        <w:rPr>
          <w:rFonts w:ascii="Times New Roman" w:hAnsi="Times New Roman" w:cs="Times New Roman"/>
          <w:b/>
          <w:sz w:val="24"/>
          <w:szCs w:val="24"/>
        </w:rPr>
      </w:pPr>
    </w:p>
    <w:p w:rsidR="00E11059" w:rsidRPr="00A80FD7" w:rsidRDefault="00E11059" w:rsidP="003049E7">
      <w:pPr>
        <w:spacing w:after="0"/>
        <w:jc w:val="center"/>
        <w:rPr>
          <w:rFonts w:ascii="Times New Roman" w:hAnsi="Times New Roman" w:cs="Times New Roman"/>
          <w:b/>
          <w:sz w:val="24"/>
          <w:szCs w:val="24"/>
        </w:rPr>
      </w:pPr>
    </w:p>
    <w:p w:rsidR="00E11059" w:rsidRPr="00A80FD7" w:rsidRDefault="00E11059" w:rsidP="003049E7">
      <w:pPr>
        <w:spacing w:after="0"/>
        <w:jc w:val="center"/>
        <w:rPr>
          <w:rFonts w:ascii="Times New Roman" w:hAnsi="Times New Roman" w:cs="Times New Roman"/>
          <w:b/>
          <w:sz w:val="24"/>
          <w:szCs w:val="24"/>
        </w:rPr>
      </w:pPr>
    </w:p>
    <w:p w:rsidR="00E11059" w:rsidRPr="00A80FD7" w:rsidRDefault="00E11059" w:rsidP="003049E7">
      <w:pPr>
        <w:spacing w:after="0"/>
        <w:jc w:val="center"/>
        <w:rPr>
          <w:rFonts w:ascii="Times New Roman" w:hAnsi="Times New Roman" w:cs="Times New Roman"/>
          <w:b/>
          <w:sz w:val="24"/>
          <w:szCs w:val="24"/>
        </w:rPr>
      </w:pPr>
    </w:p>
    <w:p w:rsidR="00E11059" w:rsidRPr="00A80FD7" w:rsidRDefault="00E11059" w:rsidP="003049E7">
      <w:pPr>
        <w:spacing w:after="0"/>
        <w:jc w:val="center"/>
        <w:rPr>
          <w:rFonts w:ascii="Times New Roman" w:hAnsi="Times New Roman" w:cs="Times New Roman"/>
          <w:b/>
          <w:sz w:val="24"/>
          <w:szCs w:val="24"/>
        </w:rPr>
      </w:pPr>
    </w:p>
    <w:p w:rsidR="00E11059" w:rsidRPr="00A80FD7" w:rsidRDefault="00E11059" w:rsidP="003049E7">
      <w:pPr>
        <w:spacing w:after="0"/>
        <w:jc w:val="center"/>
        <w:rPr>
          <w:rFonts w:ascii="Times New Roman" w:hAnsi="Times New Roman" w:cs="Times New Roman"/>
          <w:b/>
          <w:sz w:val="24"/>
          <w:szCs w:val="24"/>
        </w:rPr>
      </w:pPr>
    </w:p>
    <w:p w:rsidR="00E11059" w:rsidRPr="00A80FD7" w:rsidRDefault="00E11059" w:rsidP="003049E7">
      <w:pPr>
        <w:spacing w:after="0"/>
        <w:jc w:val="center"/>
        <w:rPr>
          <w:rFonts w:ascii="Times New Roman" w:hAnsi="Times New Roman" w:cs="Times New Roman"/>
          <w:b/>
          <w:sz w:val="24"/>
          <w:szCs w:val="24"/>
        </w:rPr>
      </w:pPr>
    </w:p>
    <w:p w:rsidR="00E11059" w:rsidRPr="00A80FD7" w:rsidRDefault="00E11059" w:rsidP="003049E7">
      <w:pPr>
        <w:spacing w:after="0"/>
        <w:jc w:val="center"/>
        <w:rPr>
          <w:rFonts w:ascii="Times New Roman" w:hAnsi="Times New Roman" w:cs="Times New Roman"/>
          <w:b/>
          <w:sz w:val="24"/>
          <w:szCs w:val="24"/>
        </w:rPr>
      </w:pPr>
    </w:p>
    <w:p w:rsidR="00E11059" w:rsidRPr="00A80FD7" w:rsidRDefault="00E11059" w:rsidP="003049E7">
      <w:pPr>
        <w:spacing w:after="0"/>
        <w:jc w:val="center"/>
        <w:rPr>
          <w:rFonts w:ascii="Times New Roman" w:hAnsi="Times New Roman" w:cs="Times New Roman"/>
          <w:b/>
          <w:sz w:val="24"/>
          <w:szCs w:val="24"/>
        </w:rPr>
      </w:pPr>
    </w:p>
    <w:p w:rsidR="003049E7" w:rsidRPr="00A80FD7" w:rsidRDefault="003049E7" w:rsidP="003049E7">
      <w:pPr>
        <w:spacing w:after="0"/>
        <w:jc w:val="center"/>
        <w:rPr>
          <w:rFonts w:ascii="Times New Roman" w:hAnsi="Times New Roman" w:cs="Times New Roman"/>
          <w:b/>
          <w:sz w:val="24"/>
          <w:szCs w:val="24"/>
        </w:rPr>
      </w:pPr>
      <w:r w:rsidRPr="00A80FD7">
        <w:rPr>
          <w:rFonts w:ascii="Times New Roman" w:hAnsi="Times New Roman" w:cs="Times New Roman"/>
          <w:b/>
          <w:sz w:val="24"/>
          <w:szCs w:val="24"/>
        </w:rPr>
        <w:t>Fakultety Międzywydziałowe</w:t>
      </w:r>
    </w:p>
    <w:p w:rsidR="003049E7" w:rsidRPr="00A80FD7" w:rsidRDefault="003049E7" w:rsidP="003E34DF">
      <w:pPr>
        <w:rPr>
          <w:rFonts w:ascii="Times New Roman" w:hAnsi="Times New Roman" w:cs="Times New Roman"/>
          <w:b/>
          <w:sz w:val="26"/>
          <w:szCs w:val="26"/>
        </w:rPr>
      </w:pPr>
    </w:p>
    <w:p w:rsidR="003E34DF" w:rsidRPr="00A80FD7" w:rsidRDefault="003049E7" w:rsidP="003E34DF">
      <w:pPr>
        <w:rPr>
          <w:rFonts w:ascii="Times New Roman" w:hAnsi="Times New Roman" w:cs="Times New Roman"/>
          <w:b/>
          <w:sz w:val="26"/>
          <w:szCs w:val="26"/>
        </w:rPr>
      </w:pPr>
      <w:r w:rsidRPr="00A80FD7">
        <w:rPr>
          <w:rFonts w:ascii="Times New Roman" w:hAnsi="Times New Roman" w:cs="Times New Roman"/>
          <w:b/>
          <w:sz w:val="26"/>
          <w:szCs w:val="26"/>
        </w:rPr>
        <w:t>1</w:t>
      </w:r>
      <w:r w:rsidR="003E34DF" w:rsidRPr="00A80FD7">
        <w:rPr>
          <w:rFonts w:ascii="Times New Roman" w:hAnsi="Times New Roman" w:cs="Times New Roman"/>
          <w:b/>
          <w:sz w:val="26"/>
          <w:szCs w:val="26"/>
        </w:rPr>
        <w:t>.</w:t>
      </w:r>
      <w:r w:rsidR="00E11059" w:rsidRPr="00A80FD7">
        <w:rPr>
          <w:rFonts w:ascii="Times New Roman" w:hAnsi="Times New Roman" w:cs="Times New Roman"/>
          <w:b/>
          <w:sz w:val="26"/>
          <w:szCs w:val="26"/>
        </w:rPr>
        <w:t xml:space="preserve"> </w:t>
      </w:r>
      <w:r w:rsidR="003E34DF" w:rsidRPr="00A80FD7">
        <w:rPr>
          <w:rFonts w:ascii="Times New Roman" w:hAnsi="Times New Roman" w:cs="Times New Roman"/>
          <w:b/>
          <w:sz w:val="26"/>
          <w:szCs w:val="26"/>
        </w:rPr>
        <w:t>Nowoczesne formy aktywności ruchowej</w:t>
      </w:r>
    </w:p>
    <w:p w:rsidR="003E34DF" w:rsidRPr="00A80FD7" w:rsidRDefault="003E34DF" w:rsidP="003E34DF">
      <w:pPr>
        <w:pStyle w:val="Domylnie"/>
        <w:spacing w:after="0" w:line="100" w:lineRule="atLeast"/>
        <w:jc w:val="center"/>
        <w:rPr>
          <w:rFonts w:ascii="Times New Roman" w:hAnsi="Times New Roman" w:cs="Times New Roman"/>
        </w:rPr>
      </w:pPr>
    </w:p>
    <w:p w:rsidR="003E34DF" w:rsidRPr="00A80FD7" w:rsidRDefault="003E34DF" w:rsidP="003E34DF">
      <w:pPr>
        <w:pStyle w:val="Domylnie"/>
        <w:numPr>
          <w:ilvl w:val="0"/>
          <w:numId w:val="111"/>
        </w:numPr>
        <w:spacing w:after="120" w:line="100" w:lineRule="atLeast"/>
        <w:contextualSpacing/>
        <w:jc w:val="both"/>
        <w:rPr>
          <w:rFonts w:ascii="Times New Roman" w:hAnsi="Times New Roman" w:cs="Times New Roman"/>
        </w:rPr>
      </w:pPr>
      <w:r w:rsidRPr="00A80FD7">
        <w:rPr>
          <w:rFonts w:ascii="Times New Roman" w:eastAsia="Times New Roman" w:hAnsi="Times New Roman" w:cs="Times New Roman"/>
          <w:b/>
          <w:lang w:eastAsia="pl-PL"/>
        </w:rPr>
        <w:t xml:space="preserve">Ogólny opis przedmiotu </w:t>
      </w:r>
    </w:p>
    <w:p w:rsidR="003E34DF" w:rsidRPr="00A80FD7" w:rsidRDefault="003E34DF" w:rsidP="003E34DF">
      <w:pPr>
        <w:pStyle w:val="Domylnie"/>
        <w:spacing w:before="28" w:after="28" w:line="100" w:lineRule="atLeast"/>
        <w:ind w:left="1440"/>
        <w:contextualSpacing/>
        <w:jc w:val="both"/>
        <w:rPr>
          <w:rFonts w:ascii="Times New Roman" w:hAnsi="Times New Roman" w:cs="Times New Roman"/>
        </w:rPr>
      </w:pPr>
    </w:p>
    <w:tbl>
      <w:tblPr>
        <w:tblW w:w="9714" w:type="dxa"/>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618"/>
        <w:gridCol w:w="142"/>
        <w:gridCol w:w="5954"/>
      </w:tblGrid>
      <w:tr w:rsidR="00A80FD7" w:rsidRPr="00A80FD7" w:rsidTr="003E34DF">
        <w:tc>
          <w:tcPr>
            <w:tcW w:w="36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before="240" w:line="100" w:lineRule="atLeast"/>
              <w:jc w:val="center"/>
              <w:rPr>
                <w:rFonts w:ascii="Times New Roman" w:hAnsi="Times New Roman" w:cs="Times New Roman"/>
                <w:sz w:val="24"/>
                <w:szCs w:val="24"/>
              </w:rPr>
            </w:pPr>
            <w:r w:rsidRPr="00A80FD7">
              <w:rPr>
                <w:rFonts w:ascii="Times New Roman" w:eastAsia="Times New Roman" w:hAnsi="Times New Roman" w:cs="Times New Roman"/>
                <w:b/>
                <w:sz w:val="24"/>
                <w:szCs w:val="24"/>
                <w:lang w:eastAsia="pl-PL"/>
              </w:rPr>
              <w:t>Nazwa pola</w:t>
            </w:r>
          </w:p>
        </w:tc>
        <w:tc>
          <w:tcPr>
            <w:tcW w:w="609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before="240" w:line="100" w:lineRule="atLeast"/>
              <w:jc w:val="center"/>
              <w:rPr>
                <w:rFonts w:ascii="Times New Roman" w:hAnsi="Times New Roman" w:cs="Times New Roman"/>
                <w:sz w:val="24"/>
                <w:szCs w:val="24"/>
              </w:rPr>
            </w:pPr>
            <w:r w:rsidRPr="00A80FD7">
              <w:rPr>
                <w:rFonts w:ascii="Times New Roman" w:eastAsia="Times New Roman" w:hAnsi="Times New Roman" w:cs="Times New Roman"/>
                <w:b/>
                <w:sz w:val="24"/>
                <w:szCs w:val="24"/>
                <w:lang w:eastAsia="pl-PL"/>
              </w:rPr>
              <w:t>Komentarz</w:t>
            </w:r>
          </w:p>
        </w:tc>
      </w:tr>
      <w:tr w:rsidR="00A80FD7" w:rsidRPr="00A80FD7" w:rsidTr="003E34DF">
        <w:tc>
          <w:tcPr>
            <w:tcW w:w="36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Nazwa przedmiotu (w języku polskim oraz angielskim)</w:t>
            </w:r>
          </w:p>
        </w:tc>
        <w:tc>
          <w:tcPr>
            <w:tcW w:w="609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spacing w:line="276" w:lineRule="auto"/>
              <w:jc w:val="center"/>
              <w:rPr>
                <w:rFonts w:ascii="Times New Roman" w:eastAsia="Calibri" w:hAnsi="Times New Roman" w:cs="Times New Roman"/>
                <w:b/>
                <w:bCs/>
              </w:rPr>
            </w:pPr>
            <w:r w:rsidRPr="00A80FD7">
              <w:rPr>
                <w:rFonts w:ascii="Times New Roman" w:hAnsi="Times New Roman" w:cs="Times New Roman"/>
                <w:b/>
              </w:rPr>
              <w:t>Nowoczesne formy aktywności ruchowej.</w:t>
            </w:r>
            <w:r w:rsidRPr="00A80FD7">
              <w:rPr>
                <w:rFonts w:ascii="Times New Roman" w:hAnsi="Times New Roman" w:cs="Times New Roman"/>
                <w:b/>
              </w:rPr>
              <w:br/>
            </w:r>
            <w:r w:rsidRPr="00A80FD7">
              <w:rPr>
                <w:rFonts w:ascii="Times New Roman" w:eastAsia="Calibri" w:hAnsi="Times New Roman" w:cs="Times New Roman"/>
                <w:b/>
                <w:bCs/>
              </w:rPr>
              <w:t>(Modern forms of physical activity)</w:t>
            </w:r>
          </w:p>
        </w:tc>
      </w:tr>
      <w:tr w:rsidR="00A80FD7" w:rsidRPr="00A80FD7" w:rsidTr="003E34DF">
        <w:tc>
          <w:tcPr>
            <w:tcW w:w="36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Jednostka oferująca przedmiot</w:t>
            </w:r>
          </w:p>
        </w:tc>
        <w:tc>
          <w:tcPr>
            <w:tcW w:w="609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Calibri" w:hAnsi="Times New Roman" w:cs="Times New Roman"/>
                <w:b/>
              </w:rPr>
            </w:pPr>
            <w:r w:rsidRPr="00A80FD7">
              <w:rPr>
                <w:rFonts w:ascii="Times New Roman" w:hAnsi="Times New Roman" w:cs="Times New Roman"/>
                <w:b/>
              </w:rPr>
              <w:t>Studium  Wychowania  Fizycznego i Sportu</w:t>
            </w:r>
            <w:r w:rsidRPr="00A80FD7">
              <w:rPr>
                <w:rFonts w:ascii="Times New Roman" w:eastAsia="Calibri" w:hAnsi="Times New Roman" w:cs="Times New Roman"/>
                <w:b/>
              </w:rPr>
              <w:t xml:space="preserve"> </w:t>
            </w:r>
          </w:p>
          <w:p w:rsidR="003E34DF" w:rsidRPr="00A80FD7" w:rsidRDefault="003E34DF" w:rsidP="003E34DF">
            <w:pPr>
              <w:pStyle w:val="Domylnie"/>
              <w:spacing w:after="0" w:line="100" w:lineRule="atLeast"/>
              <w:jc w:val="center"/>
              <w:rPr>
                <w:rFonts w:ascii="Times New Roman" w:eastAsia="Calibri" w:hAnsi="Times New Roman" w:cs="Times New Roman"/>
                <w:b/>
              </w:rPr>
            </w:pPr>
            <w:r w:rsidRPr="00A80FD7">
              <w:rPr>
                <w:rFonts w:ascii="Times New Roman" w:eastAsia="Calibri" w:hAnsi="Times New Roman" w:cs="Times New Roman"/>
                <w:b/>
              </w:rPr>
              <w:t>Collegium Medicum im. Ludwika Rydygiera w Bydgoszczy</w:t>
            </w:r>
          </w:p>
          <w:p w:rsidR="003E34DF" w:rsidRPr="00A80FD7" w:rsidRDefault="003E34DF" w:rsidP="003E34DF">
            <w:pPr>
              <w:pStyle w:val="Domylnie"/>
              <w:spacing w:after="0" w:line="100" w:lineRule="atLeast"/>
              <w:jc w:val="center"/>
              <w:rPr>
                <w:rFonts w:ascii="Times New Roman" w:hAnsi="Times New Roman" w:cs="Times New Roman"/>
              </w:rPr>
            </w:pPr>
            <w:r w:rsidRPr="00A80FD7">
              <w:rPr>
                <w:rFonts w:ascii="Times New Roman" w:eastAsia="Calibri" w:hAnsi="Times New Roman" w:cs="Times New Roman"/>
                <w:b/>
              </w:rPr>
              <w:t>Uniwersytet Mikołaja Kopernika w Toruniu</w:t>
            </w:r>
          </w:p>
        </w:tc>
      </w:tr>
      <w:tr w:rsidR="00A80FD7" w:rsidRPr="00A80FD7" w:rsidTr="003E34DF">
        <w:tc>
          <w:tcPr>
            <w:tcW w:w="36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Jednostka, dla której przedmiot jest oferowany</w:t>
            </w:r>
          </w:p>
        </w:tc>
        <w:tc>
          <w:tcPr>
            <w:tcW w:w="609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Calibri" w:hAnsi="Times New Roman" w:cs="Times New Roman"/>
                <w:b/>
              </w:rPr>
            </w:pPr>
            <w:r w:rsidRPr="00A80FD7">
              <w:rPr>
                <w:rFonts w:ascii="Times New Roman" w:eastAsia="Calibri" w:hAnsi="Times New Roman" w:cs="Times New Roman"/>
                <w:b/>
              </w:rPr>
              <w:t>Wydział Farmaceutyczny</w:t>
            </w:r>
          </w:p>
          <w:p w:rsidR="003E34DF" w:rsidRPr="00A80FD7" w:rsidRDefault="003E34DF" w:rsidP="003E34DF">
            <w:pPr>
              <w:pStyle w:val="Domylnie"/>
              <w:spacing w:after="0" w:line="100" w:lineRule="atLeast"/>
              <w:jc w:val="center"/>
              <w:rPr>
                <w:rFonts w:ascii="Times New Roman" w:eastAsia="Calibri" w:hAnsi="Times New Roman" w:cs="Times New Roman"/>
                <w:b/>
              </w:rPr>
            </w:pPr>
            <w:r w:rsidRPr="00A80FD7">
              <w:rPr>
                <w:rFonts w:ascii="Times New Roman" w:eastAsia="Calibri" w:hAnsi="Times New Roman" w:cs="Times New Roman"/>
                <w:b/>
              </w:rPr>
              <w:t>Kierunek: farmacja, studia jednolite magisterskie</w:t>
            </w:r>
          </w:p>
        </w:tc>
      </w:tr>
      <w:tr w:rsidR="00A80FD7" w:rsidRPr="00A80FD7" w:rsidTr="003E34DF">
        <w:tc>
          <w:tcPr>
            <w:tcW w:w="36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Kod przedmiotu</w:t>
            </w:r>
          </w:p>
        </w:tc>
        <w:tc>
          <w:tcPr>
            <w:tcW w:w="609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b/>
              </w:rPr>
            </w:pPr>
            <w:r w:rsidRPr="00A80FD7">
              <w:rPr>
                <w:rFonts w:ascii="Times New Roman" w:hAnsi="Times New Roman" w:cs="Times New Roman"/>
                <w:b/>
              </w:rPr>
              <w:t>1700-F-WF-NOWFORUCH</w:t>
            </w:r>
          </w:p>
        </w:tc>
      </w:tr>
      <w:tr w:rsidR="00A80FD7" w:rsidRPr="00A80FD7" w:rsidTr="003E34DF">
        <w:tc>
          <w:tcPr>
            <w:tcW w:w="36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Kod ERASMUS</w:t>
            </w:r>
          </w:p>
        </w:tc>
        <w:tc>
          <w:tcPr>
            <w:tcW w:w="609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b/>
              </w:rPr>
            </w:pPr>
            <w:r w:rsidRPr="00A80FD7">
              <w:rPr>
                <w:rFonts w:ascii="Times New Roman" w:hAnsi="Times New Roman" w:cs="Times New Roman"/>
                <w:b/>
              </w:rPr>
              <w:t>12.6</w:t>
            </w:r>
          </w:p>
        </w:tc>
      </w:tr>
      <w:tr w:rsidR="00A80FD7" w:rsidRPr="00A80FD7" w:rsidTr="003E34DF">
        <w:tc>
          <w:tcPr>
            <w:tcW w:w="36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Liczba punktów ECTS</w:t>
            </w:r>
          </w:p>
        </w:tc>
        <w:tc>
          <w:tcPr>
            <w:tcW w:w="609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b/>
              </w:rPr>
            </w:pPr>
            <w:r w:rsidRPr="00A80FD7">
              <w:rPr>
                <w:rFonts w:ascii="Times New Roman" w:hAnsi="Times New Roman" w:cs="Times New Roman"/>
                <w:b/>
              </w:rPr>
              <w:t>1</w:t>
            </w:r>
          </w:p>
        </w:tc>
      </w:tr>
      <w:tr w:rsidR="00A80FD7" w:rsidRPr="00A80FD7" w:rsidTr="003E34DF">
        <w:tc>
          <w:tcPr>
            <w:tcW w:w="36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Sposób zaliczenia</w:t>
            </w:r>
          </w:p>
        </w:tc>
        <w:tc>
          <w:tcPr>
            <w:tcW w:w="609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b/>
              </w:rPr>
            </w:pPr>
            <w:r w:rsidRPr="00A80FD7">
              <w:rPr>
                <w:rFonts w:ascii="Times New Roman" w:hAnsi="Times New Roman" w:cs="Times New Roman"/>
                <w:b/>
              </w:rPr>
              <w:t xml:space="preserve">Zaliczenie </w:t>
            </w:r>
          </w:p>
        </w:tc>
      </w:tr>
      <w:tr w:rsidR="00A80FD7" w:rsidRPr="00A80FD7" w:rsidTr="003E34DF">
        <w:tc>
          <w:tcPr>
            <w:tcW w:w="36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Język wykładowy</w:t>
            </w:r>
          </w:p>
        </w:tc>
        <w:tc>
          <w:tcPr>
            <w:tcW w:w="609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623539" w:rsidP="003E34DF">
            <w:pPr>
              <w:pStyle w:val="Domylnie"/>
              <w:spacing w:after="0" w:line="100" w:lineRule="atLeast"/>
              <w:jc w:val="center"/>
              <w:rPr>
                <w:rFonts w:ascii="Times New Roman" w:hAnsi="Times New Roman" w:cs="Times New Roman"/>
                <w:b/>
              </w:rPr>
            </w:pPr>
            <w:r w:rsidRPr="00A80FD7">
              <w:rPr>
                <w:rFonts w:ascii="Times New Roman" w:eastAsia="Calibri" w:hAnsi="Times New Roman" w:cs="Times New Roman"/>
                <w:b/>
              </w:rPr>
              <w:t>P</w:t>
            </w:r>
            <w:r w:rsidR="003E34DF" w:rsidRPr="00A80FD7">
              <w:rPr>
                <w:rFonts w:ascii="Times New Roman" w:eastAsia="Calibri" w:hAnsi="Times New Roman" w:cs="Times New Roman"/>
                <w:b/>
              </w:rPr>
              <w:t>olski</w:t>
            </w:r>
          </w:p>
        </w:tc>
      </w:tr>
      <w:tr w:rsidR="00A80FD7" w:rsidRPr="00A80FD7" w:rsidTr="003E34DF">
        <w:tc>
          <w:tcPr>
            <w:tcW w:w="36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Określenie, czy przedmiot może być wielokrotnie zaliczany</w:t>
            </w:r>
          </w:p>
        </w:tc>
        <w:tc>
          <w:tcPr>
            <w:tcW w:w="609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b/>
              </w:rPr>
            </w:pPr>
            <w:r w:rsidRPr="00A80FD7">
              <w:rPr>
                <w:rFonts w:ascii="Times New Roman" w:hAnsi="Times New Roman" w:cs="Times New Roman"/>
                <w:b/>
              </w:rPr>
              <w:t>Nie</w:t>
            </w:r>
          </w:p>
        </w:tc>
      </w:tr>
      <w:tr w:rsidR="00A80FD7" w:rsidRPr="00A80FD7" w:rsidTr="003E34DF">
        <w:tc>
          <w:tcPr>
            <w:tcW w:w="36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Przynależność przedmiotu do grupy przedmiotów</w:t>
            </w:r>
          </w:p>
        </w:tc>
        <w:tc>
          <w:tcPr>
            <w:tcW w:w="609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623539" w:rsidP="003E34DF">
            <w:pPr>
              <w:pStyle w:val="Domylnie"/>
              <w:spacing w:after="0" w:line="100" w:lineRule="atLeast"/>
              <w:jc w:val="center"/>
              <w:rPr>
                <w:rFonts w:ascii="Times New Roman" w:hAnsi="Times New Roman" w:cs="Times New Roman"/>
                <w:b/>
              </w:rPr>
            </w:pPr>
            <w:r w:rsidRPr="00A80FD7">
              <w:rPr>
                <w:rFonts w:ascii="Times New Roman" w:hAnsi="Times New Roman" w:cs="Times New Roman"/>
                <w:b/>
              </w:rPr>
              <w:t>Przedmiot do wyboru</w:t>
            </w:r>
          </w:p>
        </w:tc>
      </w:tr>
      <w:tr w:rsidR="00A80FD7" w:rsidRPr="00A80FD7" w:rsidTr="003E34DF">
        <w:trPr>
          <w:trHeight w:val="2690"/>
        </w:trPr>
        <w:tc>
          <w:tcPr>
            <w:tcW w:w="36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Całkowity nakład pracy studenta/słuchacza studiów podyplomowych/uczestnika kursów dokształcających</w:t>
            </w:r>
          </w:p>
        </w:tc>
        <w:tc>
          <w:tcPr>
            <w:tcW w:w="609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pStyle w:val="Default"/>
              <w:rPr>
                <w:rFonts w:eastAsia="Calibri"/>
                <w:color w:val="auto"/>
                <w:sz w:val="22"/>
                <w:szCs w:val="22"/>
                <w:lang w:val="pl-PL"/>
              </w:rPr>
            </w:pPr>
            <w:r w:rsidRPr="00A80FD7">
              <w:rPr>
                <w:color w:val="auto"/>
                <w:sz w:val="22"/>
                <w:szCs w:val="22"/>
                <w:lang w:val="pl-PL"/>
              </w:rPr>
              <w:t>1. Godziny  obowiązkowe  realizowane z  udziałem  nauczyciela:</w:t>
            </w:r>
          </w:p>
          <w:p w:rsidR="003E34DF" w:rsidRPr="00A80FD7" w:rsidRDefault="003E34DF" w:rsidP="003E34DF">
            <w:pPr>
              <w:pStyle w:val="Default"/>
              <w:rPr>
                <w:color w:val="auto"/>
                <w:sz w:val="22"/>
                <w:szCs w:val="22"/>
                <w:lang w:val="pl-PL"/>
              </w:rPr>
            </w:pPr>
            <w:r w:rsidRPr="00A80FD7">
              <w:rPr>
                <w:color w:val="auto"/>
                <w:sz w:val="22"/>
                <w:szCs w:val="22"/>
                <w:lang w:val="pl-PL"/>
              </w:rPr>
              <w:t xml:space="preserve">    -  udział w  ćwiczeniach  -   </w:t>
            </w:r>
            <w:r w:rsidRPr="00A80FD7">
              <w:rPr>
                <w:b/>
                <w:color w:val="auto"/>
                <w:sz w:val="22"/>
                <w:szCs w:val="22"/>
                <w:lang w:val="pl-PL"/>
              </w:rPr>
              <w:t>15 godz.</w:t>
            </w:r>
          </w:p>
          <w:p w:rsidR="003E34DF" w:rsidRPr="00A80FD7" w:rsidRDefault="003E34DF" w:rsidP="003E34DF">
            <w:pPr>
              <w:pStyle w:val="Default"/>
              <w:rPr>
                <w:color w:val="auto"/>
                <w:sz w:val="22"/>
                <w:szCs w:val="22"/>
                <w:lang w:val="pl-PL"/>
              </w:rPr>
            </w:pPr>
            <w:r w:rsidRPr="00A80FD7">
              <w:rPr>
                <w:color w:val="auto"/>
                <w:sz w:val="22"/>
                <w:szCs w:val="22"/>
                <w:lang w:val="pl-PL"/>
              </w:rPr>
              <w:t>2. Czas  poświęcony  przez  studenta  na  pracę  indywidualną</w:t>
            </w:r>
          </w:p>
          <w:p w:rsidR="003E34DF" w:rsidRPr="00A80FD7" w:rsidRDefault="003E34DF" w:rsidP="003E34DF">
            <w:pPr>
              <w:pStyle w:val="Default"/>
              <w:rPr>
                <w:color w:val="auto"/>
                <w:sz w:val="22"/>
                <w:szCs w:val="22"/>
                <w:lang w:val="pl-PL"/>
              </w:rPr>
            </w:pPr>
            <w:r w:rsidRPr="00A80FD7">
              <w:rPr>
                <w:color w:val="auto"/>
                <w:sz w:val="22"/>
                <w:szCs w:val="22"/>
                <w:lang w:val="pl-PL"/>
              </w:rPr>
              <w:t xml:space="preserve">    -  nie dotyczy</w:t>
            </w:r>
          </w:p>
          <w:p w:rsidR="003E34DF" w:rsidRPr="00A80FD7" w:rsidRDefault="003E34DF" w:rsidP="003E34DF">
            <w:pPr>
              <w:pStyle w:val="Default"/>
              <w:rPr>
                <w:color w:val="auto"/>
                <w:sz w:val="22"/>
                <w:szCs w:val="22"/>
                <w:lang w:val="pl-PL"/>
              </w:rPr>
            </w:pPr>
            <w:r w:rsidRPr="00A80FD7">
              <w:rPr>
                <w:color w:val="auto"/>
                <w:sz w:val="22"/>
                <w:szCs w:val="22"/>
                <w:lang w:val="pl-PL"/>
              </w:rPr>
              <w:t xml:space="preserve">3. Czas wymagany do przygotowania się do uczestnictwa w procesie  </w:t>
            </w:r>
          </w:p>
          <w:p w:rsidR="003E34DF" w:rsidRPr="00A80FD7" w:rsidRDefault="003E34DF" w:rsidP="003E34DF">
            <w:pPr>
              <w:pStyle w:val="Default"/>
              <w:rPr>
                <w:color w:val="auto"/>
                <w:sz w:val="22"/>
                <w:szCs w:val="22"/>
                <w:lang w:val="pl-PL"/>
              </w:rPr>
            </w:pPr>
            <w:r w:rsidRPr="00A80FD7">
              <w:rPr>
                <w:color w:val="auto"/>
                <w:sz w:val="22"/>
                <w:szCs w:val="22"/>
                <w:lang w:val="pl-PL"/>
              </w:rPr>
              <w:t xml:space="preserve">    oceniania- nie dotyczy</w:t>
            </w:r>
          </w:p>
          <w:p w:rsidR="003E34DF" w:rsidRPr="00A80FD7" w:rsidRDefault="003E34DF" w:rsidP="003E34DF">
            <w:pPr>
              <w:pStyle w:val="Default"/>
              <w:ind w:left="284" w:hanging="284"/>
              <w:rPr>
                <w:color w:val="auto"/>
                <w:sz w:val="22"/>
                <w:szCs w:val="22"/>
                <w:lang w:val="pl-PL"/>
              </w:rPr>
            </w:pPr>
            <w:r w:rsidRPr="00A80FD7">
              <w:rPr>
                <w:color w:val="auto"/>
                <w:sz w:val="22"/>
                <w:szCs w:val="22"/>
                <w:lang w:val="pl-PL"/>
              </w:rPr>
              <w:t xml:space="preserve">4. Czas wymagany do odbycia obowiązkowej (-ych) praktyki (praktyk)  </w:t>
            </w:r>
          </w:p>
          <w:p w:rsidR="003E34DF" w:rsidRPr="00A80FD7" w:rsidRDefault="003E34DF" w:rsidP="003E34DF">
            <w:pPr>
              <w:pStyle w:val="Default"/>
              <w:rPr>
                <w:color w:val="auto"/>
                <w:sz w:val="22"/>
                <w:szCs w:val="22"/>
                <w:lang w:val="pl-PL"/>
              </w:rPr>
            </w:pPr>
            <w:r w:rsidRPr="00A80FD7">
              <w:rPr>
                <w:color w:val="auto"/>
                <w:sz w:val="22"/>
                <w:szCs w:val="22"/>
                <w:lang w:val="pl-PL"/>
              </w:rPr>
              <w:t xml:space="preserve">    -  nie  dotyczy</w:t>
            </w:r>
          </w:p>
          <w:p w:rsidR="003E34DF" w:rsidRPr="00A80FD7" w:rsidRDefault="003E34DF" w:rsidP="003E34DF">
            <w:pPr>
              <w:pStyle w:val="Default"/>
              <w:rPr>
                <w:b/>
                <w:color w:val="auto"/>
                <w:sz w:val="22"/>
                <w:szCs w:val="22"/>
              </w:rPr>
            </w:pPr>
            <w:r w:rsidRPr="00A80FD7">
              <w:rPr>
                <w:b/>
                <w:color w:val="auto"/>
                <w:sz w:val="22"/>
                <w:szCs w:val="22"/>
                <w:lang w:val="pl-PL"/>
              </w:rPr>
              <w:t xml:space="preserve">      </w:t>
            </w:r>
            <w:r w:rsidRPr="00A80FD7">
              <w:rPr>
                <w:color w:val="auto"/>
                <w:sz w:val="22"/>
                <w:szCs w:val="22"/>
                <w:lang w:val="pl-PL"/>
              </w:rPr>
              <w:t>Łączny  nakład  pracy  studenta:</w:t>
            </w:r>
            <w:r w:rsidRPr="00A80FD7">
              <w:rPr>
                <w:b/>
                <w:color w:val="auto"/>
                <w:sz w:val="22"/>
                <w:szCs w:val="22"/>
                <w:lang w:val="pl-PL"/>
              </w:rPr>
              <w:t xml:space="preserve">  15 godz.  </w:t>
            </w:r>
            <w:r w:rsidRPr="00A80FD7">
              <w:rPr>
                <w:b/>
                <w:color w:val="auto"/>
                <w:sz w:val="22"/>
                <w:szCs w:val="22"/>
              </w:rPr>
              <w:t>(1 ECTS)</w:t>
            </w:r>
          </w:p>
        </w:tc>
      </w:tr>
      <w:tr w:rsidR="00A80FD7" w:rsidRPr="00A80FD7" w:rsidTr="003E34DF">
        <w:trPr>
          <w:trHeight w:val="2544"/>
        </w:trPr>
        <w:tc>
          <w:tcPr>
            <w:tcW w:w="36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Efekty kształcenia – wiedza</w:t>
            </w:r>
          </w:p>
        </w:tc>
        <w:tc>
          <w:tcPr>
            <w:tcW w:w="609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E34DF" w:rsidRPr="00A80FD7" w:rsidRDefault="003E34DF" w:rsidP="003E34DF">
            <w:pPr>
              <w:pStyle w:val="Default"/>
              <w:spacing w:before="240" w:after="240"/>
              <w:ind w:left="567" w:hanging="567"/>
              <w:rPr>
                <w:rFonts w:eastAsia="Calibri"/>
                <w:color w:val="auto"/>
                <w:sz w:val="22"/>
                <w:szCs w:val="22"/>
                <w:lang w:val="pl-PL"/>
              </w:rPr>
            </w:pPr>
            <w:r w:rsidRPr="00A80FD7">
              <w:rPr>
                <w:color w:val="auto"/>
                <w:sz w:val="22"/>
                <w:szCs w:val="22"/>
                <w:lang w:val="pl-PL"/>
              </w:rPr>
              <w:t>W1: zna metody oceny podstawowych funkcji życiowych człowieka w stanie zagrożenia oraz zasady udzielania kwalifikowanej pierwszej pomocy – K_A. W26</w:t>
            </w:r>
          </w:p>
          <w:p w:rsidR="003E34DF" w:rsidRPr="00A80FD7" w:rsidRDefault="003E34DF" w:rsidP="003E34DF">
            <w:pPr>
              <w:pStyle w:val="Default"/>
              <w:spacing w:before="240" w:after="240"/>
              <w:ind w:left="567" w:hanging="567"/>
              <w:rPr>
                <w:color w:val="auto"/>
                <w:sz w:val="22"/>
                <w:szCs w:val="22"/>
                <w:lang w:val="pl-PL"/>
              </w:rPr>
            </w:pPr>
            <w:r w:rsidRPr="00A80FD7">
              <w:rPr>
                <w:color w:val="auto"/>
                <w:sz w:val="22"/>
                <w:szCs w:val="22"/>
                <w:lang w:val="pl-PL"/>
              </w:rPr>
              <w:t xml:space="preserve">W2: rozpoznaje sytuacje zagrażające zdrowiu lub życia człowieka. stosuje zasady kwalifikowanej pierwszej pomocy oraz udziela kwalifikowanej pierwszej pomocy w sytuacjach zagrożenia zdrowia i życia – K_A.U21   </w:t>
            </w:r>
          </w:p>
        </w:tc>
      </w:tr>
      <w:tr w:rsidR="00A80FD7" w:rsidRPr="00A80FD7" w:rsidTr="003E34DF">
        <w:tc>
          <w:tcPr>
            <w:tcW w:w="36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Efekty kształcenia – umiejętności</w:t>
            </w:r>
          </w:p>
        </w:tc>
        <w:tc>
          <w:tcPr>
            <w:tcW w:w="609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34DF" w:rsidRPr="00A80FD7" w:rsidRDefault="003E34DF" w:rsidP="003E34DF">
            <w:pPr>
              <w:spacing w:line="240" w:lineRule="auto"/>
              <w:ind w:left="567" w:hanging="567"/>
              <w:rPr>
                <w:rFonts w:ascii="Times New Roman" w:eastAsia="Times New Roman" w:hAnsi="Times New Roman" w:cs="Times New Roman"/>
              </w:rPr>
            </w:pPr>
            <w:r w:rsidRPr="00A80FD7">
              <w:rPr>
                <w:rFonts w:ascii="Times New Roman" w:hAnsi="Times New Roman" w:cs="Times New Roman"/>
              </w:rPr>
              <w:t xml:space="preserve">U1: zna i rozumie znaczenie wskaźników zdrowotności populacji – K_E.W42   </w:t>
            </w:r>
          </w:p>
        </w:tc>
      </w:tr>
      <w:tr w:rsidR="00A80FD7" w:rsidRPr="00A80FD7" w:rsidTr="003E34DF">
        <w:tc>
          <w:tcPr>
            <w:tcW w:w="36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Efekty kształcenia – kompetencje społeczne</w:t>
            </w:r>
          </w:p>
        </w:tc>
        <w:tc>
          <w:tcPr>
            <w:tcW w:w="609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34DF" w:rsidRPr="00A80FD7" w:rsidRDefault="003E34DF" w:rsidP="003E34DF">
            <w:pPr>
              <w:spacing w:line="276" w:lineRule="auto"/>
              <w:rPr>
                <w:rFonts w:ascii="Times New Roman" w:eastAsia="Times New Roman" w:hAnsi="Times New Roman" w:cs="Times New Roman"/>
              </w:rPr>
            </w:pPr>
            <w:r w:rsidRPr="00A80FD7">
              <w:rPr>
                <w:rFonts w:ascii="Times New Roman" w:hAnsi="Times New Roman" w:cs="Times New Roman"/>
              </w:rPr>
              <w:t>K1: posiada umiejętności pracy w zespole – K_B.K3</w:t>
            </w:r>
          </w:p>
        </w:tc>
      </w:tr>
      <w:tr w:rsidR="00A80FD7" w:rsidRPr="00A80FD7" w:rsidTr="003E34DF">
        <w:tc>
          <w:tcPr>
            <w:tcW w:w="36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Metody dydaktyczne</w:t>
            </w:r>
          </w:p>
        </w:tc>
        <w:tc>
          <w:tcPr>
            <w:tcW w:w="609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spacing w:after="0" w:line="276" w:lineRule="auto"/>
              <w:jc w:val="both"/>
              <w:rPr>
                <w:rFonts w:ascii="Times New Roman" w:eastAsia="Times New Roman" w:hAnsi="Times New Roman" w:cs="Times New Roman"/>
              </w:rPr>
            </w:pPr>
            <w:r w:rsidRPr="00A80FD7">
              <w:rPr>
                <w:rFonts w:ascii="Times New Roman" w:hAnsi="Times New Roman" w:cs="Times New Roman"/>
                <w:b/>
              </w:rPr>
              <w:t>Wykład</w:t>
            </w:r>
            <w:r w:rsidRPr="00A80FD7">
              <w:rPr>
                <w:rFonts w:ascii="Times New Roman" w:hAnsi="Times New Roman" w:cs="Times New Roman"/>
              </w:rPr>
              <w:t>: nie dotyczy</w:t>
            </w:r>
            <w:r w:rsidRPr="00A80FD7">
              <w:rPr>
                <w:rFonts w:ascii="Times New Roman" w:hAnsi="Times New Roman" w:cs="Times New Roman"/>
                <w:bCs/>
                <w:iCs/>
              </w:rPr>
              <w:t xml:space="preserve"> </w:t>
            </w:r>
          </w:p>
          <w:p w:rsidR="003E34DF" w:rsidRPr="00A80FD7" w:rsidRDefault="003E34DF" w:rsidP="003E34DF">
            <w:pPr>
              <w:pStyle w:val="Domylnie"/>
              <w:spacing w:after="0" w:line="240" w:lineRule="auto"/>
              <w:jc w:val="both"/>
              <w:rPr>
                <w:rFonts w:ascii="Times New Roman" w:hAnsi="Times New Roman" w:cs="Times New Roman"/>
                <w:b/>
              </w:rPr>
            </w:pPr>
            <w:r w:rsidRPr="00A80FD7">
              <w:rPr>
                <w:rFonts w:ascii="Times New Roman" w:hAnsi="Times New Roman" w:cs="Times New Roman"/>
                <w:b/>
              </w:rPr>
              <w:t xml:space="preserve">Ćwiczenia: </w:t>
            </w:r>
          </w:p>
          <w:p w:rsidR="003E34DF" w:rsidRPr="00A80FD7" w:rsidRDefault="003E34DF" w:rsidP="003E34DF">
            <w:pPr>
              <w:pStyle w:val="Default"/>
              <w:numPr>
                <w:ilvl w:val="0"/>
                <w:numId w:val="161"/>
              </w:numPr>
              <w:spacing w:line="276" w:lineRule="auto"/>
              <w:ind w:left="357" w:hanging="357"/>
              <w:rPr>
                <w:color w:val="auto"/>
                <w:sz w:val="22"/>
                <w:szCs w:val="22"/>
                <w:lang w:val="pl-PL"/>
              </w:rPr>
            </w:pPr>
            <w:r w:rsidRPr="00A80FD7">
              <w:rPr>
                <w:color w:val="auto"/>
                <w:sz w:val="22"/>
                <w:szCs w:val="22"/>
                <w:lang w:val="pl-PL"/>
              </w:rPr>
              <w:t>metody oglądowe: pokaz z objaśnieniem, film, kinogramy.</w:t>
            </w:r>
          </w:p>
          <w:p w:rsidR="003E34DF" w:rsidRPr="00A80FD7" w:rsidRDefault="003E34DF" w:rsidP="003E34DF">
            <w:pPr>
              <w:pStyle w:val="Default"/>
              <w:numPr>
                <w:ilvl w:val="0"/>
                <w:numId w:val="161"/>
              </w:numPr>
              <w:spacing w:line="276" w:lineRule="auto"/>
              <w:ind w:left="357" w:hanging="357"/>
              <w:rPr>
                <w:color w:val="auto"/>
                <w:sz w:val="22"/>
                <w:szCs w:val="22"/>
                <w:lang w:val="pl-PL"/>
              </w:rPr>
            </w:pPr>
            <w:r w:rsidRPr="00A80FD7">
              <w:rPr>
                <w:color w:val="auto"/>
                <w:sz w:val="22"/>
                <w:szCs w:val="22"/>
                <w:lang w:val="pl-PL"/>
              </w:rPr>
              <w:t>metody słowne: opis, objaśnienie, wyjaśnienie.</w:t>
            </w:r>
          </w:p>
          <w:p w:rsidR="003E34DF" w:rsidRPr="00A80FD7" w:rsidRDefault="003E34DF" w:rsidP="003E34DF">
            <w:pPr>
              <w:pStyle w:val="Default"/>
              <w:numPr>
                <w:ilvl w:val="0"/>
                <w:numId w:val="161"/>
              </w:numPr>
              <w:spacing w:line="276" w:lineRule="auto"/>
              <w:ind w:left="357" w:hanging="357"/>
              <w:rPr>
                <w:color w:val="auto"/>
                <w:sz w:val="22"/>
                <w:szCs w:val="22"/>
                <w:lang w:val="pl-PL"/>
              </w:rPr>
            </w:pPr>
            <w:r w:rsidRPr="00A80FD7">
              <w:rPr>
                <w:color w:val="auto"/>
                <w:sz w:val="22"/>
                <w:szCs w:val="22"/>
                <w:lang w:val="pl-PL"/>
              </w:rPr>
              <w:t>metody nauczania ruchu: analityczna, syntetyczna i globalna.</w:t>
            </w:r>
          </w:p>
          <w:p w:rsidR="003E34DF" w:rsidRPr="00A80FD7" w:rsidRDefault="003E34DF" w:rsidP="003E34DF">
            <w:pPr>
              <w:pStyle w:val="Default"/>
              <w:numPr>
                <w:ilvl w:val="0"/>
                <w:numId w:val="161"/>
              </w:numPr>
              <w:spacing w:line="276" w:lineRule="auto"/>
              <w:ind w:left="357" w:hanging="357"/>
              <w:rPr>
                <w:color w:val="auto"/>
                <w:sz w:val="22"/>
                <w:szCs w:val="22"/>
                <w:lang w:val="pl-PL"/>
              </w:rPr>
            </w:pPr>
            <w:r w:rsidRPr="00A80FD7">
              <w:rPr>
                <w:color w:val="auto"/>
                <w:sz w:val="22"/>
                <w:szCs w:val="22"/>
                <w:lang w:val="pl-PL"/>
              </w:rPr>
              <w:t>metody nauczania techniki w grach sportowych: powtórzeniowa.</w:t>
            </w:r>
          </w:p>
          <w:p w:rsidR="003E34DF" w:rsidRPr="00A80FD7" w:rsidRDefault="003E34DF" w:rsidP="003E34DF">
            <w:pPr>
              <w:pStyle w:val="Default"/>
              <w:numPr>
                <w:ilvl w:val="0"/>
                <w:numId w:val="161"/>
              </w:numPr>
              <w:spacing w:line="276" w:lineRule="auto"/>
              <w:ind w:left="357" w:hanging="357"/>
              <w:rPr>
                <w:color w:val="auto"/>
                <w:sz w:val="22"/>
                <w:szCs w:val="22"/>
                <w:lang w:val="pl-PL"/>
              </w:rPr>
            </w:pPr>
            <w:r w:rsidRPr="00A80FD7">
              <w:rPr>
                <w:color w:val="auto"/>
                <w:sz w:val="22"/>
                <w:szCs w:val="22"/>
                <w:lang w:val="pl-PL"/>
              </w:rPr>
              <w:t>metody stosowane w kształtowaniu zdolności motorycznych: powtórzeniowa, małych i średnich obciążeń, obwodowa, obwodowo – stacyjna.</w:t>
            </w:r>
          </w:p>
          <w:p w:rsidR="003E34DF" w:rsidRPr="00A80FD7" w:rsidRDefault="003E34DF" w:rsidP="003E34DF">
            <w:pPr>
              <w:pStyle w:val="Default"/>
              <w:spacing w:line="276" w:lineRule="auto"/>
              <w:rPr>
                <w:color w:val="auto"/>
                <w:sz w:val="22"/>
                <w:szCs w:val="22"/>
                <w:lang w:val="pl-PL"/>
              </w:rPr>
            </w:pPr>
            <w:r w:rsidRPr="00A80FD7">
              <w:rPr>
                <w:b/>
                <w:color w:val="auto"/>
                <w:sz w:val="22"/>
                <w:szCs w:val="22"/>
                <w:lang w:val="pl-PL"/>
              </w:rPr>
              <w:t>Formy ćwiczeń:</w:t>
            </w:r>
            <w:r w:rsidRPr="00A80FD7">
              <w:rPr>
                <w:color w:val="auto"/>
                <w:sz w:val="22"/>
                <w:szCs w:val="22"/>
                <w:lang w:val="pl-PL"/>
              </w:rPr>
              <w:br/>
              <w:t>- zespołowa</w:t>
            </w:r>
            <w:r w:rsidRPr="00A80FD7">
              <w:rPr>
                <w:color w:val="auto"/>
                <w:sz w:val="22"/>
                <w:szCs w:val="22"/>
                <w:lang w:val="pl-PL"/>
              </w:rPr>
              <w:br/>
              <w:t>- frontalna</w:t>
            </w:r>
            <w:r w:rsidRPr="00A80FD7">
              <w:rPr>
                <w:color w:val="auto"/>
                <w:sz w:val="22"/>
                <w:szCs w:val="22"/>
                <w:lang w:val="pl-PL"/>
              </w:rPr>
              <w:br/>
              <w:t>- indywidualna.</w:t>
            </w:r>
          </w:p>
          <w:p w:rsidR="003E34DF" w:rsidRPr="00A80FD7" w:rsidRDefault="003E34DF" w:rsidP="003E34DF">
            <w:pPr>
              <w:pStyle w:val="Domylnie"/>
              <w:spacing w:after="0" w:line="100" w:lineRule="atLeast"/>
              <w:jc w:val="both"/>
              <w:rPr>
                <w:rFonts w:ascii="Times New Roman" w:hAnsi="Times New Roman" w:cs="Times New Roman"/>
                <w:bCs/>
              </w:rPr>
            </w:pPr>
            <w:r w:rsidRPr="00A80FD7">
              <w:rPr>
                <w:rFonts w:ascii="Times New Roman" w:hAnsi="Times New Roman" w:cs="Times New Roman"/>
                <w:b/>
              </w:rPr>
              <w:t>Seminaria</w:t>
            </w:r>
            <w:r w:rsidRPr="00A80FD7">
              <w:rPr>
                <w:rFonts w:ascii="Times New Roman" w:hAnsi="Times New Roman" w:cs="Times New Roman"/>
              </w:rPr>
              <w:t>: nie dotyczy</w:t>
            </w:r>
          </w:p>
        </w:tc>
      </w:tr>
      <w:tr w:rsidR="00A80FD7" w:rsidRPr="00A80FD7" w:rsidTr="003E34DF">
        <w:tc>
          <w:tcPr>
            <w:tcW w:w="36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Wymagania wstępne</w:t>
            </w:r>
          </w:p>
        </w:tc>
        <w:tc>
          <w:tcPr>
            <w:tcW w:w="609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pStyle w:val="Default"/>
              <w:spacing w:line="276" w:lineRule="auto"/>
              <w:rPr>
                <w:rFonts w:eastAsia="Calibri"/>
                <w:color w:val="auto"/>
                <w:sz w:val="22"/>
                <w:szCs w:val="22"/>
                <w:lang w:val="pl-PL"/>
              </w:rPr>
            </w:pPr>
            <w:r w:rsidRPr="00A80FD7">
              <w:rPr>
                <w:color w:val="auto"/>
                <w:sz w:val="22"/>
                <w:szCs w:val="22"/>
                <w:lang w:val="pl-PL"/>
              </w:rPr>
              <w:t>Do realizacji celów i zadań opisywanego przedmiotu potrzebne są:</w:t>
            </w:r>
          </w:p>
          <w:p w:rsidR="003E34DF" w:rsidRPr="00A80FD7" w:rsidRDefault="003E34DF" w:rsidP="003E34DF">
            <w:pPr>
              <w:pStyle w:val="Default"/>
              <w:spacing w:line="276" w:lineRule="auto"/>
              <w:rPr>
                <w:color w:val="auto"/>
                <w:sz w:val="22"/>
                <w:szCs w:val="22"/>
                <w:lang w:val="pl-PL"/>
              </w:rPr>
            </w:pPr>
            <w:r w:rsidRPr="00A80FD7">
              <w:rPr>
                <w:color w:val="auto"/>
                <w:sz w:val="22"/>
                <w:szCs w:val="22"/>
                <w:lang w:val="pl-PL"/>
              </w:rPr>
              <w:t>- ogólny, dobry stan zdrowia - brak przeciwwskazań lekarskich,</w:t>
            </w:r>
          </w:p>
          <w:p w:rsidR="003E34DF" w:rsidRPr="00A80FD7" w:rsidRDefault="003E34DF" w:rsidP="003E34DF">
            <w:pPr>
              <w:pStyle w:val="Default"/>
              <w:spacing w:line="276" w:lineRule="auto"/>
              <w:rPr>
                <w:color w:val="auto"/>
                <w:sz w:val="22"/>
                <w:szCs w:val="22"/>
                <w:lang w:val="pl-PL"/>
              </w:rPr>
            </w:pPr>
            <w:r w:rsidRPr="00A80FD7">
              <w:rPr>
                <w:color w:val="auto"/>
                <w:sz w:val="22"/>
                <w:szCs w:val="22"/>
                <w:lang w:val="pl-PL"/>
              </w:rPr>
              <w:t>- brak wymagań wstępnych z zakresu przygotowania specjalnego,</w:t>
            </w:r>
          </w:p>
          <w:p w:rsidR="003E34DF" w:rsidRPr="00A80FD7" w:rsidRDefault="003E34DF" w:rsidP="003E34DF">
            <w:pPr>
              <w:pStyle w:val="Domylnie"/>
              <w:spacing w:after="0" w:line="100" w:lineRule="atLeast"/>
              <w:jc w:val="both"/>
              <w:rPr>
                <w:rFonts w:ascii="Times New Roman" w:hAnsi="Times New Roman" w:cs="Times New Roman"/>
              </w:rPr>
            </w:pPr>
            <w:r w:rsidRPr="00A80FD7">
              <w:rPr>
                <w:rFonts w:ascii="Times New Roman" w:hAnsi="Times New Roman" w:cs="Times New Roman"/>
              </w:rPr>
              <w:t>- wskazane zainteresowanie, aktywność.</w:t>
            </w:r>
          </w:p>
        </w:tc>
      </w:tr>
      <w:tr w:rsidR="00A80FD7" w:rsidRPr="00A80FD7" w:rsidTr="003E34DF">
        <w:tc>
          <w:tcPr>
            <w:tcW w:w="36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Skrócony opis przedmiotu</w:t>
            </w:r>
          </w:p>
        </w:tc>
        <w:tc>
          <w:tcPr>
            <w:tcW w:w="609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pStyle w:val="Default"/>
              <w:tabs>
                <w:tab w:val="left" w:pos="51"/>
              </w:tabs>
              <w:spacing w:line="276" w:lineRule="auto"/>
              <w:ind w:hanging="8"/>
              <w:jc w:val="both"/>
              <w:rPr>
                <w:color w:val="auto"/>
                <w:sz w:val="22"/>
                <w:szCs w:val="22"/>
                <w:lang w:val="pl-PL"/>
              </w:rPr>
            </w:pPr>
            <w:r w:rsidRPr="00A80FD7">
              <w:rPr>
                <w:color w:val="auto"/>
                <w:sz w:val="22"/>
                <w:szCs w:val="22"/>
                <w:lang w:val="pl-PL"/>
              </w:rPr>
              <w:t>Nowoczesne formy aktywności ruchowej obejmujące  zestawy środków, metod i form, których celem jest opanowanie przez ćwiczących podstawowych wybranych umiejętności ruchowych oraz wpływanie za pomocą ćwiczeń na poprawę ich sprawności fizycznej i motorycznej oraz modelowanie właściwej sylwetki własnego ciała.</w:t>
            </w:r>
          </w:p>
        </w:tc>
      </w:tr>
      <w:tr w:rsidR="00A80FD7" w:rsidRPr="00A80FD7" w:rsidTr="003E34DF">
        <w:tc>
          <w:tcPr>
            <w:tcW w:w="36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Pełny opis przedmiotu</w:t>
            </w:r>
          </w:p>
        </w:tc>
        <w:tc>
          <w:tcPr>
            <w:tcW w:w="609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spacing w:line="276" w:lineRule="auto"/>
              <w:jc w:val="both"/>
              <w:outlineLvl w:val="0"/>
              <w:rPr>
                <w:rFonts w:ascii="Times New Roman" w:eastAsia="Times New Roman" w:hAnsi="Times New Roman" w:cs="Times New Roman"/>
                <w:b/>
                <w:bCs/>
                <w:kern w:val="36"/>
              </w:rPr>
            </w:pPr>
            <w:r w:rsidRPr="00A80FD7">
              <w:rPr>
                <w:rFonts w:ascii="Times New Roman" w:hAnsi="Times New Roman" w:cs="Times New Roman"/>
                <w:b/>
                <w:bCs/>
                <w:kern w:val="36"/>
              </w:rPr>
              <w:t>Zajęciach fakultatywne z nowoczesnych form aktywności ruchowej.</w:t>
            </w:r>
            <w:r w:rsidRPr="00A80FD7">
              <w:rPr>
                <w:rFonts w:ascii="Times New Roman" w:hAnsi="Times New Roman" w:cs="Times New Roman"/>
                <w:b/>
                <w:bCs/>
                <w:kern w:val="36"/>
              </w:rPr>
              <w:br/>
            </w:r>
            <w:r w:rsidRPr="00A80FD7">
              <w:rPr>
                <w:rFonts w:ascii="Times New Roman" w:hAnsi="Times New Roman" w:cs="Times New Roman"/>
                <w:b/>
                <w:bCs/>
              </w:rPr>
              <w:t>Treść przedmiotu:</w:t>
            </w:r>
            <w:r w:rsidRPr="00A80FD7">
              <w:rPr>
                <w:rFonts w:ascii="Times New Roman" w:hAnsi="Times New Roman" w:cs="Times New Roman"/>
                <w:b/>
                <w:bCs/>
                <w:kern w:val="36"/>
              </w:rPr>
              <w:t xml:space="preserve"> </w:t>
            </w:r>
            <w:r w:rsidRPr="00A80FD7">
              <w:rPr>
                <w:rFonts w:ascii="Times New Roman" w:hAnsi="Times New Roman" w:cs="Times New Roman"/>
              </w:rPr>
              <w:t>Student zdobędzie wiedzę i umiejętności na temat teorii ćwiczeń fizycznych w celu zachowania sprawności w każdym wieku. Student zna rodzaje i charakter ćwiczeń mających pozytywny wpływ na rozwój fizyczny oraz poprawę poziomu zdolności motorycznych. Zna podstawowe formy i zasady treningu motorycznego z wykorzystaniem wolnych ciężarów, maszyn siłowych, ogólnie dostępnego sprzętu i przyborów w warunkach domowych m.in. piłek i gum Theraband. Studenci podczas zajęć korzystają z monitorów pracy serca (sport tester) tak aby nauczyć się i zrozumieć jakim obciążeniom poddawany jest   układu krążenia podczas ćwiczeń.</w:t>
            </w:r>
          </w:p>
        </w:tc>
      </w:tr>
      <w:tr w:rsidR="00A80FD7" w:rsidRPr="00A80FD7" w:rsidTr="003E34DF">
        <w:tc>
          <w:tcPr>
            <w:tcW w:w="36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Literatura</w:t>
            </w:r>
          </w:p>
        </w:tc>
        <w:tc>
          <w:tcPr>
            <w:tcW w:w="609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34DF" w:rsidRPr="00A80FD7" w:rsidRDefault="003E34DF" w:rsidP="003E34DF">
            <w:pPr>
              <w:spacing w:line="240" w:lineRule="auto"/>
              <w:jc w:val="both"/>
              <w:rPr>
                <w:rFonts w:ascii="Times New Roman" w:eastAsia="Times New Roman" w:hAnsi="Times New Roman" w:cs="Times New Roman"/>
              </w:rPr>
            </w:pPr>
            <w:r w:rsidRPr="00A80FD7">
              <w:rPr>
                <w:rFonts w:ascii="Times New Roman" w:hAnsi="Times New Roman" w:cs="Times New Roman"/>
                <w:b/>
              </w:rPr>
              <w:t>Literatura  podstawowa:</w:t>
            </w:r>
            <w:r w:rsidRPr="00A80FD7">
              <w:rPr>
                <w:rFonts w:ascii="Times New Roman" w:hAnsi="Times New Roman" w:cs="Times New Roman"/>
              </w:rPr>
              <w:t xml:space="preserve"> </w:t>
            </w:r>
          </w:p>
          <w:p w:rsidR="003E34DF" w:rsidRPr="00A80FD7" w:rsidRDefault="003E34DF" w:rsidP="003E34DF">
            <w:pPr>
              <w:pStyle w:val="NormalnyWeb"/>
              <w:spacing w:before="0" w:beforeAutospacing="0" w:after="0" w:afterAutospacing="0"/>
              <w:ind w:left="227" w:hanging="227"/>
              <w:rPr>
                <w:sz w:val="22"/>
                <w:szCs w:val="22"/>
                <w:lang w:eastAsia="en-US"/>
              </w:rPr>
            </w:pPr>
            <w:r w:rsidRPr="00A80FD7">
              <w:rPr>
                <w:sz w:val="22"/>
                <w:szCs w:val="22"/>
                <w:lang w:eastAsia="en-US"/>
              </w:rPr>
              <w:t>1. Fitness nowoczesne formy gimnastyki - praca zbiorowa pod red. dr D. Pietrzyk, Warszawa 2005,</w:t>
            </w:r>
          </w:p>
          <w:p w:rsidR="003E34DF" w:rsidRPr="00A80FD7" w:rsidRDefault="003E34DF" w:rsidP="003E34DF">
            <w:pPr>
              <w:pStyle w:val="NormalnyWeb"/>
              <w:spacing w:before="0" w:beforeAutospacing="0" w:after="0" w:afterAutospacing="0"/>
              <w:ind w:left="227" w:hanging="227"/>
              <w:rPr>
                <w:sz w:val="22"/>
                <w:szCs w:val="22"/>
                <w:lang w:eastAsia="en-US"/>
              </w:rPr>
            </w:pPr>
            <w:r w:rsidRPr="00A80FD7">
              <w:rPr>
                <w:sz w:val="22"/>
                <w:szCs w:val="22"/>
                <w:lang w:eastAsia="en-US"/>
              </w:rPr>
              <w:t>2. Aerobic - Z. Szot, AWFiS Gdańsk 2002,</w:t>
            </w:r>
          </w:p>
          <w:p w:rsidR="003E34DF" w:rsidRPr="00A80FD7" w:rsidRDefault="003E34DF" w:rsidP="003E34DF">
            <w:pPr>
              <w:pStyle w:val="NormalnyWeb"/>
              <w:spacing w:before="0" w:beforeAutospacing="0" w:after="0" w:afterAutospacing="0"/>
              <w:ind w:left="227" w:hanging="227"/>
              <w:rPr>
                <w:rStyle w:val="wrtext"/>
                <w:sz w:val="22"/>
                <w:szCs w:val="22"/>
                <w:lang w:val="en-US"/>
              </w:rPr>
            </w:pPr>
            <w:r w:rsidRPr="00A80FD7">
              <w:rPr>
                <w:rStyle w:val="wrtext"/>
                <w:sz w:val="22"/>
                <w:szCs w:val="22"/>
                <w:lang w:val="en-GB" w:eastAsia="en-US"/>
              </w:rPr>
              <w:t>3. Zumba Fitness, LLC , Instruktor Training Manual. Basic Steps Level 1, 2008.</w:t>
            </w:r>
          </w:p>
          <w:p w:rsidR="003E34DF" w:rsidRPr="00A80FD7" w:rsidRDefault="003E34DF" w:rsidP="003E34DF">
            <w:pPr>
              <w:spacing w:line="240" w:lineRule="auto"/>
              <w:ind w:left="227" w:hanging="227"/>
              <w:rPr>
                <w:rFonts w:ascii="Times New Roman" w:hAnsi="Times New Roman" w:cs="Times New Roman"/>
                <w:bCs/>
              </w:rPr>
            </w:pPr>
            <w:r w:rsidRPr="00A80FD7">
              <w:rPr>
                <w:rStyle w:val="wrtext"/>
                <w:rFonts w:ascii="Times New Roman" w:hAnsi="Times New Roman" w:cs="Times New Roman"/>
                <w:lang w:val="en-GB"/>
              </w:rPr>
              <w:t xml:space="preserve">4. </w:t>
            </w:r>
            <w:r w:rsidRPr="00A80FD7">
              <w:rPr>
                <w:rFonts w:ascii="Times New Roman" w:hAnsi="Times New Roman" w:cs="Times New Roman"/>
                <w:bCs/>
                <w:lang w:val="en-GB"/>
              </w:rPr>
              <w:t xml:space="preserve">„Modelowanie sylwetki” Frederic Delavier, wyd. </w:t>
            </w:r>
            <w:r w:rsidRPr="00A80FD7">
              <w:rPr>
                <w:rFonts w:ascii="Times New Roman" w:hAnsi="Times New Roman" w:cs="Times New Roman"/>
                <w:bCs/>
              </w:rPr>
              <w:t>RM, 2014,</w:t>
            </w:r>
          </w:p>
          <w:p w:rsidR="003E34DF" w:rsidRPr="00A80FD7" w:rsidRDefault="003E34DF" w:rsidP="003E34DF">
            <w:pPr>
              <w:pStyle w:val="NormalnyWeb"/>
              <w:spacing w:before="0" w:beforeAutospacing="0" w:after="0" w:afterAutospacing="0"/>
              <w:jc w:val="both"/>
              <w:rPr>
                <w:b/>
                <w:sz w:val="22"/>
                <w:szCs w:val="22"/>
                <w:lang w:eastAsia="en-US"/>
              </w:rPr>
            </w:pPr>
            <w:r w:rsidRPr="00A80FD7">
              <w:rPr>
                <w:b/>
                <w:sz w:val="22"/>
                <w:szCs w:val="22"/>
                <w:lang w:eastAsia="en-US"/>
              </w:rPr>
              <w:t>Literatura  uzupełniająca:</w:t>
            </w:r>
          </w:p>
          <w:p w:rsidR="003E34DF" w:rsidRPr="00A80FD7" w:rsidRDefault="003E34DF" w:rsidP="003E34DF">
            <w:pPr>
              <w:pStyle w:val="NormalnyWeb"/>
              <w:spacing w:before="0" w:beforeAutospacing="0" w:after="0" w:afterAutospacing="0"/>
              <w:jc w:val="both"/>
              <w:rPr>
                <w:sz w:val="22"/>
                <w:szCs w:val="22"/>
                <w:lang w:eastAsia="en-US"/>
              </w:rPr>
            </w:pPr>
            <w:r w:rsidRPr="00A80FD7">
              <w:rPr>
                <w:sz w:val="22"/>
                <w:szCs w:val="22"/>
                <w:lang w:eastAsia="en-US"/>
              </w:rPr>
              <w:t xml:space="preserve">1. Atlas ćwiczeń ogólnorozwojowych. Wydawnictwo AWF W-wa,  </w:t>
            </w:r>
          </w:p>
          <w:p w:rsidR="003E34DF" w:rsidRPr="00A80FD7" w:rsidRDefault="003E34DF" w:rsidP="003E34DF">
            <w:pPr>
              <w:pStyle w:val="NormalnyWeb"/>
              <w:spacing w:before="0" w:beforeAutospacing="0" w:after="0" w:afterAutospacing="0"/>
              <w:jc w:val="both"/>
              <w:rPr>
                <w:sz w:val="22"/>
                <w:szCs w:val="22"/>
                <w:lang w:eastAsia="en-US"/>
              </w:rPr>
            </w:pPr>
            <w:r w:rsidRPr="00A80FD7">
              <w:rPr>
                <w:sz w:val="22"/>
                <w:szCs w:val="22"/>
                <w:lang w:eastAsia="en-US"/>
              </w:rPr>
              <w:t xml:space="preserve">    1999</w:t>
            </w:r>
          </w:p>
        </w:tc>
      </w:tr>
      <w:tr w:rsidR="00A80FD7" w:rsidRPr="00A80FD7" w:rsidTr="003E34DF">
        <w:trPr>
          <w:trHeight w:val="314"/>
        </w:trPr>
        <w:tc>
          <w:tcPr>
            <w:tcW w:w="36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Metody i kryteria oceniania</w:t>
            </w:r>
          </w:p>
        </w:tc>
        <w:tc>
          <w:tcPr>
            <w:tcW w:w="609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spacing w:after="0" w:line="240" w:lineRule="auto"/>
              <w:rPr>
                <w:rFonts w:ascii="Times New Roman" w:eastAsia="Times New Roman" w:hAnsi="Times New Roman" w:cs="Times New Roman"/>
              </w:rPr>
            </w:pPr>
            <w:r w:rsidRPr="00A80FD7">
              <w:rPr>
                <w:rFonts w:ascii="Times New Roman" w:hAnsi="Times New Roman" w:cs="Times New Roman"/>
              </w:rPr>
              <w:t>Udział w zajęciach dobrowolny na zasadzie fakultetu,</w:t>
            </w:r>
          </w:p>
          <w:p w:rsidR="003E34DF" w:rsidRPr="00A80FD7" w:rsidRDefault="003E34DF" w:rsidP="003E34DF">
            <w:pPr>
              <w:spacing w:after="0" w:line="240" w:lineRule="auto"/>
              <w:ind w:left="510" w:hangingChars="232" w:hanging="510"/>
              <w:rPr>
                <w:rFonts w:ascii="Times New Roman" w:hAnsi="Times New Roman" w:cs="Times New Roman"/>
              </w:rPr>
            </w:pPr>
            <w:r w:rsidRPr="00A80FD7">
              <w:rPr>
                <w:rFonts w:ascii="Times New Roman" w:hAnsi="Times New Roman" w:cs="Times New Roman"/>
              </w:rPr>
              <w:t>Zaliczenie  na podstawie aktywnego i systematycznego  udziału w zajęciach.</w:t>
            </w:r>
          </w:p>
          <w:p w:rsidR="003E34DF" w:rsidRPr="00A80FD7" w:rsidRDefault="003E34DF" w:rsidP="003E34DF">
            <w:pPr>
              <w:spacing w:after="0" w:line="240" w:lineRule="auto"/>
              <w:ind w:left="510" w:hangingChars="232" w:hanging="510"/>
              <w:rPr>
                <w:rFonts w:ascii="Times New Roman" w:hAnsi="Times New Roman" w:cs="Times New Roman"/>
              </w:rPr>
            </w:pPr>
            <w:r w:rsidRPr="00A80FD7">
              <w:rPr>
                <w:rFonts w:ascii="Times New Roman" w:hAnsi="Times New Roman" w:cs="Times New Roman"/>
              </w:rPr>
              <w:t xml:space="preserve">W – podczas zajęć bieżąca kontrola znajomości poprawnej techniki </w:t>
            </w:r>
          </w:p>
          <w:p w:rsidR="003E34DF" w:rsidRPr="00A80FD7" w:rsidRDefault="003E34DF" w:rsidP="003E34DF">
            <w:pPr>
              <w:spacing w:after="0" w:line="240" w:lineRule="auto"/>
              <w:ind w:left="510" w:hangingChars="232" w:hanging="510"/>
              <w:rPr>
                <w:rFonts w:ascii="Times New Roman" w:hAnsi="Times New Roman" w:cs="Times New Roman"/>
              </w:rPr>
            </w:pPr>
            <w:r w:rsidRPr="00A80FD7">
              <w:rPr>
                <w:rFonts w:ascii="Times New Roman" w:hAnsi="Times New Roman" w:cs="Times New Roman"/>
              </w:rPr>
              <w:t xml:space="preserve">       wykonywanych ćwiczeń dla zapewnienie jej skuteczności,</w:t>
            </w:r>
          </w:p>
          <w:p w:rsidR="003E34DF" w:rsidRPr="00A80FD7" w:rsidRDefault="003E34DF" w:rsidP="003E34DF">
            <w:pPr>
              <w:autoSpaceDE w:val="0"/>
              <w:autoSpaceDN w:val="0"/>
              <w:adjustRightInd w:val="0"/>
              <w:spacing w:after="0" w:line="240" w:lineRule="auto"/>
              <w:ind w:left="510" w:hangingChars="232" w:hanging="510"/>
              <w:rPr>
                <w:rFonts w:ascii="Times New Roman" w:hAnsi="Times New Roman" w:cs="Times New Roman"/>
              </w:rPr>
            </w:pPr>
            <w:r w:rsidRPr="00A80FD7">
              <w:rPr>
                <w:rFonts w:ascii="Times New Roman" w:hAnsi="Times New Roman" w:cs="Times New Roman"/>
              </w:rPr>
              <w:t>U  - student uczestniczy w ćwiczeniach mających poprawić mu sylwetkę i sprawność motoryczną.</w:t>
            </w:r>
          </w:p>
          <w:p w:rsidR="003E34DF" w:rsidRPr="00A80FD7" w:rsidRDefault="003E34DF" w:rsidP="003E34DF">
            <w:pPr>
              <w:autoSpaceDE w:val="0"/>
              <w:autoSpaceDN w:val="0"/>
              <w:adjustRightInd w:val="0"/>
              <w:spacing w:after="0" w:line="240" w:lineRule="auto"/>
              <w:ind w:left="510" w:hangingChars="232" w:hanging="510"/>
              <w:rPr>
                <w:rFonts w:ascii="Times New Roman" w:hAnsi="Times New Roman" w:cs="Times New Roman"/>
              </w:rPr>
            </w:pPr>
            <w:r w:rsidRPr="00A80FD7">
              <w:rPr>
                <w:rFonts w:ascii="Times New Roman" w:hAnsi="Times New Roman" w:cs="Times New Roman"/>
              </w:rPr>
              <w:t>K -  poprzez systematyczny udział w ćwiczeniach student  charakteryzuje się świadomością konsekwentnego i stałego dbania o własną sylwetkę i zdrowy styl życia oparty na świadomej aktywności fizycznej.</w:t>
            </w:r>
          </w:p>
        </w:tc>
      </w:tr>
      <w:tr w:rsidR="00A80FD7" w:rsidRPr="00A80FD7" w:rsidTr="003E34DF">
        <w:tc>
          <w:tcPr>
            <w:tcW w:w="36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Praktyki zawodowe w ramach przedmiotu</w:t>
            </w:r>
          </w:p>
        </w:tc>
        <w:tc>
          <w:tcPr>
            <w:tcW w:w="609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rPr>
                <w:rFonts w:ascii="Times New Roman" w:hAnsi="Times New Roman" w:cs="Times New Roman"/>
              </w:rPr>
            </w:pPr>
            <w:r w:rsidRPr="00A80FD7">
              <w:rPr>
                <w:rStyle w:val="wrtext"/>
                <w:rFonts w:ascii="Times New Roman" w:hAnsi="Times New Roman" w:cs="Times New Roman"/>
              </w:rPr>
              <w:t>Program kształcenia nie przewiduje odbycia praktyk zawodowych</w:t>
            </w:r>
          </w:p>
        </w:tc>
      </w:tr>
      <w:tr w:rsidR="00A80FD7" w:rsidRPr="00A80FD7" w:rsidTr="003E34DF">
        <w:tc>
          <w:tcPr>
            <w:tcW w:w="9714" w:type="dxa"/>
            <w:gridSpan w:val="3"/>
            <w:tcBorders>
              <w:top w:val="single" w:sz="4" w:space="0" w:color="00000A"/>
              <w:left w:val="nil"/>
              <w:bottom w:val="single" w:sz="4" w:space="0" w:color="00000A"/>
              <w:right w:val="nil"/>
            </w:tcBorders>
            <w:tcMar>
              <w:top w:w="0" w:type="dxa"/>
              <w:left w:w="108" w:type="dxa"/>
              <w:bottom w:w="0" w:type="dxa"/>
              <w:right w:w="108" w:type="dxa"/>
            </w:tcMar>
          </w:tcPr>
          <w:p w:rsidR="003E34DF" w:rsidRPr="00A80FD7" w:rsidRDefault="003E34DF" w:rsidP="003E34DF">
            <w:pPr>
              <w:pStyle w:val="Domylnie"/>
              <w:spacing w:after="0" w:line="100" w:lineRule="atLeast"/>
              <w:rPr>
                <w:rFonts w:ascii="Times New Roman" w:eastAsia="Times New Roman" w:hAnsi="Times New Roman" w:cs="Times New Roman"/>
                <w:lang w:eastAsia="pl-PL"/>
              </w:rPr>
            </w:pPr>
          </w:p>
          <w:p w:rsidR="003E34DF" w:rsidRPr="00A80FD7" w:rsidRDefault="003E34DF" w:rsidP="003E34DF">
            <w:pPr>
              <w:spacing w:line="276" w:lineRule="auto"/>
              <w:rPr>
                <w:rFonts w:ascii="Times New Roman" w:eastAsia="Times New Roman" w:hAnsi="Times New Roman" w:cs="Times New Roman"/>
                <w:b/>
                <w:szCs w:val="28"/>
              </w:rPr>
            </w:pPr>
            <w:r w:rsidRPr="00A80FD7">
              <w:rPr>
                <w:rFonts w:ascii="Times New Roman" w:hAnsi="Times New Roman" w:cs="Times New Roman"/>
                <w:b/>
                <w:szCs w:val="28"/>
              </w:rPr>
              <w:t>B.  Opis  przedmiotu w cyklu</w:t>
            </w:r>
          </w:p>
          <w:p w:rsidR="003E34DF" w:rsidRPr="00A80FD7" w:rsidRDefault="003E34DF" w:rsidP="003E34DF">
            <w:pPr>
              <w:spacing w:line="276" w:lineRule="auto"/>
              <w:jc w:val="center"/>
              <w:rPr>
                <w:rStyle w:val="wrtext"/>
                <w:rFonts w:ascii="Times New Roman" w:eastAsia="Times New Roman" w:hAnsi="Times New Roman" w:cs="Times New Roman"/>
                <w:sz w:val="24"/>
                <w:szCs w:val="24"/>
              </w:rPr>
            </w:pPr>
          </w:p>
        </w:tc>
      </w:tr>
      <w:tr w:rsidR="00A80FD7" w:rsidRPr="00A80FD7" w:rsidTr="003E34DF">
        <w:trPr>
          <w:trHeight w:val="623"/>
        </w:trPr>
        <w:tc>
          <w:tcPr>
            <w:tcW w:w="376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b/>
                <w:sz w:val="24"/>
                <w:szCs w:val="24"/>
                <w:lang w:eastAsia="pl-PL"/>
              </w:rPr>
            </w:pPr>
            <w:r w:rsidRPr="00A80FD7">
              <w:rPr>
                <w:rFonts w:ascii="Times New Roman" w:eastAsia="Times New Roman" w:hAnsi="Times New Roman" w:cs="Times New Roman"/>
                <w:b/>
                <w:sz w:val="24"/>
                <w:szCs w:val="24"/>
                <w:lang w:eastAsia="pl-PL"/>
              </w:rPr>
              <w:t>Nazwa  pola</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Style w:val="wrtext"/>
                <w:rFonts w:ascii="Times New Roman" w:hAnsi="Times New Roman" w:cs="Times New Roman"/>
                <w:b/>
                <w:sz w:val="24"/>
                <w:szCs w:val="24"/>
              </w:rPr>
            </w:pPr>
            <w:r w:rsidRPr="00A80FD7">
              <w:rPr>
                <w:rStyle w:val="wrtext"/>
                <w:rFonts w:ascii="Times New Roman" w:hAnsi="Times New Roman" w:cs="Times New Roman"/>
                <w:b/>
                <w:sz w:val="24"/>
                <w:szCs w:val="24"/>
              </w:rPr>
              <w:t>Komentarz</w:t>
            </w:r>
          </w:p>
        </w:tc>
      </w:tr>
      <w:tr w:rsidR="00A80FD7" w:rsidRPr="00A80FD7" w:rsidTr="003E34DF">
        <w:tc>
          <w:tcPr>
            <w:tcW w:w="376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Cykl dydaktyczny w którym</w:t>
            </w:r>
          </w:p>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przedmiot jest realizowany</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I, II rok,  semestr  I  (zimowy)</w:t>
            </w:r>
          </w:p>
        </w:tc>
      </w:tr>
      <w:tr w:rsidR="00A80FD7" w:rsidRPr="00A80FD7" w:rsidTr="003E34DF">
        <w:tc>
          <w:tcPr>
            <w:tcW w:w="376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Sposób zaliczenia przedmiotu w cyklu</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Zaliczenie</w:t>
            </w:r>
          </w:p>
        </w:tc>
      </w:tr>
      <w:tr w:rsidR="00A80FD7" w:rsidRPr="00A80FD7" w:rsidTr="003E34DF">
        <w:tc>
          <w:tcPr>
            <w:tcW w:w="376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Forma (-y) i liczba godzin zajęć oraz sposoby ich zaliczenia</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Ćwiczenia:  15 godzin - zaliczenie</w:t>
            </w:r>
          </w:p>
        </w:tc>
      </w:tr>
      <w:tr w:rsidR="00A80FD7" w:rsidRPr="00A80FD7" w:rsidTr="003E34DF">
        <w:tc>
          <w:tcPr>
            <w:tcW w:w="376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Imię i nazwisko koordynatora</w:t>
            </w:r>
          </w:p>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przedmiotu w cyklu</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dr n. med. Tomasz  Zegarski</w:t>
            </w:r>
          </w:p>
        </w:tc>
      </w:tr>
      <w:tr w:rsidR="00A80FD7" w:rsidRPr="00A80FD7" w:rsidTr="003E34DF">
        <w:tc>
          <w:tcPr>
            <w:tcW w:w="376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Imię i nazwisko  osób prowadzących grupy zajęciowe przedmiotu</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dr n. med. Tomasz Zegarskki</w:t>
            </w:r>
          </w:p>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dr n. o zdr. Marcin Kwiatkowski</w:t>
            </w:r>
            <w:r w:rsidRPr="00A80FD7">
              <w:rPr>
                <w:rStyle w:val="wrtext"/>
                <w:rFonts w:ascii="Times New Roman" w:hAnsi="Times New Roman" w:cs="Times New Roman"/>
              </w:rPr>
              <w:br/>
              <w:t>mgr  Agnieszka   Perzyńska</w:t>
            </w:r>
          </w:p>
        </w:tc>
      </w:tr>
      <w:tr w:rsidR="00A80FD7" w:rsidRPr="00A80FD7" w:rsidTr="003E34DF">
        <w:tc>
          <w:tcPr>
            <w:tcW w:w="376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Atrybut  (charakter) przedmiotu</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Fakultatywny</w:t>
            </w:r>
          </w:p>
        </w:tc>
      </w:tr>
      <w:tr w:rsidR="00A80FD7" w:rsidRPr="00A80FD7" w:rsidTr="003E34DF">
        <w:tc>
          <w:tcPr>
            <w:tcW w:w="376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Terminy i miejsca odbywania zajęć</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Fonts w:ascii="Times New Roman" w:hAnsi="Times New Roman" w:cs="Times New Roman"/>
              </w:rPr>
              <w:t>Terminy i miejsca  odbywania  zajęć  są  podawane  przez  Dział  Dydaktyki  Collegium  Medicum  im. Ludwika  Rydygiera w  Bydgoszczy, UMK w Toruniu.</w:t>
            </w:r>
          </w:p>
        </w:tc>
      </w:tr>
      <w:tr w:rsidR="00A80FD7" w:rsidRPr="00A80FD7" w:rsidTr="003E34DF">
        <w:tc>
          <w:tcPr>
            <w:tcW w:w="376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Efekty kształcenia, zdefiniowane dla danej formy zajęć w ramach przedmiotu</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E34DF" w:rsidRPr="00A80FD7" w:rsidRDefault="003E34DF" w:rsidP="003E34DF">
            <w:pPr>
              <w:pStyle w:val="Domylnie"/>
              <w:spacing w:after="0" w:line="240" w:lineRule="auto"/>
              <w:rPr>
                <w:rStyle w:val="wrtext"/>
                <w:rFonts w:ascii="Times New Roman" w:hAnsi="Times New Roman" w:cs="Times New Roman"/>
              </w:rPr>
            </w:pPr>
          </w:p>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Ćw. K_A.W26, K_A.U21, K_E.W42, K_B.K3</w:t>
            </w:r>
          </w:p>
          <w:p w:rsidR="003E34DF" w:rsidRPr="00A80FD7" w:rsidRDefault="003E34DF" w:rsidP="003E34DF">
            <w:pPr>
              <w:pStyle w:val="Domylnie"/>
              <w:spacing w:after="0" w:line="240" w:lineRule="auto"/>
              <w:rPr>
                <w:rStyle w:val="wrtext"/>
                <w:rFonts w:ascii="Times New Roman" w:hAnsi="Times New Roman" w:cs="Times New Roman"/>
                <w:sz w:val="18"/>
                <w:szCs w:val="18"/>
              </w:rPr>
            </w:pPr>
          </w:p>
        </w:tc>
      </w:tr>
      <w:tr w:rsidR="00A80FD7" w:rsidRPr="00A80FD7" w:rsidTr="003E34DF">
        <w:trPr>
          <w:trHeight w:val="3908"/>
        </w:trPr>
        <w:tc>
          <w:tcPr>
            <w:tcW w:w="376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Metody i kryteria oceniania danej formy zajęć w ramach przedmiotu</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E34DF" w:rsidRPr="00A80FD7" w:rsidRDefault="003E34DF" w:rsidP="003E34DF">
            <w:pPr>
              <w:spacing w:line="240" w:lineRule="auto"/>
              <w:rPr>
                <w:rFonts w:ascii="Times New Roman" w:hAnsi="Times New Roman" w:cs="Times New Roman"/>
              </w:rPr>
            </w:pPr>
            <w:r w:rsidRPr="00A80FD7">
              <w:rPr>
                <w:rFonts w:ascii="Times New Roman" w:hAnsi="Times New Roman" w:cs="Times New Roman"/>
              </w:rPr>
              <w:t>Warunkiem zaliczenia przedmiotu jest: obecność na wszystkich zajęciach (w przypadku usprawiedliwionej nieobecności zajęcia musza być odrobione w innym terminie do końca semestru),</w:t>
            </w:r>
          </w:p>
          <w:p w:rsidR="003E34DF" w:rsidRPr="00A80FD7" w:rsidRDefault="003E34DF" w:rsidP="003E34DF">
            <w:pPr>
              <w:spacing w:line="240" w:lineRule="auto"/>
              <w:ind w:left="454" w:hanging="454"/>
              <w:rPr>
                <w:rFonts w:ascii="Times New Roman" w:eastAsia="Times New Roman" w:hAnsi="Times New Roman" w:cs="Times New Roman"/>
                <w:sz w:val="24"/>
                <w:szCs w:val="24"/>
              </w:rPr>
            </w:pPr>
            <w:r w:rsidRPr="00A80FD7">
              <w:rPr>
                <w:rFonts w:ascii="Times New Roman" w:hAnsi="Times New Roman" w:cs="Times New Roman"/>
              </w:rPr>
              <w:t>W - systematyczna i bieżąca kontrola znajomości poprawnej techniki wykonywanych ćwiczeń dla zapewnienie jej skuteczności,</w:t>
            </w:r>
            <w:r w:rsidRPr="00A80FD7">
              <w:rPr>
                <w:rFonts w:ascii="Times New Roman" w:eastAsia="Times New Roman" w:hAnsi="Times New Roman" w:cs="Times New Roman"/>
                <w:sz w:val="24"/>
                <w:szCs w:val="24"/>
              </w:rPr>
              <w:t xml:space="preserve"> </w:t>
            </w:r>
            <w:r w:rsidRPr="00A80FD7">
              <w:rPr>
                <w:rFonts w:ascii="Times New Roman" w:hAnsi="Times New Roman" w:cs="Times New Roman"/>
              </w:rPr>
              <w:t>znajomości wpływu ćwiczeń na poprawę sprawności, wyglądu sylwetki własnego ciała,</w:t>
            </w:r>
          </w:p>
          <w:p w:rsidR="003E34DF" w:rsidRPr="00A80FD7" w:rsidRDefault="003E34DF" w:rsidP="003E34DF">
            <w:pPr>
              <w:autoSpaceDE w:val="0"/>
              <w:autoSpaceDN w:val="0"/>
              <w:adjustRightInd w:val="0"/>
              <w:spacing w:line="240" w:lineRule="auto"/>
              <w:ind w:left="454" w:hanging="454"/>
              <w:rPr>
                <w:rFonts w:ascii="Times New Roman" w:hAnsi="Times New Roman" w:cs="Times New Roman"/>
                <w:sz w:val="24"/>
              </w:rPr>
            </w:pPr>
            <w:r w:rsidRPr="00A80FD7">
              <w:rPr>
                <w:rFonts w:ascii="Times New Roman" w:hAnsi="Times New Roman" w:cs="Times New Roman"/>
              </w:rPr>
              <w:t>U  -  student potrafi poprawnie wykonywać ćwiczenia  mające za zadanie poprawić mu sylwetkę i sprawność motoryczną.</w:t>
            </w:r>
          </w:p>
          <w:p w:rsidR="003E34DF" w:rsidRPr="00A80FD7" w:rsidRDefault="003E34DF" w:rsidP="003E34DF">
            <w:pPr>
              <w:autoSpaceDE w:val="0"/>
              <w:autoSpaceDN w:val="0"/>
              <w:adjustRightInd w:val="0"/>
              <w:spacing w:line="240" w:lineRule="auto"/>
              <w:ind w:left="454" w:hanging="454"/>
              <w:rPr>
                <w:rStyle w:val="wrtext"/>
                <w:rFonts w:ascii="Times New Roman" w:hAnsi="Times New Roman" w:cs="Times New Roman"/>
              </w:rPr>
            </w:pPr>
            <w:r w:rsidRPr="00A80FD7">
              <w:rPr>
                <w:rFonts w:ascii="Times New Roman" w:hAnsi="Times New Roman" w:cs="Times New Roman"/>
              </w:rPr>
              <w:t>K -  student potrafi  stosować ćwiczenia  ze świadomością konsekwentnego i stałego dbania o własną o własną  sylwetkę  i wpływające na zdrowy styl życia. Podczas rozmowy na zajęciach jest świadomy wpływ aktywności fizycznej na zdrowy styl życia.</w:t>
            </w:r>
          </w:p>
        </w:tc>
      </w:tr>
      <w:tr w:rsidR="00A80FD7" w:rsidRPr="00A80FD7" w:rsidTr="003E34DF">
        <w:tc>
          <w:tcPr>
            <w:tcW w:w="376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Zakres  tematów</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line="240" w:lineRule="auto"/>
              <w:ind w:left="284" w:hanging="284"/>
              <w:rPr>
                <w:rStyle w:val="wrtext"/>
                <w:rFonts w:ascii="Times New Roman" w:hAnsi="Times New Roman" w:cs="Times New Roman"/>
              </w:rPr>
            </w:pPr>
            <w:r w:rsidRPr="00A80FD7">
              <w:rPr>
                <w:rStyle w:val="wrtext"/>
                <w:rFonts w:ascii="Times New Roman" w:hAnsi="Times New Roman" w:cs="Times New Roman"/>
              </w:rPr>
              <w:t>Kształtowanie ogólnej sprawności fizycznej:</w:t>
            </w:r>
          </w:p>
          <w:p w:rsidR="003E34DF" w:rsidRPr="00A80FD7" w:rsidRDefault="003E34DF" w:rsidP="003E34DF">
            <w:pPr>
              <w:pStyle w:val="Domylnie"/>
              <w:spacing w:line="240" w:lineRule="auto"/>
              <w:ind w:left="284" w:hanging="284"/>
              <w:rPr>
                <w:rStyle w:val="wrtext"/>
                <w:rFonts w:ascii="Times New Roman" w:hAnsi="Times New Roman" w:cs="Times New Roman"/>
              </w:rPr>
            </w:pPr>
            <w:r w:rsidRPr="00A80FD7">
              <w:rPr>
                <w:rStyle w:val="wrtext"/>
                <w:rFonts w:ascii="Times New Roman" w:hAnsi="Times New Roman" w:cs="Times New Roman"/>
              </w:rPr>
              <w:t>1. Nauczanie bezpieczeństwa podczas zajęć wychowania fizycznego.</w:t>
            </w:r>
          </w:p>
          <w:p w:rsidR="003E34DF" w:rsidRPr="00A80FD7" w:rsidRDefault="003E34DF" w:rsidP="003E34DF">
            <w:pPr>
              <w:pStyle w:val="Domylnie"/>
              <w:spacing w:line="240" w:lineRule="auto"/>
              <w:ind w:left="284" w:hanging="284"/>
              <w:rPr>
                <w:rStyle w:val="wrtext"/>
                <w:rFonts w:ascii="Times New Roman" w:hAnsi="Times New Roman" w:cs="Times New Roman"/>
              </w:rPr>
            </w:pPr>
            <w:r w:rsidRPr="00A80FD7">
              <w:rPr>
                <w:rStyle w:val="wrtext"/>
                <w:rFonts w:ascii="Times New Roman" w:hAnsi="Times New Roman" w:cs="Times New Roman"/>
              </w:rPr>
              <w:t>2. Doskonalenie prawidłowej postawy ciała i zapoznanie z podstawowymi ćwiczeniami korekcyjno-kompensacyjnymi.</w:t>
            </w:r>
          </w:p>
          <w:p w:rsidR="003E34DF" w:rsidRPr="00A80FD7" w:rsidRDefault="003E34DF" w:rsidP="003E34DF">
            <w:pPr>
              <w:pStyle w:val="Domylnie"/>
              <w:spacing w:line="240" w:lineRule="auto"/>
              <w:ind w:left="284" w:hanging="284"/>
              <w:rPr>
                <w:rStyle w:val="wrtext"/>
                <w:rFonts w:ascii="Times New Roman" w:hAnsi="Times New Roman" w:cs="Times New Roman"/>
              </w:rPr>
            </w:pPr>
            <w:r w:rsidRPr="00A80FD7">
              <w:rPr>
                <w:rStyle w:val="wrtext"/>
                <w:rFonts w:ascii="Times New Roman" w:hAnsi="Times New Roman" w:cs="Times New Roman"/>
              </w:rPr>
              <w:t>3. Nauczanie ćwiczeń kształtujących ciało i modelowanie sylwetki.</w:t>
            </w:r>
          </w:p>
          <w:p w:rsidR="003E34DF" w:rsidRPr="00A80FD7" w:rsidRDefault="003E34DF" w:rsidP="003E34DF">
            <w:pPr>
              <w:pStyle w:val="Domylnie"/>
              <w:spacing w:line="240" w:lineRule="auto"/>
              <w:ind w:left="284" w:hanging="284"/>
              <w:rPr>
                <w:rStyle w:val="wrtext"/>
                <w:rFonts w:ascii="Times New Roman" w:hAnsi="Times New Roman" w:cs="Times New Roman"/>
              </w:rPr>
            </w:pPr>
            <w:r w:rsidRPr="00A80FD7">
              <w:rPr>
                <w:rStyle w:val="wrtext"/>
                <w:rFonts w:ascii="Times New Roman" w:hAnsi="Times New Roman" w:cs="Times New Roman"/>
              </w:rPr>
              <w:t>4. Doskonalenie ćwiczeń kształtujących ciało i modelowanie sylwetki.</w:t>
            </w:r>
          </w:p>
          <w:p w:rsidR="003E34DF" w:rsidRPr="00A80FD7" w:rsidRDefault="003E34DF" w:rsidP="003E34DF">
            <w:pPr>
              <w:pStyle w:val="Domylnie"/>
              <w:spacing w:line="240" w:lineRule="auto"/>
              <w:ind w:left="284" w:hanging="284"/>
              <w:rPr>
                <w:rFonts w:ascii="Times New Roman" w:hAnsi="Times New Roman" w:cs="Times New Roman"/>
              </w:rPr>
            </w:pPr>
            <w:r w:rsidRPr="00A80FD7">
              <w:rPr>
                <w:rStyle w:val="wrtext"/>
                <w:rFonts w:ascii="Times New Roman" w:hAnsi="Times New Roman" w:cs="Times New Roman"/>
              </w:rPr>
              <w:t xml:space="preserve">5. Nauczanie ćwiczeń do </w:t>
            </w:r>
            <w:r w:rsidRPr="00A80FD7">
              <w:rPr>
                <w:rFonts w:ascii="Times New Roman" w:hAnsi="Times New Roman" w:cs="Times New Roman"/>
              </w:rPr>
              <w:t>treningu motorycznego z wykorzystaniem wolnych ciężarów,</w:t>
            </w:r>
          </w:p>
          <w:p w:rsidR="003E34DF" w:rsidRPr="00A80FD7" w:rsidRDefault="003E34DF" w:rsidP="003E34DF">
            <w:pPr>
              <w:pStyle w:val="Domylnie"/>
              <w:spacing w:line="240" w:lineRule="auto"/>
              <w:ind w:left="284" w:hanging="284"/>
              <w:rPr>
                <w:rFonts w:ascii="Times New Roman" w:hAnsi="Times New Roman" w:cs="Times New Roman"/>
              </w:rPr>
            </w:pPr>
            <w:r w:rsidRPr="00A80FD7">
              <w:rPr>
                <w:rFonts w:ascii="Times New Roman" w:hAnsi="Times New Roman" w:cs="Times New Roman"/>
              </w:rPr>
              <w:t>6. Doskonalenie ćwiczeń do treningu motorycznego z wykorzystaniem wolnych ciężarów.</w:t>
            </w:r>
          </w:p>
          <w:p w:rsidR="003E34DF" w:rsidRPr="00A80FD7" w:rsidRDefault="003E34DF" w:rsidP="003E34DF">
            <w:pPr>
              <w:pStyle w:val="Domylnie"/>
              <w:spacing w:line="240" w:lineRule="auto"/>
              <w:ind w:left="284" w:hanging="284"/>
              <w:rPr>
                <w:rFonts w:ascii="Times New Roman" w:hAnsi="Times New Roman" w:cs="Times New Roman"/>
              </w:rPr>
            </w:pPr>
            <w:r w:rsidRPr="00A80FD7">
              <w:rPr>
                <w:rFonts w:ascii="Times New Roman" w:hAnsi="Times New Roman" w:cs="Times New Roman"/>
              </w:rPr>
              <w:t>7. Nauczanie ćwiczeń kształtujących wszystkie partie mięśniowe z wykorzystaniem maszyn siłowych.</w:t>
            </w:r>
          </w:p>
          <w:p w:rsidR="003E34DF" w:rsidRPr="00A80FD7" w:rsidRDefault="003E34DF" w:rsidP="003E34DF">
            <w:pPr>
              <w:pStyle w:val="Domylnie"/>
              <w:spacing w:line="240" w:lineRule="auto"/>
              <w:ind w:left="284" w:hanging="284"/>
              <w:rPr>
                <w:rFonts w:ascii="Times New Roman" w:hAnsi="Times New Roman" w:cs="Times New Roman"/>
              </w:rPr>
            </w:pPr>
            <w:r w:rsidRPr="00A80FD7">
              <w:rPr>
                <w:rFonts w:ascii="Times New Roman" w:hAnsi="Times New Roman" w:cs="Times New Roman"/>
              </w:rPr>
              <w:t>8. Doskonalenie ćwiczeń kształtujących wszystkie partie mięśniowe z wykorzystaniem maszyn siłowych.</w:t>
            </w:r>
          </w:p>
          <w:p w:rsidR="003E34DF" w:rsidRPr="00A80FD7" w:rsidRDefault="003E34DF" w:rsidP="003E34DF">
            <w:pPr>
              <w:pStyle w:val="Domylnie"/>
              <w:spacing w:line="240" w:lineRule="auto"/>
              <w:ind w:left="284" w:hanging="284"/>
              <w:rPr>
                <w:rFonts w:ascii="Times New Roman" w:hAnsi="Times New Roman" w:cs="Times New Roman"/>
              </w:rPr>
            </w:pPr>
            <w:r w:rsidRPr="00A80FD7">
              <w:rPr>
                <w:rFonts w:ascii="Times New Roman" w:hAnsi="Times New Roman" w:cs="Times New Roman"/>
              </w:rPr>
              <w:t>9. Nauczanie ćwiczeń ogólnej sprawności ruchowej za pomocą dostępnego sprzętu i przyborów.</w:t>
            </w:r>
          </w:p>
          <w:p w:rsidR="003E34DF" w:rsidRPr="00A80FD7" w:rsidRDefault="003E34DF" w:rsidP="003E34DF">
            <w:pPr>
              <w:pStyle w:val="Domylnie"/>
              <w:spacing w:line="240" w:lineRule="auto"/>
              <w:ind w:left="284" w:hanging="284"/>
              <w:rPr>
                <w:rFonts w:ascii="Times New Roman" w:hAnsi="Times New Roman" w:cs="Times New Roman"/>
              </w:rPr>
            </w:pPr>
            <w:r w:rsidRPr="00A80FD7">
              <w:rPr>
                <w:rFonts w:ascii="Times New Roman" w:hAnsi="Times New Roman" w:cs="Times New Roman"/>
              </w:rPr>
              <w:t>10. Doskonalenie ćwiczeń ogólnej sprawności ruchowej z pomocą dostępnego sprzętu i przyborów.</w:t>
            </w:r>
          </w:p>
          <w:p w:rsidR="003E34DF" w:rsidRPr="00A80FD7" w:rsidRDefault="003E34DF" w:rsidP="003E34DF">
            <w:pPr>
              <w:pStyle w:val="Domylnie"/>
              <w:spacing w:line="240" w:lineRule="auto"/>
              <w:ind w:left="284" w:hanging="284"/>
              <w:rPr>
                <w:rStyle w:val="wrtext"/>
                <w:rFonts w:ascii="Times New Roman" w:hAnsi="Times New Roman" w:cs="Times New Roman"/>
              </w:rPr>
            </w:pPr>
            <w:r w:rsidRPr="00A80FD7">
              <w:rPr>
                <w:rFonts w:ascii="Times New Roman" w:hAnsi="Times New Roman" w:cs="Times New Roman"/>
              </w:rPr>
              <w:t xml:space="preserve"> 11. Nauczanie ćwiczeń ogólnorozwojowych z pomocą dostępnego sprzętu i przyborów w warunkach domowych.</w:t>
            </w:r>
          </w:p>
          <w:p w:rsidR="003E34DF" w:rsidRPr="00A80FD7" w:rsidRDefault="003E34DF" w:rsidP="003E34DF">
            <w:pPr>
              <w:pStyle w:val="Domylnie"/>
              <w:spacing w:line="240" w:lineRule="auto"/>
              <w:ind w:left="284" w:hanging="284"/>
              <w:rPr>
                <w:rStyle w:val="wrtext"/>
                <w:rFonts w:ascii="Times New Roman" w:hAnsi="Times New Roman" w:cs="Times New Roman"/>
              </w:rPr>
            </w:pPr>
            <w:r w:rsidRPr="00A80FD7">
              <w:rPr>
                <w:rStyle w:val="wrtext"/>
                <w:rFonts w:ascii="Times New Roman" w:hAnsi="Times New Roman" w:cs="Times New Roman"/>
              </w:rPr>
              <w:t>12. Doskonalenie ćwiczeń ogólnorozwojowych z pomocą dostępnego sprzętu i przyborów w warunkach domowych.</w:t>
            </w:r>
          </w:p>
          <w:p w:rsidR="003E34DF" w:rsidRPr="00A80FD7" w:rsidRDefault="003E34DF" w:rsidP="003E34DF">
            <w:pPr>
              <w:pStyle w:val="Domylnie"/>
              <w:spacing w:line="240" w:lineRule="auto"/>
              <w:ind w:left="284" w:hanging="284"/>
              <w:rPr>
                <w:rStyle w:val="wrtext"/>
                <w:rFonts w:ascii="Times New Roman" w:hAnsi="Times New Roman" w:cs="Times New Roman"/>
              </w:rPr>
            </w:pPr>
            <w:r w:rsidRPr="00A80FD7">
              <w:rPr>
                <w:rStyle w:val="wrtext"/>
                <w:rFonts w:ascii="Times New Roman" w:hAnsi="Times New Roman" w:cs="Times New Roman"/>
              </w:rPr>
              <w:t>13. Zapoznanie z technikami samoobrony z agresywnym pacjentem.</w:t>
            </w:r>
          </w:p>
          <w:p w:rsidR="003E34DF" w:rsidRPr="00A80FD7" w:rsidRDefault="003E34DF" w:rsidP="003E34DF">
            <w:pPr>
              <w:pStyle w:val="Domylnie"/>
              <w:spacing w:line="240" w:lineRule="auto"/>
              <w:ind w:left="284" w:hanging="284"/>
              <w:rPr>
                <w:rStyle w:val="wrtext"/>
                <w:rFonts w:ascii="Times New Roman" w:hAnsi="Times New Roman" w:cs="Times New Roman"/>
              </w:rPr>
            </w:pPr>
            <w:r w:rsidRPr="00A80FD7">
              <w:rPr>
                <w:rStyle w:val="wrtext"/>
                <w:rFonts w:ascii="Times New Roman" w:hAnsi="Times New Roman" w:cs="Times New Roman"/>
              </w:rPr>
              <w:t>14. Nauczanie technik samoobrony z agresywnym pacjentem.</w:t>
            </w:r>
          </w:p>
          <w:p w:rsidR="003E34DF" w:rsidRPr="00A80FD7" w:rsidRDefault="003E34DF" w:rsidP="003E34DF">
            <w:pPr>
              <w:pStyle w:val="Domylnie"/>
              <w:spacing w:line="240" w:lineRule="auto"/>
              <w:ind w:left="284" w:hanging="284"/>
              <w:rPr>
                <w:rStyle w:val="wrtext"/>
                <w:rFonts w:ascii="Times New Roman" w:hAnsi="Times New Roman" w:cs="Times New Roman"/>
              </w:rPr>
            </w:pPr>
            <w:r w:rsidRPr="00A80FD7">
              <w:rPr>
                <w:rStyle w:val="wrtext"/>
                <w:rFonts w:ascii="Times New Roman" w:hAnsi="Times New Roman" w:cs="Times New Roman"/>
              </w:rPr>
              <w:t>15. Doskonalenie samoobrony z agresywnym pacjentem.</w:t>
            </w:r>
          </w:p>
        </w:tc>
      </w:tr>
      <w:tr w:rsidR="00A80FD7" w:rsidRPr="00A80FD7" w:rsidTr="003E34DF">
        <w:tc>
          <w:tcPr>
            <w:tcW w:w="376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Metody dydaktyczne</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Jak w części A</w:t>
            </w:r>
          </w:p>
        </w:tc>
      </w:tr>
      <w:tr w:rsidR="00A80FD7" w:rsidRPr="00A80FD7" w:rsidTr="003E34DF">
        <w:tc>
          <w:tcPr>
            <w:tcW w:w="376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Literatura</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Jak  w  części A</w:t>
            </w:r>
          </w:p>
        </w:tc>
      </w:tr>
    </w:tbl>
    <w:p w:rsidR="003E34DF" w:rsidRPr="00A80FD7" w:rsidRDefault="003E34DF" w:rsidP="003E34DF">
      <w:pPr>
        <w:pStyle w:val="Domylnie"/>
        <w:spacing w:after="120" w:line="100" w:lineRule="atLeast"/>
        <w:contextualSpacing/>
        <w:jc w:val="both"/>
        <w:rPr>
          <w:rFonts w:ascii="Times New Roman" w:eastAsia="Times New Roman" w:hAnsi="Times New Roman" w:cs="Times New Roman"/>
          <w:b/>
          <w:lang w:eastAsia="pl-PL"/>
        </w:rPr>
      </w:pPr>
    </w:p>
    <w:p w:rsidR="003E34DF" w:rsidRPr="00A80FD7" w:rsidRDefault="003E34DF" w:rsidP="003E34DF">
      <w:pPr>
        <w:rPr>
          <w:rFonts w:ascii="Times New Roman" w:hAnsi="Times New Roman" w:cs="Times New Roman"/>
        </w:rPr>
      </w:pPr>
    </w:p>
    <w:p w:rsidR="00E11059" w:rsidRPr="00A80FD7" w:rsidRDefault="00E11059" w:rsidP="003E34DF">
      <w:pPr>
        <w:rPr>
          <w:rFonts w:ascii="Times New Roman" w:hAnsi="Times New Roman" w:cs="Times New Roman"/>
        </w:rPr>
      </w:pPr>
    </w:p>
    <w:p w:rsidR="00E11059" w:rsidRPr="00A80FD7" w:rsidRDefault="00E11059" w:rsidP="003E34DF">
      <w:pPr>
        <w:rPr>
          <w:rFonts w:ascii="Times New Roman" w:hAnsi="Times New Roman" w:cs="Times New Roman"/>
        </w:rPr>
      </w:pPr>
    </w:p>
    <w:p w:rsidR="00E11059" w:rsidRPr="00A80FD7" w:rsidRDefault="00E11059" w:rsidP="003E34DF">
      <w:pPr>
        <w:rPr>
          <w:rFonts w:ascii="Times New Roman" w:hAnsi="Times New Roman" w:cs="Times New Roman"/>
        </w:rPr>
      </w:pPr>
    </w:p>
    <w:p w:rsidR="00E11059" w:rsidRPr="00A80FD7" w:rsidRDefault="00E11059" w:rsidP="003E34DF">
      <w:pPr>
        <w:rPr>
          <w:rFonts w:ascii="Times New Roman" w:hAnsi="Times New Roman" w:cs="Times New Roman"/>
        </w:rPr>
      </w:pPr>
    </w:p>
    <w:p w:rsidR="00E11059" w:rsidRPr="00A80FD7" w:rsidRDefault="00E11059" w:rsidP="003E34DF">
      <w:pPr>
        <w:rPr>
          <w:rFonts w:ascii="Times New Roman" w:hAnsi="Times New Roman" w:cs="Times New Roman"/>
        </w:rPr>
      </w:pPr>
    </w:p>
    <w:p w:rsidR="00E11059" w:rsidRPr="00A80FD7" w:rsidRDefault="00E11059" w:rsidP="003E34DF">
      <w:pPr>
        <w:rPr>
          <w:rFonts w:ascii="Times New Roman" w:hAnsi="Times New Roman" w:cs="Times New Roman"/>
        </w:rPr>
      </w:pPr>
    </w:p>
    <w:p w:rsidR="00E11059" w:rsidRPr="00A80FD7" w:rsidRDefault="00E11059" w:rsidP="003E34DF">
      <w:pPr>
        <w:rPr>
          <w:rFonts w:ascii="Times New Roman" w:hAnsi="Times New Roman" w:cs="Times New Roman"/>
        </w:rPr>
      </w:pPr>
    </w:p>
    <w:p w:rsidR="00E11059" w:rsidRPr="00A80FD7" w:rsidRDefault="00E11059" w:rsidP="003E34DF">
      <w:pPr>
        <w:rPr>
          <w:rFonts w:ascii="Times New Roman" w:hAnsi="Times New Roman" w:cs="Times New Roman"/>
        </w:rPr>
      </w:pPr>
    </w:p>
    <w:p w:rsidR="00E11059" w:rsidRPr="00A80FD7" w:rsidRDefault="00E11059" w:rsidP="003E34DF">
      <w:pPr>
        <w:rPr>
          <w:rFonts w:ascii="Times New Roman" w:hAnsi="Times New Roman" w:cs="Times New Roman"/>
        </w:rPr>
      </w:pPr>
    </w:p>
    <w:p w:rsidR="00E11059" w:rsidRPr="00A80FD7" w:rsidRDefault="00E11059" w:rsidP="003E34DF">
      <w:pPr>
        <w:rPr>
          <w:rFonts w:ascii="Times New Roman" w:hAnsi="Times New Roman" w:cs="Times New Roman"/>
        </w:rPr>
      </w:pPr>
    </w:p>
    <w:p w:rsidR="00E11059" w:rsidRPr="00A80FD7" w:rsidRDefault="00E11059" w:rsidP="003E34DF">
      <w:pPr>
        <w:rPr>
          <w:rFonts w:ascii="Times New Roman" w:hAnsi="Times New Roman" w:cs="Times New Roman"/>
        </w:rPr>
      </w:pPr>
    </w:p>
    <w:p w:rsidR="00E11059" w:rsidRPr="00A80FD7" w:rsidRDefault="00E11059" w:rsidP="003E34DF">
      <w:pPr>
        <w:rPr>
          <w:rFonts w:ascii="Times New Roman" w:hAnsi="Times New Roman" w:cs="Times New Roman"/>
        </w:rPr>
      </w:pPr>
    </w:p>
    <w:p w:rsidR="00E11059" w:rsidRPr="00A80FD7" w:rsidRDefault="00E11059" w:rsidP="003E34DF">
      <w:pPr>
        <w:rPr>
          <w:rFonts w:ascii="Times New Roman" w:hAnsi="Times New Roman" w:cs="Times New Roman"/>
        </w:rPr>
      </w:pPr>
    </w:p>
    <w:p w:rsidR="00E11059" w:rsidRPr="00A80FD7" w:rsidRDefault="00E11059" w:rsidP="003E34DF">
      <w:pPr>
        <w:rPr>
          <w:rFonts w:ascii="Times New Roman" w:hAnsi="Times New Roman" w:cs="Times New Roman"/>
        </w:rPr>
      </w:pPr>
    </w:p>
    <w:p w:rsidR="00E11059" w:rsidRPr="00A80FD7" w:rsidRDefault="00E11059" w:rsidP="003E34DF">
      <w:pPr>
        <w:rPr>
          <w:rFonts w:ascii="Times New Roman" w:hAnsi="Times New Roman" w:cs="Times New Roman"/>
        </w:rPr>
      </w:pPr>
    </w:p>
    <w:p w:rsidR="00E11059" w:rsidRPr="00A80FD7" w:rsidRDefault="00E11059" w:rsidP="003E34DF">
      <w:pPr>
        <w:rPr>
          <w:rFonts w:ascii="Times New Roman" w:hAnsi="Times New Roman" w:cs="Times New Roman"/>
        </w:rPr>
      </w:pPr>
    </w:p>
    <w:p w:rsidR="00E11059" w:rsidRPr="00A80FD7" w:rsidRDefault="00E11059" w:rsidP="003E34DF">
      <w:pPr>
        <w:rPr>
          <w:rFonts w:ascii="Times New Roman" w:hAnsi="Times New Roman" w:cs="Times New Roman"/>
        </w:rPr>
      </w:pPr>
    </w:p>
    <w:p w:rsidR="00E11059" w:rsidRPr="00A80FD7" w:rsidRDefault="00E11059" w:rsidP="003E34DF">
      <w:pPr>
        <w:rPr>
          <w:rFonts w:ascii="Times New Roman" w:hAnsi="Times New Roman" w:cs="Times New Roman"/>
        </w:rPr>
      </w:pPr>
    </w:p>
    <w:p w:rsidR="00E11059" w:rsidRPr="00A80FD7" w:rsidRDefault="00E11059" w:rsidP="003E34DF">
      <w:pPr>
        <w:rPr>
          <w:rFonts w:ascii="Times New Roman" w:hAnsi="Times New Roman" w:cs="Times New Roman"/>
        </w:rPr>
      </w:pPr>
    </w:p>
    <w:p w:rsidR="00E11059" w:rsidRPr="00A80FD7" w:rsidRDefault="00E11059" w:rsidP="003E34DF">
      <w:pPr>
        <w:rPr>
          <w:rFonts w:ascii="Times New Roman" w:hAnsi="Times New Roman" w:cs="Times New Roman"/>
        </w:rPr>
      </w:pPr>
    </w:p>
    <w:p w:rsidR="00E11059" w:rsidRPr="00A80FD7" w:rsidRDefault="00E11059" w:rsidP="003E34DF">
      <w:pPr>
        <w:rPr>
          <w:rFonts w:ascii="Times New Roman" w:hAnsi="Times New Roman" w:cs="Times New Roman"/>
        </w:rPr>
      </w:pPr>
    </w:p>
    <w:p w:rsidR="00E11059" w:rsidRPr="00A80FD7" w:rsidRDefault="00E11059" w:rsidP="003E34DF">
      <w:pPr>
        <w:rPr>
          <w:rFonts w:ascii="Times New Roman" w:hAnsi="Times New Roman" w:cs="Times New Roman"/>
        </w:rPr>
      </w:pPr>
    </w:p>
    <w:p w:rsidR="00E11059" w:rsidRPr="00A80FD7" w:rsidRDefault="00E11059" w:rsidP="003E34DF">
      <w:pPr>
        <w:rPr>
          <w:rFonts w:ascii="Times New Roman" w:hAnsi="Times New Roman" w:cs="Times New Roman"/>
        </w:rPr>
      </w:pPr>
    </w:p>
    <w:p w:rsidR="00E11059" w:rsidRPr="00A80FD7" w:rsidRDefault="00E11059" w:rsidP="003E34DF">
      <w:pPr>
        <w:rPr>
          <w:rFonts w:ascii="Times New Roman" w:hAnsi="Times New Roman" w:cs="Times New Roman"/>
        </w:rPr>
      </w:pPr>
    </w:p>
    <w:p w:rsidR="00E11059" w:rsidRPr="00A80FD7" w:rsidRDefault="00E11059" w:rsidP="003E34DF">
      <w:pPr>
        <w:rPr>
          <w:rFonts w:ascii="Times New Roman" w:hAnsi="Times New Roman" w:cs="Times New Roman"/>
        </w:rPr>
      </w:pPr>
    </w:p>
    <w:p w:rsidR="00E11059" w:rsidRPr="00A80FD7" w:rsidRDefault="00E11059" w:rsidP="003E34DF">
      <w:pPr>
        <w:rPr>
          <w:rFonts w:ascii="Times New Roman" w:hAnsi="Times New Roman" w:cs="Times New Roman"/>
        </w:rPr>
      </w:pPr>
    </w:p>
    <w:p w:rsidR="00E11059" w:rsidRPr="00A80FD7" w:rsidRDefault="00E11059" w:rsidP="003E34DF">
      <w:pPr>
        <w:rPr>
          <w:rFonts w:ascii="Times New Roman" w:hAnsi="Times New Roman" w:cs="Times New Roman"/>
        </w:rPr>
      </w:pPr>
    </w:p>
    <w:p w:rsidR="003E34DF" w:rsidRPr="00A80FD7" w:rsidRDefault="003E34DF" w:rsidP="003049E7">
      <w:pPr>
        <w:pStyle w:val="Akapitzlist"/>
        <w:numPr>
          <w:ilvl w:val="0"/>
          <w:numId w:val="131"/>
        </w:numPr>
        <w:rPr>
          <w:b/>
          <w:i w:val="0"/>
          <w:color w:val="auto"/>
          <w:sz w:val="26"/>
          <w:szCs w:val="26"/>
        </w:rPr>
      </w:pPr>
      <w:r w:rsidRPr="00A80FD7">
        <w:rPr>
          <w:b/>
          <w:i w:val="0"/>
          <w:color w:val="auto"/>
          <w:sz w:val="26"/>
          <w:szCs w:val="26"/>
        </w:rPr>
        <w:t>JOGA I PILATES – łagodne rozciąganie i wzmacnianie ciała</w:t>
      </w:r>
    </w:p>
    <w:p w:rsidR="003E34DF" w:rsidRPr="00A80FD7" w:rsidRDefault="003E34DF" w:rsidP="003E34DF">
      <w:pPr>
        <w:pStyle w:val="Domylnie"/>
        <w:spacing w:after="0" w:line="100" w:lineRule="atLeast"/>
        <w:jc w:val="center"/>
        <w:rPr>
          <w:rFonts w:ascii="Times New Roman" w:hAnsi="Times New Roman" w:cs="Times New Roman"/>
        </w:rPr>
      </w:pPr>
    </w:p>
    <w:p w:rsidR="003E34DF" w:rsidRPr="00A80FD7" w:rsidRDefault="003E34DF" w:rsidP="003E34DF">
      <w:pPr>
        <w:pStyle w:val="Domylnie"/>
        <w:numPr>
          <w:ilvl w:val="0"/>
          <w:numId w:val="88"/>
        </w:numPr>
        <w:spacing w:after="120" w:line="100" w:lineRule="atLeast"/>
        <w:contextualSpacing/>
        <w:jc w:val="both"/>
        <w:rPr>
          <w:rFonts w:ascii="Times New Roman" w:hAnsi="Times New Roman" w:cs="Times New Roman"/>
        </w:rPr>
      </w:pPr>
      <w:r w:rsidRPr="00A80FD7">
        <w:rPr>
          <w:rFonts w:ascii="Times New Roman" w:eastAsia="Times New Roman" w:hAnsi="Times New Roman" w:cs="Times New Roman"/>
          <w:b/>
          <w:lang w:eastAsia="pl-PL"/>
        </w:rPr>
        <w:t xml:space="preserve">Ogólny opis przedmiotu </w:t>
      </w:r>
    </w:p>
    <w:p w:rsidR="003E34DF" w:rsidRPr="00A80FD7" w:rsidRDefault="003E34DF" w:rsidP="003E34DF">
      <w:pPr>
        <w:pStyle w:val="Domylnie"/>
        <w:spacing w:before="28" w:after="28" w:line="100" w:lineRule="atLeast"/>
        <w:ind w:left="1440"/>
        <w:contextualSpacing/>
        <w:jc w:val="both"/>
        <w:rPr>
          <w:rFonts w:ascii="Times New Roman" w:hAnsi="Times New Roman" w:cs="Times New Roman"/>
        </w:rPr>
      </w:pPr>
    </w:p>
    <w:tbl>
      <w:tblPr>
        <w:tblW w:w="9714" w:type="dxa"/>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760"/>
        <w:gridCol w:w="5954"/>
      </w:tblGrid>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before="240" w:line="100" w:lineRule="atLeast"/>
              <w:jc w:val="center"/>
              <w:rPr>
                <w:rFonts w:ascii="Times New Roman" w:hAnsi="Times New Roman" w:cs="Times New Roman"/>
                <w:sz w:val="24"/>
                <w:szCs w:val="24"/>
              </w:rPr>
            </w:pPr>
            <w:r w:rsidRPr="00A80FD7">
              <w:rPr>
                <w:rFonts w:ascii="Times New Roman" w:eastAsia="Times New Roman" w:hAnsi="Times New Roman" w:cs="Times New Roman"/>
                <w:b/>
                <w:sz w:val="24"/>
                <w:szCs w:val="24"/>
                <w:lang w:eastAsia="pl-PL"/>
              </w:rPr>
              <w:t>Nazwa pola</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before="240" w:line="100" w:lineRule="atLeast"/>
              <w:jc w:val="center"/>
              <w:rPr>
                <w:rFonts w:ascii="Times New Roman" w:hAnsi="Times New Roman" w:cs="Times New Roman"/>
                <w:sz w:val="24"/>
                <w:szCs w:val="24"/>
              </w:rPr>
            </w:pPr>
            <w:r w:rsidRPr="00A80FD7">
              <w:rPr>
                <w:rFonts w:ascii="Times New Roman" w:eastAsia="Times New Roman" w:hAnsi="Times New Roman" w:cs="Times New Roman"/>
                <w:b/>
                <w:sz w:val="24"/>
                <w:szCs w:val="24"/>
                <w:lang w:eastAsia="pl-PL"/>
              </w:rPr>
              <w:t>Komentarz</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Nazwa przedmiotu (w języku polskim oraz angielskim)</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spacing w:line="276" w:lineRule="auto"/>
              <w:jc w:val="center"/>
              <w:rPr>
                <w:rFonts w:ascii="Times New Roman" w:eastAsia="Times New Roman" w:hAnsi="Times New Roman" w:cs="Times New Roman"/>
                <w:b/>
                <w:sz w:val="24"/>
                <w:szCs w:val="24"/>
              </w:rPr>
            </w:pPr>
            <w:r w:rsidRPr="00A80FD7">
              <w:rPr>
                <w:rFonts w:ascii="Times New Roman" w:hAnsi="Times New Roman" w:cs="Times New Roman"/>
                <w:b/>
              </w:rPr>
              <w:t>JOGA i PILATES - łagodne rozciąganie i wzmacnianie ciała</w:t>
            </w:r>
          </w:p>
          <w:p w:rsidR="003E34DF" w:rsidRPr="00A80FD7" w:rsidRDefault="003E34DF" w:rsidP="003E34DF">
            <w:pPr>
              <w:spacing w:line="276" w:lineRule="auto"/>
              <w:jc w:val="center"/>
              <w:rPr>
                <w:rFonts w:ascii="Times New Roman" w:eastAsia="Calibri" w:hAnsi="Times New Roman" w:cs="Times New Roman"/>
                <w:b/>
                <w:bCs/>
                <w:sz w:val="24"/>
                <w:szCs w:val="24"/>
                <w:lang w:val="en-GB"/>
              </w:rPr>
            </w:pPr>
            <w:r w:rsidRPr="00A80FD7">
              <w:rPr>
                <w:rFonts w:ascii="Times New Roman" w:eastAsia="Calibri" w:hAnsi="Times New Roman" w:cs="Times New Roman"/>
                <w:b/>
                <w:bCs/>
                <w:lang w:val="en-GB"/>
              </w:rPr>
              <w:t>(JOGA and PILATES - gentle stretching and strengthening the body)</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Jednostka oferująca przedmiot</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Calibri" w:hAnsi="Times New Roman" w:cs="Times New Roman"/>
                <w:b/>
              </w:rPr>
            </w:pPr>
            <w:r w:rsidRPr="00A80FD7">
              <w:rPr>
                <w:rFonts w:ascii="Times New Roman" w:hAnsi="Times New Roman" w:cs="Times New Roman"/>
                <w:b/>
              </w:rPr>
              <w:t>Studium  Wychowania  Fizycznego i Sportu</w:t>
            </w:r>
            <w:r w:rsidRPr="00A80FD7">
              <w:rPr>
                <w:rFonts w:ascii="Times New Roman" w:eastAsia="Calibri" w:hAnsi="Times New Roman" w:cs="Times New Roman"/>
                <w:b/>
              </w:rPr>
              <w:t xml:space="preserve"> </w:t>
            </w:r>
          </w:p>
          <w:p w:rsidR="003E34DF" w:rsidRPr="00A80FD7" w:rsidRDefault="003E34DF" w:rsidP="003E34DF">
            <w:pPr>
              <w:pStyle w:val="Domylnie"/>
              <w:spacing w:after="0" w:line="100" w:lineRule="atLeast"/>
              <w:jc w:val="center"/>
              <w:rPr>
                <w:rFonts w:ascii="Times New Roman" w:eastAsia="Calibri" w:hAnsi="Times New Roman" w:cs="Times New Roman"/>
                <w:b/>
              </w:rPr>
            </w:pPr>
            <w:r w:rsidRPr="00A80FD7">
              <w:rPr>
                <w:rFonts w:ascii="Times New Roman" w:eastAsia="Calibri" w:hAnsi="Times New Roman" w:cs="Times New Roman"/>
                <w:b/>
              </w:rPr>
              <w:t>Collegium Medicum im. Ludwika Rydygiera w Bydgoszczy</w:t>
            </w:r>
          </w:p>
          <w:p w:rsidR="003E34DF" w:rsidRPr="00A80FD7" w:rsidRDefault="003E34DF" w:rsidP="003E34DF">
            <w:pPr>
              <w:pStyle w:val="Domylnie"/>
              <w:spacing w:after="0" w:line="100" w:lineRule="atLeast"/>
              <w:jc w:val="center"/>
              <w:rPr>
                <w:rFonts w:ascii="Times New Roman" w:hAnsi="Times New Roman" w:cs="Times New Roman"/>
              </w:rPr>
            </w:pPr>
            <w:r w:rsidRPr="00A80FD7">
              <w:rPr>
                <w:rFonts w:ascii="Times New Roman" w:eastAsia="Calibri" w:hAnsi="Times New Roman" w:cs="Times New Roman"/>
                <w:b/>
              </w:rPr>
              <w:t>Uniwersytet Mikołaja Kopernika w Toruniu</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Jednostka, dla której przedmiot jest oferowany</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Calibri" w:hAnsi="Times New Roman" w:cs="Times New Roman"/>
                <w:b/>
              </w:rPr>
            </w:pPr>
            <w:r w:rsidRPr="00A80FD7">
              <w:rPr>
                <w:rFonts w:ascii="Times New Roman" w:eastAsia="Calibri" w:hAnsi="Times New Roman" w:cs="Times New Roman"/>
                <w:b/>
              </w:rPr>
              <w:t>Wydział Farmaceutyczny</w:t>
            </w:r>
          </w:p>
          <w:p w:rsidR="003E34DF" w:rsidRPr="00A80FD7" w:rsidRDefault="003E34DF" w:rsidP="003E34DF">
            <w:pPr>
              <w:pStyle w:val="Domylnie"/>
              <w:spacing w:after="0" w:line="100" w:lineRule="atLeast"/>
              <w:jc w:val="center"/>
              <w:rPr>
                <w:rFonts w:ascii="Times New Roman" w:eastAsia="Calibri" w:hAnsi="Times New Roman" w:cs="Times New Roman"/>
                <w:b/>
              </w:rPr>
            </w:pPr>
            <w:r w:rsidRPr="00A80FD7">
              <w:rPr>
                <w:rFonts w:ascii="Times New Roman" w:eastAsia="Calibri" w:hAnsi="Times New Roman" w:cs="Times New Roman"/>
                <w:b/>
              </w:rPr>
              <w:t>Kierunek: farmacja, studia jednolite</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Kod przedmiotu</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b/>
              </w:rPr>
            </w:pPr>
            <w:r w:rsidRPr="00A80FD7">
              <w:rPr>
                <w:b/>
              </w:rPr>
              <w:t>1700-F-WF-JOGA</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Kod ERASMUS</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b/>
              </w:rPr>
            </w:pPr>
            <w:r w:rsidRPr="00A80FD7">
              <w:rPr>
                <w:rFonts w:ascii="Times New Roman" w:hAnsi="Times New Roman" w:cs="Times New Roman"/>
                <w:b/>
              </w:rPr>
              <w:t>12.6</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Liczba punktów ECTS</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b/>
              </w:rPr>
            </w:pPr>
            <w:r w:rsidRPr="00A80FD7">
              <w:rPr>
                <w:rFonts w:ascii="Times New Roman" w:hAnsi="Times New Roman" w:cs="Times New Roman"/>
                <w:b/>
              </w:rPr>
              <w:t>1</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Sposób zaliczenia</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b/>
              </w:rPr>
            </w:pPr>
            <w:r w:rsidRPr="00A80FD7">
              <w:rPr>
                <w:rFonts w:ascii="Times New Roman" w:hAnsi="Times New Roman" w:cs="Times New Roman"/>
                <w:b/>
              </w:rPr>
              <w:t xml:space="preserve">Zaliczenie </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Język wykładowy</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623539" w:rsidP="003E34DF">
            <w:pPr>
              <w:pStyle w:val="Domylnie"/>
              <w:spacing w:after="0" w:line="100" w:lineRule="atLeast"/>
              <w:jc w:val="center"/>
              <w:rPr>
                <w:rFonts w:ascii="Times New Roman" w:hAnsi="Times New Roman" w:cs="Times New Roman"/>
                <w:b/>
              </w:rPr>
            </w:pPr>
            <w:r w:rsidRPr="00A80FD7">
              <w:rPr>
                <w:rFonts w:ascii="Times New Roman" w:eastAsia="Calibri" w:hAnsi="Times New Roman" w:cs="Times New Roman"/>
                <w:b/>
              </w:rPr>
              <w:t>P</w:t>
            </w:r>
            <w:r w:rsidR="003E34DF" w:rsidRPr="00A80FD7">
              <w:rPr>
                <w:rFonts w:ascii="Times New Roman" w:eastAsia="Calibri" w:hAnsi="Times New Roman" w:cs="Times New Roman"/>
                <w:b/>
              </w:rPr>
              <w:t>olski</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Określenie, czy przedmiot może być wielokrotnie zaliczany</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b/>
              </w:rPr>
            </w:pPr>
            <w:r w:rsidRPr="00A80FD7">
              <w:rPr>
                <w:rFonts w:ascii="Times New Roman" w:hAnsi="Times New Roman" w:cs="Times New Roman"/>
                <w:b/>
              </w:rPr>
              <w:t>Nie</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Przynależność przedmiotu do grupy przedmiotów</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623539" w:rsidP="003E34DF">
            <w:pPr>
              <w:pStyle w:val="Domylnie"/>
              <w:spacing w:after="0" w:line="100" w:lineRule="atLeast"/>
              <w:jc w:val="center"/>
              <w:rPr>
                <w:rFonts w:ascii="Times New Roman" w:hAnsi="Times New Roman" w:cs="Times New Roman"/>
                <w:b/>
              </w:rPr>
            </w:pPr>
            <w:r w:rsidRPr="00A80FD7">
              <w:rPr>
                <w:rFonts w:ascii="Times New Roman" w:hAnsi="Times New Roman" w:cs="Times New Roman"/>
                <w:b/>
              </w:rPr>
              <w:t>Przedmiot do wyboru</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Całkowity nakład pracy studenta/słuchacza studiów podyplomowych/uczestnika kursów dokształcających</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pStyle w:val="Default"/>
              <w:spacing w:line="276" w:lineRule="auto"/>
              <w:rPr>
                <w:rFonts w:eastAsia="Calibri"/>
                <w:color w:val="auto"/>
                <w:sz w:val="22"/>
                <w:szCs w:val="22"/>
                <w:lang w:val="pl-PL"/>
              </w:rPr>
            </w:pPr>
            <w:r w:rsidRPr="00A80FD7">
              <w:rPr>
                <w:color w:val="auto"/>
                <w:sz w:val="22"/>
                <w:szCs w:val="28"/>
                <w:lang w:val="pl-PL"/>
              </w:rPr>
              <w:t>1</w:t>
            </w:r>
            <w:r w:rsidRPr="00A80FD7">
              <w:rPr>
                <w:color w:val="auto"/>
                <w:sz w:val="22"/>
                <w:szCs w:val="22"/>
                <w:lang w:val="pl-PL"/>
              </w:rPr>
              <w:t>. Godziny  obowiązkowe  realizowane z  udziałem  nauczyciela:</w:t>
            </w:r>
          </w:p>
          <w:p w:rsidR="003E34DF" w:rsidRPr="00A80FD7" w:rsidRDefault="003E34DF" w:rsidP="003E34DF">
            <w:pPr>
              <w:pStyle w:val="Default"/>
              <w:spacing w:line="276" w:lineRule="auto"/>
              <w:rPr>
                <w:color w:val="auto"/>
                <w:sz w:val="22"/>
                <w:szCs w:val="22"/>
                <w:lang w:val="pl-PL"/>
              </w:rPr>
            </w:pPr>
            <w:r w:rsidRPr="00A80FD7">
              <w:rPr>
                <w:color w:val="auto"/>
                <w:sz w:val="22"/>
                <w:szCs w:val="22"/>
                <w:lang w:val="pl-PL"/>
              </w:rPr>
              <w:t xml:space="preserve">    -  udział w  ćwiczeniach  -  </w:t>
            </w:r>
            <w:r w:rsidRPr="00A80FD7">
              <w:rPr>
                <w:b/>
                <w:color w:val="auto"/>
                <w:sz w:val="22"/>
                <w:szCs w:val="22"/>
                <w:lang w:val="pl-PL"/>
              </w:rPr>
              <w:t xml:space="preserve">15 godz. </w:t>
            </w:r>
          </w:p>
          <w:p w:rsidR="003E34DF" w:rsidRPr="00A80FD7" w:rsidRDefault="003E34DF" w:rsidP="003E34DF">
            <w:pPr>
              <w:pStyle w:val="Default"/>
              <w:spacing w:line="276" w:lineRule="auto"/>
              <w:rPr>
                <w:color w:val="auto"/>
                <w:sz w:val="22"/>
                <w:szCs w:val="22"/>
                <w:lang w:val="pl-PL"/>
              </w:rPr>
            </w:pPr>
            <w:r w:rsidRPr="00A80FD7">
              <w:rPr>
                <w:color w:val="auto"/>
                <w:sz w:val="22"/>
                <w:szCs w:val="22"/>
                <w:lang w:val="pl-PL"/>
              </w:rPr>
              <w:t>2. Czas  poświęcony  przez  studenta  na  pracę  indywidualną</w:t>
            </w:r>
          </w:p>
          <w:p w:rsidR="003E34DF" w:rsidRPr="00A80FD7" w:rsidRDefault="003E34DF" w:rsidP="003E34DF">
            <w:pPr>
              <w:pStyle w:val="Default"/>
              <w:spacing w:line="276" w:lineRule="auto"/>
              <w:rPr>
                <w:color w:val="auto"/>
                <w:sz w:val="22"/>
                <w:szCs w:val="22"/>
                <w:lang w:val="pl-PL"/>
              </w:rPr>
            </w:pPr>
            <w:r w:rsidRPr="00A80FD7">
              <w:rPr>
                <w:color w:val="auto"/>
                <w:sz w:val="22"/>
                <w:szCs w:val="22"/>
                <w:lang w:val="pl-PL"/>
              </w:rPr>
              <w:t xml:space="preserve">    -  nie dotyczy</w:t>
            </w:r>
          </w:p>
          <w:p w:rsidR="003E34DF" w:rsidRPr="00A80FD7" w:rsidRDefault="003E34DF" w:rsidP="003E34DF">
            <w:pPr>
              <w:pStyle w:val="Default"/>
              <w:spacing w:line="276" w:lineRule="auto"/>
              <w:rPr>
                <w:color w:val="auto"/>
                <w:sz w:val="22"/>
                <w:szCs w:val="22"/>
                <w:lang w:val="pl-PL"/>
              </w:rPr>
            </w:pPr>
            <w:r w:rsidRPr="00A80FD7">
              <w:rPr>
                <w:color w:val="auto"/>
                <w:sz w:val="22"/>
                <w:szCs w:val="22"/>
                <w:lang w:val="pl-PL"/>
              </w:rPr>
              <w:t xml:space="preserve">3. Czas wymagany do przygotowania się do uczestnictwa w procesie  </w:t>
            </w:r>
          </w:p>
          <w:p w:rsidR="003E34DF" w:rsidRPr="00A80FD7" w:rsidRDefault="003E34DF" w:rsidP="003E34DF">
            <w:pPr>
              <w:pStyle w:val="Default"/>
              <w:spacing w:line="276" w:lineRule="auto"/>
              <w:rPr>
                <w:color w:val="auto"/>
                <w:sz w:val="22"/>
                <w:szCs w:val="22"/>
                <w:lang w:val="pl-PL"/>
              </w:rPr>
            </w:pPr>
            <w:r w:rsidRPr="00A80FD7">
              <w:rPr>
                <w:color w:val="auto"/>
                <w:sz w:val="22"/>
                <w:szCs w:val="22"/>
                <w:lang w:val="pl-PL"/>
              </w:rPr>
              <w:t xml:space="preserve">    oceniania- nie dotyczy</w:t>
            </w:r>
          </w:p>
          <w:p w:rsidR="003E34DF" w:rsidRPr="00A80FD7" w:rsidRDefault="003E34DF" w:rsidP="003E34DF">
            <w:pPr>
              <w:pStyle w:val="Default"/>
              <w:spacing w:line="276" w:lineRule="auto"/>
              <w:rPr>
                <w:color w:val="auto"/>
                <w:sz w:val="22"/>
                <w:szCs w:val="22"/>
                <w:lang w:val="pl-PL"/>
              </w:rPr>
            </w:pPr>
            <w:r w:rsidRPr="00A80FD7">
              <w:rPr>
                <w:color w:val="auto"/>
                <w:sz w:val="22"/>
                <w:szCs w:val="22"/>
                <w:lang w:val="pl-PL"/>
              </w:rPr>
              <w:t xml:space="preserve">4. Czas wymagany do odbycia obowiązkowej (-ych) praktyki (praktyk)  </w:t>
            </w:r>
          </w:p>
          <w:p w:rsidR="003E34DF" w:rsidRPr="00A80FD7" w:rsidRDefault="003E34DF" w:rsidP="003E34DF">
            <w:pPr>
              <w:pStyle w:val="Default"/>
              <w:spacing w:line="276" w:lineRule="auto"/>
              <w:rPr>
                <w:color w:val="auto"/>
                <w:sz w:val="22"/>
                <w:szCs w:val="22"/>
                <w:lang w:val="pl-PL"/>
              </w:rPr>
            </w:pPr>
            <w:r w:rsidRPr="00A80FD7">
              <w:rPr>
                <w:color w:val="auto"/>
                <w:sz w:val="22"/>
                <w:szCs w:val="22"/>
                <w:lang w:val="pl-PL"/>
              </w:rPr>
              <w:t xml:space="preserve">    -  nie  dotyczy</w:t>
            </w:r>
          </w:p>
          <w:p w:rsidR="003E34DF" w:rsidRPr="00A80FD7" w:rsidRDefault="003E34DF" w:rsidP="003E34DF">
            <w:pPr>
              <w:pStyle w:val="Default"/>
              <w:spacing w:line="276" w:lineRule="auto"/>
              <w:rPr>
                <w:b/>
                <w:color w:val="auto"/>
                <w:sz w:val="22"/>
                <w:szCs w:val="22"/>
              </w:rPr>
            </w:pPr>
            <w:r w:rsidRPr="00A80FD7">
              <w:rPr>
                <w:b/>
                <w:color w:val="auto"/>
                <w:sz w:val="22"/>
                <w:szCs w:val="22"/>
                <w:lang w:val="pl-PL"/>
              </w:rPr>
              <w:t xml:space="preserve">      </w:t>
            </w:r>
            <w:r w:rsidRPr="00A80FD7">
              <w:rPr>
                <w:color w:val="auto"/>
                <w:sz w:val="22"/>
                <w:szCs w:val="22"/>
                <w:lang w:val="pl-PL"/>
              </w:rPr>
              <w:t>Łączny  nakład  pracy  studenta:</w:t>
            </w:r>
            <w:r w:rsidRPr="00A80FD7">
              <w:rPr>
                <w:b/>
                <w:color w:val="auto"/>
                <w:sz w:val="22"/>
                <w:szCs w:val="22"/>
                <w:lang w:val="pl-PL"/>
              </w:rPr>
              <w:t xml:space="preserve">  15 godz.  </w:t>
            </w:r>
            <w:r w:rsidRPr="00A80FD7">
              <w:rPr>
                <w:b/>
                <w:color w:val="auto"/>
                <w:sz w:val="22"/>
                <w:szCs w:val="22"/>
              </w:rPr>
              <w:t>(1 ECTS)</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Efekty kształcenia – wiedza</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E34DF" w:rsidRPr="00A80FD7" w:rsidRDefault="003E34DF" w:rsidP="003E34DF">
            <w:pPr>
              <w:pStyle w:val="Default"/>
              <w:spacing w:after="200"/>
              <w:ind w:left="397" w:hanging="397"/>
              <w:rPr>
                <w:color w:val="auto"/>
                <w:sz w:val="22"/>
                <w:szCs w:val="22"/>
                <w:lang w:val="pl-PL"/>
              </w:rPr>
            </w:pPr>
            <w:r w:rsidRPr="00A80FD7">
              <w:rPr>
                <w:color w:val="auto"/>
                <w:sz w:val="22"/>
                <w:szCs w:val="22"/>
                <w:lang w:val="pl-PL"/>
              </w:rPr>
              <w:t>W1: zna zasady udzielania pierwszej pomocy medycznejw stanach zagrożenia zdrowia lub życia – K_W15</w:t>
            </w:r>
          </w:p>
          <w:p w:rsidR="003E34DF" w:rsidRPr="00A80FD7" w:rsidRDefault="003E34DF" w:rsidP="003E34DF">
            <w:pPr>
              <w:pStyle w:val="Default"/>
              <w:spacing w:after="200"/>
              <w:ind w:left="397" w:hanging="397"/>
              <w:rPr>
                <w:rFonts w:eastAsia="Calibri"/>
                <w:color w:val="auto"/>
                <w:sz w:val="22"/>
                <w:szCs w:val="22"/>
                <w:lang w:val="pl-PL"/>
              </w:rPr>
            </w:pPr>
            <w:r w:rsidRPr="00A80FD7">
              <w:rPr>
                <w:color w:val="auto"/>
                <w:sz w:val="22"/>
                <w:szCs w:val="22"/>
                <w:lang w:val="pl-PL"/>
              </w:rPr>
              <w:t>W2: posiada wiedzę na temat wpływu aktywności fizycznej na stan zdrowia – K_W48</w:t>
            </w:r>
          </w:p>
        </w:tc>
      </w:tr>
      <w:tr w:rsidR="00A80FD7" w:rsidRPr="00A80FD7" w:rsidTr="003E34DF">
        <w:trPr>
          <w:trHeight w:val="791"/>
        </w:trPr>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Efekty kształcenia – umiejętności</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34DF" w:rsidRPr="00A80FD7" w:rsidRDefault="003E34DF" w:rsidP="003E34DF">
            <w:pPr>
              <w:spacing w:line="240" w:lineRule="auto"/>
              <w:ind w:left="454" w:hanging="454"/>
              <w:rPr>
                <w:rFonts w:ascii="Times New Roman" w:eastAsia="Times New Roman" w:hAnsi="Times New Roman" w:cs="Times New Roman"/>
                <w:sz w:val="24"/>
                <w:szCs w:val="24"/>
              </w:rPr>
            </w:pPr>
            <w:r w:rsidRPr="00A80FD7">
              <w:rPr>
                <w:rFonts w:ascii="Times New Roman" w:hAnsi="Times New Roman" w:cs="Times New Roman"/>
              </w:rPr>
              <w:t>U1: potrafi przygotować różne formy aktywności fizycznej i promować zdrowy tryb życia – K_U42</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Efekty kształcenia – kompetencje społeczne</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spacing w:line="240" w:lineRule="auto"/>
              <w:ind w:left="454" w:hanging="454"/>
              <w:rPr>
                <w:rFonts w:ascii="Times New Roman" w:eastAsia="Times New Roman" w:hAnsi="Times New Roman" w:cs="Times New Roman"/>
                <w:sz w:val="24"/>
                <w:szCs w:val="24"/>
              </w:rPr>
            </w:pPr>
            <w:r w:rsidRPr="00A80FD7">
              <w:rPr>
                <w:rFonts w:ascii="Times New Roman" w:hAnsi="Times New Roman" w:cs="Times New Roman"/>
              </w:rPr>
              <w:t xml:space="preserve">K1: potrafi pracować w grupie przyjmując w niej różne role – K_K02 </w:t>
            </w:r>
          </w:p>
          <w:p w:rsidR="003E34DF" w:rsidRPr="00A80FD7" w:rsidRDefault="003E34DF" w:rsidP="003E34DF">
            <w:pPr>
              <w:spacing w:line="240" w:lineRule="auto"/>
              <w:ind w:left="454" w:hanging="454"/>
              <w:rPr>
                <w:rFonts w:ascii="Times New Roman" w:eastAsia="Times New Roman" w:hAnsi="Times New Roman" w:cs="Times New Roman"/>
                <w:sz w:val="24"/>
                <w:szCs w:val="24"/>
              </w:rPr>
            </w:pPr>
            <w:r w:rsidRPr="00A80FD7">
              <w:rPr>
                <w:rFonts w:ascii="Times New Roman" w:hAnsi="Times New Roman" w:cs="Times New Roman"/>
              </w:rPr>
              <w:t>K2: potrafi dbać o bezpieczeństwo własne, otoczenia i współpracowników, demonstruje postawę promującą zdrowie – K_K05</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Metody dydaktyczne</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spacing w:line="240" w:lineRule="auto"/>
              <w:jc w:val="both"/>
              <w:rPr>
                <w:rFonts w:ascii="Times New Roman" w:eastAsia="Times New Roman" w:hAnsi="Times New Roman" w:cs="Times New Roman"/>
                <w:sz w:val="24"/>
                <w:szCs w:val="24"/>
              </w:rPr>
            </w:pPr>
            <w:r w:rsidRPr="00A80FD7">
              <w:rPr>
                <w:rFonts w:ascii="Times New Roman" w:hAnsi="Times New Roman" w:cs="Times New Roman"/>
                <w:b/>
              </w:rPr>
              <w:t>Wykład</w:t>
            </w:r>
            <w:r w:rsidRPr="00A80FD7">
              <w:rPr>
                <w:rFonts w:ascii="Times New Roman" w:hAnsi="Times New Roman" w:cs="Times New Roman"/>
              </w:rPr>
              <w:t>: nie dotyczy</w:t>
            </w:r>
            <w:r w:rsidRPr="00A80FD7">
              <w:rPr>
                <w:rFonts w:ascii="Times New Roman" w:hAnsi="Times New Roman" w:cs="Times New Roman"/>
                <w:bCs/>
                <w:iCs/>
              </w:rPr>
              <w:t xml:space="preserve"> </w:t>
            </w:r>
          </w:p>
          <w:p w:rsidR="003E34DF" w:rsidRPr="00A80FD7" w:rsidRDefault="003E34DF" w:rsidP="003E34DF">
            <w:pPr>
              <w:pStyle w:val="Domylnie"/>
              <w:spacing w:after="0" w:line="240" w:lineRule="auto"/>
              <w:jc w:val="both"/>
              <w:rPr>
                <w:rFonts w:ascii="Times New Roman" w:hAnsi="Times New Roman" w:cs="Times New Roman"/>
              </w:rPr>
            </w:pPr>
            <w:r w:rsidRPr="00A80FD7">
              <w:rPr>
                <w:rFonts w:ascii="Times New Roman" w:hAnsi="Times New Roman" w:cs="Times New Roman"/>
                <w:b/>
              </w:rPr>
              <w:t>Ćwiczenia</w:t>
            </w:r>
            <w:r w:rsidRPr="00A80FD7">
              <w:rPr>
                <w:rFonts w:ascii="Times New Roman" w:hAnsi="Times New Roman" w:cs="Times New Roman"/>
              </w:rPr>
              <w:t xml:space="preserve">: </w:t>
            </w:r>
          </w:p>
          <w:p w:rsidR="003E34DF" w:rsidRPr="00A80FD7" w:rsidRDefault="003E34DF" w:rsidP="003E34DF">
            <w:pPr>
              <w:pStyle w:val="Default"/>
              <w:numPr>
                <w:ilvl w:val="0"/>
                <w:numId w:val="161"/>
              </w:numPr>
              <w:rPr>
                <w:color w:val="auto"/>
                <w:sz w:val="22"/>
                <w:szCs w:val="22"/>
                <w:lang w:val="pl-PL"/>
              </w:rPr>
            </w:pPr>
            <w:r w:rsidRPr="00A80FD7">
              <w:rPr>
                <w:color w:val="auto"/>
                <w:sz w:val="22"/>
                <w:szCs w:val="22"/>
                <w:lang w:val="pl-PL"/>
              </w:rPr>
              <w:t>metody oglądowe: pokaz z objaśnieniem, film, kinogramy,</w:t>
            </w:r>
          </w:p>
          <w:p w:rsidR="003E34DF" w:rsidRPr="00A80FD7" w:rsidRDefault="003E34DF" w:rsidP="003E34DF">
            <w:pPr>
              <w:pStyle w:val="Default"/>
              <w:numPr>
                <w:ilvl w:val="0"/>
                <w:numId w:val="161"/>
              </w:numPr>
              <w:rPr>
                <w:color w:val="auto"/>
                <w:sz w:val="22"/>
                <w:szCs w:val="22"/>
                <w:lang w:val="pl-PL"/>
              </w:rPr>
            </w:pPr>
            <w:r w:rsidRPr="00A80FD7">
              <w:rPr>
                <w:color w:val="auto"/>
                <w:sz w:val="22"/>
                <w:szCs w:val="22"/>
                <w:lang w:val="pl-PL"/>
              </w:rPr>
              <w:t>metody słowne: opis, objaśnienie, wyjaśnienie.</w:t>
            </w:r>
          </w:p>
          <w:p w:rsidR="003E34DF" w:rsidRPr="00A80FD7" w:rsidRDefault="003E34DF" w:rsidP="003E34DF">
            <w:pPr>
              <w:pStyle w:val="Default"/>
              <w:numPr>
                <w:ilvl w:val="0"/>
                <w:numId w:val="161"/>
              </w:numPr>
              <w:rPr>
                <w:color w:val="auto"/>
                <w:sz w:val="22"/>
                <w:szCs w:val="22"/>
                <w:lang w:val="pl-PL"/>
              </w:rPr>
            </w:pPr>
            <w:r w:rsidRPr="00A80FD7">
              <w:rPr>
                <w:color w:val="auto"/>
                <w:sz w:val="22"/>
                <w:szCs w:val="22"/>
                <w:lang w:val="pl-PL"/>
              </w:rPr>
              <w:t>metody nauczania ruchu: analityczna, syntetyczna i globalna.</w:t>
            </w:r>
          </w:p>
          <w:p w:rsidR="003E34DF" w:rsidRPr="00A80FD7" w:rsidRDefault="003E34DF" w:rsidP="003E34DF">
            <w:pPr>
              <w:pStyle w:val="Default"/>
              <w:numPr>
                <w:ilvl w:val="0"/>
                <w:numId w:val="161"/>
              </w:numPr>
              <w:rPr>
                <w:color w:val="auto"/>
                <w:sz w:val="22"/>
                <w:szCs w:val="22"/>
                <w:lang w:val="pl-PL"/>
              </w:rPr>
            </w:pPr>
            <w:r w:rsidRPr="00A80FD7">
              <w:rPr>
                <w:color w:val="auto"/>
                <w:sz w:val="22"/>
                <w:szCs w:val="22"/>
                <w:lang w:val="pl-PL"/>
              </w:rPr>
              <w:t>metody nauczania techniki w grach sportowych: powtórzeniowa.</w:t>
            </w:r>
          </w:p>
          <w:p w:rsidR="003E34DF" w:rsidRPr="00A80FD7" w:rsidRDefault="003E34DF" w:rsidP="003E34DF">
            <w:pPr>
              <w:pStyle w:val="Default"/>
              <w:numPr>
                <w:ilvl w:val="0"/>
                <w:numId w:val="161"/>
              </w:numPr>
              <w:spacing w:after="120"/>
              <w:ind w:left="714" w:hanging="357"/>
              <w:rPr>
                <w:color w:val="auto"/>
                <w:sz w:val="22"/>
                <w:szCs w:val="22"/>
                <w:lang w:val="pl-PL"/>
              </w:rPr>
            </w:pPr>
            <w:r w:rsidRPr="00A80FD7">
              <w:rPr>
                <w:color w:val="auto"/>
                <w:sz w:val="22"/>
                <w:szCs w:val="22"/>
                <w:lang w:val="pl-PL"/>
              </w:rPr>
              <w:t>metody stosowane w kształtowaniu zdolności motorycznych:powtórzeniowa, małych i średnich obciążeń, obwodowa, obwodowo – stacyjna.</w:t>
            </w:r>
          </w:p>
          <w:p w:rsidR="003E34DF" w:rsidRPr="00A80FD7" w:rsidRDefault="003E34DF" w:rsidP="003E34DF">
            <w:pPr>
              <w:pStyle w:val="Default"/>
              <w:spacing w:after="120"/>
              <w:rPr>
                <w:color w:val="auto"/>
                <w:sz w:val="22"/>
                <w:szCs w:val="22"/>
                <w:lang w:val="pl-PL"/>
              </w:rPr>
            </w:pPr>
            <w:r w:rsidRPr="00A80FD7">
              <w:rPr>
                <w:b/>
                <w:color w:val="auto"/>
                <w:sz w:val="22"/>
                <w:szCs w:val="22"/>
                <w:lang w:val="pl-PL"/>
              </w:rPr>
              <w:t>Formy ćwiczeń:</w:t>
            </w:r>
            <w:r w:rsidRPr="00A80FD7">
              <w:rPr>
                <w:color w:val="auto"/>
                <w:sz w:val="22"/>
                <w:szCs w:val="22"/>
                <w:lang w:val="pl-PL"/>
              </w:rPr>
              <w:br/>
              <w:t>- zespołowa</w:t>
            </w:r>
            <w:r w:rsidRPr="00A80FD7">
              <w:rPr>
                <w:color w:val="auto"/>
                <w:sz w:val="22"/>
                <w:szCs w:val="22"/>
                <w:lang w:val="pl-PL"/>
              </w:rPr>
              <w:br/>
              <w:t>- frontalna</w:t>
            </w:r>
            <w:r w:rsidRPr="00A80FD7">
              <w:rPr>
                <w:color w:val="auto"/>
                <w:sz w:val="22"/>
                <w:szCs w:val="22"/>
                <w:lang w:val="pl-PL"/>
              </w:rPr>
              <w:br/>
              <w:t>- indywidualna.</w:t>
            </w:r>
          </w:p>
          <w:p w:rsidR="003E34DF" w:rsidRPr="00A80FD7" w:rsidRDefault="003E34DF" w:rsidP="003E34DF">
            <w:pPr>
              <w:pStyle w:val="Domylnie"/>
              <w:spacing w:after="0" w:line="240" w:lineRule="auto"/>
              <w:jc w:val="both"/>
              <w:rPr>
                <w:rFonts w:ascii="Times New Roman" w:hAnsi="Times New Roman" w:cs="Times New Roman"/>
                <w:bCs/>
              </w:rPr>
            </w:pPr>
            <w:r w:rsidRPr="00A80FD7">
              <w:rPr>
                <w:rFonts w:ascii="Times New Roman" w:hAnsi="Times New Roman" w:cs="Times New Roman"/>
                <w:b/>
              </w:rPr>
              <w:t>Seminaria</w:t>
            </w:r>
            <w:r w:rsidRPr="00A80FD7">
              <w:rPr>
                <w:rFonts w:ascii="Times New Roman" w:hAnsi="Times New Roman" w:cs="Times New Roman"/>
              </w:rPr>
              <w:t>: nie dotyczy</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Wymagania wstępne</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pStyle w:val="Default"/>
              <w:rPr>
                <w:rFonts w:eastAsia="Calibri"/>
                <w:color w:val="auto"/>
                <w:sz w:val="22"/>
                <w:szCs w:val="22"/>
                <w:lang w:val="pl-PL"/>
              </w:rPr>
            </w:pPr>
            <w:r w:rsidRPr="00A80FD7">
              <w:rPr>
                <w:color w:val="auto"/>
                <w:sz w:val="22"/>
                <w:szCs w:val="22"/>
                <w:lang w:val="pl-PL"/>
              </w:rPr>
              <w:t>Do realizacji celów i zadań opisywanego przedmiotu potrzebne są:</w:t>
            </w:r>
          </w:p>
          <w:p w:rsidR="003E34DF" w:rsidRPr="00A80FD7" w:rsidRDefault="003E34DF" w:rsidP="003E34DF">
            <w:pPr>
              <w:pStyle w:val="Default"/>
              <w:rPr>
                <w:color w:val="auto"/>
                <w:sz w:val="22"/>
                <w:szCs w:val="22"/>
                <w:lang w:val="pl-PL"/>
              </w:rPr>
            </w:pPr>
            <w:r w:rsidRPr="00A80FD7">
              <w:rPr>
                <w:color w:val="auto"/>
                <w:sz w:val="22"/>
                <w:szCs w:val="22"/>
                <w:lang w:val="pl-PL"/>
              </w:rPr>
              <w:t>- ogólny, dobry stan zdrowia - brak przeciwwskazań lekarskich,</w:t>
            </w:r>
          </w:p>
          <w:p w:rsidR="003E34DF" w:rsidRPr="00A80FD7" w:rsidRDefault="003E34DF" w:rsidP="003E34DF">
            <w:pPr>
              <w:pStyle w:val="Default"/>
              <w:rPr>
                <w:color w:val="auto"/>
                <w:sz w:val="22"/>
                <w:szCs w:val="22"/>
                <w:lang w:val="pl-PL"/>
              </w:rPr>
            </w:pPr>
            <w:r w:rsidRPr="00A80FD7">
              <w:rPr>
                <w:color w:val="auto"/>
                <w:sz w:val="22"/>
                <w:szCs w:val="22"/>
                <w:lang w:val="pl-PL"/>
              </w:rPr>
              <w:t>- brak wymagań wstępnych z zakresu przygotowania specjalnego,</w:t>
            </w:r>
          </w:p>
          <w:p w:rsidR="003E34DF" w:rsidRPr="00A80FD7" w:rsidRDefault="003E34DF" w:rsidP="003E34DF">
            <w:pPr>
              <w:pStyle w:val="Domylnie"/>
              <w:spacing w:after="0" w:line="240" w:lineRule="auto"/>
              <w:jc w:val="both"/>
              <w:rPr>
                <w:rFonts w:ascii="Times New Roman" w:hAnsi="Times New Roman" w:cs="Times New Roman"/>
              </w:rPr>
            </w:pPr>
            <w:r w:rsidRPr="00A80FD7">
              <w:rPr>
                <w:rFonts w:ascii="Times New Roman" w:hAnsi="Times New Roman" w:cs="Times New Roman"/>
              </w:rPr>
              <w:t>- wskazane zainteresowanie, aktywność.</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Skrócony opis przedmiotu</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pStyle w:val="Default"/>
              <w:tabs>
                <w:tab w:val="left" w:pos="51"/>
              </w:tabs>
              <w:ind w:hanging="8"/>
              <w:jc w:val="both"/>
              <w:rPr>
                <w:color w:val="auto"/>
                <w:sz w:val="22"/>
                <w:szCs w:val="22"/>
                <w:lang w:val="pl-PL"/>
              </w:rPr>
            </w:pPr>
            <w:r w:rsidRPr="00A80FD7">
              <w:rPr>
                <w:color w:val="auto"/>
                <w:sz w:val="22"/>
                <w:szCs w:val="22"/>
                <w:lang w:val="pl-PL"/>
              </w:rPr>
              <w:t>Nowoczesne formy aktywności ruchowej obejmujące  zestawy środków, metod i form, których celem jest opanowanie przez ćwiczących podstawowych wybranych umiejętności ruchowych oraz wpływanie za pomocą ćwiczeń na poprawę ich sprawności fizycznej i motorycznej oraz modelowanie właściwej sylwetki własnego ciała.</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Pełny opis przedmiotu</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spacing w:line="240" w:lineRule="auto"/>
              <w:outlineLvl w:val="0"/>
              <w:rPr>
                <w:rFonts w:ascii="Times New Roman" w:hAnsi="Times New Roman" w:cs="Times New Roman"/>
                <w:b/>
                <w:bCs/>
                <w:kern w:val="36"/>
              </w:rPr>
            </w:pPr>
            <w:r w:rsidRPr="00A80FD7">
              <w:rPr>
                <w:rFonts w:ascii="Times New Roman" w:hAnsi="Times New Roman" w:cs="Times New Roman"/>
                <w:b/>
                <w:bCs/>
                <w:kern w:val="36"/>
              </w:rPr>
              <w:t>Zajęcia fakultatywne z jogi i pilatesu jako łągondej formy rozciągania i wzmacniania ciała.</w:t>
            </w:r>
            <w:r w:rsidRPr="00A80FD7">
              <w:rPr>
                <w:rFonts w:ascii="Times New Roman" w:hAnsi="Times New Roman" w:cs="Times New Roman"/>
                <w:b/>
                <w:bCs/>
                <w:kern w:val="36"/>
              </w:rPr>
              <w:br/>
            </w:r>
            <w:r w:rsidRPr="00A80FD7">
              <w:rPr>
                <w:rFonts w:ascii="Times New Roman" w:hAnsi="Times New Roman" w:cs="Times New Roman"/>
                <w:b/>
                <w:bCs/>
              </w:rPr>
              <w:t>Treść przedmiotu:</w:t>
            </w:r>
            <w:r w:rsidRPr="00A80FD7">
              <w:rPr>
                <w:rFonts w:ascii="Times New Roman" w:hAnsi="Times New Roman" w:cs="Times New Roman"/>
                <w:b/>
                <w:bCs/>
                <w:kern w:val="36"/>
              </w:rPr>
              <w:t xml:space="preserve"> </w:t>
            </w:r>
            <w:r w:rsidRPr="00A80FD7">
              <w:rPr>
                <w:rFonts w:ascii="Times New Roman" w:hAnsi="Times New Roman" w:cs="Times New Roman"/>
              </w:rPr>
              <w:t>Student zdobędzie wiedzę i umiejętności na temat teorii ćwiczeń fizycznych w celu zachowania sprawności w każdym wieku. Student zna rodzaje i charakter ćwiczeń mających pozytywny wpływ na rozwój fizyczny oraz poprawę poziomu zdolności motorycznych. Zna podstawowe formy i zasady treningu motorycznego z wykorzystaniem wolnych ciężarów, maszyn siłowych, ogólnie dostępnego sprzętu i przyborów w warunkach domowych m.in. piłek i gum Theraband. Studenci podczas zajęć korzystają z monitorów pracy serca (sport tester) tak aby nauczyć się i zrozumieć jakim obciążeniom poddawany jest   układu krążenia podczas ćwiczeń.</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Literatura</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34DF" w:rsidRPr="00A80FD7" w:rsidRDefault="003E34DF" w:rsidP="003E34DF">
            <w:pPr>
              <w:spacing w:line="240" w:lineRule="auto"/>
              <w:jc w:val="both"/>
              <w:rPr>
                <w:rFonts w:ascii="Times New Roman" w:eastAsia="Times New Roman" w:hAnsi="Times New Roman" w:cs="Times New Roman"/>
                <w:sz w:val="24"/>
                <w:szCs w:val="24"/>
              </w:rPr>
            </w:pPr>
            <w:r w:rsidRPr="00A80FD7">
              <w:rPr>
                <w:rFonts w:ascii="Times New Roman" w:hAnsi="Times New Roman" w:cs="Times New Roman"/>
                <w:b/>
              </w:rPr>
              <w:t>Literatura  podstawowa:</w:t>
            </w:r>
            <w:r w:rsidRPr="00A80FD7">
              <w:rPr>
                <w:rFonts w:ascii="Times New Roman" w:hAnsi="Times New Roman" w:cs="Times New Roman"/>
              </w:rPr>
              <w:t xml:space="preserve"> </w:t>
            </w:r>
          </w:p>
          <w:p w:rsidR="003E34DF" w:rsidRPr="00A80FD7" w:rsidRDefault="003E34DF" w:rsidP="003E34DF">
            <w:pPr>
              <w:pStyle w:val="NormalnyWeb"/>
              <w:spacing w:before="0" w:beforeAutospacing="0" w:after="0" w:afterAutospacing="0"/>
              <w:ind w:left="227" w:hanging="227"/>
              <w:rPr>
                <w:szCs w:val="28"/>
                <w:lang w:eastAsia="en-US"/>
              </w:rPr>
            </w:pPr>
            <w:r w:rsidRPr="00A80FD7">
              <w:rPr>
                <w:sz w:val="22"/>
                <w:szCs w:val="28"/>
                <w:lang w:eastAsia="en-US"/>
              </w:rPr>
              <w:t>1. Fitness nowoczesne formy gimnastyki - praca zbiorowa pod red. dr D.   Pietrzyk, Warszawa 2005,</w:t>
            </w:r>
          </w:p>
          <w:p w:rsidR="003E34DF" w:rsidRPr="00A80FD7" w:rsidRDefault="003E34DF" w:rsidP="003E34DF">
            <w:pPr>
              <w:pStyle w:val="NormalnyWeb"/>
              <w:spacing w:before="0" w:beforeAutospacing="0" w:after="0" w:afterAutospacing="0"/>
              <w:ind w:left="227" w:hanging="227"/>
              <w:rPr>
                <w:szCs w:val="28"/>
                <w:lang w:eastAsia="en-US"/>
              </w:rPr>
            </w:pPr>
            <w:r w:rsidRPr="00A80FD7">
              <w:rPr>
                <w:sz w:val="22"/>
                <w:szCs w:val="28"/>
                <w:lang w:eastAsia="en-US"/>
              </w:rPr>
              <w:t>2. Aerobic - Z. Szot, AWFiS Gdańsk 2002,</w:t>
            </w:r>
          </w:p>
          <w:p w:rsidR="003E34DF" w:rsidRPr="00A80FD7" w:rsidRDefault="003E34DF" w:rsidP="003E34DF">
            <w:pPr>
              <w:pStyle w:val="NormalnyWeb"/>
              <w:spacing w:before="0" w:beforeAutospacing="0" w:after="0" w:afterAutospacing="0"/>
              <w:ind w:left="227" w:hanging="227"/>
              <w:rPr>
                <w:rStyle w:val="wrtext"/>
                <w:lang w:val="en-US"/>
              </w:rPr>
            </w:pPr>
            <w:r w:rsidRPr="00A80FD7">
              <w:rPr>
                <w:rStyle w:val="wrtext"/>
                <w:sz w:val="22"/>
                <w:szCs w:val="28"/>
                <w:lang w:eastAsia="en-US"/>
              </w:rPr>
              <w:t xml:space="preserve">3. Zumba Fitness, LLC , Instruktor Training Manual. </w:t>
            </w:r>
            <w:r w:rsidRPr="00A80FD7">
              <w:rPr>
                <w:rStyle w:val="wrtext"/>
                <w:sz w:val="22"/>
                <w:szCs w:val="28"/>
                <w:lang w:val="en-GB" w:eastAsia="en-US"/>
              </w:rPr>
              <w:t>Basic Steps Level 1,  2008.</w:t>
            </w:r>
          </w:p>
          <w:p w:rsidR="003E34DF" w:rsidRPr="00A80FD7" w:rsidRDefault="003E34DF" w:rsidP="003E34DF">
            <w:pPr>
              <w:spacing w:line="240" w:lineRule="auto"/>
              <w:ind w:left="227" w:hanging="227"/>
              <w:rPr>
                <w:rFonts w:ascii="Times New Roman" w:hAnsi="Times New Roman" w:cs="Times New Roman"/>
                <w:bCs/>
                <w:szCs w:val="24"/>
              </w:rPr>
            </w:pPr>
            <w:r w:rsidRPr="00A80FD7">
              <w:rPr>
                <w:rStyle w:val="wrtext"/>
                <w:rFonts w:ascii="Times New Roman" w:hAnsi="Times New Roman" w:cs="Times New Roman"/>
                <w:lang w:val="en-GB"/>
              </w:rPr>
              <w:t xml:space="preserve">4. </w:t>
            </w:r>
            <w:r w:rsidRPr="00A80FD7">
              <w:rPr>
                <w:rFonts w:ascii="Times New Roman" w:hAnsi="Times New Roman" w:cs="Times New Roman"/>
                <w:bCs/>
                <w:lang w:val="en-GB"/>
              </w:rPr>
              <w:t xml:space="preserve">„Modelowanie sylwetki” Frederic Delavier, wyd. </w:t>
            </w:r>
            <w:r w:rsidRPr="00A80FD7">
              <w:rPr>
                <w:rFonts w:ascii="Times New Roman" w:hAnsi="Times New Roman" w:cs="Times New Roman"/>
                <w:bCs/>
              </w:rPr>
              <w:t>RM, 2014,</w:t>
            </w:r>
          </w:p>
          <w:p w:rsidR="003E34DF" w:rsidRPr="00A80FD7" w:rsidRDefault="003E34DF" w:rsidP="003E34DF">
            <w:pPr>
              <w:pStyle w:val="NormalnyWeb"/>
              <w:spacing w:before="0" w:beforeAutospacing="0" w:after="0" w:afterAutospacing="0"/>
              <w:jc w:val="both"/>
              <w:rPr>
                <w:b/>
                <w:lang w:eastAsia="en-US"/>
              </w:rPr>
            </w:pPr>
            <w:r w:rsidRPr="00A80FD7">
              <w:rPr>
                <w:b/>
                <w:sz w:val="22"/>
                <w:szCs w:val="22"/>
                <w:lang w:eastAsia="en-US"/>
              </w:rPr>
              <w:t>Literatura  uzupełniająca:</w:t>
            </w:r>
          </w:p>
          <w:p w:rsidR="003E34DF" w:rsidRPr="00A80FD7" w:rsidRDefault="003E34DF" w:rsidP="003E34DF">
            <w:pPr>
              <w:pStyle w:val="NormalnyWeb"/>
              <w:spacing w:before="0" w:beforeAutospacing="0" w:after="0" w:afterAutospacing="0"/>
              <w:jc w:val="both"/>
              <w:rPr>
                <w:lang w:eastAsia="en-US"/>
              </w:rPr>
            </w:pPr>
            <w:r w:rsidRPr="00A80FD7">
              <w:rPr>
                <w:sz w:val="22"/>
                <w:szCs w:val="22"/>
                <w:lang w:eastAsia="en-US"/>
              </w:rPr>
              <w:t xml:space="preserve">1. Atlas ćwiczeń ogólnorozwojowych. Wydawnictwo AWF W-wa,  </w:t>
            </w:r>
          </w:p>
          <w:p w:rsidR="003E34DF" w:rsidRPr="00A80FD7" w:rsidRDefault="003E34DF" w:rsidP="003E34DF">
            <w:pPr>
              <w:pStyle w:val="NormalnyWeb"/>
              <w:spacing w:before="0" w:beforeAutospacing="0" w:after="0" w:afterAutospacing="0"/>
              <w:jc w:val="both"/>
              <w:rPr>
                <w:lang w:eastAsia="en-US"/>
              </w:rPr>
            </w:pPr>
            <w:r w:rsidRPr="00A80FD7">
              <w:rPr>
                <w:sz w:val="22"/>
                <w:szCs w:val="22"/>
                <w:lang w:eastAsia="en-US"/>
              </w:rPr>
              <w:t xml:space="preserve">    1999</w:t>
            </w:r>
          </w:p>
        </w:tc>
      </w:tr>
      <w:tr w:rsidR="00A80FD7" w:rsidRPr="00A80FD7" w:rsidTr="003E34DF">
        <w:trPr>
          <w:trHeight w:val="314"/>
        </w:trPr>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Metody i kryteria oceniania</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spacing w:after="120" w:line="240" w:lineRule="auto"/>
              <w:rPr>
                <w:rFonts w:ascii="Times New Roman" w:eastAsia="Times New Roman" w:hAnsi="Times New Roman" w:cs="Times New Roman"/>
                <w:sz w:val="24"/>
                <w:szCs w:val="24"/>
              </w:rPr>
            </w:pPr>
            <w:r w:rsidRPr="00A80FD7">
              <w:rPr>
                <w:rFonts w:ascii="Times New Roman" w:hAnsi="Times New Roman" w:cs="Times New Roman"/>
              </w:rPr>
              <w:t>Udział w zajęciach dobrowolny na zasadzie fakultetu.</w:t>
            </w:r>
          </w:p>
          <w:p w:rsidR="003E34DF" w:rsidRPr="00A80FD7" w:rsidRDefault="003E34DF" w:rsidP="003E34DF">
            <w:pPr>
              <w:spacing w:after="120" w:line="240" w:lineRule="auto"/>
              <w:rPr>
                <w:rFonts w:ascii="Times New Roman" w:hAnsi="Times New Roman" w:cs="Times New Roman"/>
              </w:rPr>
            </w:pPr>
            <w:r w:rsidRPr="00A80FD7">
              <w:rPr>
                <w:rFonts w:ascii="Times New Roman" w:hAnsi="Times New Roman" w:cs="Times New Roman"/>
              </w:rPr>
              <w:t>Zaliczenie  na podstawie aktywnego i systematycznego  udziału w zajęciach.</w:t>
            </w:r>
          </w:p>
          <w:p w:rsidR="003E34DF" w:rsidRPr="00A80FD7" w:rsidRDefault="003E34DF" w:rsidP="003E34DF">
            <w:pPr>
              <w:spacing w:after="120" w:line="240" w:lineRule="auto"/>
              <w:ind w:left="397" w:hanging="397"/>
              <w:rPr>
                <w:rFonts w:ascii="Times New Roman" w:hAnsi="Times New Roman" w:cs="Times New Roman"/>
              </w:rPr>
            </w:pPr>
            <w:r w:rsidRPr="00A80FD7">
              <w:rPr>
                <w:rFonts w:ascii="Times New Roman" w:hAnsi="Times New Roman" w:cs="Times New Roman"/>
              </w:rPr>
              <w:t>W – podczas zajęć bieżąca kontrola znajomości poprawnej techniki wykonywanych ćwiczeń dla zapewnienie jej skuteczności,</w:t>
            </w:r>
          </w:p>
          <w:p w:rsidR="003E34DF" w:rsidRPr="00A80FD7" w:rsidRDefault="003E34DF" w:rsidP="003E34DF">
            <w:pPr>
              <w:autoSpaceDE w:val="0"/>
              <w:autoSpaceDN w:val="0"/>
              <w:adjustRightInd w:val="0"/>
              <w:spacing w:after="120" w:line="240" w:lineRule="auto"/>
              <w:ind w:left="397" w:hanging="397"/>
              <w:rPr>
                <w:rFonts w:ascii="Times New Roman" w:hAnsi="Times New Roman" w:cs="Times New Roman"/>
                <w:sz w:val="24"/>
              </w:rPr>
            </w:pPr>
            <w:r w:rsidRPr="00A80FD7">
              <w:rPr>
                <w:rFonts w:ascii="Times New Roman" w:hAnsi="Times New Roman" w:cs="Times New Roman"/>
              </w:rPr>
              <w:t>U  - student uczestniczy w ćwiczeniach mających poprawić mu sylwetkę i sprawność motoryczną.</w:t>
            </w:r>
          </w:p>
          <w:p w:rsidR="003E34DF" w:rsidRPr="00A80FD7" w:rsidRDefault="003E34DF" w:rsidP="003E34DF">
            <w:pPr>
              <w:autoSpaceDE w:val="0"/>
              <w:autoSpaceDN w:val="0"/>
              <w:adjustRightInd w:val="0"/>
              <w:spacing w:after="120" w:line="240" w:lineRule="auto"/>
              <w:ind w:left="397" w:hanging="397"/>
              <w:rPr>
                <w:rFonts w:ascii="Times New Roman" w:hAnsi="Times New Roman" w:cs="Times New Roman"/>
              </w:rPr>
            </w:pPr>
            <w:r w:rsidRPr="00A80FD7">
              <w:rPr>
                <w:rFonts w:ascii="Times New Roman" w:hAnsi="Times New Roman" w:cs="Times New Roman"/>
              </w:rPr>
              <w:t>K -  poprzez systematyczny udział w ćwiczeniach student  charakteryzuje  się świadomością konsekwentnego i stałego dbania o własną sylwetkę i zdrowy styl życia oparty na świadomej aktywności fizycznej.</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Praktyki zawodowe w ramach przedmiotu</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Fonts w:ascii="Times New Roman" w:hAnsi="Times New Roman" w:cs="Times New Roman"/>
              </w:rPr>
            </w:pPr>
            <w:r w:rsidRPr="00A80FD7">
              <w:rPr>
                <w:rStyle w:val="wrtext"/>
                <w:rFonts w:ascii="Times New Roman" w:hAnsi="Times New Roman" w:cs="Times New Roman"/>
              </w:rPr>
              <w:t>Program kształcenia nie przewiduje odbycia praktyk zawodowych</w:t>
            </w:r>
          </w:p>
        </w:tc>
      </w:tr>
      <w:tr w:rsidR="00A80FD7" w:rsidRPr="00A80FD7" w:rsidTr="003E34DF">
        <w:tc>
          <w:tcPr>
            <w:tcW w:w="9714" w:type="dxa"/>
            <w:gridSpan w:val="2"/>
            <w:tcBorders>
              <w:top w:val="single" w:sz="4" w:space="0" w:color="00000A"/>
              <w:left w:val="nil"/>
              <w:bottom w:val="single" w:sz="4" w:space="0" w:color="00000A"/>
              <w:right w:val="nil"/>
            </w:tcBorders>
            <w:tcMar>
              <w:top w:w="0" w:type="dxa"/>
              <w:left w:w="108" w:type="dxa"/>
              <w:bottom w:w="0" w:type="dxa"/>
              <w:right w:w="108" w:type="dxa"/>
            </w:tcMar>
          </w:tcPr>
          <w:p w:rsidR="003E34DF" w:rsidRPr="00A80FD7" w:rsidRDefault="003E34DF" w:rsidP="003E34DF">
            <w:pPr>
              <w:pStyle w:val="Domylnie"/>
              <w:spacing w:after="0" w:line="100" w:lineRule="atLeast"/>
              <w:rPr>
                <w:rFonts w:ascii="Times New Roman" w:eastAsia="Times New Roman" w:hAnsi="Times New Roman" w:cs="Times New Roman"/>
                <w:b/>
                <w:lang w:eastAsia="pl-PL"/>
              </w:rPr>
            </w:pPr>
          </w:p>
          <w:p w:rsidR="003E34DF" w:rsidRPr="00A80FD7" w:rsidRDefault="003E34DF" w:rsidP="003E34DF">
            <w:pPr>
              <w:spacing w:line="276" w:lineRule="auto"/>
              <w:rPr>
                <w:rFonts w:ascii="Times New Roman" w:eastAsia="Times New Roman" w:hAnsi="Times New Roman" w:cs="Times New Roman"/>
                <w:b/>
                <w:szCs w:val="28"/>
              </w:rPr>
            </w:pPr>
            <w:r w:rsidRPr="00A80FD7">
              <w:rPr>
                <w:rFonts w:ascii="Times New Roman" w:hAnsi="Times New Roman" w:cs="Times New Roman"/>
                <w:b/>
                <w:szCs w:val="28"/>
              </w:rPr>
              <w:t>B.  Opis  przedmiotu w cyklu</w:t>
            </w:r>
          </w:p>
          <w:p w:rsidR="003E34DF" w:rsidRPr="00A80FD7" w:rsidRDefault="003E34DF" w:rsidP="003E34DF">
            <w:pPr>
              <w:spacing w:line="276" w:lineRule="auto"/>
              <w:jc w:val="center"/>
              <w:rPr>
                <w:rStyle w:val="wrtext"/>
                <w:rFonts w:ascii="Times New Roman" w:eastAsia="Times New Roman" w:hAnsi="Times New Roman" w:cs="Times New Roman"/>
                <w:b/>
                <w:sz w:val="24"/>
                <w:szCs w:val="24"/>
              </w:rPr>
            </w:pPr>
          </w:p>
        </w:tc>
      </w:tr>
      <w:tr w:rsidR="00A80FD7" w:rsidRPr="00A80FD7" w:rsidTr="003E34DF">
        <w:trPr>
          <w:trHeight w:val="583"/>
        </w:trPr>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b/>
                <w:sz w:val="24"/>
                <w:szCs w:val="24"/>
                <w:lang w:eastAsia="pl-PL"/>
              </w:rPr>
            </w:pPr>
            <w:r w:rsidRPr="00A80FD7">
              <w:rPr>
                <w:rFonts w:ascii="Times New Roman" w:eastAsia="Times New Roman" w:hAnsi="Times New Roman" w:cs="Times New Roman"/>
                <w:b/>
                <w:sz w:val="24"/>
                <w:szCs w:val="24"/>
                <w:lang w:eastAsia="pl-PL"/>
              </w:rPr>
              <w:t>Nazwa  pola</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Style w:val="wrtext"/>
                <w:rFonts w:ascii="Times New Roman" w:hAnsi="Times New Roman" w:cs="Times New Roman"/>
                <w:b/>
                <w:sz w:val="24"/>
                <w:szCs w:val="24"/>
              </w:rPr>
            </w:pPr>
            <w:r w:rsidRPr="00A80FD7">
              <w:rPr>
                <w:rStyle w:val="wrtext"/>
                <w:rFonts w:ascii="Times New Roman" w:hAnsi="Times New Roman" w:cs="Times New Roman"/>
                <w:b/>
                <w:sz w:val="24"/>
                <w:szCs w:val="24"/>
              </w:rPr>
              <w:t>Komentarz</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Cykl dydaktyczny w którym</w:t>
            </w:r>
          </w:p>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przedmiot jest realizowany</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I rok,  semestr  II  (letni)</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Sposób zaliczenia przedmiotu w cyklu</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Zaliczenie</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Forma (-y) i liczba godzin zajęć oraz sposoby ich zaliczenia</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Ćwiczenia:  15 godzin - zaliczenie</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Imię i nazwisko koordynatora</w:t>
            </w:r>
          </w:p>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przedmiotu w cyklu</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dr n. med. Tomasz  Zegarski</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Imię i nazwisko  osób prowadzących grupy zajęciowe przedmiotu</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dr n. med. Tomasz Zegarski</w:t>
            </w:r>
          </w:p>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dr n. o zdr. Marcin Kwiatkowski</w:t>
            </w:r>
            <w:r w:rsidRPr="00A80FD7">
              <w:rPr>
                <w:rStyle w:val="wrtext"/>
                <w:rFonts w:ascii="Times New Roman" w:hAnsi="Times New Roman" w:cs="Times New Roman"/>
              </w:rPr>
              <w:br/>
              <w:t>mgr  Agnieszka   Perzyńska</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Atrybut  (charakter) przedmiotu</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Fakultatywny</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Terminy i miejsca odbywania zajęć</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Fonts w:ascii="Times New Roman" w:hAnsi="Times New Roman" w:cs="Times New Roman"/>
              </w:rPr>
              <w:t>Terminy i miejsca  odbywania  zajęć  są  podawane  przez  Dział  Dydaktyki  Collegium  Medicum  im. Ludwika  Rydygiera w  Bydgoszczy, UMK w Toruniu.</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Efekty kształcenia, zdefiniowane dla danej formy zajęć w ramach przedmiotu</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sz w:val="20"/>
                <w:szCs w:val="18"/>
              </w:rPr>
            </w:pPr>
            <w:r w:rsidRPr="00A80FD7">
              <w:rPr>
                <w:rStyle w:val="wrtext"/>
                <w:rFonts w:ascii="Times New Roman" w:hAnsi="Times New Roman" w:cs="Times New Roman"/>
                <w:szCs w:val="18"/>
              </w:rPr>
              <w:t>Ćw. K_W15, K_W48. K_U42, K_K02, K_K05</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Metody i kryteria oceniania danej formy zajęć w ramach przedmiotu</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E34DF" w:rsidRPr="00A80FD7" w:rsidRDefault="003E34DF" w:rsidP="003E34DF">
            <w:pPr>
              <w:spacing w:after="120" w:line="240" w:lineRule="auto"/>
              <w:rPr>
                <w:rFonts w:ascii="Times New Roman" w:hAnsi="Times New Roman" w:cs="Times New Roman"/>
              </w:rPr>
            </w:pPr>
            <w:r w:rsidRPr="00A80FD7">
              <w:rPr>
                <w:rFonts w:ascii="Times New Roman" w:hAnsi="Times New Roman" w:cs="Times New Roman"/>
              </w:rPr>
              <w:t>Warunkiem zaliczenia przedmiotu jest: obecność na wszystkich zajęciach (w przypadku usprawiedliwionej nieobecności zajęcia muszą być odrobione w innym terminie do końca semestru),</w:t>
            </w:r>
          </w:p>
          <w:p w:rsidR="003E34DF" w:rsidRPr="00A80FD7" w:rsidRDefault="003E34DF" w:rsidP="003E34DF">
            <w:pPr>
              <w:spacing w:after="120" w:line="240" w:lineRule="auto"/>
              <w:ind w:left="454" w:hanging="454"/>
              <w:rPr>
                <w:rFonts w:ascii="Times New Roman" w:eastAsia="Times New Roman" w:hAnsi="Times New Roman" w:cs="Times New Roman"/>
                <w:sz w:val="24"/>
                <w:szCs w:val="24"/>
              </w:rPr>
            </w:pPr>
            <w:r w:rsidRPr="00A80FD7">
              <w:rPr>
                <w:rFonts w:ascii="Times New Roman" w:hAnsi="Times New Roman" w:cs="Times New Roman"/>
              </w:rPr>
              <w:t>W - systematyczna i bieżąca kontrola znajomości poprawnej techniki wykonywanych ćwiczeń dla zapewnienie jej skuteczności,</w:t>
            </w:r>
            <w:r w:rsidRPr="00A80FD7">
              <w:rPr>
                <w:rFonts w:ascii="Times New Roman" w:eastAsia="Times New Roman" w:hAnsi="Times New Roman" w:cs="Times New Roman"/>
                <w:sz w:val="24"/>
                <w:szCs w:val="24"/>
              </w:rPr>
              <w:t xml:space="preserve"> </w:t>
            </w:r>
            <w:r w:rsidRPr="00A80FD7">
              <w:rPr>
                <w:rFonts w:ascii="Times New Roman" w:hAnsi="Times New Roman" w:cs="Times New Roman"/>
              </w:rPr>
              <w:t>znajomości wpływu ćwiczeń na poprawę sprawności, wyglądu sylwetki własnego ciała,</w:t>
            </w:r>
          </w:p>
          <w:p w:rsidR="003E34DF" w:rsidRPr="00A80FD7" w:rsidRDefault="003E34DF" w:rsidP="003E34DF">
            <w:pPr>
              <w:autoSpaceDE w:val="0"/>
              <w:autoSpaceDN w:val="0"/>
              <w:adjustRightInd w:val="0"/>
              <w:spacing w:after="120" w:line="240" w:lineRule="auto"/>
              <w:ind w:left="454" w:hanging="454"/>
              <w:rPr>
                <w:rFonts w:ascii="Times New Roman" w:hAnsi="Times New Roman" w:cs="Times New Roman"/>
                <w:sz w:val="24"/>
              </w:rPr>
            </w:pPr>
            <w:r w:rsidRPr="00A80FD7">
              <w:rPr>
                <w:rFonts w:ascii="Times New Roman" w:hAnsi="Times New Roman" w:cs="Times New Roman"/>
              </w:rPr>
              <w:t>U  -  student potrafi poprawnie wykonywać ćwiczenia  mające za zadanie poprawić mu sylwetkę i sprawność motoryczną.</w:t>
            </w:r>
          </w:p>
          <w:p w:rsidR="003E34DF" w:rsidRPr="00A80FD7" w:rsidRDefault="003E34DF" w:rsidP="003E34DF">
            <w:pPr>
              <w:autoSpaceDE w:val="0"/>
              <w:autoSpaceDN w:val="0"/>
              <w:adjustRightInd w:val="0"/>
              <w:spacing w:after="120" w:line="240" w:lineRule="auto"/>
              <w:ind w:left="454" w:hanging="454"/>
              <w:rPr>
                <w:rStyle w:val="wrtext"/>
                <w:rFonts w:ascii="Times New Roman" w:hAnsi="Times New Roman" w:cs="Times New Roman"/>
              </w:rPr>
            </w:pPr>
            <w:r w:rsidRPr="00A80FD7">
              <w:rPr>
                <w:rFonts w:ascii="Times New Roman" w:hAnsi="Times New Roman" w:cs="Times New Roman"/>
              </w:rPr>
              <w:t>K -  potrafi  stosować ćwiczenia  ze świadomością konsekwentnego i stałego dbania o własną o własną  sylwetkę  i wpływające na zdrowy styl życia. Podczas rozmowy na zajęciach jest świadomy wpływu aktywności fizycznej na zdrowy styl życia.</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Zakres  tematów</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line="240" w:lineRule="auto"/>
              <w:rPr>
                <w:rStyle w:val="wrtext"/>
                <w:rFonts w:ascii="Times New Roman" w:hAnsi="Times New Roman" w:cs="Times New Roman"/>
              </w:rPr>
            </w:pPr>
            <w:r w:rsidRPr="00A80FD7">
              <w:rPr>
                <w:rStyle w:val="wrtext"/>
                <w:rFonts w:ascii="Times New Roman" w:hAnsi="Times New Roman" w:cs="Times New Roman"/>
              </w:rPr>
              <w:t>Kształtowanie ogólnej sprawności fizycznej:</w:t>
            </w:r>
          </w:p>
          <w:p w:rsidR="003E34DF" w:rsidRPr="00A80FD7" w:rsidRDefault="003E34DF" w:rsidP="003E34DF">
            <w:pPr>
              <w:pStyle w:val="Domylnie"/>
              <w:spacing w:after="120" w:line="240" w:lineRule="auto"/>
              <w:ind w:left="227" w:hanging="227"/>
              <w:rPr>
                <w:rStyle w:val="wrtext"/>
                <w:rFonts w:ascii="Times New Roman" w:hAnsi="Times New Roman" w:cs="Times New Roman"/>
              </w:rPr>
            </w:pPr>
            <w:r w:rsidRPr="00A80FD7">
              <w:rPr>
                <w:rStyle w:val="wrtext"/>
                <w:rFonts w:ascii="Times New Roman" w:hAnsi="Times New Roman" w:cs="Times New Roman"/>
              </w:rPr>
              <w:t>1. Nauczanie bezpieczeństwa podczas zajęć wychowania fizycznego.</w:t>
            </w:r>
          </w:p>
          <w:p w:rsidR="003E34DF" w:rsidRPr="00A80FD7" w:rsidRDefault="003E34DF" w:rsidP="003E34DF">
            <w:pPr>
              <w:pStyle w:val="Domylnie"/>
              <w:spacing w:after="120" w:line="240" w:lineRule="auto"/>
              <w:ind w:left="227" w:hanging="227"/>
              <w:rPr>
                <w:rStyle w:val="wrtext"/>
                <w:rFonts w:ascii="Times New Roman" w:hAnsi="Times New Roman" w:cs="Times New Roman"/>
              </w:rPr>
            </w:pPr>
            <w:r w:rsidRPr="00A80FD7">
              <w:rPr>
                <w:rStyle w:val="wrtext"/>
                <w:rFonts w:ascii="Times New Roman" w:hAnsi="Times New Roman" w:cs="Times New Roman"/>
              </w:rPr>
              <w:t>2. Doskonalenie prawidłowej postawy ciała i zapoznanie z podstawowymi ćwiczeniami korekcyjno-kompensacyjnymi.</w:t>
            </w:r>
          </w:p>
          <w:p w:rsidR="003E34DF" w:rsidRPr="00A80FD7" w:rsidRDefault="003E34DF" w:rsidP="003E34DF">
            <w:pPr>
              <w:pStyle w:val="Domylnie"/>
              <w:spacing w:after="120" w:line="240" w:lineRule="auto"/>
              <w:ind w:left="227" w:hanging="227"/>
              <w:rPr>
                <w:rStyle w:val="wrtext"/>
                <w:rFonts w:ascii="Times New Roman" w:hAnsi="Times New Roman" w:cs="Times New Roman"/>
              </w:rPr>
            </w:pPr>
            <w:r w:rsidRPr="00A80FD7">
              <w:rPr>
                <w:rStyle w:val="wrtext"/>
                <w:rFonts w:ascii="Times New Roman" w:hAnsi="Times New Roman" w:cs="Times New Roman"/>
              </w:rPr>
              <w:t>3. Nauczanie ćwiczeń kształtujących ciało i modelowanie sylwetki.</w:t>
            </w:r>
          </w:p>
          <w:p w:rsidR="003E34DF" w:rsidRPr="00A80FD7" w:rsidRDefault="003E34DF" w:rsidP="003E34DF">
            <w:pPr>
              <w:pStyle w:val="Domylnie"/>
              <w:spacing w:after="120" w:line="240" w:lineRule="auto"/>
              <w:ind w:left="227" w:hanging="227"/>
              <w:rPr>
                <w:rStyle w:val="wrtext"/>
                <w:rFonts w:ascii="Times New Roman" w:hAnsi="Times New Roman" w:cs="Times New Roman"/>
              </w:rPr>
            </w:pPr>
            <w:r w:rsidRPr="00A80FD7">
              <w:rPr>
                <w:rStyle w:val="wrtext"/>
                <w:rFonts w:ascii="Times New Roman" w:hAnsi="Times New Roman" w:cs="Times New Roman"/>
              </w:rPr>
              <w:t>4. Doskonalenie ćwiczeń kształtujących ciało i modelowanie sylwetki.</w:t>
            </w:r>
          </w:p>
          <w:p w:rsidR="003E34DF" w:rsidRPr="00A80FD7" w:rsidRDefault="003E34DF" w:rsidP="003E34DF">
            <w:pPr>
              <w:pStyle w:val="Domylnie"/>
              <w:spacing w:after="120" w:line="240" w:lineRule="auto"/>
              <w:ind w:left="227" w:hanging="227"/>
              <w:rPr>
                <w:rFonts w:ascii="Times New Roman" w:hAnsi="Times New Roman" w:cs="Times New Roman"/>
              </w:rPr>
            </w:pPr>
            <w:r w:rsidRPr="00A80FD7">
              <w:rPr>
                <w:rStyle w:val="wrtext"/>
                <w:rFonts w:ascii="Times New Roman" w:hAnsi="Times New Roman" w:cs="Times New Roman"/>
              </w:rPr>
              <w:t xml:space="preserve">5. Nauczanie ćwiczeń do </w:t>
            </w:r>
            <w:r w:rsidRPr="00A80FD7">
              <w:rPr>
                <w:rFonts w:ascii="Times New Roman" w:hAnsi="Times New Roman" w:cs="Times New Roman"/>
              </w:rPr>
              <w:t>treningu motorycznego z wykorzystaniem minimalnego obciążenia.</w:t>
            </w:r>
          </w:p>
          <w:p w:rsidR="003E34DF" w:rsidRPr="00A80FD7" w:rsidRDefault="003E34DF" w:rsidP="003E34DF">
            <w:pPr>
              <w:pStyle w:val="Domylnie"/>
              <w:spacing w:after="120" w:line="240" w:lineRule="auto"/>
              <w:ind w:left="227" w:hanging="227"/>
              <w:rPr>
                <w:rFonts w:ascii="Times New Roman" w:hAnsi="Times New Roman" w:cs="Times New Roman"/>
              </w:rPr>
            </w:pPr>
            <w:r w:rsidRPr="00A80FD7">
              <w:rPr>
                <w:rFonts w:ascii="Times New Roman" w:hAnsi="Times New Roman" w:cs="Times New Roman"/>
              </w:rPr>
              <w:t>6. Doskonalenie ćwiczeń do treningu motorycznego z wykorzystaniem minimalnego obciążenia.</w:t>
            </w:r>
          </w:p>
          <w:p w:rsidR="003E34DF" w:rsidRPr="00A80FD7" w:rsidRDefault="003E34DF" w:rsidP="003E34DF">
            <w:pPr>
              <w:pStyle w:val="Domylnie"/>
              <w:spacing w:after="120" w:line="240" w:lineRule="auto"/>
              <w:ind w:left="227" w:hanging="227"/>
              <w:rPr>
                <w:rFonts w:ascii="Times New Roman" w:hAnsi="Times New Roman" w:cs="Times New Roman"/>
              </w:rPr>
            </w:pPr>
            <w:r w:rsidRPr="00A80FD7">
              <w:rPr>
                <w:rFonts w:ascii="Times New Roman" w:hAnsi="Times New Roman" w:cs="Times New Roman"/>
              </w:rPr>
              <w:t>7. Nauczanie ćwiczeń kształtujących wszystkie partie mięśniowe z wykorzystaniem drabinki gimnastycznej.</w:t>
            </w:r>
          </w:p>
          <w:p w:rsidR="003E34DF" w:rsidRPr="00A80FD7" w:rsidRDefault="003E34DF" w:rsidP="003E34DF">
            <w:pPr>
              <w:pStyle w:val="Domylnie"/>
              <w:spacing w:after="120" w:line="240" w:lineRule="auto"/>
              <w:ind w:left="227" w:hanging="227"/>
              <w:rPr>
                <w:rFonts w:ascii="Times New Roman" w:hAnsi="Times New Roman" w:cs="Times New Roman"/>
              </w:rPr>
            </w:pPr>
            <w:r w:rsidRPr="00A80FD7">
              <w:rPr>
                <w:rFonts w:ascii="Times New Roman" w:hAnsi="Times New Roman" w:cs="Times New Roman"/>
              </w:rPr>
              <w:t>8. Doskonalenie ćwiczeń kształtujących wszystkie partie mięśniowe z wykorzystaniem drabinki gimnastycznej.</w:t>
            </w:r>
          </w:p>
          <w:p w:rsidR="003E34DF" w:rsidRPr="00A80FD7" w:rsidRDefault="003E34DF" w:rsidP="003E34DF">
            <w:pPr>
              <w:pStyle w:val="Domylnie"/>
              <w:spacing w:after="120" w:line="240" w:lineRule="auto"/>
              <w:ind w:left="227" w:hanging="227"/>
              <w:rPr>
                <w:rFonts w:ascii="Times New Roman" w:hAnsi="Times New Roman" w:cs="Times New Roman"/>
              </w:rPr>
            </w:pPr>
            <w:r w:rsidRPr="00A80FD7">
              <w:rPr>
                <w:rFonts w:ascii="Times New Roman" w:hAnsi="Times New Roman" w:cs="Times New Roman"/>
              </w:rPr>
              <w:t>9. Nauczanie ćwiczeń ogólnej sprawności ruchowej za pomocą dostępnego sprzętu i przyborów do rozciągania.</w:t>
            </w:r>
          </w:p>
          <w:p w:rsidR="003E34DF" w:rsidRPr="00A80FD7" w:rsidRDefault="003E34DF" w:rsidP="003E34DF">
            <w:pPr>
              <w:pStyle w:val="Domylnie"/>
              <w:spacing w:after="120" w:line="240" w:lineRule="auto"/>
              <w:ind w:left="227" w:hanging="227"/>
              <w:rPr>
                <w:rFonts w:ascii="Times New Roman" w:hAnsi="Times New Roman" w:cs="Times New Roman"/>
              </w:rPr>
            </w:pPr>
            <w:r w:rsidRPr="00A80FD7">
              <w:rPr>
                <w:rFonts w:ascii="Times New Roman" w:hAnsi="Times New Roman" w:cs="Times New Roman"/>
              </w:rPr>
              <w:t>10. Doskonalenie ćwiczeń ogólnej sprawności ruchowej z pomocą dostępnego sprzętu i przyborów do rozciągania.</w:t>
            </w:r>
          </w:p>
          <w:p w:rsidR="003E34DF" w:rsidRPr="00A80FD7" w:rsidRDefault="003E34DF" w:rsidP="003E34DF">
            <w:pPr>
              <w:spacing w:after="120" w:line="240" w:lineRule="auto"/>
              <w:ind w:left="227" w:hanging="227"/>
              <w:rPr>
                <w:rFonts w:ascii="Times New Roman" w:hAnsi="Times New Roman" w:cs="Times New Roman"/>
              </w:rPr>
            </w:pPr>
            <w:r w:rsidRPr="00A80FD7">
              <w:rPr>
                <w:rFonts w:ascii="Times New Roman" w:hAnsi="Times New Roman" w:cs="Times New Roman"/>
              </w:rPr>
              <w:t>11. Historia jogi i pilatesu.</w:t>
            </w:r>
          </w:p>
          <w:p w:rsidR="003E34DF" w:rsidRPr="00A80FD7" w:rsidRDefault="003E34DF" w:rsidP="003E34DF">
            <w:pPr>
              <w:spacing w:after="120" w:line="240" w:lineRule="auto"/>
              <w:ind w:left="227" w:hanging="227"/>
              <w:rPr>
                <w:rFonts w:ascii="Times New Roman" w:hAnsi="Times New Roman" w:cs="Times New Roman"/>
              </w:rPr>
            </w:pPr>
            <w:r w:rsidRPr="00A80FD7">
              <w:rPr>
                <w:rFonts w:ascii="Times New Roman" w:hAnsi="Times New Roman" w:cs="Times New Roman"/>
              </w:rPr>
              <w:t>12. Technika uprawiania jogi i pilatesu w zastosowaniu praktycznym.</w:t>
            </w:r>
          </w:p>
          <w:p w:rsidR="003E34DF" w:rsidRPr="00A80FD7" w:rsidRDefault="003E34DF" w:rsidP="003E34DF">
            <w:pPr>
              <w:spacing w:after="120" w:line="240" w:lineRule="auto"/>
              <w:ind w:left="227" w:hanging="227"/>
              <w:rPr>
                <w:rFonts w:ascii="Times New Roman" w:hAnsi="Times New Roman" w:cs="Times New Roman"/>
              </w:rPr>
            </w:pPr>
            <w:r w:rsidRPr="00A80FD7">
              <w:rPr>
                <w:rFonts w:ascii="Times New Roman" w:hAnsi="Times New Roman" w:cs="Times New Roman"/>
              </w:rPr>
              <w:t>13. Podstawowe ćwiczenia wykonywane podczas jogi i pilatesu.</w:t>
            </w:r>
          </w:p>
          <w:p w:rsidR="003E34DF" w:rsidRPr="00A80FD7" w:rsidRDefault="003E34DF" w:rsidP="003E34DF">
            <w:pPr>
              <w:spacing w:after="120" w:line="240" w:lineRule="auto"/>
              <w:ind w:left="227" w:hanging="227"/>
              <w:rPr>
                <w:rFonts w:ascii="Times New Roman" w:hAnsi="Times New Roman" w:cs="Times New Roman"/>
              </w:rPr>
            </w:pPr>
            <w:r w:rsidRPr="00A80FD7">
              <w:rPr>
                <w:rFonts w:ascii="Times New Roman" w:hAnsi="Times New Roman" w:cs="Times New Roman"/>
              </w:rPr>
              <w:t>14. Rozciąganie mięśni przykręgosłupowych jako najlepsze zapobieganie bólom po obciążeniach.</w:t>
            </w:r>
          </w:p>
          <w:p w:rsidR="003E34DF" w:rsidRPr="00A80FD7" w:rsidRDefault="003E34DF" w:rsidP="003E34DF">
            <w:pPr>
              <w:pStyle w:val="Domylnie"/>
              <w:spacing w:after="120" w:line="240" w:lineRule="auto"/>
              <w:ind w:left="227" w:hanging="227"/>
              <w:rPr>
                <w:rStyle w:val="wrtext"/>
                <w:rFonts w:ascii="Times New Roman" w:hAnsi="Times New Roman" w:cs="Times New Roman"/>
              </w:rPr>
            </w:pPr>
            <w:r w:rsidRPr="00A80FD7">
              <w:rPr>
                <w:rFonts w:ascii="Times New Roman" w:hAnsi="Times New Roman" w:cs="Times New Roman"/>
              </w:rPr>
              <w:t>15. Ćwiczenia uelastyczniające wspomagające lepszy zakres ruchów w stawach poprawiające ogólny stan zdrowia.</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Metody dydaktyczne</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Jak w części A</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Literatura</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Jak  w  części A</w:t>
            </w:r>
          </w:p>
        </w:tc>
      </w:tr>
    </w:tbl>
    <w:p w:rsidR="003E34DF" w:rsidRPr="00A80FD7" w:rsidRDefault="003E34DF" w:rsidP="003E34DF">
      <w:pPr>
        <w:pStyle w:val="Domylnie"/>
        <w:spacing w:after="120" w:line="100" w:lineRule="atLeast"/>
        <w:contextualSpacing/>
        <w:jc w:val="both"/>
        <w:rPr>
          <w:rFonts w:ascii="Times New Roman" w:eastAsia="Times New Roman" w:hAnsi="Times New Roman" w:cs="Times New Roman"/>
          <w:b/>
          <w:lang w:eastAsia="pl-PL"/>
        </w:rPr>
      </w:pPr>
    </w:p>
    <w:p w:rsidR="003E34DF" w:rsidRPr="00A80FD7" w:rsidRDefault="003E34DF" w:rsidP="003E34DF">
      <w:pPr>
        <w:rPr>
          <w:rFonts w:ascii="Times New Roman" w:hAnsi="Times New Roman" w:cs="Times New Roman"/>
          <w:sz w:val="24"/>
          <w:szCs w:val="24"/>
        </w:rPr>
      </w:pPr>
    </w:p>
    <w:p w:rsidR="00E11059" w:rsidRPr="00A80FD7" w:rsidRDefault="00E11059" w:rsidP="003E34DF">
      <w:pPr>
        <w:rPr>
          <w:rFonts w:ascii="Times New Roman" w:hAnsi="Times New Roman" w:cs="Times New Roman"/>
          <w:sz w:val="24"/>
          <w:szCs w:val="24"/>
        </w:rPr>
      </w:pPr>
    </w:p>
    <w:p w:rsidR="003E34DF" w:rsidRPr="00A80FD7" w:rsidRDefault="003E34DF" w:rsidP="003049E7">
      <w:pPr>
        <w:pStyle w:val="Akapitzlist"/>
        <w:numPr>
          <w:ilvl w:val="0"/>
          <w:numId w:val="131"/>
        </w:numPr>
        <w:rPr>
          <w:b/>
          <w:i w:val="0"/>
          <w:color w:val="auto"/>
          <w:sz w:val="26"/>
          <w:szCs w:val="26"/>
        </w:rPr>
      </w:pPr>
      <w:r w:rsidRPr="00A80FD7">
        <w:rPr>
          <w:b/>
          <w:i w:val="0"/>
          <w:color w:val="auto"/>
          <w:sz w:val="26"/>
          <w:szCs w:val="26"/>
        </w:rPr>
        <w:t>ABT i STRECHING jako formy ruchowe kształtujące ciało oraz poprawiające zdrowie</w:t>
      </w:r>
    </w:p>
    <w:p w:rsidR="003E34DF" w:rsidRPr="00A80FD7" w:rsidRDefault="003E34DF" w:rsidP="003E34DF">
      <w:pPr>
        <w:pStyle w:val="Domylnie"/>
        <w:spacing w:after="0" w:line="100" w:lineRule="atLeast"/>
        <w:jc w:val="center"/>
        <w:rPr>
          <w:rFonts w:ascii="Times New Roman" w:hAnsi="Times New Roman" w:cs="Times New Roman"/>
        </w:rPr>
      </w:pPr>
    </w:p>
    <w:p w:rsidR="003E34DF" w:rsidRPr="00A80FD7" w:rsidRDefault="003E34DF" w:rsidP="003E34DF">
      <w:pPr>
        <w:pStyle w:val="Domylnie"/>
        <w:numPr>
          <w:ilvl w:val="0"/>
          <w:numId w:val="89"/>
        </w:numPr>
        <w:spacing w:after="120" w:line="100" w:lineRule="atLeast"/>
        <w:contextualSpacing/>
        <w:jc w:val="both"/>
        <w:rPr>
          <w:rFonts w:ascii="Times New Roman" w:hAnsi="Times New Roman" w:cs="Times New Roman"/>
        </w:rPr>
      </w:pPr>
      <w:r w:rsidRPr="00A80FD7">
        <w:rPr>
          <w:rFonts w:ascii="Times New Roman" w:eastAsia="Times New Roman" w:hAnsi="Times New Roman" w:cs="Times New Roman"/>
          <w:b/>
          <w:lang w:eastAsia="pl-PL"/>
        </w:rPr>
        <w:t xml:space="preserve">Ogólny opis przedmiotu </w:t>
      </w:r>
    </w:p>
    <w:p w:rsidR="003E34DF" w:rsidRPr="00A80FD7" w:rsidRDefault="003E34DF" w:rsidP="003E34DF">
      <w:pPr>
        <w:pStyle w:val="Domylnie"/>
        <w:spacing w:before="28" w:after="28" w:line="100" w:lineRule="atLeast"/>
        <w:ind w:left="1440"/>
        <w:contextualSpacing/>
        <w:jc w:val="both"/>
        <w:rPr>
          <w:rFonts w:ascii="Times New Roman" w:hAnsi="Times New Roman" w:cs="Times New Roman"/>
        </w:rPr>
      </w:pPr>
    </w:p>
    <w:tbl>
      <w:tblPr>
        <w:tblpPr w:leftFromText="141" w:rightFromText="141" w:bottomFromText="200" w:vertAnchor="text" w:tblpY="1"/>
        <w:tblOverlap w:val="never"/>
        <w:tblW w:w="9606"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652"/>
        <w:gridCol w:w="5954"/>
      </w:tblGrid>
      <w:tr w:rsidR="00A80FD7" w:rsidRPr="00A80FD7" w:rsidTr="003E34DF">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before="240" w:line="100" w:lineRule="atLeast"/>
              <w:jc w:val="center"/>
              <w:rPr>
                <w:rFonts w:ascii="Times New Roman" w:hAnsi="Times New Roman" w:cs="Times New Roman"/>
                <w:sz w:val="24"/>
                <w:szCs w:val="24"/>
              </w:rPr>
            </w:pPr>
            <w:r w:rsidRPr="00A80FD7">
              <w:rPr>
                <w:rFonts w:ascii="Times New Roman" w:eastAsia="Times New Roman" w:hAnsi="Times New Roman" w:cs="Times New Roman"/>
                <w:b/>
                <w:sz w:val="24"/>
                <w:szCs w:val="24"/>
                <w:lang w:eastAsia="pl-PL"/>
              </w:rPr>
              <w:t>Nazwa pola</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before="240" w:line="100" w:lineRule="atLeast"/>
              <w:jc w:val="center"/>
              <w:rPr>
                <w:rFonts w:ascii="Times New Roman" w:hAnsi="Times New Roman" w:cs="Times New Roman"/>
                <w:sz w:val="24"/>
                <w:szCs w:val="24"/>
              </w:rPr>
            </w:pPr>
            <w:r w:rsidRPr="00A80FD7">
              <w:rPr>
                <w:rFonts w:ascii="Times New Roman" w:eastAsia="Times New Roman" w:hAnsi="Times New Roman" w:cs="Times New Roman"/>
                <w:b/>
                <w:sz w:val="24"/>
                <w:szCs w:val="24"/>
                <w:lang w:eastAsia="pl-PL"/>
              </w:rPr>
              <w:t>Komentarz</w:t>
            </w:r>
          </w:p>
        </w:tc>
      </w:tr>
      <w:tr w:rsidR="00A80FD7" w:rsidRPr="00A80FD7" w:rsidTr="003E34DF">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Nazwa przedmiotu (w języku polskim oraz angielskim)</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spacing w:line="240" w:lineRule="auto"/>
              <w:jc w:val="center"/>
              <w:rPr>
                <w:rFonts w:ascii="Times New Roman" w:eastAsia="Times New Roman" w:hAnsi="Times New Roman" w:cs="Times New Roman"/>
                <w:b/>
              </w:rPr>
            </w:pPr>
            <w:r w:rsidRPr="00A80FD7">
              <w:rPr>
                <w:rFonts w:ascii="Times New Roman" w:hAnsi="Times New Roman" w:cs="Times New Roman"/>
                <w:b/>
              </w:rPr>
              <w:t>ABT i STRETCHING jako formy ruchowe kształtujące ciało oraz poprawiające zdrowie.</w:t>
            </w:r>
          </w:p>
          <w:p w:rsidR="003E34DF" w:rsidRPr="00A80FD7" w:rsidRDefault="003E34DF" w:rsidP="003E34DF">
            <w:pPr>
              <w:spacing w:line="240" w:lineRule="auto"/>
              <w:jc w:val="center"/>
              <w:rPr>
                <w:rFonts w:ascii="Times New Roman" w:eastAsia="Calibri" w:hAnsi="Times New Roman" w:cs="Times New Roman"/>
                <w:b/>
                <w:bCs/>
                <w:lang w:val="en-GB"/>
              </w:rPr>
            </w:pPr>
            <w:r w:rsidRPr="00A80FD7">
              <w:rPr>
                <w:rFonts w:ascii="Times New Roman" w:hAnsi="Times New Roman" w:cs="Times New Roman"/>
                <w:b/>
                <w:lang w:val="en-GB"/>
              </w:rPr>
              <w:t>(ABT and STRETCHING as movement forms shaping the body and improving health)</w:t>
            </w:r>
          </w:p>
        </w:tc>
      </w:tr>
      <w:tr w:rsidR="00A80FD7" w:rsidRPr="00A80FD7" w:rsidTr="003E34DF">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Jednostka oferująca przedmiot</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jc w:val="center"/>
              <w:rPr>
                <w:rFonts w:ascii="Times New Roman" w:eastAsia="Calibri" w:hAnsi="Times New Roman" w:cs="Times New Roman"/>
                <w:b/>
              </w:rPr>
            </w:pPr>
            <w:r w:rsidRPr="00A80FD7">
              <w:rPr>
                <w:rFonts w:ascii="Times New Roman" w:hAnsi="Times New Roman" w:cs="Times New Roman"/>
                <w:b/>
              </w:rPr>
              <w:t>Studium  Wychowania  Fizycznego i Sportu</w:t>
            </w:r>
            <w:r w:rsidRPr="00A80FD7">
              <w:rPr>
                <w:rFonts w:ascii="Times New Roman" w:eastAsia="Calibri" w:hAnsi="Times New Roman" w:cs="Times New Roman"/>
                <w:b/>
              </w:rPr>
              <w:t xml:space="preserve"> </w:t>
            </w:r>
          </w:p>
          <w:p w:rsidR="003E34DF" w:rsidRPr="00A80FD7" w:rsidRDefault="003E34DF" w:rsidP="003E34DF">
            <w:pPr>
              <w:pStyle w:val="Domylnie"/>
              <w:spacing w:after="0" w:line="240" w:lineRule="auto"/>
              <w:jc w:val="center"/>
              <w:rPr>
                <w:rFonts w:ascii="Times New Roman" w:eastAsia="Calibri" w:hAnsi="Times New Roman" w:cs="Times New Roman"/>
                <w:b/>
              </w:rPr>
            </w:pPr>
            <w:r w:rsidRPr="00A80FD7">
              <w:rPr>
                <w:rFonts w:ascii="Times New Roman" w:eastAsia="Calibri" w:hAnsi="Times New Roman" w:cs="Times New Roman"/>
                <w:b/>
              </w:rPr>
              <w:t>Collegium Medicum im. Ludwika Rydygiera w Bydgoszczy</w:t>
            </w:r>
          </w:p>
          <w:p w:rsidR="003E34DF" w:rsidRPr="00A80FD7" w:rsidRDefault="003E34DF" w:rsidP="003E34DF">
            <w:pPr>
              <w:pStyle w:val="Domylnie"/>
              <w:spacing w:after="0" w:line="240" w:lineRule="auto"/>
              <w:jc w:val="center"/>
              <w:rPr>
                <w:rFonts w:ascii="Times New Roman" w:hAnsi="Times New Roman" w:cs="Times New Roman"/>
              </w:rPr>
            </w:pPr>
            <w:r w:rsidRPr="00A80FD7">
              <w:rPr>
                <w:rFonts w:ascii="Times New Roman" w:eastAsia="Calibri" w:hAnsi="Times New Roman" w:cs="Times New Roman"/>
                <w:b/>
              </w:rPr>
              <w:t>Uniwersytet Mikołaja Kopernika w Toruniu</w:t>
            </w:r>
          </w:p>
        </w:tc>
      </w:tr>
      <w:tr w:rsidR="00A80FD7" w:rsidRPr="00A80FD7" w:rsidTr="003E34DF">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Jednostka, dla której przedmiot jest oferowany</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jc w:val="center"/>
              <w:rPr>
                <w:rFonts w:ascii="Times New Roman" w:eastAsia="Calibri" w:hAnsi="Times New Roman" w:cs="Times New Roman"/>
                <w:b/>
              </w:rPr>
            </w:pPr>
            <w:r w:rsidRPr="00A80FD7">
              <w:rPr>
                <w:rFonts w:ascii="Times New Roman" w:eastAsia="Calibri" w:hAnsi="Times New Roman" w:cs="Times New Roman"/>
                <w:b/>
              </w:rPr>
              <w:t>Wydział Farmaceutyczny</w:t>
            </w:r>
          </w:p>
          <w:p w:rsidR="003E34DF" w:rsidRPr="00A80FD7" w:rsidRDefault="003E34DF" w:rsidP="003E34DF">
            <w:pPr>
              <w:pStyle w:val="Domylnie"/>
              <w:spacing w:after="0" w:line="240" w:lineRule="auto"/>
              <w:jc w:val="center"/>
              <w:rPr>
                <w:rFonts w:ascii="Times New Roman" w:eastAsia="Calibri" w:hAnsi="Times New Roman" w:cs="Times New Roman"/>
                <w:b/>
              </w:rPr>
            </w:pPr>
            <w:r w:rsidRPr="00A80FD7">
              <w:rPr>
                <w:rFonts w:ascii="Times New Roman" w:eastAsia="Calibri" w:hAnsi="Times New Roman" w:cs="Times New Roman"/>
                <w:b/>
              </w:rPr>
              <w:t>Kierunek: farmacja, studia jednolite magisterskie</w:t>
            </w:r>
          </w:p>
        </w:tc>
      </w:tr>
      <w:tr w:rsidR="00A80FD7" w:rsidRPr="00A80FD7" w:rsidTr="003E34DF">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Kod przedmiotu</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jc w:val="center"/>
              <w:rPr>
                <w:rFonts w:ascii="Times New Roman" w:hAnsi="Times New Roman" w:cs="Times New Roman"/>
                <w:b/>
              </w:rPr>
            </w:pPr>
            <w:r w:rsidRPr="00A80FD7">
              <w:rPr>
                <w:rFonts w:ascii="Times New Roman" w:hAnsi="Times New Roman" w:cs="Times New Roman"/>
                <w:b/>
              </w:rPr>
              <w:t>1700-F-WF-ABT</w:t>
            </w:r>
          </w:p>
        </w:tc>
      </w:tr>
      <w:tr w:rsidR="00A80FD7" w:rsidRPr="00A80FD7" w:rsidTr="003E34DF">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Kod ERASMUS</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jc w:val="center"/>
              <w:rPr>
                <w:rFonts w:ascii="Times New Roman" w:hAnsi="Times New Roman" w:cs="Times New Roman"/>
                <w:b/>
              </w:rPr>
            </w:pPr>
            <w:r w:rsidRPr="00A80FD7">
              <w:rPr>
                <w:rFonts w:ascii="Times New Roman" w:hAnsi="Times New Roman" w:cs="Times New Roman"/>
                <w:b/>
              </w:rPr>
              <w:t>12.6</w:t>
            </w:r>
          </w:p>
        </w:tc>
      </w:tr>
      <w:tr w:rsidR="00A80FD7" w:rsidRPr="00A80FD7" w:rsidTr="003E34DF">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Liczba punktów ECTS</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jc w:val="center"/>
              <w:rPr>
                <w:rFonts w:ascii="Times New Roman" w:hAnsi="Times New Roman" w:cs="Times New Roman"/>
                <w:b/>
              </w:rPr>
            </w:pPr>
            <w:r w:rsidRPr="00A80FD7">
              <w:rPr>
                <w:rFonts w:ascii="Times New Roman" w:hAnsi="Times New Roman" w:cs="Times New Roman"/>
                <w:b/>
              </w:rPr>
              <w:t>1</w:t>
            </w:r>
          </w:p>
        </w:tc>
      </w:tr>
      <w:tr w:rsidR="00A80FD7" w:rsidRPr="00A80FD7" w:rsidTr="003E34DF">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Sposób zaliczenia</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jc w:val="center"/>
              <w:rPr>
                <w:rFonts w:ascii="Times New Roman" w:hAnsi="Times New Roman" w:cs="Times New Roman"/>
                <w:b/>
              </w:rPr>
            </w:pPr>
            <w:r w:rsidRPr="00A80FD7">
              <w:rPr>
                <w:rFonts w:ascii="Times New Roman" w:hAnsi="Times New Roman" w:cs="Times New Roman"/>
                <w:b/>
              </w:rPr>
              <w:t xml:space="preserve">Zaliczenie </w:t>
            </w:r>
          </w:p>
        </w:tc>
      </w:tr>
      <w:tr w:rsidR="00A80FD7" w:rsidRPr="00A80FD7" w:rsidTr="003E34DF">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Język wykładowy</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623539" w:rsidP="003E34DF">
            <w:pPr>
              <w:pStyle w:val="Domylnie"/>
              <w:spacing w:after="0" w:line="240" w:lineRule="auto"/>
              <w:jc w:val="center"/>
              <w:rPr>
                <w:rFonts w:ascii="Times New Roman" w:hAnsi="Times New Roman" w:cs="Times New Roman"/>
                <w:b/>
              </w:rPr>
            </w:pPr>
            <w:r w:rsidRPr="00A80FD7">
              <w:rPr>
                <w:rFonts w:ascii="Times New Roman" w:eastAsia="Calibri" w:hAnsi="Times New Roman" w:cs="Times New Roman"/>
                <w:b/>
              </w:rPr>
              <w:t>P</w:t>
            </w:r>
            <w:r w:rsidR="003E34DF" w:rsidRPr="00A80FD7">
              <w:rPr>
                <w:rFonts w:ascii="Times New Roman" w:eastAsia="Calibri" w:hAnsi="Times New Roman" w:cs="Times New Roman"/>
                <w:b/>
              </w:rPr>
              <w:t>olski</w:t>
            </w:r>
          </w:p>
        </w:tc>
      </w:tr>
      <w:tr w:rsidR="00A80FD7" w:rsidRPr="00A80FD7" w:rsidTr="003E34DF">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Określenie, czy przedmiot może być wielokrotnie zaliczany</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jc w:val="center"/>
              <w:rPr>
                <w:rFonts w:ascii="Times New Roman" w:hAnsi="Times New Roman" w:cs="Times New Roman"/>
                <w:b/>
              </w:rPr>
            </w:pPr>
            <w:r w:rsidRPr="00A80FD7">
              <w:rPr>
                <w:rFonts w:ascii="Times New Roman" w:hAnsi="Times New Roman" w:cs="Times New Roman"/>
                <w:b/>
              </w:rPr>
              <w:t>Nie</w:t>
            </w:r>
          </w:p>
        </w:tc>
      </w:tr>
      <w:tr w:rsidR="00A80FD7" w:rsidRPr="00A80FD7" w:rsidTr="003E34DF">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Przynależność przedmiotu do grupy przedmiotów</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623539" w:rsidP="003E34DF">
            <w:pPr>
              <w:pStyle w:val="Domylnie"/>
              <w:spacing w:after="0" w:line="240" w:lineRule="auto"/>
              <w:jc w:val="center"/>
              <w:rPr>
                <w:rFonts w:ascii="Times New Roman" w:hAnsi="Times New Roman" w:cs="Times New Roman"/>
                <w:b/>
              </w:rPr>
            </w:pPr>
            <w:r w:rsidRPr="00A80FD7">
              <w:rPr>
                <w:rFonts w:ascii="Times New Roman" w:hAnsi="Times New Roman" w:cs="Times New Roman"/>
                <w:b/>
              </w:rPr>
              <w:t>Przedmiot do wyboru</w:t>
            </w:r>
          </w:p>
        </w:tc>
      </w:tr>
      <w:tr w:rsidR="00A80FD7" w:rsidRPr="00A80FD7" w:rsidTr="003E34DF">
        <w:trPr>
          <w:trHeight w:val="2658"/>
        </w:trPr>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Całkowity nakład pracy studenta/słuchacza studiów podyplomowych/uczestnika kursów dokształcających</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pStyle w:val="Default"/>
              <w:rPr>
                <w:rFonts w:eastAsia="Calibri"/>
                <w:color w:val="auto"/>
                <w:sz w:val="22"/>
                <w:szCs w:val="22"/>
                <w:lang w:val="pl-PL"/>
              </w:rPr>
            </w:pPr>
            <w:r w:rsidRPr="00A80FD7">
              <w:rPr>
                <w:color w:val="auto"/>
                <w:sz w:val="22"/>
                <w:szCs w:val="22"/>
                <w:lang w:val="pl-PL"/>
              </w:rPr>
              <w:t>1. Godziny  obowiązkowe  realizowane z  udziałem  nauczyciela:</w:t>
            </w:r>
          </w:p>
          <w:p w:rsidR="003E34DF" w:rsidRPr="00A80FD7" w:rsidRDefault="003E34DF" w:rsidP="003E34DF">
            <w:pPr>
              <w:pStyle w:val="Default"/>
              <w:rPr>
                <w:color w:val="auto"/>
                <w:sz w:val="22"/>
                <w:szCs w:val="22"/>
                <w:lang w:val="pl-PL"/>
              </w:rPr>
            </w:pPr>
            <w:r w:rsidRPr="00A80FD7">
              <w:rPr>
                <w:color w:val="auto"/>
                <w:sz w:val="22"/>
                <w:szCs w:val="22"/>
                <w:lang w:val="pl-PL"/>
              </w:rPr>
              <w:t xml:space="preserve">    -  udział w  ćwiczeniach  -   </w:t>
            </w:r>
            <w:r w:rsidRPr="00A80FD7">
              <w:rPr>
                <w:b/>
                <w:color w:val="auto"/>
                <w:sz w:val="22"/>
                <w:szCs w:val="22"/>
                <w:lang w:val="pl-PL"/>
              </w:rPr>
              <w:t>15 godz.</w:t>
            </w:r>
          </w:p>
          <w:p w:rsidR="003E34DF" w:rsidRPr="00A80FD7" w:rsidRDefault="003E34DF" w:rsidP="003E34DF">
            <w:pPr>
              <w:pStyle w:val="Default"/>
              <w:rPr>
                <w:color w:val="auto"/>
                <w:sz w:val="22"/>
                <w:szCs w:val="22"/>
                <w:lang w:val="pl-PL"/>
              </w:rPr>
            </w:pPr>
            <w:r w:rsidRPr="00A80FD7">
              <w:rPr>
                <w:color w:val="auto"/>
                <w:sz w:val="22"/>
                <w:szCs w:val="22"/>
                <w:lang w:val="pl-PL"/>
              </w:rPr>
              <w:t>2. Czas  poświęcony  przez  studenta  na  pracę  indywidualną</w:t>
            </w:r>
          </w:p>
          <w:p w:rsidR="003E34DF" w:rsidRPr="00A80FD7" w:rsidRDefault="003E34DF" w:rsidP="003E34DF">
            <w:pPr>
              <w:pStyle w:val="Default"/>
              <w:rPr>
                <w:color w:val="auto"/>
                <w:sz w:val="22"/>
                <w:szCs w:val="22"/>
                <w:lang w:val="pl-PL"/>
              </w:rPr>
            </w:pPr>
            <w:r w:rsidRPr="00A80FD7">
              <w:rPr>
                <w:color w:val="auto"/>
                <w:sz w:val="22"/>
                <w:szCs w:val="22"/>
                <w:lang w:val="pl-PL"/>
              </w:rPr>
              <w:t xml:space="preserve">    -  nie dotyczy</w:t>
            </w:r>
          </w:p>
          <w:p w:rsidR="003E34DF" w:rsidRPr="00A80FD7" w:rsidRDefault="003E34DF" w:rsidP="003E34DF">
            <w:pPr>
              <w:pStyle w:val="Default"/>
              <w:rPr>
                <w:color w:val="auto"/>
                <w:sz w:val="22"/>
                <w:szCs w:val="22"/>
                <w:lang w:val="pl-PL"/>
              </w:rPr>
            </w:pPr>
            <w:r w:rsidRPr="00A80FD7">
              <w:rPr>
                <w:color w:val="auto"/>
                <w:sz w:val="22"/>
                <w:szCs w:val="22"/>
                <w:lang w:val="pl-PL"/>
              </w:rPr>
              <w:t xml:space="preserve">3. Czas wymagany do przygotowania się do uczestnictwa w procesie  </w:t>
            </w:r>
          </w:p>
          <w:p w:rsidR="003E34DF" w:rsidRPr="00A80FD7" w:rsidRDefault="003E34DF" w:rsidP="003E34DF">
            <w:pPr>
              <w:pStyle w:val="Default"/>
              <w:rPr>
                <w:color w:val="auto"/>
                <w:sz w:val="22"/>
                <w:szCs w:val="22"/>
                <w:lang w:val="pl-PL"/>
              </w:rPr>
            </w:pPr>
            <w:r w:rsidRPr="00A80FD7">
              <w:rPr>
                <w:color w:val="auto"/>
                <w:sz w:val="22"/>
                <w:szCs w:val="22"/>
                <w:lang w:val="pl-PL"/>
              </w:rPr>
              <w:t xml:space="preserve">    oceniania- nie dotyczy</w:t>
            </w:r>
          </w:p>
          <w:p w:rsidR="003E34DF" w:rsidRPr="00A80FD7" w:rsidRDefault="003E34DF" w:rsidP="003E34DF">
            <w:pPr>
              <w:pStyle w:val="Default"/>
              <w:rPr>
                <w:color w:val="auto"/>
                <w:sz w:val="22"/>
                <w:szCs w:val="22"/>
                <w:lang w:val="pl-PL"/>
              </w:rPr>
            </w:pPr>
            <w:r w:rsidRPr="00A80FD7">
              <w:rPr>
                <w:color w:val="auto"/>
                <w:sz w:val="22"/>
                <w:szCs w:val="22"/>
                <w:lang w:val="pl-PL"/>
              </w:rPr>
              <w:t xml:space="preserve">4. Czas wymagany do odbycia obowiązkowej (-ych) praktyki (praktyk)  </w:t>
            </w:r>
          </w:p>
          <w:p w:rsidR="003E34DF" w:rsidRPr="00A80FD7" w:rsidRDefault="003E34DF" w:rsidP="003E34DF">
            <w:pPr>
              <w:pStyle w:val="Default"/>
              <w:rPr>
                <w:color w:val="auto"/>
                <w:sz w:val="22"/>
                <w:szCs w:val="22"/>
                <w:lang w:val="pl-PL"/>
              </w:rPr>
            </w:pPr>
            <w:r w:rsidRPr="00A80FD7">
              <w:rPr>
                <w:color w:val="auto"/>
                <w:sz w:val="22"/>
                <w:szCs w:val="22"/>
                <w:lang w:val="pl-PL"/>
              </w:rPr>
              <w:t xml:space="preserve">    -  nie  dotyczy</w:t>
            </w:r>
          </w:p>
          <w:p w:rsidR="003E34DF" w:rsidRPr="00A80FD7" w:rsidRDefault="003E34DF" w:rsidP="003E34DF">
            <w:pPr>
              <w:pStyle w:val="Default"/>
              <w:rPr>
                <w:b/>
                <w:color w:val="auto"/>
                <w:sz w:val="22"/>
                <w:szCs w:val="22"/>
              </w:rPr>
            </w:pPr>
            <w:r w:rsidRPr="00A80FD7">
              <w:rPr>
                <w:b/>
                <w:color w:val="auto"/>
                <w:sz w:val="22"/>
                <w:szCs w:val="22"/>
                <w:lang w:val="pl-PL"/>
              </w:rPr>
              <w:t xml:space="preserve">      </w:t>
            </w:r>
            <w:r w:rsidRPr="00A80FD7">
              <w:rPr>
                <w:color w:val="auto"/>
                <w:sz w:val="22"/>
                <w:szCs w:val="22"/>
                <w:lang w:val="pl-PL"/>
              </w:rPr>
              <w:t>Łączny  nakład  pracy  studenta:</w:t>
            </w:r>
            <w:r w:rsidRPr="00A80FD7">
              <w:rPr>
                <w:b/>
                <w:color w:val="auto"/>
                <w:sz w:val="22"/>
                <w:szCs w:val="22"/>
                <w:lang w:val="pl-PL"/>
              </w:rPr>
              <w:t xml:space="preserve">  15 godz.  </w:t>
            </w:r>
            <w:r w:rsidRPr="00A80FD7">
              <w:rPr>
                <w:b/>
                <w:color w:val="auto"/>
                <w:sz w:val="22"/>
                <w:szCs w:val="22"/>
              </w:rPr>
              <w:t>(1 ECTS)</w:t>
            </w:r>
          </w:p>
        </w:tc>
      </w:tr>
      <w:tr w:rsidR="00A80FD7" w:rsidRPr="00A80FD7" w:rsidTr="003E34DF">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Efekty kształcenia – wiedza</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E34DF" w:rsidRPr="00A80FD7" w:rsidRDefault="003E34DF" w:rsidP="003E34DF">
            <w:pPr>
              <w:pStyle w:val="Default"/>
              <w:spacing w:after="120"/>
              <w:ind w:left="454" w:hanging="454"/>
              <w:rPr>
                <w:rFonts w:eastAsia="Calibri"/>
                <w:color w:val="auto"/>
                <w:sz w:val="22"/>
                <w:szCs w:val="22"/>
                <w:lang w:val="pl-PL"/>
              </w:rPr>
            </w:pPr>
            <w:r w:rsidRPr="00A80FD7">
              <w:rPr>
                <w:color w:val="auto"/>
                <w:sz w:val="22"/>
                <w:szCs w:val="22"/>
                <w:lang w:val="pl-PL"/>
              </w:rPr>
              <w:t>W1: zna metody oceny podstawowych funkcji życiowych człowieka w stanie zagrożenia oraz zasady udzielania kwalifikowanej pierwszej pomocy – K_A. W26</w:t>
            </w:r>
          </w:p>
          <w:p w:rsidR="003E34DF" w:rsidRPr="00A80FD7" w:rsidRDefault="003E34DF" w:rsidP="003E34DF">
            <w:pPr>
              <w:pStyle w:val="Default"/>
              <w:spacing w:after="120"/>
              <w:ind w:left="454" w:hanging="454"/>
              <w:rPr>
                <w:color w:val="auto"/>
                <w:sz w:val="22"/>
                <w:szCs w:val="22"/>
                <w:lang w:val="pl-PL"/>
              </w:rPr>
            </w:pPr>
            <w:r w:rsidRPr="00A80FD7">
              <w:rPr>
                <w:color w:val="auto"/>
                <w:sz w:val="22"/>
                <w:szCs w:val="22"/>
                <w:lang w:val="pl-PL"/>
              </w:rPr>
              <w:t xml:space="preserve">W2: rozpoznaje sytuacje zagrażające zdrowiu lub życia człowieka. stosuje zasady kwalifikowanej pierwszej pomocy oraz udziela kwalifikowanej pierwszej pomocy w sytuacjach zagrożenia zdrowia i życia – K_A.U21   </w:t>
            </w:r>
          </w:p>
        </w:tc>
      </w:tr>
      <w:tr w:rsidR="00A80FD7" w:rsidRPr="00A80FD7" w:rsidTr="003E34DF">
        <w:trPr>
          <w:trHeight w:val="781"/>
        </w:trPr>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Efekty kształcenia – umiejętności</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34DF" w:rsidRPr="00A80FD7" w:rsidRDefault="003E34DF" w:rsidP="003E34DF">
            <w:pPr>
              <w:spacing w:after="0" w:line="240" w:lineRule="auto"/>
              <w:ind w:left="454" w:hanging="454"/>
              <w:rPr>
                <w:rFonts w:ascii="Times New Roman" w:eastAsia="Times New Roman" w:hAnsi="Times New Roman" w:cs="Times New Roman"/>
              </w:rPr>
            </w:pPr>
            <w:r w:rsidRPr="00A80FD7">
              <w:rPr>
                <w:rFonts w:ascii="Times New Roman" w:hAnsi="Times New Roman" w:cs="Times New Roman"/>
              </w:rPr>
              <w:t xml:space="preserve">U1: zna i rozumie znaczenie wskaźników zdrowotności populacji – K_E.W42   </w:t>
            </w:r>
          </w:p>
        </w:tc>
      </w:tr>
      <w:tr w:rsidR="00A80FD7" w:rsidRPr="00A80FD7" w:rsidTr="003E34DF">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Efekty kształcenia – kompetencje społeczne</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34DF" w:rsidRPr="00A80FD7" w:rsidRDefault="003E34DF" w:rsidP="003E34DF">
            <w:pPr>
              <w:spacing w:line="240" w:lineRule="auto"/>
              <w:rPr>
                <w:rFonts w:ascii="Times New Roman" w:eastAsia="Times New Roman" w:hAnsi="Times New Roman" w:cs="Times New Roman"/>
              </w:rPr>
            </w:pPr>
            <w:r w:rsidRPr="00A80FD7">
              <w:rPr>
                <w:rFonts w:ascii="Times New Roman" w:hAnsi="Times New Roman" w:cs="Times New Roman"/>
              </w:rPr>
              <w:t>K1: posiada umiejętności pracy w zespole – K_B.K3</w:t>
            </w:r>
          </w:p>
          <w:p w:rsidR="003E34DF" w:rsidRPr="00A80FD7" w:rsidRDefault="003E34DF" w:rsidP="003E34DF">
            <w:pPr>
              <w:spacing w:line="240" w:lineRule="auto"/>
              <w:rPr>
                <w:rFonts w:ascii="Times New Roman" w:eastAsia="Times New Roman" w:hAnsi="Times New Roman" w:cs="Times New Roman"/>
              </w:rPr>
            </w:pPr>
          </w:p>
        </w:tc>
      </w:tr>
      <w:tr w:rsidR="00A80FD7" w:rsidRPr="00A80FD7" w:rsidTr="003E34DF">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Metody dydaktyczne</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spacing w:line="240" w:lineRule="auto"/>
              <w:jc w:val="both"/>
              <w:rPr>
                <w:rFonts w:ascii="Times New Roman" w:eastAsia="Times New Roman" w:hAnsi="Times New Roman" w:cs="Times New Roman"/>
              </w:rPr>
            </w:pPr>
            <w:r w:rsidRPr="00A80FD7">
              <w:rPr>
                <w:rFonts w:ascii="Times New Roman" w:hAnsi="Times New Roman" w:cs="Times New Roman"/>
                <w:b/>
              </w:rPr>
              <w:t>Wykład:</w:t>
            </w:r>
            <w:r w:rsidRPr="00A80FD7">
              <w:rPr>
                <w:rFonts w:ascii="Times New Roman" w:hAnsi="Times New Roman" w:cs="Times New Roman"/>
              </w:rPr>
              <w:t xml:space="preserve"> nie dotyczy</w:t>
            </w:r>
            <w:r w:rsidRPr="00A80FD7">
              <w:rPr>
                <w:rFonts w:ascii="Times New Roman" w:hAnsi="Times New Roman" w:cs="Times New Roman"/>
                <w:bCs/>
                <w:iCs/>
              </w:rPr>
              <w:t xml:space="preserve"> </w:t>
            </w:r>
          </w:p>
          <w:p w:rsidR="003E34DF" w:rsidRPr="00A80FD7" w:rsidRDefault="003E34DF" w:rsidP="003E34DF">
            <w:pPr>
              <w:pStyle w:val="Domylnie"/>
              <w:spacing w:after="0" w:line="240" w:lineRule="auto"/>
              <w:jc w:val="both"/>
              <w:rPr>
                <w:rFonts w:ascii="Times New Roman" w:hAnsi="Times New Roman" w:cs="Times New Roman"/>
                <w:b/>
              </w:rPr>
            </w:pPr>
            <w:r w:rsidRPr="00A80FD7">
              <w:rPr>
                <w:rFonts w:ascii="Times New Roman" w:hAnsi="Times New Roman" w:cs="Times New Roman"/>
                <w:b/>
              </w:rPr>
              <w:t xml:space="preserve">Ćwiczenia: </w:t>
            </w:r>
          </w:p>
          <w:p w:rsidR="003E34DF" w:rsidRPr="00A80FD7" w:rsidRDefault="003E34DF" w:rsidP="003E34DF">
            <w:pPr>
              <w:pStyle w:val="Default"/>
              <w:numPr>
                <w:ilvl w:val="0"/>
                <w:numId w:val="161"/>
              </w:numPr>
              <w:rPr>
                <w:color w:val="auto"/>
                <w:sz w:val="22"/>
                <w:szCs w:val="22"/>
                <w:lang w:val="pl-PL"/>
              </w:rPr>
            </w:pPr>
            <w:r w:rsidRPr="00A80FD7">
              <w:rPr>
                <w:color w:val="auto"/>
                <w:sz w:val="22"/>
                <w:szCs w:val="22"/>
                <w:lang w:val="pl-PL"/>
              </w:rPr>
              <w:t>metody oglądowe: pokaz z objaśnieniem, film, kinogramy.</w:t>
            </w:r>
          </w:p>
          <w:p w:rsidR="003E34DF" w:rsidRPr="00A80FD7" w:rsidRDefault="003E34DF" w:rsidP="003E34DF">
            <w:pPr>
              <w:pStyle w:val="Default"/>
              <w:numPr>
                <w:ilvl w:val="0"/>
                <w:numId w:val="161"/>
              </w:numPr>
              <w:rPr>
                <w:color w:val="auto"/>
                <w:sz w:val="22"/>
                <w:szCs w:val="22"/>
                <w:lang w:val="pl-PL"/>
              </w:rPr>
            </w:pPr>
            <w:r w:rsidRPr="00A80FD7">
              <w:rPr>
                <w:color w:val="auto"/>
                <w:sz w:val="22"/>
                <w:szCs w:val="22"/>
                <w:lang w:val="pl-PL"/>
              </w:rPr>
              <w:t>metody słowne: opis, objaśnienie, wyjaśnienie.</w:t>
            </w:r>
          </w:p>
          <w:p w:rsidR="003E34DF" w:rsidRPr="00A80FD7" w:rsidRDefault="003E34DF" w:rsidP="003E34DF">
            <w:pPr>
              <w:pStyle w:val="Default"/>
              <w:numPr>
                <w:ilvl w:val="0"/>
                <w:numId w:val="161"/>
              </w:numPr>
              <w:rPr>
                <w:color w:val="auto"/>
                <w:sz w:val="22"/>
                <w:szCs w:val="22"/>
                <w:lang w:val="pl-PL"/>
              </w:rPr>
            </w:pPr>
            <w:r w:rsidRPr="00A80FD7">
              <w:rPr>
                <w:color w:val="auto"/>
                <w:sz w:val="22"/>
                <w:szCs w:val="22"/>
                <w:lang w:val="pl-PL"/>
              </w:rPr>
              <w:t>metody nauczania ruchu: analityczna, syntetyczna i globalna.</w:t>
            </w:r>
          </w:p>
          <w:p w:rsidR="003E34DF" w:rsidRPr="00A80FD7" w:rsidRDefault="003E34DF" w:rsidP="003E34DF">
            <w:pPr>
              <w:pStyle w:val="Default"/>
              <w:numPr>
                <w:ilvl w:val="0"/>
                <w:numId w:val="161"/>
              </w:numPr>
              <w:rPr>
                <w:color w:val="auto"/>
                <w:sz w:val="22"/>
                <w:szCs w:val="22"/>
                <w:lang w:val="pl-PL"/>
              </w:rPr>
            </w:pPr>
            <w:r w:rsidRPr="00A80FD7">
              <w:rPr>
                <w:color w:val="auto"/>
                <w:sz w:val="22"/>
                <w:szCs w:val="22"/>
                <w:lang w:val="pl-PL"/>
              </w:rPr>
              <w:t>metody nauczania techniki w grach sportowych: powtórzeniowa.</w:t>
            </w:r>
          </w:p>
          <w:p w:rsidR="003E34DF" w:rsidRPr="00A80FD7" w:rsidRDefault="003E34DF" w:rsidP="003E34DF">
            <w:pPr>
              <w:pStyle w:val="Default"/>
              <w:numPr>
                <w:ilvl w:val="0"/>
                <w:numId w:val="161"/>
              </w:numPr>
              <w:spacing w:after="120"/>
              <w:ind w:left="714" w:hanging="357"/>
              <w:rPr>
                <w:color w:val="auto"/>
                <w:sz w:val="22"/>
                <w:szCs w:val="22"/>
                <w:lang w:val="pl-PL"/>
              </w:rPr>
            </w:pPr>
            <w:r w:rsidRPr="00A80FD7">
              <w:rPr>
                <w:color w:val="auto"/>
                <w:sz w:val="22"/>
                <w:szCs w:val="22"/>
                <w:lang w:val="pl-PL"/>
              </w:rPr>
              <w:t>metody stosowane w kształtowaniu zdolności motorycznych:powtórzeniowa, małych i średnich obciążeń, obwodowa, obwodowo – stacyjna.</w:t>
            </w:r>
          </w:p>
          <w:p w:rsidR="003E34DF" w:rsidRPr="00A80FD7" w:rsidRDefault="003E34DF" w:rsidP="003E34DF">
            <w:pPr>
              <w:pStyle w:val="Default"/>
              <w:spacing w:after="120"/>
              <w:rPr>
                <w:color w:val="auto"/>
                <w:sz w:val="22"/>
                <w:szCs w:val="22"/>
                <w:lang w:val="pl-PL"/>
              </w:rPr>
            </w:pPr>
            <w:r w:rsidRPr="00A80FD7">
              <w:rPr>
                <w:b/>
                <w:color w:val="auto"/>
                <w:sz w:val="22"/>
                <w:szCs w:val="22"/>
                <w:lang w:val="pl-PL"/>
              </w:rPr>
              <w:t>Formy ćwiczeń:</w:t>
            </w:r>
            <w:r w:rsidRPr="00A80FD7">
              <w:rPr>
                <w:color w:val="auto"/>
                <w:sz w:val="22"/>
                <w:szCs w:val="22"/>
                <w:lang w:val="pl-PL"/>
              </w:rPr>
              <w:br/>
              <w:t>- zespołowa</w:t>
            </w:r>
            <w:r w:rsidRPr="00A80FD7">
              <w:rPr>
                <w:color w:val="auto"/>
                <w:sz w:val="22"/>
                <w:szCs w:val="22"/>
                <w:lang w:val="pl-PL"/>
              </w:rPr>
              <w:br/>
              <w:t>- frontalna</w:t>
            </w:r>
            <w:r w:rsidRPr="00A80FD7">
              <w:rPr>
                <w:color w:val="auto"/>
                <w:sz w:val="22"/>
                <w:szCs w:val="22"/>
                <w:lang w:val="pl-PL"/>
              </w:rPr>
              <w:br/>
              <w:t>- indywidualna.</w:t>
            </w:r>
          </w:p>
          <w:p w:rsidR="003E34DF" w:rsidRPr="00A80FD7" w:rsidRDefault="003E34DF" w:rsidP="003E34DF">
            <w:pPr>
              <w:pStyle w:val="Domylnie"/>
              <w:spacing w:after="0" w:line="240" w:lineRule="auto"/>
              <w:jc w:val="both"/>
              <w:rPr>
                <w:rFonts w:ascii="Times New Roman" w:hAnsi="Times New Roman" w:cs="Times New Roman"/>
                <w:bCs/>
              </w:rPr>
            </w:pPr>
            <w:r w:rsidRPr="00A80FD7">
              <w:rPr>
                <w:rFonts w:ascii="Times New Roman" w:hAnsi="Times New Roman" w:cs="Times New Roman"/>
                <w:b/>
              </w:rPr>
              <w:t>Seminaria</w:t>
            </w:r>
            <w:r w:rsidRPr="00A80FD7">
              <w:rPr>
                <w:rFonts w:ascii="Times New Roman" w:hAnsi="Times New Roman" w:cs="Times New Roman"/>
              </w:rPr>
              <w:t>: nie dotyczy</w:t>
            </w:r>
          </w:p>
        </w:tc>
      </w:tr>
      <w:tr w:rsidR="00A80FD7" w:rsidRPr="00A80FD7" w:rsidTr="003E34DF">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Wymagania wstępne</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pStyle w:val="Default"/>
              <w:rPr>
                <w:rFonts w:eastAsia="Calibri"/>
                <w:color w:val="auto"/>
                <w:sz w:val="22"/>
                <w:szCs w:val="22"/>
                <w:lang w:val="pl-PL"/>
              </w:rPr>
            </w:pPr>
            <w:r w:rsidRPr="00A80FD7">
              <w:rPr>
                <w:color w:val="auto"/>
                <w:sz w:val="22"/>
                <w:szCs w:val="22"/>
                <w:lang w:val="pl-PL"/>
              </w:rPr>
              <w:t>Do realizacji celów i zadań opisywanego przedmiotu potrzebne są:</w:t>
            </w:r>
          </w:p>
          <w:p w:rsidR="003E34DF" w:rsidRPr="00A80FD7" w:rsidRDefault="003E34DF" w:rsidP="003E34DF">
            <w:pPr>
              <w:pStyle w:val="Default"/>
              <w:rPr>
                <w:color w:val="auto"/>
                <w:sz w:val="22"/>
                <w:szCs w:val="22"/>
                <w:lang w:val="pl-PL"/>
              </w:rPr>
            </w:pPr>
            <w:r w:rsidRPr="00A80FD7">
              <w:rPr>
                <w:color w:val="auto"/>
                <w:sz w:val="22"/>
                <w:szCs w:val="22"/>
                <w:lang w:val="pl-PL"/>
              </w:rPr>
              <w:t>- ogólny, dobry stan zdrowia - brak przeciwwskazań lekarskich,</w:t>
            </w:r>
          </w:p>
          <w:p w:rsidR="003E34DF" w:rsidRPr="00A80FD7" w:rsidRDefault="003E34DF" w:rsidP="003E34DF">
            <w:pPr>
              <w:pStyle w:val="Default"/>
              <w:rPr>
                <w:color w:val="auto"/>
                <w:sz w:val="22"/>
                <w:szCs w:val="22"/>
                <w:lang w:val="pl-PL"/>
              </w:rPr>
            </w:pPr>
            <w:r w:rsidRPr="00A80FD7">
              <w:rPr>
                <w:color w:val="auto"/>
                <w:sz w:val="22"/>
                <w:szCs w:val="22"/>
                <w:lang w:val="pl-PL"/>
              </w:rPr>
              <w:t>- brak wymagań wstępnych z zakresu przygotowania specjalnego,</w:t>
            </w:r>
          </w:p>
          <w:p w:rsidR="003E34DF" w:rsidRPr="00A80FD7" w:rsidRDefault="003E34DF" w:rsidP="003E34DF">
            <w:pPr>
              <w:pStyle w:val="Domylnie"/>
              <w:spacing w:after="0" w:line="240" w:lineRule="auto"/>
              <w:jc w:val="both"/>
              <w:rPr>
                <w:rFonts w:ascii="Times New Roman" w:hAnsi="Times New Roman" w:cs="Times New Roman"/>
              </w:rPr>
            </w:pPr>
            <w:r w:rsidRPr="00A80FD7">
              <w:rPr>
                <w:rFonts w:ascii="Times New Roman" w:hAnsi="Times New Roman" w:cs="Times New Roman"/>
              </w:rPr>
              <w:t>- wskazane zainteresowanie, aktywność.</w:t>
            </w:r>
          </w:p>
        </w:tc>
      </w:tr>
      <w:tr w:rsidR="00A80FD7" w:rsidRPr="00A80FD7" w:rsidTr="003E34DF">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Skrócony opis przedmiotu</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pStyle w:val="Default"/>
              <w:tabs>
                <w:tab w:val="left" w:pos="51"/>
              </w:tabs>
              <w:ind w:hanging="8"/>
              <w:jc w:val="both"/>
              <w:rPr>
                <w:color w:val="auto"/>
                <w:sz w:val="22"/>
                <w:szCs w:val="22"/>
                <w:lang w:val="pl-PL"/>
              </w:rPr>
            </w:pPr>
            <w:r w:rsidRPr="00A80FD7">
              <w:rPr>
                <w:color w:val="auto"/>
                <w:sz w:val="22"/>
                <w:szCs w:val="22"/>
                <w:lang w:val="pl-PL"/>
              </w:rPr>
              <w:t>Nowoczesne formy aktywności ruchowej obejmujące  zestawy środków, metod i form, których celem jest opanowanie przez ćwiczących podstawowych wybranych umiejętności ruchowych oraz wpływanie za pomocą ćwiczeń na poprawę ich sprawności fizycznej i motorycznej oraz modelowanie właściwej sylwetki własnego ciała.</w:t>
            </w:r>
          </w:p>
        </w:tc>
      </w:tr>
      <w:tr w:rsidR="00A80FD7" w:rsidRPr="00A80FD7" w:rsidTr="003E34DF">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Pełny opis przedmiotu</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34DF" w:rsidRPr="00A80FD7" w:rsidRDefault="003E34DF" w:rsidP="003E34DF">
            <w:pPr>
              <w:spacing w:line="240" w:lineRule="auto"/>
              <w:outlineLvl w:val="0"/>
              <w:rPr>
                <w:rFonts w:ascii="Times New Roman" w:eastAsia="Times New Roman" w:hAnsi="Times New Roman" w:cs="Times New Roman"/>
                <w:bCs/>
                <w:kern w:val="36"/>
              </w:rPr>
            </w:pPr>
            <w:r w:rsidRPr="00A80FD7">
              <w:rPr>
                <w:rFonts w:ascii="Times New Roman" w:hAnsi="Times New Roman" w:cs="Times New Roman"/>
                <w:b/>
                <w:bCs/>
                <w:kern w:val="36"/>
              </w:rPr>
              <w:t>Zajęciach fakultatywne ABT i STRTECHING jako formy ruchowe kształtujące ciało oraz poprawiające zdrowie.</w:t>
            </w:r>
            <w:r w:rsidRPr="00A80FD7">
              <w:rPr>
                <w:rFonts w:ascii="Times New Roman" w:hAnsi="Times New Roman" w:cs="Times New Roman"/>
                <w:b/>
                <w:bCs/>
                <w:kern w:val="36"/>
              </w:rPr>
              <w:br/>
            </w:r>
            <w:r w:rsidRPr="00A80FD7">
              <w:rPr>
                <w:rFonts w:ascii="Times New Roman" w:hAnsi="Times New Roman" w:cs="Times New Roman"/>
                <w:bCs/>
                <w:kern w:val="36"/>
              </w:rPr>
              <w:t xml:space="preserve">Student wie jakie są różnice między ćwiczeniami stretchingowymi, a ćwiczeniami elongacyjnymi kręgosłup oraz wie co wzmacniamy dzięki ćwiczeniom ATB. Wykonać ćwiczenia strechingowe i ABT w pozycjach niskich i wysokich. Student umie wykonać ćwiczenia wzmacniajace oraz rozciągające wszystkie partie mięśni z taśmami gimnastycznymi. Student ma świadomość wpływu strechingu na lepszą gibkość. Student posiada nawyk systematycznego kontrolowania swojej prawidłowej postawy </w:t>
            </w:r>
          </w:p>
        </w:tc>
      </w:tr>
      <w:tr w:rsidR="00A80FD7" w:rsidRPr="00A80FD7" w:rsidTr="003E34DF">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Literatura</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34DF" w:rsidRPr="00A80FD7" w:rsidRDefault="003E34DF" w:rsidP="003E34DF">
            <w:pPr>
              <w:spacing w:line="240" w:lineRule="auto"/>
              <w:jc w:val="both"/>
              <w:rPr>
                <w:rFonts w:ascii="Times New Roman" w:eastAsia="Times New Roman" w:hAnsi="Times New Roman" w:cs="Times New Roman"/>
              </w:rPr>
            </w:pPr>
            <w:r w:rsidRPr="00A80FD7">
              <w:rPr>
                <w:rFonts w:ascii="Times New Roman" w:hAnsi="Times New Roman" w:cs="Times New Roman"/>
                <w:b/>
              </w:rPr>
              <w:t>Literatura  podstawowa:</w:t>
            </w:r>
            <w:r w:rsidRPr="00A80FD7">
              <w:rPr>
                <w:rFonts w:ascii="Times New Roman" w:hAnsi="Times New Roman" w:cs="Times New Roman"/>
              </w:rPr>
              <w:t xml:space="preserve"> </w:t>
            </w:r>
          </w:p>
          <w:p w:rsidR="003E34DF" w:rsidRPr="00A80FD7" w:rsidRDefault="003E34DF" w:rsidP="003E34DF">
            <w:pPr>
              <w:pStyle w:val="NormalnyWeb"/>
              <w:spacing w:before="0" w:beforeAutospacing="0" w:after="0" w:afterAutospacing="0"/>
              <w:ind w:left="227" w:hanging="227"/>
              <w:rPr>
                <w:sz w:val="22"/>
                <w:szCs w:val="22"/>
                <w:lang w:eastAsia="en-US"/>
              </w:rPr>
            </w:pPr>
            <w:r w:rsidRPr="00A80FD7">
              <w:rPr>
                <w:sz w:val="22"/>
                <w:szCs w:val="22"/>
                <w:lang w:eastAsia="en-US"/>
              </w:rPr>
              <w:t>1. Fitness nowoczesne formy gimnastyki - praca zbiorowa pod red. dr D. Pietrzyk, Warszawa 2005,</w:t>
            </w:r>
          </w:p>
          <w:p w:rsidR="003E34DF" w:rsidRPr="00A80FD7" w:rsidRDefault="003E34DF" w:rsidP="003E34DF">
            <w:pPr>
              <w:pStyle w:val="NormalnyWeb"/>
              <w:spacing w:before="0" w:beforeAutospacing="0" w:after="0" w:afterAutospacing="0"/>
              <w:ind w:left="227" w:hanging="227"/>
              <w:rPr>
                <w:sz w:val="22"/>
                <w:szCs w:val="22"/>
                <w:lang w:eastAsia="en-US"/>
              </w:rPr>
            </w:pPr>
            <w:r w:rsidRPr="00A80FD7">
              <w:rPr>
                <w:sz w:val="22"/>
                <w:szCs w:val="22"/>
                <w:lang w:eastAsia="en-US"/>
              </w:rPr>
              <w:t>2. Aerobic - Z. Szot, AWFiS Gdańsk 2002,</w:t>
            </w:r>
          </w:p>
          <w:p w:rsidR="003E34DF" w:rsidRPr="00A80FD7" w:rsidRDefault="003E34DF" w:rsidP="003E34DF">
            <w:pPr>
              <w:pStyle w:val="NormalnyWeb"/>
              <w:spacing w:before="0" w:beforeAutospacing="0" w:after="0" w:afterAutospacing="0"/>
              <w:ind w:left="227" w:hanging="227"/>
              <w:rPr>
                <w:rStyle w:val="wrtext"/>
                <w:sz w:val="22"/>
                <w:szCs w:val="22"/>
                <w:lang w:val="en-US"/>
              </w:rPr>
            </w:pPr>
            <w:r w:rsidRPr="00A80FD7">
              <w:rPr>
                <w:rStyle w:val="wrtext"/>
                <w:sz w:val="22"/>
                <w:szCs w:val="22"/>
                <w:lang w:val="en-GB" w:eastAsia="en-US"/>
              </w:rPr>
              <w:t>3. Zumba Fitness, LLC , Instruktor Training Manual. Basic Steps Level 1, 2008.</w:t>
            </w:r>
          </w:p>
          <w:p w:rsidR="003E34DF" w:rsidRPr="00A80FD7" w:rsidRDefault="003E34DF" w:rsidP="003E34DF">
            <w:pPr>
              <w:spacing w:line="240" w:lineRule="auto"/>
              <w:ind w:left="227" w:hanging="227"/>
              <w:rPr>
                <w:rFonts w:ascii="Times New Roman" w:hAnsi="Times New Roman" w:cs="Times New Roman"/>
                <w:bCs/>
              </w:rPr>
            </w:pPr>
            <w:r w:rsidRPr="00A80FD7">
              <w:rPr>
                <w:rStyle w:val="wrtext"/>
                <w:rFonts w:ascii="Times New Roman" w:hAnsi="Times New Roman" w:cs="Times New Roman"/>
                <w:lang w:val="en-GB"/>
              </w:rPr>
              <w:t xml:space="preserve">4. </w:t>
            </w:r>
            <w:r w:rsidRPr="00A80FD7">
              <w:rPr>
                <w:rFonts w:ascii="Times New Roman" w:hAnsi="Times New Roman" w:cs="Times New Roman"/>
                <w:bCs/>
                <w:lang w:val="en-GB"/>
              </w:rPr>
              <w:t xml:space="preserve">„Modelowanie sylwetki” Frederic Delavier, wyd. </w:t>
            </w:r>
            <w:r w:rsidRPr="00A80FD7">
              <w:rPr>
                <w:rFonts w:ascii="Times New Roman" w:hAnsi="Times New Roman" w:cs="Times New Roman"/>
                <w:bCs/>
              </w:rPr>
              <w:t>RM, 2014,</w:t>
            </w:r>
          </w:p>
          <w:p w:rsidR="003E34DF" w:rsidRPr="00A80FD7" w:rsidRDefault="003E34DF" w:rsidP="003E34DF">
            <w:pPr>
              <w:pStyle w:val="NormalnyWeb"/>
              <w:spacing w:before="0" w:beforeAutospacing="0" w:after="0" w:afterAutospacing="0"/>
              <w:jc w:val="both"/>
              <w:rPr>
                <w:b/>
                <w:sz w:val="22"/>
                <w:szCs w:val="22"/>
                <w:lang w:eastAsia="en-US"/>
              </w:rPr>
            </w:pPr>
            <w:r w:rsidRPr="00A80FD7">
              <w:rPr>
                <w:b/>
                <w:sz w:val="22"/>
                <w:szCs w:val="22"/>
                <w:lang w:eastAsia="en-US"/>
              </w:rPr>
              <w:t>Literatura  uzupełniająca:</w:t>
            </w:r>
          </w:p>
          <w:p w:rsidR="003E34DF" w:rsidRPr="00A80FD7" w:rsidRDefault="003E34DF" w:rsidP="003E34DF">
            <w:pPr>
              <w:pStyle w:val="NormalnyWeb"/>
              <w:spacing w:before="0" w:beforeAutospacing="0" w:after="0" w:afterAutospacing="0"/>
              <w:jc w:val="both"/>
              <w:rPr>
                <w:sz w:val="22"/>
                <w:szCs w:val="22"/>
                <w:lang w:eastAsia="en-US"/>
              </w:rPr>
            </w:pPr>
            <w:r w:rsidRPr="00A80FD7">
              <w:rPr>
                <w:sz w:val="22"/>
                <w:szCs w:val="22"/>
                <w:lang w:eastAsia="en-US"/>
              </w:rPr>
              <w:t xml:space="preserve">1. Atlas ćwiczeń ogólnorozwojowych. Wydawnictwo AWF W-wa,  </w:t>
            </w:r>
          </w:p>
          <w:p w:rsidR="003E34DF" w:rsidRPr="00A80FD7" w:rsidRDefault="003E34DF" w:rsidP="003E34DF">
            <w:pPr>
              <w:pStyle w:val="NormalnyWeb"/>
              <w:spacing w:before="0" w:beforeAutospacing="0" w:after="0" w:afterAutospacing="0"/>
              <w:jc w:val="both"/>
              <w:rPr>
                <w:sz w:val="22"/>
                <w:szCs w:val="22"/>
                <w:lang w:eastAsia="en-US"/>
              </w:rPr>
            </w:pPr>
            <w:r w:rsidRPr="00A80FD7">
              <w:rPr>
                <w:sz w:val="22"/>
                <w:szCs w:val="22"/>
                <w:lang w:eastAsia="en-US"/>
              </w:rPr>
              <w:t xml:space="preserve">    1999</w:t>
            </w:r>
          </w:p>
        </w:tc>
      </w:tr>
      <w:tr w:rsidR="00A80FD7" w:rsidRPr="00A80FD7" w:rsidTr="003E34DF">
        <w:trPr>
          <w:trHeight w:val="314"/>
        </w:trPr>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Metody i kryteria oceniania</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spacing w:line="240" w:lineRule="auto"/>
              <w:rPr>
                <w:rFonts w:ascii="Times New Roman" w:eastAsia="Times New Roman" w:hAnsi="Times New Roman" w:cs="Times New Roman"/>
              </w:rPr>
            </w:pPr>
            <w:r w:rsidRPr="00A80FD7">
              <w:rPr>
                <w:rFonts w:ascii="Times New Roman" w:hAnsi="Times New Roman" w:cs="Times New Roman"/>
              </w:rPr>
              <w:t>Udział w zajęciach dobrowolny na zasadzie fakultetu,</w:t>
            </w:r>
          </w:p>
          <w:p w:rsidR="003E34DF" w:rsidRPr="00A80FD7" w:rsidRDefault="003E34DF" w:rsidP="003E34DF">
            <w:pPr>
              <w:spacing w:line="240" w:lineRule="auto"/>
              <w:rPr>
                <w:rFonts w:ascii="Times New Roman" w:hAnsi="Times New Roman" w:cs="Times New Roman"/>
              </w:rPr>
            </w:pPr>
            <w:r w:rsidRPr="00A80FD7">
              <w:rPr>
                <w:rFonts w:ascii="Times New Roman" w:hAnsi="Times New Roman" w:cs="Times New Roman"/>
              </w:rPr>
              <w:t>Zaliczenie  na podstawie aktywnego i systematycznego  udziału w zajęciach.</w:t>
            </w:r>
          </w:p>
          <w:p w:rsidR="003E34DF" w:rsidRPr="00A80FD7" w:rsidRDefault="003E34DF" w:rsidP="003E34DF">
            <w:pPr>
              <w:spacing w:line="240" w:lineRule="auto"/>
              <w:ind w:left="454" w:hanging="454"/>
              <w:rPr>
                <w:rFonts w:ascii="Times New Roman" w:hAnsi="Times New Roman" w:cs="Times New Roman"/>
              </w:rPr>
            </w:pPr>
            <w:r w:rsidRPr="00A80FD7">
              <w:rPr>
                <w:rFonts w:ascii="Times New Roman" w:hAnsi="Times New Roman" w:cs="Times New Roman"/>
              </w:rPr>
              <w:t xml:space="preserve">W – podczas zajęć bieżąca kontrola znajomości poprawnej techniki </w:t>
            </w:r>
          </w:p>
          <w:p w:rsidR="003E34DF" w:rsidRPr="00A80FD7" w:rsidRDefault="003E34DF" w:rsidP="003E34DF">
            <w:pPr>
              <w:spacing w:line="240" w:lineRule="auto"/>
              <w:ind w:left="454" w:hanging="454"/>
              <w:rPr>
                <w:rFonts w:ascii="Times New Roman" w:hAnsi="Times New Roman" w:cs="Times New Roman"/>
              </w:rPr>
            </w:pPr>
            <w:r w:rsidRPr="00A80FD7">
              <w:rPr>
                <w:rFonts w:ascii="Times New Roman" w:hAnsi="Times New Roman" w:cs="Times New Roman"/>
              </w:rPr>
              <w:t xml:space="preserve">       wykonywanych ćwiczeń dla zapewnienie jej skuteczności,</w:t>
            </w:r>
          </w:p>
          <w:p w:rsidR="003E34DF" w:rsidRPr="00A80FD7" w:rsidRDefault="003E34DF" w:rsidP="003E34DF">
            <w:pPr>
              <w:autoSpaceDE w:val="0"/>
              <w:autoSpaceDN w:val="0"/>
              <w:adjustRightInd w:val="0"/>
              <w:spacing w:line="240" w:lineRule="auto"/>
              <w:ind w:left="454" w:hanging="454"/>
              <w:rPr>
                <w:rFonts w:ascii="Times New Roman" w:hAnsi="Times New Roman" w:cs="Times New Roman"/>
              </w:rPr>
            </w:pPr>
            <w:r w:rsidRPr="00A80FD7">
              <w:rPr>
                <w:rFonts w:ascii="Times New Roman" w:hAnsi="Times New Roman" w:cs="Times New Roman"/>
              </w:rPr>
              <w:t>U  - student uczestniczy w ćwiczeniach mających poprawić mu sylwetkę i sprawność motoryczną.</w:t>
            </w:r>
          </w:p>
          <w:p w:rsidR="003E34DF" w:rsidRPr="00A80FD7" w:rsidRDefault="003E34DF" w:rsidP="003E34DF">
            <w:pPr>
              <w:autoSpaceDE w:val="0"/>
              <w:autoSpaceDN w:val="0"/>
              <w:adjustRightInd w:val="0"/>
              <w:spacing w:line="240" w:lineRule="auto"/>
              <w:ind w:left="454" w:hanging="454"/>
              <w:rPr>
                <w:rFonts w:ascii="Times New Roman" w:hAnsi="Times New Roman" w:cs="Times New Roman"/>
              </w:rPr>
            </w:pPr>
            <w:r w:rsidRPr="00A80FD7">
              <w:rPr>
                <w:rFonts w:ascii="Times New Roman" w:hAnsi="Times New Roman" w:cs="Times New Roman"/>
              </w:rPr>
              <w:t>K -  poprzez systematyczny udział w ćwiczeniach student  charakteryzuje się świadomością konsekwentnego i stałego dbania o własną sylwetkę i zdrowy styl życia oparty na świadomej aktywności fizycznej.</w:t>
            </w:r>
          </w:p>
        </w:tc>
      </w:tr>
      <w:tr w:rsidR="00A80FD7" w:rsidRPr="00A80FD7" w:rsidTr="003E34DF">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Praktyki zawodowe w ramach przedmiotu</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Fonts w:ascii="Times New Roman" w:hAnsi="Times New Roman" w:cs="Times New Roman"/>
              </w:rPr>
            </w:pPr>
            <w:r w:rsidRPr="00A80FD7">
              <w:rPr>
                <w:rStyle w:val="wrtext"/>
                <w:rFonts w:ascii="Times New Roman" w:hAnsi="Times New Roman" w:cs="Times New Roman"/>
              </w:rPr>
              <w:t>Program kształcenia nie przewiduje odbycia praktyk zawodowych</w:t>
            </w:r>
          </w:p>
        </w:tc>
      </w:tr>
      <w:tr w:rsidR="00A80FD7" w:rsidRPr="00A80FD7" w:rsidTr="003E34DF">
        <w:tc>
          <w:tcPr>
            <w:tcW w:w="9606" w:type="dxa"/>
            <w:gridSpan w:val="2"/>
            <w:tcBorders>
              <w:top w:val="single" w:sz="4" w:space="0" w:color="00000A"/>
              <w:left w:val="nil"/>
              <w:bottom w:val="single" w:sz="4" w:space="0" w:color="00000A"/>
              <w:right w:val="nil"/>
            </w:tcBorders>
            <w:tcMar>
              <w:top w:w="0" w:type="dxa"/>
              <w:left w:w="108" w:type="dxa"/>
              <w:bottom w:w="0" w:type="dxa"/>
              <w:right w:w="108" w:type="dxa"/>
            </w:tcMar>
          </w:tcPr>
          <w:p w:rsidR="003E34DF" w:rsidRPr="00A80FD7" w:rsidRDefault="003E34DF" w:rsidP="003E34DF">
            <w:pPr>
              <w:pStyle w:val="Domylnie"/>
              <w:spacing w:after="0" w:line="100" w:lineRule="atLeast"/>
              <w:rPr>
                <w:rFonts w:ascii="Times New Roman" w:eastAsia="Times New Roman" w:hAnsi="Times New Roman" w:cs="Times New Roman"/>
                <w:b/>
                <w:lang w:eastAsia="pl-PL"/>
              </w:rPr>
            </w:pPr>
          </w:p>
          <w:p w:rsidR="003E34DF" w:rsidRPr="00A80FD7" w:rsidRDefault="003E34DF" w:rsidP="003E34DF">
            <w:pPr>
              <w:spacing w:line="276" w:lineRule="auto"/>
              <w:rPr>
                <w:rStyle w:val="wrtext"/>
                <w:rFonts w:ascii="Times New Roman" w:eastAsia="Times New Roman" w:hAnsi="Times New Roman" w:cs="Times New Roman"/>
                <w:b/>
                <w:szCs w:val="28"/>
              </w:rPr>
            </w:pPr>
            <w:r w:rsidRPr="00A80FD7">
              <w:rPr>
                <w:rFonts w:ascii="Times New Roman" w:hAnsi="Times New Roman" w:cs="Times New Roman"/>
                <w:b/>
                <w:szCs w:val="28"/>
              </w:rPr>
              <w:t>B.  Opis  przedmiotu w cyklu</w:t>
            </w:r>
          </w:p>
        </w:tc>
      </w:tr>
      <w:tr w:rsidR="00A80FD7" w:rsidRPr="00A80FD7" w:rsidTr="003E34DF">
        <w:trPr>
          <w:trHeight w:val="617"/>
        </w:trPr>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b/>
                <w:sz w:val="24"/>
                <w:szCs w:val="24"/>
                <w:lang w:eastAsia="pl-PL"/>
              </w:rPr>
            </w:pPr>
            <w:r w:rsidRPr="00A80FD7">
              <w:rPr>
                <w:rFonts w:ascii="Times New Roman" w:eastAsia="Times New Roman" w:hAnsi="Times New Roman" w:cs="Times New Roman"/>
                <w:b/>
                <w:sz w:val="24"/>
                <w:szCs w:val="24"/>
                <w:lang w:eastAsia="pl-PL"/>
              </w:rPr>
              <w:t>Nazwa  pola</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Style w:val="wrtext"/>
                <w:rFonts w:ascii="Times New Roman" w:hAnsi="Times New Roman" w:cs="Times New Roman"/>
                <w:b/>
                <w:sz w:val="24"/>
                <w:szCs w:val="24"/>
              </w:rPr>
            </w:pPr>
            <w:r w:rsidRPr="00A80FD7">
              <w:rPr>
                <w:rStyle w:val="wrtext"/>
                <w:rFonts w:ascii="Times New Roman" w:hAnsi="Times New Roman" w:cs="Times New Roman"/>
                <w:b/>
                <w:sz w:val="24"/>
                <w:szCs w:val="24"/>
              </w:rPr>
              <w:t>Komentarz</w:t>
            </w:r>
          </w:p>
        </w:tc>
      </w:tr>
      <w:tr w:rsidR="00A80FD7" w:rsidRPr="00A80FD7" w:rsidTr="003E34DF">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Cykl dydaktyczny w którym</w:t>
            </w:r>
          </w:p>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przedmiot jest realizowany</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rPr>
                <w:rStyle w:val="wrtext"/>
                <w:rFonts w:ascii="Times New Roman" w:hAnsi="Times New Roman" w:cs="Times New Roman"/>
              </w:rPr>
            </w:pPr>
            <w:r w:rsidRPr="00A80FD7">
              <w:rPr>
                <w:rStyle w:val="wrtext"/>
                <w:rFonts w:ascii="Times New Roman" w:hAnsi="Times New Roman" w:cs="Times New Roman"/>
              </w:rPr>
              <w:t>III, IV rok,  semestr  I  (zimowy)</w:t>
            </w:r>
          </w:p>
        </w:tc>
      </w:tr>
      <w:tr w:rsidR="00A80FD7" w:rsidRPr="00A80FD7" w:rsidTr="003E34DF">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Sposób zaliczenia przedmiotu w cyklu</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rPr>
                <w:rStyle w:val="wrtext"/>
                <w:rFonts w:ascii="Times New Roman" w:hAnsi="Times New Roman" w:cs="Times New Roman"/>
              </w:rPr>
            </w:pPr>
            <w:r w:rsidRPr="00A80FD7">
              <w:rPr>
                <w:rStyle w:val="wrtext"/>
                <w:rFonts w:ascii="Times New Roman" w:hAnsi="Times New Roman" w:cs="Times New Roman"/>
              </w:rPr>
              <w:t>Zaliczenie</w:t>
            </w:r>
          </w:p>
        </w:tc>
      </w:tr>
      <w:tr w:rsidR="00A80FD7" w:rsidRPr="00A80FD7" w:rsidTr="003E34DF">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Forma (-y) i liczba godzin zajęć oraz sposoby ich zaliczenia</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rPr>
                <w:rStyle w:val="wrtext"/>
                <w:rFonts w:ascii="Times New Roman" w:hAnsi="Times New Roman" w:cs="Times New Roman"/>
              </w:rPr>
            </w:pPr>
            <w:r w:rsidRPr="00A80FD7">
              <w:rPr>
                <w:rStyle w:val="wrtext"/>
                <w:rFonts w:ascii="Times New Roman" w:hAnsi="Times New Roman" w:cs="Times New Roman"/>
              </w:rPr>
              <w:t>Ćwiczenia:  15 godzin - zaliczenie</w:t>
            </w:r>
          </w:p>
        </w:tc>
      </w:tr>
      <w:tr w:rsidR="00A80FD7" w:rsidRPr="00A80FD7" w:rsidTr="003E34DF">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Imię i nazwisko koordynatora</w:t>
            </w:r>
          </w:p>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przedmiotu w cyklu</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rPr>
                <w:rStyle w:val="wrtext"/>
                <w:rFonts w:ascii="Times New Roman" w:hAnsi="Times New Roman" w:cs="Times New Roman"/>
              </w:rPr>
            </w:pPr>
            <w:r w:rsidRPr="00A80FD7">
              <w:rPr>
                <w:rStyle w:val="wrtext"/>
                <w:rFonts w:ascii="Times New Roman" w:hAnsi="Times New Roman" w:cs="Times New Roman"/>
              </w:rPr>
              <w:t>dr n. med. Tomasz  Zegarski</w:t>
            </w:r>
          </w:p>
        </w:tc>
      </w:tr>
      <w:tr w:rsidR="00A80FD7" w:rsidRPr="00A80FD7" w:rsidTr="003E34DF">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Imię i nazwisko  osób prowadzących grupy zajęciowe przedmiotu</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rPr>
                <w:rStyle w:val="wrtext"/>
                <w:rFonts w:ascii="Times New Roman" w:hAnsi="Times New Roman" w:cs="Times New Roman"/>
              </w:rPr>
            </w:pPr>
            <w:r w:rsidRPr="00A80FD7">
              <w:rPr>
                <w:rStyle w:val="wrtext"/>
                <w:rFonts w:ascii="Times New Roman" w:hAnsi="Times New Roman" w:cs="Times New Roman"/>
              </w:rPr>
              <w:t>dr n. med. Tomasz Zegarski</w:t>
            </w:r>
          </w:p>
          <w:p w:rsidR="003E34DF" w:rsidRPr="00A80FD7" w:rsidRDefault="003E34DF" w:rsidP="003E34DF">
            <w:pPr>
              <w:pStyle w:val="Domylnie"/>
              <w:spacing w:after="0" w:line="100" w:lineRule="atLeast"/>
              <w:rPr>
                <w:rStyle w:val="wrtext"/>
                <w:rFonts w:ascii="Times New Roman" w:hAnsi="Times New Roman" w:cs="Times New Roman"/>
              </w:rPr>
            </w:pPr>
            <w:r w:rsidRPr="00A80FD7">
              <w:rPr>
                <w:rStyle w:val="wrtext"/>
                <w:rFonts w:ascii="Times New Roman" w:hAnsi="Times New Roman" w:cs="Times New Roman"/>
              </w:rPr>
              <w:t>dr n. o zdr. Marcin Kwiatkowski</w:t>
            </w:r>
            <w:r w:rsidRPr="00A80FD7">
              <w:rPr>
                <w:rStyle w:val="wrtext"/>
                <w:rFonts w:ascii="Times New Roman" w:hAnsi="Times New Roman" w:cs="Times New Roman"/>
              </w:rPr>
              <w:br/>
              <w:t>mgr  Agnieszka   Perzyńska</w:t>
            </w:r>
          </w:p>
        </w:tc>
      </w:tr>
      <w:tr w:rsidR="00A80FD7" w:rsidRPr="00A80FD7" w:rsidTr="003E34DF">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Atrybut  (charakter) przedmiotu</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rPr>
                <w:rStyle w:val="wrtext"/>
                <w:rFonts w:ascii="Times New Roman" w:hAnsi="Times New Roman" w:cs="Times New Roman"/>
              </w:rPr>
            </w:pPr>
            <w:r w:rsidRPr="00A80FD7">
              <w:rPr>
                <w:rStyle w:val="wrtext"/>
                <w:rFonts w:ascii="Times New Roman" w:hAnsi="Times New Roman" w:cs="Times New Roman"/>
              </w:rPr>
              <w:t>Fakultatywny</w:t>
            </w:r>
          </w:p>
        </w:tc>
      </w:tr>
      <w:tr w:rsidR="00A80FD7" w:rsidRPr="00A80FD7" w:rsidTr="003E34DF">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Terminy i miejsca odbywania zajęć</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rPr>
                <w:rStyle w:val="wrtext"/>
                <w:rFonts w:ascii="Times New Roman" w:hAnsi="Times New Roman" w:cs="Times New Roman"/>
              </w:rPr>
            </w:pPr>
            <w:r w:rsidRPr="00A80FD7">
              <w:rPr>
                <w:rFonts w:ascii="Times New Roman" w:hAnsi="Times New Roman" w:cs="Times New Roman"/>
              </w:rPr>
              <w:t>Terminy i miejsca  odbywania  zajęć  są  podawane  przez  Dział  Dydaktyki  Collegium  Medicum  im. Ludwika  Rydygiera w  Bydgoszczy, UMK w Toruniu.</w:t>
            </w:r>
          </w:p>
        </w:tc>
      </w:tr>
      <w:tr w:rsidR="00A80FD7" w:rsidRPr="00A80FD7" w:rsidTr="003E34DF">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Efekty kształcenia, zdefiniowane dla danej formy zajęć w ramach przedmiotu</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E34DF" w:rsidRPr="00A80FD7" w:rsidRDefault="003E34DF" w:rsidP="003E34DF">
            <w:pPr>
              <w:pStyle w:val="Domylnie"/>
              <w:spacing w:after="0" w:line="100" w:lineRule="atLeast"/>
              <w:rPr>
                <w:rStyle w:val="wrtext"/>
                <w:rFonts w:ascii="Times New Roman" w:hAnsi="Times New Roman" w:cs="Times New Roman"/>
              </w:rPr>
            </w:pPr>
          </w:p>
          <w:p w:rsidR="003E34DF" w:rsidRPr="00A80FD7" w:rsidRDefault="003E34DF" w:rsidP="003E34DF">
            <w:pPr>
              <w:pStyle w:val="Domylnie"/>
              <w:spacing w:after="0" w:line="100" w:lineRule="atLeast"/>
              <w:rPr>
                <w:rStyle w:val="wrtext"/>
                <w:rFonts w:ascii="Times New Roman" w:hAnsi="Times New Roman" w:cs="Times New Roman"/>
              </w:rPr>
            </w:pPr>
            <w:r w:rsidRPr="00A80FD7">
              <w:rPr>
                <w:rStyle w:val="wrtext"/>
                <w:rFonts w:ascii="Times New Roman" w:hAnsi="Times New Roman" w:cs="Times New Roman"/>
              </w:rPr>
              <w:t>Ćw. K_A.W26, K_A.U21, K_E.W42, K_B.K3</w:t>
            </w:r>
          </w:p>
          <w:p w:rsidR="003E34DF" w:rsidRPr="00A80FD7" w:rsidRDefault="003E34DF" w:rsidP="003E34DF">
            <w:pPr>
              <w:pStyle w:val="Domylnie"/>
              <w:spacing w:after="0" w:line="100" w:lineRule="atLeast"/>
              <w:rPr>
                <w:rStyle w:val="wrtext"/>
                <w:rFonts w:ascii="Times New Roman" w:hAnsi="Times New Roman" w:cs="Times New Roman"/>
                <w:sz w:val="18"/>
                <w:szCs w:val="18"/>
              </w:rPr>
            </w:pPr>
          </w:p>
        </w:tc>
      </w:tr>
      <w:tr w:rsidR="00A80FD7" w:rsidRPr="00A80FD7" w:rsidTr="003E34DF">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Metody i kryteria oceniania danej formy zajęć w ramach przedmiotu</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E34DF" w:rsidRPr="00A80FD7" w:rsidRDefault="003E34DF" w:rsidP="003E34DF">
            <w:pPr>
              <w:spacing w:after="120" w:line="240" w:lineRule="auto"/>
              <w:rPr>
                <w:rFonts w:ascii="Times New Roman" w:hAnsi="Times New Roman" w:cs="Times New Roman"/>
              </w:rPr>
            </w:pPr>
            <w:r w:rsidRPr="00A80FD7">
              <w:rPr>
                <w:rFonts w:ascii="Times New Roman" w:hAnsi="Times New Roman" w:cs="Times New Roman"/>
              </w:rPr>
              <w:t>Warunkiem zaliczenia przedmiotu jest: obecność na wszystkich zajęciach (w przypadku usprawiedliwionej nieobecności zajęcia musza być odrobione w innym terminie do końca semestru),</w:t>
            </w:r>
          </w:p>
          <w:p w:rsidR="003E34DF" w:rsidRPr="00A80FD7" w:rsidRDefault="003E34DF" w:rsidP="003E34DF">
            <w:pPr>
              <w:spacing w:after="120" w:line="240" w:lineRule="auto"/>
              <w:ind w:left="454" w:hanging="454"/>
              <w:rPr>
                <w:rFonts w:ascii="Times New Roman" w:eastAsia="Times New Roman" w:hAnsi="Times New Roman" w:cs="Times New Roman"/>
                <w:sz w:val="24"/>
                <w:szCs w:val="24"/>
              </w:rPr>
            </w:pPr>
            <w:r w:rsidRPr="00A80FD7">
              <w:rPr>
                <w:rFonts w:ascii="Times New Roman" w:hAnsi="Times New Roman" w:cs="Times New Roman"/>
              </w:rPr>
              <w:t>W - Systematyczna i bieżąca kontrola znajomości poprawnej techniki wykonywanych ćwiczeń dla zapewnienie jej skuteczności,</w:t>
            </w:r>
            <w:r w:rsidRPr="00A80FD7">
              <w:rPr>
                <w:rFonts w:ascii="Times New Roman" w:eastAsia="Times New Roman" w:hAnsi="Times New Roman" w:cs="Times New Roman"/>
                <w:sz w:val="24"/>
                <w:szCs w:val="24"/>
              </w:rPr>
              <w:t xml:space="preserve"> </w:t>
            </w:r>
            <w:r w:rsidRPr="00A80FD7">
              <w:rPr>
                <w:rFonts w:ascii="Times New Roman" w:hAnsi="Times New Roman" w:cs="Times New Roman"/>
              </w:rPr>
              <w:t>znajomości wpływu ćwiczeń na poprawę sprawności, wyglądu sylwetki własnego ciała,</w:t>
            </w:r>
          </w:p>
          <w:p w:rsidR="003E34DF" w:rsidRPr="00A80FD7" w:rsidRDefault="003E34DF" w:rsidP="003E34DF">
            <w:pPr>
              <w:autoSpaceDE w:val="0"/>
              <w:autoSpaceDN w:val="0"/>
              <w:adjustRightInd w:val="0"/>
              <w:spacing w:after="120" w:line="240" w:lineRule="auto"/>
              <w:ind w:left="454" w:hanging="454"/>
              <w:rPr>
                <w:rFonts w:ascii="Times New Roman" w:hAnsi="Times New Roman" w:cs="Times New Roman"/>
                <w:sz w:val="24"/>
              </w:rPr>
            </w:pPr>
            <w:r w:rsidRPr="00A80FD7">
              <w:rPr>
                <w:rFonts w:ascii="Times New Roman" w:hAnsi="Times New Roman" w:cs="Times New Roman"/>
              </w:rPr>
              <w:t>U  -  student potrafi poprawnie wykonywać ćwiczenia  mające za zadanie poprawić mu sylwetkę i sprawność motoryczną.</w:t>
            </w:r>
          </w:p>
          <w:p w:rsidR="003E34DF" w:rsidRPr="00A80FD7" w:rsidRDefault="003E34DF" w:rsidP="003E34DF">
            <w:pPr>
              <w:autoSpaceDE w:val="0"/>
              <w:autoSpaceDN w:val="0"/>
              <w:adjustRightInd w:val="0"/>
              <w:spacing w:after="0" w:line="240" w:lineRule="auto"/>
              <w:ind w:left="454" w:hanging="454"/>
              <w:rPr>
                <w:rStyle w:val="wrtext"/>
                <w:rFonts w:ascii="Times New Roman" w:hAnsi="Times New Roman" w:cs="Times New Roman"/>
              </w:rPr>
            </w:pPr>
            <w:r w:rsidRPr="00A80FD7">
              <w:rPr>
                <w:rFonts w:ascii="Times New Roman" w:hAnsi="Times New Roman" w:cs="Times New Roman"/>
              </w:rPr>
              <w:t>K -  student potrafi  stosować ćwiczenia  ze świadomością konsekwentnego i stałego dbania o własną o własną  sylwetkę  i wpływające na zdrowy styl życia. Podczas rozmowy na zajęciach jest świadomy wpływ aktywności fizycznej na zdrowy styl życia.</w:t>
            </w:r>
          </w:p>
        </w:tc>
      </w:tr>
      <w:tr w:rsidR="00A80FD7" w:rsidRPr="00A80FD7" w:rsidTr="003E34DF">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Zakres  tematów</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120" w:line="100" w:lineRule="atLeast"/>
              <w:ind w:left="227" w:hanging="227"/>
              <w:rPr>
                <w:rStyle w:val="wrtext"/>
                <w:rFonts w:ascii="Times New Roman" w:hAnsi="Times New Roman" w:cs="Times New Roman"/>
              </w:rPr>
            </w:pPr>
            <w:r w:rsidRPr="00A80FD7">
              <w:rPr>
                <w:rStyle w:val="wrtext"/>
                <w:rFonts w:ascii="Times New Roman" w:hAnsi="Times New Roman" w:cs="Times New Roman"/>
              </w:rPr>
              <w:t>Kształtowanie ogólnej sprawności fizycznej:</w:t>
            </w:r>
          </w:p>
          <w:p w:rsidR="003E34DF" w:rsidRPr="00A80FD7" w:rsidRDefault="003E34DF" w:rsidP="003E34DF">
            <w:pPr>
              <w:pStyle w:val="Domylnie"/>
              <w:spacing w:after="120" w:line="100" w:lineRule="atLeast"/>
              <w:ind w:left="227" w:hanging="227"/>
              <w:rPr>
                <w:rStyle w:val="wrtext"/>
                <w:rFonts w:ascii="Times New Roman" w:hAnsi="Times New Roman" w:cs="Times New Roman"/>
              </w:rPr>
            </w:pPr>
            <w:r w:rsidRPr="00A80FD7">
              <w:rPr>
                <w:rStyle w:val="wrtext"/>
                <w:rFonts w:ascii="Times New Roman" w:hAnsi="Times New Roman" w:cs="Times New Roman"/>
              </w:rPr>
              <w:t>1. Nauczanie bezpieczeństwa podczas zajęć wychowania fizycznego.</w:t>
            </w:r>
          </w:p>
          <w:p w:rsidR="003E34DF" w:rsidRPr="00A80FD7" w:rsidRDefault="003E34DF" w:rsidP="003E34DF">
            <w:pPr>
              <w:pStyle w:val="Domylnie"/>
              <w:spacing w:after="120" w:line="100" w:lineRule="atLeast"/>
              <w:ind w:left="227" w:hanging="227"/>
              <w:rPr>
                <w:rStyle w:val="wrtext"/>
                <w:rFonts w:ascii="Times New Roman" w:hAnsi="Times New Roman" w:cs="Times New Roman"/>
              </w:rPr>
            </w:pPr>
            <w:r w:rsidRPr="00A80FD7">
              <w:rPr>
                <w:rStyle w:val="wrtext"/>
                <w:rFonts w:ascii="Times New Roman" w:hAnsi="Times New Roman" w:cs="Times New Roman"/>
              </w:rPr>
              <w:t>2. Doskonalenie prawidłowej postawy ciała i zapoznanie z podstawowymi ćwiczeniami korekcyjno-kompensacyjnymi.</w:t>
            </w:r>
          </w:p>
          <w:p w:rsidR="003E34DF" w:rsidRPr="00A80FD7" w:rsidRDefault="003E34DF" w:rsidP="003E34DF">
            <w:pPr>
              <w:pStyle w:val="Domylnie"/>
              <w:spacing w:after="120" w:line="100" w:lineRule="atLeast"/>
              <w:ind w:left="227" w:hanging="227"/>
              <w:rPr>
                <w:rStyle w:val="wrtext"/>
                <w:rFonts w:ascii="Times New Roman" w:hAnsi="Times New Roman" w:cs="Times New Roman"/>
              </w:rPr>
            </w:pPr>
            <w:r w:rsidRPr="00A80FD7">
              <w:rPr>
                <w:rStyle w:val="wrtext"/>
                <w:rFonts w:ascii="Times New Roman" w:hAnsi="Times New Roman" w:cs="Times New Roman"/>
              </w:rPr>
              <w:t>3. Nauczanie ćwiczeń kształtujących ciało i modelowanie sylwetki.</w:t>
            </w:r>
          </w:p>
          <w:p w:rsidR="003E34DF" w:rsidRPr="00A80FD7" w:rsidRDefault="003E34DF" w:rsidP="003E34DF">
            <w:pPr>
              <w:pStyle w:val="Domylnie"/>
              <w:spacing w:after="120" w:line="100" w:lineRule="atLeast"/>
              <w:ind w:left="227" w:hanging="227"/>
              <w:rPr>
                <w:rStyle w:val="wrtext"/>
                <w:rFonts w:ascii="Times New Roman" w:hAnsi="Times New Roman" w:cs="Times New Roman"/>
              </w:rPr>
            </w:pPr>
            <w:r w:rsidRPr="00A80FD7">
              <w:rPr>
                <w:rStyle w:val="wrtext"/>
                <w:rFonts w:ascii="Times New Roman" w:hAnsi="Times New Roman" w:cs="Times New Roman"/>
              </w:rPr>
              <w:t>4. Doskonalenie ćwiczeń kształtujących ciało i modelowanie sylwetki.</w:t>
            </w:r>
          </w:p>
          <w:p w:rsidR="003E34DF" w:rsidRPr="00A80FD7" w:rsidRDefault="003E34DF" w:rsidP="003E34DF">
            <w:pPr>
              <w:pStyle w:val="Domylnie"/>
              <w:spacing w:after="120" w:line="100" w:lineRule="atLeast"/>
              <w:ind w:left="227" w:hanging="227"/>
              <w:rPr>
                <w:rFonts w:ascii="Times New Roman" w:hAnsi="Times New Roman" w:cs="Times New Roman"/>
              </w:rPr>
            </w:pPr>
            <w:r w:rsidRPr="00A80FD7">
              <w:rPr>
                <w:rStyle w:val="wrtext"/>
                <w:rFonts w:ascii="Times New Roman" w:hAnsi="Times New Roman" w:cs="Times New Roman"/>
              </w:rPr>
              <w:t xml:space="preserve">5. Nauczanie ćwiczeń do </w:t>
            </w:r>
            <w:r w:rsidRPr="00A80FD7">
              <w:rPr>
                <w:rFonts w:ascii="Times New Roman" w:hAnsi="Times New Roman" w:cs="Times New Roman"/>
              </w:rPr>
              <w:t>treningu motorycznego z wykorzystaniem minimalnego obciążenia.</w:t>
            </w:r>
          </w:p>
          <w:p w:rsidR="003E34DF" w:rsidRPr="00A80FD7" w:rsidRDefault="003E34DF" w:rsidP="003E34DF">
            <w:pPr>
              <w:pStyle w:val="Domylnie"/>
              <w:spacing w:after="120" w:line="100" w:lineRule="atLeast"/>
              <w:ind w:left="227" w:hanging="227"/>
              <w:rPr>
                <w:rFonts w:ascii="Times New Roman" w:hAnsi="Times New Roman" w:cs="Times New Roman"/>
              </w:rPr>
            </w:pPr>
            <w:r w:rsidRPr="00A80FD7">
              <w:rPr>
                <w:rFonts w:ascii="Times New Roman" w:hAnsi="Times New Roman" w:cs="Times New Roman"/>
              </w:rPr>
              <w:t>6. Doskonalenie ćwiczeń do treningu motorycznego z wykorzystaniem minimalnego obciążenia.</w:t>
            </w:r>
          </w:p>
          <w:p w:rsidR="003E34DF" w:rsidRPr="00A80FD7" w:rsidRDefault="003E34DF" w:rsidP="003E34DF">
            <w:pPr>
              <w:pStyle w:val="Domylnie"/>
              <w:spacing w:after="120" w:line="100" w:lineRule="atLeast"/>
              <w:ind w:left="227" w:hanging="227"/>
              <w:rPr>
                <w:rFonts w:ascii="Times New Roman" w:hAnsi="Times New Roman" w:cs="Times New Roman"/>
              </w:rPr>
            </w:pPr>
            <w:r w:rsidRPr="00A80FD7">
              <w:rPr>
                <w:rFonts w:ascii="Times New Roman" w:hAnsi="Times New Roman" w:cs="Times New Roman"/>
              </w:rPr>
              <w:t>7. Nauczanie ćwiczeń kształtujących wszystkie partie mięśniowe z wykorzystaniem drabinki gimnastycznej.</w:t>
            </w:r>
          </w:p>
          <w:p w:rsidR="003E34DF" w:rsidRPr="00A80FD7" w:rsidRDefault="003E34DF" w:rsidP="003E34DF">
            <w:pPr>
              <w:pStyle w:val="Domylnie"/>
              <w:spacing w:after="120" w:line="100" w:lineRule="atLeast"/>
              <w:ind w:left="227" w:hanging="227"/>
              <w:rPr>
                <w:rFonts w:ascii="Times New Roman" w:hAnsi="Times New Roman" w:cs="Times New Roman"/>
              </w:rPr>
            </w:pPr>
            <w:r w:rsidRPr="00A80FD7">
              <w:rPr>
                <w:rFonts w:ascii="Times New Roman" w:hAnsi="Times New Roman" w:cs="Times New Roman"/>
              </w:rPr>
              <w:t>8. Doskonalenie ćwiczeń kształtujących wszystkie partie mięśniowe z wykorzystaniem drabinki gimnastycznej.</w:t>
            </w:r>
          </w:p>
          <w:p w:rsidR="003E34DF" w:rsidRPr="00A80FD7" w:rsidRDefault="003E34DF" w:rsidP="003E34DF">
            <w:pPr>
              <w:pStyle w:val="Domylnie"/>
              <w:spacing w:after="120" w:line="100" w:lineRule="atLeast"/>
              <w:ind w:left="227" w:hanging="227"/>
              <w:rPr>
                <w:rFonts w:ascii="Times New Roman" w:hAnsi="Times New Roman" w:cs="Times New Roman"/>
              </w:rPr>
            </w:pPr>
            <w:r w:rsidRPr="00A80FD7">
              <w:rPr>
                <w:rFonts w:ascii="Times New Roman" w:hAnsi="Times New Roman" w:cs="Times New Roman"/>
              </w:rPr>
              <w:t>9. Nauczanie ćwiczeń ogólnej sprawności ruchowej za pomocą dostępnego sprzętu i przyborów do rozciągania.</w:t>
            </w:r>
          </w:p>
          <w:p w:rsidR="003E34DF" w:rsidRPr="00A80FD7" w:rsidRDefault="003E34DF" w:rsidP="003E34DF">
            <w:pPr>
              <w:pStyle w:val="Domylnie"/>
              <w:spacing w:after="120" w:line="100" w:lineRule="atLeast"/>
              <w:ind w:left="284" w:hanging="284"/>
              <w:rPr>
                <w:rFonts w:ascii="Times New Roman" w:hAnsi="Times New Roman" w:cs="Times New Roman"/>
              </w:rPr>
            </w:pPr>
            <w:r w:rsidRPr="00A80FD7">
              <w:rPr>
                <w:rFonts w:ascii="Times New Roman" w:hAnsi="Times New Roman" w:cs="Times New Roman"/>
              </w:rPr>
              <w:t>10. Doskonalenie ćwiczeń ogólnej sprawności ruchowej z pomocą dostępnego sprzętu i przyborów do rozciągania.</w:t>
            </w:r>
          </w:p>
          <w:p w:rsidR="003E34DF" w:rsidRPr="00A80FD7" w:rsidRDefault="003E34DF" w:rsidP="003E34DF">
            <w:pPr>
              <w:pStyle w:val="Domylnie"/>
              <w:spacing w:after="120" w:line="100" w:lineRule="atLeast"/>
              <w:ind w:left="284" w:hanging="284"/>
              <w:rPr>
                <w:rStyle w:val="wrtext"/>
                <w:rFonts w:ascii="Times New Roman" w:hAnsi="Times New Roman" w:cs="Times New Roman"/>
              </w:rPr>
            </w:pPr>
            <w:r w:rsidRPr="00A80FD7">
              <w:rPr>
                <w:rFonts w:ascii="Times New Roman" w:hAnsi="Times New Roman" w:cs="Times New Roman"/>
              </w:rPr>
              <w:t>11. Nauczanie ćwiczeń ogólnorozwojowych z pomocą dostępnego sprzętu i przyborów w warunkach domowych.</w:t>
            </w:r>
          </w:p>
          <w:p w:rsidR="003E34DF" w:rsidRPr="00A80FD7" w:rsidRDefault="003E34DF" w:rsidP="003E34DF">
            <w:pPr>
              <w:pStyle w:val="Domylnie"/>
              <w:spacing w:after="120" w:line="100" w:lineRule="atLeast"/>
              <w:ind w:left="284" w:hanging="284"/>
              <w:rPr>
                <w:rStyle w:val="wrtext"/>
                <w:rFonts w:ascii="Times New Roman" w:hAnsi="Times New Roman" w:cs="Times New Roman"/>
              </w:rPr>
            </w:pPr>
            <w:r w:rsidRPr="00A80FD7">
              <w:rPr>
                <w:rStyle w:val="wrtext"/>
                <w:rFonts w:ascii="Times New Roman" w:hAnsi="Times New Roman" w:cs="Times New Roman"/>
              </w:rPr>
              <w:t>12. Doskonalenie ćwiczeń ogólnorozwojowych z pomocą dostępnego sprzętu i przyborów w warunkach domowych.</w:t>
            </w:r>
          </w:p>
          <w:p w:rsidR="003E34DF" w:rsidRPr="00A80FD7" w:rsidRDefault="003E34DF" w:rsidP="003E34DF">
            <w:pPr>
              <w:pStyle w:val="Domylnie"/>
              <w:spacing w:after="120" w:line="100" w:lineRule="atLeast"/>
              <w:ind w:left="284" w:hanging="284"/>
              <w:rPr>
                <w:rStyle w:val="wrtext"/>
                <w:rFonts w:ascii="Times New Roman" w:hAnsi="Times New Roman" w:cs="Times New Roman"/>
              </w:rPr>
            </w:pPr>
            <w:r w:rsidRPr="00A80FD7">
              <w:rPr>
                <w:rStyle w:val="wrtext"/>
                <w:rFonts w:ascii="Times New Roman" w:hAnsi="Times New Roman" w:cs="Times New Roman"/>
              </w:rPr>
              <w:t>13. Zapoznanie z technikami uprawniania ćwiczeń elongacyjnych.</w:t>
            </w:r>
          </w:p>
          <w:p w:rsidR="003E34DF" w:rsidRPr="00A80FD7" w:rsidRDefault="003E34DF" w:rsidP="003E34DF">
            <w:pPr>
              <w:pStyle w:val="Domylnie"/>
              <w:spacing w:after="120" w:line="100" w:lineRule="atLeast"/>
              <w:ind w:left="284" w:hanging="284"/>
              <w:rPr>
                <w:rStyle w:val="wrtext"/>
                <w:rFonts w:ascii="Times New Roman" w:hAnsi="Times New Roman" w:cs="Times New Roman"/>
              </w:rPr>
            </w:pPr>
            <w:r w:rsidRPr="00A80FD7">
              <w:rPr>
                <w:rStyle w:val="wrtext"/>
                <w:rFonts w:ascii="Times New Roman" w:hAnsi="Times New Roman" w:cs="Times New Roman"/>
              </w:rPr>
              <w:t>14. Nauczanie technikami uprawniania ćwiczeń elongacyjnych.</w:t>
            </w:r>
          </w:p>
          <w:p w:rsidR="003E34DF" w:rsidRPr="00A80FD7" w:rsidRDefault="003E34DF" w:rsidP="003E34DF">
            <w:pPr>
              <w:pStyle w:val="Domylnie"/>
              <w:spacing w:after="120" w:line="100" w:lineRule="atLeast"/>
              <w:ind w:left="284" w:hanging="284"/>
              <w:rPr>
                <w:rStyle w:val="wrtext"/>
                <w:rFonts w:ascii="Times New Roman" w:hAnsi="Times New Roman" w:cs="Times New Roman"/>
              </w:rPr>
            </w:pPr>
            <w:r w:rsidRPr="00A80FD7">
              <w:rPr>
                <w:rStyle w:val="wrtext"/>
                <w:rFonts w:ascii="Times New Roman" w:hAnsi="Times New Roman" w:cs="Times New Roman"/>
              </w:rPr>
              <w:t>15. Doskonalenie technik ćwiczeń elongacyjnych.</w:t>
            </w:r>
          </w:p>
        </w:tc>
      </w:tr>
      <w:tr w:rsidR="00A80FD7" w:rsidRPr="00A80FD7" w:rsidTr="003E34DF">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Metody dydaktyczne</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rPr>
                <w:rStyle w:val="wrtext"/>
                <w:rFonts w:ascii="Times New Roman" w:hAnsi="Times New Roman" w:cs="Times New Roman"/>
              </w:rPr>
            </w:pPr>
            <w:r w:rsidRPr="00A80FD7">
              <w:rPr>
                <w:rStyle w:val="wrtext"/>
                <w:rFonts w:ascii="Times New Roman" w:hAnsi="Times New Roman" w:cs="Times New Roman"/>
              </w:rPr>
              <w:t>Jak w części A</w:t>
            </w:r>
          </w:p>
        </w:tc>
      </w:tr>
      <w:tr w:rsidR="00A80FD7" w:rsidRPr="00A80FD7" w:rsidTr="003E34DF">
        <w:tc>
          <w:tcPr>
            <w:tcW w:w="36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Literatura</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rPr>
                <w:rStyle w:val="wrtext"/>
                <w:rFonts w:ascii="Times New Roman" w:hAnsi="Times New Roman" w:cs="Times New Roman"/>
              </w:rPr>
            </w:pPr>
            <w:r w:rsidRPr="00A80FD7">
              <w:rPr>
                <w:rStyle w:val="wrtext"/>
                <w:rFonts w:ascii="Times New Roman" w:hAnsi="Times New Roman" w:cs="Times New Roman"/>
              </w:rPr>
              <w:t>Jak  w  części A</w:t>
            </w:r>
          </w:p>
        </w:tc>
      </w:tr>
    </w:tbl>
    <w:p w:rsidR="003E34DF" w:rsidRPr="00A80FD7" w:rsidRDefault="003E34DF" w:rsidP="003E34DF">
      <w:pPr>
        <w:rPr>
          <w:rFonts w:ascii="Times New Roman" w:hAnsi="Times New Roman" w:cs="Times New Roman"/>
          <w:sz w:val="24"/>
          <w:szCs w:val="24"/>
        </w:rPr>
      </w:pPr>
    </w:p>
    <w:p w:rsidR="00E11059" w:rsidRPr="00A80FD7" w:rsidRDefault="00E11059" w:rsidP="003E34DF">
      <w:pPr>
        <w:rPr>
          <w:rFonts w:ascii="Times New Roman" w:hAnsi="Times New Roman" w:cs="Times New Roman"/>
          <w:sz w:val="24"/>
          <w:szCs w:val="24"/>
        </w:rPr>
      </w:pPr>
    </w:p>
    <w:p w:rsidR="00E11059" w:rsidRPr="00A80FD7" w:rsidRDefault="00E11059" w:rsidP="003E34DF">
      <w:pPr>
        <w:rPr>
          <w:rFonts w:ascii="Times New Roman" w:hAnsi="Times New Roman" w:cs="Times New Roman"/>
          <w:sz w:val="24"/>
          <w:szCs w:val="24"/>
        </w:rPr>
      </w:pPr>
    </w:p>
    <w:p w:rsidR="00E11059" w:rsidRPr="00A80FD7" w:rsidRDefault="00E11059" w:rsidP="003E34DF">
      <w:pPr>
        <w:rPr>
          <w:rFonts w:ascii="Times New Roman" w:hAnsi="Times New Roman" w:cs="Times New Roman"/>
          <w:sz w:val="24"/>
          <w:szCs w:val="24"/>
        </w:rPr>
      </w:pPr>
    </w:p>
    <w:p w:rsidR="003E34DF" w:rsidRPr="00A80FD7" w:rsidRDefault="003E34DF" w:rsidP="003049E7">
      <w:pPr>
        <w:pStyle w:val="Akapitzlist"/>
        <w:numPr>
          <w:ilvl w:val="0"/>
          <w:numId w:val="131"/>
        </w:numPr>
        <w:rPr>
          <w:b/>
          <w:i w:val="0"/>
          <w:color w:val="auto"/>
          <w:sz w:val="26"/>
          <w:szCs w:val="26"/>
        </w:rPr>
      </w:pPr>
      <w:r w:rsidRPr="00A80FD7">
        <w:rPr>
          <w:b/>
          <w:i w:val="0"/>
          <w:color w:val="auto"/>
          <w:sz w:val="26"/>
          <w:szCs w:val="26"/>
        </w:rPr>
        <w:t>BODY WORKOUT i BODY SCULPTING – ćwiczenia wzmacniające i ujędrniające wszystkie partie mięśniowe</w:t>
      </w:r>
    </w:p>
    <w:p w:rsidR="003E34DF" w:rsidRPr="00A80FD7" w:rsidRDefault="003E34DF" w:rsidP="003E34DF">
      <w:pPr>
        <w:pStyle w:val="Domylnie"/>
        <w:numPr>
          <w:ilvl w:val="0"/>
          <w:numId w:val="112"/>
        </w:numPr>
        <w:spacing w:after="120" w:line="100" w:lineRule="atLeast"/>
        <w:contextualSpacing/>
        <w:jc w:val="both"/>
        <w:rPr>
          <w:rFonts w:ascii="Times New Roman" w:hAnsi="Times New Roman" w:cs="Times New Roman"/>
        </w:rPr>
      </w:pPr>
      <w:r w:rsidRPr="00A80FD7">
        <w:rPr>
          <w:rFonts w:ascii="Times New Roman" w:eastAsia="Times New Roman" w:hAnsi="Times New Roman" w:cs="Times New Roman"/>
          <w:b/>
          <w:lang w:eastAsia="pl-PL"/>
        </w:rPr>
        <w:t xml:space="preserve">Ogólny opis przedmiotu </w:t>
      </w:r>
    </w:p>
    <w:p w:rsidR="003E34DF" w:rsidRPr="00A80FD7" w:rsidRDefault="003E34DF" w:rsidP="003E34DF">
      <w:pPr>
        <w:pStyle w:val="Domylnie"/>
        <w:spacing w:before="28" w:after="28" w:line="100" w:lineRule="atLeast"/>
        <w:ind w:left="1440"/>
        <w:contextualSpacing/>
        <w:jc w:val="both"/>
        <w:rPr>
          <w:rFonts w:ascii="Times New Roman" w:hAnsi="Times New Roman" w:cs="Times New Roman"/>
        </w:rPr>
      </w:pPr>
    </w:p>
    <w:tbl>
      <w:tblPr>
        <w:tblW w:w="9714" w:type="dxa"/>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760"/>
        <w:gridCol w:w="5954"/>
      </w:tblGrid>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before="240" w:line="100" w:lineRule="atLeast"/>
              <w:jc w:val="center"/>
              <w:rPr>
                <w:rFonts w:ascii="Times New Roman" w:hAnsi="Times New Roman" w:cs="Times New Roman"/>
                <w:sz w:val="24"/>
                <w:szCs w:val="24"/>
              </w:rPr>
            </w:pPr>
            <w:r w:rsidRPr="00A80FD7">
              <w:rPr>
                <w:rFonts w:ascii="Times New Roman" w:eastAsia="Times New Roman" w:hAnsi="Times New Roman" w:cs="Times New Roman"/>
                <w:b/>
                <w:sz w:val="24"/>
                <w:szCs w:val="24"/>
                <w:lang w:eastAsia="pl-PL"/>
              </w:rPr>
              <w:t>Nazwa pola</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before="240" w:line="100" w:lineRule="atLeast"/>
              <w:jc w:val="center"/>
              <w:rPr>
                <w:rFonts w:ascii="Times New Roman" w:hAnsi="Times New Roman" w:cs="Times New Roman"/>
                <w:sz w:val="24"/>
                <w:szCs w:val="24"/>
              </w:rPr>
            </w:pPr>
            <w:r w:rsidRPr="00A80FD7">
              <w:rPr>
                <w:rFonts w:ascii="Times New Roman" w:eastAsia="Times New Roman" w:hAnsi="Times New Roman" w:cs="Times New Roman"/>
                <w:b/>
                <w:sz w:val="24"/>
                <w:szCs w:val="24"/>
                <w:lang w:eastAsia="pl-PL"/>
              </w:rPr>
              <w:t>Komentarz</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Nazwa przedmiotu (w języku polskim oraz angielskim)</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spacing w:line="240" w:lineRule="auto"/>
              <w:jc w:val="center"/>
              <w:rPr>
                <w:rFonts w:ascii="Times New Roman" w:eastAsia="Times New Roman" w:hAnsi="Times New Roman" w:cs="Times New Roman"/>
                <w:b/>
              </w:rPr>
            </w:pPr>
            <w:r w:rsidRPr="00A80FD7">
              <w:rPr>
                <w:rFonts w:ascii="Times New Roman" w:hAnsi="Times New Roman" w:cs="Times New Roman"/>
                <w:b/>
              </w:rPr>
              <w:t>BODY WORKOUT i BODY SCULPTING – ćwiczenia wzmacniające i ujędrniające wszystkie partie mięśniowe.</w:t>
            </w:r>
          </w:p>
          <w:p w:rsidR="003E34DF" w:rsidRPr="00A80FD7" w:rsidRDefault="003E34DF" w:rsidP="003E34DF">
            <w:pPr>
              <w:spacing w:line="240" w:lineRule="auto"/>
              <w:jc w:val="center"/>
              <w:rPr>
                <w:rFonts w:ascii="Times New Roman" w:eastAsia="Calibri" w:hAnsi="Times New Roman" w:cs="Times New Roman"/>
                <w:b/>
                <w:bCs/>
                <w:lang w:val="en-GB"/>
              </w:rPr>
            </w:pPr>
            <w:r w:rsidRPr="00A80FD7">
              <w:rPr>
                <w:rFonts w:ascii="Times New Roman" w:hAnsi="Times New Roman" w:cs="Times New Roman"/>
                <w:b/>
                <w:lang w:val="en-GB"/>
              </w:rPr>
              <w:t>(BODY WORKOUT and BODY SCULPTING - exercises strengthening and firming all muscle parts)</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Jednostka oferująca przedmiot</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jc w:val="center"/>
              <w:rPr>
                <w:rFonts w:ascii="Times New Roman" w:eastAsia="Calibri" w:hAnsi="Times New Roman" w:cs="Times New Roman"/>
                <w:b/>
              </w:rPr>
            </w:pPr>
            <w:r w:rsidRPr="00A80FD7">
              <w:rPr>
                <w:rFonts w:ascii="Times New Roman" w:hAnsi="Times New Roman" w:cs="Times New Roman"/>
                <w:b/>
              </w:rPr>
              <w:t>Studium  Wychowania  Fizycznego i Sportu</w:t>
            </w:r>
            <w:r w:rsidRPr="00A80FD7">
              <w:rPr>
                <w:rFonts w:ascii="Times New Roman" w:eastAsia="Calibri" w:hAnsi="Times New Roman" w:cs="Times New Roman"/>
                <w:b/>
              </w:rPr>
              <w:t xml:space="preserve"> </w:t>
            </w:r>
          </w:p>
          <w:p w:rsidR="003E34DF" w:rsidRPr="00A80FD7" w:rsidRDefault="003E34DF" w:rsidP="003E34DF">
            <w:pPr>
              <w:pStyle w:val="Domylnie"/>
              <w:spacing w:after="0" w:line="240" w:lineRule="auto"/>
              <w:jc w:val="center"/>
              <w:rPr>
                <w:rFonts w:ascii="Times New Roman" w:eastAsia="Calibri" w:hAnsi="Times New Roman" w:cs="Times New Roman"/>
                <w:b/>
              </w:rPr>
            </w:pPr>
            <w:r w:rsidRPr="00A80FD7">
              <w:rPr>
                <w:rFonts w:ascii="Times New Roman" w:eastAsia="Calibri" w:hAnsi="Times New Roman" w:cs="Times New Roman"/>
                <w:b/>
              </w:rPr>
              <w:t>Collegium Medicum im. Ludwika Rydygiera w Bydgoszczy</w:t>
            </w:r>
          </w:p>
          <w:p w:rsidR="003E34DF" w:rsidRPr="00A80FD7" w:rsidRDefault="003E34DF" w:rsidP="003E34DF">
            <w:pPr>
              <w:pStyle w:val="Domylnie"/>
              <w:spacing w:after="0" w:line="240" w:lineRule="auto"/>
              <w:jc w:val="center"/>
              <w:rPr>
                <w:rFonts w:ascii="Times New Roman" w:hAnsi="Times New Roman" w:cs="Times New Roman"/>
              </w:rPr>
            </w:pPr>
            <w:r w:rsidRPr="00A80FD7">
              <w:rPr>
                <w:rFonts w:ascii="Times New Roman" w:eastAsia="Calibri" w:hAnsi="Times New Roman" w:cs="Times New Roman"/>
                <w:b/>
              </w:rPr>
              <w:t>Uniwersytet Mikołaja Kopernika w Toruniu</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Jednostka, dla której przedmiot jest oferowany</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jc w:val="center"/>
              <w:rPr>
                <w:rFonts w:ascii="Times New Roman" w:eastAsia="Calibri" w:hAnsi="Times New Roman" w:cs="Times New Roman"/>
                <w:b/>
              </w:rPr>
            </w:pPr>
            <w:r w:rsidRPr="00A80FD7">
              <w:rPr>
                <w:rFonts w:ascii="Times New Roman" w:eastAsia="Calibri" w:hAnsi="Times New Roman" w:cs="Times New Roman"/>
                <w:b/>
              </w:rPr>
              <w:t>Wydział Farmaceutyczny</w:t>
            </w:r>
          </w:p>
          <w:p w:rsidR="003E34DF" w:rsidRPr="00A80FD7" w:rsidRDefault="003E34DF" w:rsidP="003E34DF">
            <w:pPr>
              <w:pStyle w:val="Domylnie"/>
              <w:spacing w:after="0" w:line="240" w:lineRule="auto"/>
              <w:jc w:val="center"/>
              <w:rPr>
                <w:rFonts w:ascii="Times New Roman" w:eastAsia="Calibri" w:hAnsi="Times New Roman" w:cs="Times New Roman"/>
                <w:b/>
              </w:rPr>
            </w:pPr>
            <w:r w:rsidRPr="00A80FD7">
              <w:rPr>
                <w:rFonts w:ascii="Times New Roman" w:eastAsia="Calibri" w:hAnsi="Times New Roman" w:cs="Times New Roman"/>
                <w:b/>
              </w:rPr>
              <w:t>Kierunek: farmacja, studia jednolite magisterskie</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Kod przedmiotu</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jc w:val="center"/>
              <w:rPr>
                <w:rFonts w:ascii="Times New Roman" w:hAnsi="Times New Roman" w:cs="Times New Roman"/>
                <w:b/>
              </w:rPr>
            </w:pPr>
            <w:r w:rsidRPr="00A80FD7">
              <w:rPr>
                <w:rFonts w:ascii="Times New Roman" w:hAnsi="Times New Roman" w:cs="Times New Roman"/>
                <w:b/>
              </w:rPr>
              <w:t>1700-F-WF-BODY</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Kod ERASMUS</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jc w:val="center"/>
              <w:rPr>
                <w:rFonts w:ascii="Times New Roman" w:hAnsi="Times New Roman" w:cs="Times New Roman"/>
                <w:b/>
              </w:rPr>
            </w:pPr>
            <w:r w:rsidRPr="00A80FD7">
              <w:rPr>
                <w:rFonts w:ascii="Times New Roman" w:hAnsi="Times New Roman" w:cs="Times New Roman"/>
                <w:b/>
              </w:rPr>
              <w:t>12.6</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Liczba punktów ECTS</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jc w:val="center"/>
              <w:rPr>
                <w:rFonts w:ascii="Times New Roman" w:hAnsi="Times New Roman" w:cs="Times New Roman"/>
                <w:b/>
              </w:rPr>
            </w:pPr>
            <w:r w:rsidRPr="00A80FD7">
              <w:rPr>
                <w:rFonts w:ascii="Times New Roman" w:hAnsi="Times New Roman" w:cs="Times New Roman"/>
                <w:b/>
              </w:rPr>
              <w:t>1</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Sposób zaliczenia</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jc w:val="center"/>
              <w:rPr>
                <w:rFonts w:ascii="Times New Roman" w:hAnsi="Times New Roman" w:cs="Times New Roman"/>
                <w:b/>
              </w:rPr>
            </w:pPr>
            <w:r w:rsidRPr="00A80FD7">
              <w:rPr>
                <w:rFonts w:ascii="Times New Roman" w:hAnsi="Times New Roman" w:cs="Times New Roman"/>
                <w:b/>
              </w:rPr>
              <w:t xml:space="preserve">Zaliczenie </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Język wykładowy</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jc w:val="center"/>
              <w:rPr>
                <w:rFonts w:ascii="Times New Roman" w:hAnsi="Times New Roman" w:cs="Times New Roman"/>
                <w:b/>
              </w:rPr>
            </w:pPr>
            <w:r w:rsidRPr="00A80FD7">
              <w:rPr>
                <w:rFonts w:ascii="Times New Roman" w:eastAsia="Calibri" w:hAnsi="Times New Roman" w:cs="Times New Roman"/>
                <w:b/>
              </w:rPr>
              <w:t>polski</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Określenie, czy przedmiot może być wielokrotnie zaliczany</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jc w:val="center"/>
              <w:rPr>
                <w:rFonts w:ascii="Times New Roman" w:hAnsi="Times New Roman" w:cs="Times New Roman"/>
                <w:b/>
              </w:rPr>
            </w:pPr>
            <w:r w:rsidRPr="00A80FD7">
              <w:rPr>
                <w:rFonts w:ascii="Times New Roman" w:hAnsi="Times New Roman" w:cs="Times New Roman"/>
                <w:b/>
              </w:rPr>
              <w:t>Nie</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Przynależność przedmiotu do grupy przedmiotów</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623539" w:rsidP="003E34DF">
            <w:pPr>
              <w:pStyle w:val="Domylnie"/>
              <w:spacing w:after="0" w:line="240" w:lineRule="auto"/>
              <w:jc w:val="center"/>
              <w:rPr>
                <w:rFonts w:ascii="Times New Roman" w:hAnsi="Times New Roman" w:cs="Times New Roman"/>
                <w:b/>
              </w:rPr>
            </w:pPr>
            <w:r w:rsidRPr="00A80FD7">
              <w:rPr>
                <w:rFonts w:ascii="Times New Roman" w:hAnsi="Times New Roman" w:cs="Times New Roman"/>
                <w:b/>
              </w:rPr>
              <w:t>Przedmiot do wyboru</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Całkowity nakład pracy studenta/słuchacza studiów podyplomowych/uczestnika kursów dokształcających</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pStyle w:val="Default"/>
              <w:rPr>
                <w:rFonts w:eastAsia="Calibri"/>
                <w:color w:val="auto"/>
                <w:sz w:val="22"/>
                <w:szCs w:val="22"/>
                <w:lang w:val="pl-PL"/>
              </w:rPr>
            </w:pPr>
            <w:r w:rsidRPr="00A80FD7">
              <w:rPr>
                <w:color w:val="auto"/>
                <w:sz w:val="22"/>
                <w:szCs w:val="22"/>
                <w:lang w:val="pl-PL"/>
              </w:rPr>
              <w:t>1. Godziny  obowiązkowe  realizowane z  udziałem  nauczyciela:</w:t>
            </w:r>
          </w:p>
          <w:p w:rsidR="003E34DF" w:rsidRPr="00A80FD7" w:rsidRDefault="003E34DF" w:rsidP="003E34DF">
            <w:pPr>
              <w:pStyle w:val="Default"/>
              <w:rPr>
                <w:color w:val="auto"/>
                <w:sz w:val="22"/>
                <w:szCs w:val="22"/>
                <w:lang w:val="pl-PL"/>
              </w:rPr>
            </w:pPr>
            <w:r w:rsidRPr="00A80FD7">
              <w:rPr>
                <w:color w:val="auto"/>
                <w:sz w:val="22"/>
                <w:szCs w:val="22"/>
                <w:lang w:val="pl-PL"/>
              </w:rPr>
              <w:t xml:space="preserve">    -  udział w  ćwiczeniach  -   </w:t>
            </w:r>
            <w:r w:rsidRPr="00A80FD7">
              <w:rPr>
                <w:b/>
                <w:color w:val="auto"/>
                <w:sz w:val="22"/>
                <w:szCs w:val="22"/>
                <w:lang w:val="pl-PL"/>
              </w:rPr>
              <w:t>15 godz.</w:t>
            </w:r>
          </w:p>
          <w:p w:rsidR="003E34DF" w:rsidRPr="00A80FD7" w:rsidRDefault="003E34DF" w:rsidP="003E34DF">
            <w:pPr>
              <w:pStyle w:val="Default"/>
              <w:rPr>
                <w:color w:val="auto"/>
                <w:sz w:val="22"/>
                <w:szCs w:val="22"/>
                <w:lang w:val="pl-PL"/>
              </w:rPr>
            </w:pPr>
            <w:r w:rsidRPr="00A80FD7">
              <w:rPr>
                <w:color w:val="auto"/>
                <w:sz w:val="22"/>
                <w:szCs w:val="22"/>
                <w:lang w:val="pl-PL"/>
              </w:rPr>
              <w:t>2. Czas  poświęcony  przez  studenta  na  pracę  indywidualną</w:t>
            </w:r>
          </w:p>
          <w:p w:rsidR="003E34DF" w:rsidRPr="00A80FD7" w:rsidRDefault="003E34DF" w:rsidP="003E34DF">
            <w:pPr>
              <w:pStyle w:val="Default"/>
              <w:rPr>
                <w:color w:val="auto"/>
                <w:sz w:val="22"/>
                <w:szCs w:val="22"/>
                <w:lang w:val="pl-PL"/>
              </w:rPr>
            </w:pPr>
            <w:r w:rsidRPr="00A80FD7">
              <w:rPr>
                <w:color w:val="auto"/>
                <w:sz w:val="22"/>
                <w:szCs w:val="22"/>
                <w:lang w:val="pl-PL"/>
              </w:rPr>
              <w:t xml:space="preserve">    -  nie dotyczy</w:t>
            </w:r>
          </w:p>
          <w:p w:rsidR="003E34DF" w:rsidRPr="00A80FD7" w:rsidRDefault="003E34DF" w:rsidP="003E34DF">
            <w:pPr>
              <w:pStyle w:val="Default"/>
              <w:rPr>
                <w:color w:val="auto"/>
                <w:sz w:val="22"/>
                <w:szCs w:val="22"/>
                <w:lang w:val="pl-PL"/>
              </w:rPr>
            </w:pPr>
            <w:r w:rsidRPr="00A80FD7">
              <w:rPr>
                <w:color w:val="auto"/>
                <w:sz w:val="22"/>
                <w:szCs w:val="22"/>
                <w:lang w:val="pl-PL"/>
              </w:rPr>
              <w:t xml:space="preserve">3. Czas wymagany do przygotowania się do uczestnictwa w procesie  </w:t>
            </w:r>
          </w:p>
          <w:p w:rsidR="003E34DF" w:rsidRPr="00A80FD7" w:rsidRDefault="003E34DF" w:rsidP="003E34DF">
            <w:pPr>
              <w:pStyle w:val="Default"/>
              <w:rPr>
                <w:color w:val="auto"/>
                <w:sz w:val="22"/>
                <w:szCs w:val="22"/>
                <w:lang w:val="pl-PL"/>
              </w:rPr>
            </w:pPr>
            <w:r w:rsidRPr="00A80FD7">
              <w:rPr>
                <w:color w:val="auto"/>
                <w:sz w:val="22"/>
                <w:szCs w:val="22"/>
                <w:lang w:val="pl-PL"/>
              </w:rPr>
              <w:t xml:space="preserve">    oceniania- nie dotyczy</w:t>
            </w:r>
          </w:p>
          <w:p w:rsidR="003E34DF" w:rsidRPr="00A80FD7" w:rsidRDefault="003E34DF" w:rsidP="003E34DF">
            <w:pPr>
              <w:pStyle w:val="Default"/>
              <w:rPr>
                <w:color w:val="auto"/>
                <w:sz w:val="22"/>
                <w:szCs w:val="22"/>
                <w:lang w:val="pl-PL"/>
              </w:rPr>
            </w:pPr>
            <w:r w:rsidRPr="00A80FD7">
              <w:rPr>
                <w:color w:val="auto"/>
                <w:sz w:val="22"/>
                <w:szCs w:val="22"/>
                <w:lang w:val="pl-PL"/>
              </w:rPr>
              <w:t xml:space="preserve">4. Czas wymagany do odbycia obowiązkowej (-ych) praktyki (praktyk)  </w:t>
            </w:r>
          </w:p>
          <w:p w:rsidR="003E34DF" w:rsidRPr="00A80FD7" w:rsidRDefault="003E34DF" w:rsidP="003E34DF">
            <w:pPr>
              <w:pStyle w:val="Default"/>
              <w:rPr>
                <w:color w:val="auto"/>
                <w:sz w:val="22"/>
                <w:szCs w:val="22"/>
                <w:lang w:val="pl-PL"/>
              </w:rPr>
            </w:pPr>
            <w:r w:rsidRPr="00A80FD7">
              <w:rPr>
                <w:color w:val="auto"/>
                <w:sz w:val="22"/>
                <w:szCs w:val="22"/>
                <w:lang w:val="pl-PL"/>
              </w:rPr>
              <w:t xml:space="preserve">    -  nie  dotyczy</w:t>
            </w:r>
          </w:p>
          <w:p w:rsidR="003E34DF" w:rsidRPr="00A80FD7" w:rsidRDefault="003E34DF" w:rsidP="003E34DF">
            <w:pPr>
              <w:pStyle w:val="Default"/>
              <w:rPr>
                <w:b/>
                <w:color w:val="auto"/>
                <w:sz w:val="22"/>
                <w:szCs w:val="22"/>
              </w:rPr>
            </w:pPr>
            <w:r w:rsidRPr="00A80FD7">
              <w:rPr>
                <w:b/>
                <w:color w:val="auto"/>
                <w:sz w:val="22"/>
                <w:szCs w:val="22"/>
                <w:lang w:val="pl-PL"/>
              </w:rPr>
              <w:t xml:space="preserve">      </w:t>
            </w:r>
            <w:r w:rsidRPr="00A80FD7">
              <w:rPr>
                <w:color w:val="auto"/>
                <w:sz w:val="22"/>
                <w:szCs w:val="22"/>
                <w:lang w:val="pl-PL"/>
              </w:rPr>
              <w:t>Łączny  nakład  pracy  studenta:</w:t>
            </w:r>
            <w:r w:rsidRPr="00A80FD7">
              <w:rPr>
                <w:b/>
                <w:color w:val="auto"/>
                <w:sz w:val="22"/>
                <w:szCs w:val="22"/>
                <w:lang w:val="pl-PL"/>
              </w:rPr>
              <w:t xml:space="preserve">  15 godz.  </w:t>
            </w:r>
            <w:r w:rsidRPr="00A80FD7">
              <w:rPr>
                <w:b/>
                <w:color w:val="auto"/>
                <w:sz w:val="22"/>
                <w:szCs w:val="22"/>
              </w:rPr>
              <w:t>(1 ECTS)</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Efekty kształcenia – wiedza</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E34DF" w:rsidRPr="00A80FD7" w:rsidRDefault="003E34DF" w:rsidP="003E34DF">
            <w:pPr>
              <w:pStyle w:val="Default"/>
              <w:spacing w:after="120"/>
              <w:ind w:left="454" w:hanging="454"/>
              <w:rPr>
                <w:rFonts w:eastAsia="Calibri"/>
                <w:color w:val="auto"/>
                <w:sz w:val="22"/>
                <w:szCs w:val="22"/>
                <w:lang w:val="pl-PL"/>
              </w:rPr>
            </w:pPr>
            <w:r w:rsidRPr="00A80FD7">
              <w:rPr>
                <w:color w:val="auto"/>
                <w:sz w:val="22"/>
                <w:szCs w:val="22"/>
                <w:lang w:val="pl-PL"/>
              </w:rPr>
              <w:t>W1: zna metody oceny podstawowych funkcji życiowych człowieka w stanie zagrożenia oraz zasady udzielania kwalifikowanej pierwszej pomocy – K_A. W26</w:t>
            </w:r>
          </w:p>
          <w:p w:rsidR="003E34DF" w:rsidRPr="00A80FD7" w:rsidRDefault="003E34DF" w:rsidP="003E34DF">
            <w:pPr>
              <w:pStyle w:val="Default"/>
              <w:ind w:left="454" w:hanging="454"/>
              <w:rPr>
                <w:color w:val="auto"/>
                <w:sz w:val="22"/>
                <w:szCs w:val="22"/>
                <w:lang w:val="pl-PL"/>
              </w:rPr>
            </w:pPr>
            <w:r w:rsidRPr="00A80FD7">
              <w:rPr>
                <w:color w:val="auto"/>
                <w:sz w:val="22"/>
                <w:szCs w:val="22"/>
                <w:lang w:val="pl-PL"/>
              </w:rPr>
              <w:t xml:space="preserve">W2: rozpoznaje sytuacje zagrażające zdrowiu lub życia człowieka. stosuje zasady kwalifikowanej pierwszej pomocy oraz udziela kwalifikowanej pierwszej pomocy w sytuacjach zagrożenia zdrowia i życia – K_A.U21   </w:t>
            </w:r>
          </w:p>
          <w:p w:rsidR="003E34DF" w:rsidRPr="00A80FD7" w:rsidRDefault="003E34DF" w:rsidP="003E34DF">
            <w:pPr>
              <w:pStyle w:val="Default"/>
              <w:ind w:left="454" w:hanging="454"/>
              <w:rPr>
                <w:color w:val="auto"/>
                <w:sz w:val="22"/>
                <w:szCs w:val="22"/>
                <w:lang w:val="pl-PL"/>
              </w:rPr>
            </w:pP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Efekty kształcenia – umiejętności</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34DF" w:rsidRPr="00A80FD7" w:rsidRDefault="003E34DF" w:rsidP="003E34DF">
            <w:pPr>
              <w:spacing w:line="240" w:lineRule="auto"/>
              <w:ind w:left="454" w:hanging="454"/>
              <w:rPr>
                <w:rFonts w:ascii="Times New Roman" w:eastAsia="Times New Roman" w:hAnsi="Times New Roman" w:cs="Times New Roman"/>
              </w:rPr>
            </w:pPr>
            <w:r w:rsidRPr="00A80FD7">
              <w:rPr>
                <w:rFonts w:ascii="Times New Roman" w:hAnsi="Times New Roman" w:cs="Times New Roman"/>
              </w:rPr>
              <w:t xml:space="preserve">U1: zna i rozumie znaczenie wskaźników zdrowotności populacji – K_E.W42   </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Efekty kształcenia – kompetencje społeczne</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34DF" w:rsidRPr="00A80FD7" w:rsidRDefault="003E34DF" w:rsidP="003E34DF">
            <w:pPr>
              <w:spacing w:line="240" w:lineRule="auto"/>
              <w:ind w:left="454" w:hanging="454"/>
              <w:rPr>
                <w:rFonts w:ascii="Times New Roman" w:eastAsia="Times New Roman" w:hAnsi="Times New Roman" w:cs="Times New Roman"/>
              </w:rPr>
            </w:pPr>
            <w:r w:rsidRPr="00A80FD7">
              <w:rPr>
                <w:rFonts w:ascii="Times New Roman" w:hAnsi="Times New Roman" w:cs="Times New Roman"/>
              </w:rPr>
              <w:t>K1: posiada umiejętności pracy w zespole – K_B.K3</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Metody dydaktyczne</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spacing w:line="240" w:lineRule="auto"/>
              <w:jc w:val="both"/>
              <w:rPr>
                <w:rFonts w:ascii="Times New Roman" w:eastAsia="Times New Roman" w:hAnsi="Times New Roman" w:cs="Times New Roman"/>
              </w:rPr>
            </w:pPr>
            <w:r w:rsidRPr="00A80FD7">
              <w:rPr>
                <w:rFonts w:ascii="Times New Roman" w:hAnsi="Times New Roman" w:cs="Times New Roman"/>
                <w:b/>
              </w:rPr>
              <w:t>Wykład:</w:t>
            </w:r>
            <w:r w:rsidRPr="00A80FD7">
              <w:rPr>
                <w:rFonts w:ascii="Times New Roman" w:hAnsi="Times New Roman" w:cs="Times New Roman"/>
              </w:rPr>
              <w:t xml:space="preserve"> nie dotyczy</w:t>
            </w:r>
            <w:r w:rsidRPr="00A80FD7">
              <w:rPr>
                <w:rFonts w:ascii="Times New Roman" w:hAnsi="Times New Roman" w:cs="Times New Roman"/>
                <w:bCs/>
                <w:iCs/>
              </w:rPr>
              <w:t xml:space="preserve"> </w:t>
            </w:r>
          </w:p>
          <w:p w:rsidR="003E34DF" w:rsidRPr="00A80FD7" w:rsidRDefault="003E34DF" w:rsidP="003E34DF">
            <w:pPr>
              <w:pStyle w:val="Domylnie"/>
              <w:spacing w:after="0" w:line="240" w:lineRule="auto"/>
              <w:jc w:val="both"/>
              <w:rPr>
                <w:rFonts w:ascii="Times New Roman" w:hAnsi="Times New Roman" w:cs="Times New Roman"/>
                <w:b/>
              </w:rPr>
            </w:pPr>
            <w:r w:rsidRPr="00A80FD7">
              <w:rPr>
                <w:rFonts w:ascii="Times New Roman" w:hAnsi="Times New Roman" w:cs="Times New Roman"/>
                <w:b/>
              </w:rPr>
              <w:t xml:space="preserve">Ćwiczenia: </w:t>
            </w:r>
          </w:p>
          <w:p w:rsidR="003E34DF" w:rsidRPr="00A80FD7" w:rsidRDefault="003E34DF" w:rsidP="003E34DF">
            <w:pPr>
              <w:pStyle w:val="Default"/>
              <w:numPr>
                <w:ilvl w:val="0"/>
                <w:numId w:val="161"/>
              </w:numPr>
              <w:rPr>
                <w:color w:val="auto"/>
                <w:sz w:val="22"/>
                <w:szCs w:val="22"/>
                <w:lang w:val="pl-PL"/>
              </w:rPr>
            </w:pPr>
            <w:r w:rsidRPr="00A80FD7">
              <w:rPr>
                <w:color w:val="auto"/>
                <w:sz w:val="22"/>
                <w:szCs w:val="22"/>
                <w:lang w:val="pl-PL"/>
              </w:rPr>
              <w:t>metody oglądowe: pokaz z objaśnieniem, film, kinogramy.</w:t>
            </w:r>
          </w:p>
          <w:p w:rsidR="003E34DF" w:rsidRPr="00A80FD7" w:rsidRDefault="003E34DF" w:rsidP="003E34DF">
            <w:pPr>
              <w:pStyle w:val="Default"/>
              <w:numPr>
                <w:ilvl w:val="0"/>
                <w:numId w:val="161"/>
              </w:numPr>
              <w:rPr>
                <w:color w:val="auto"/>
                <w:sz w:val="22"/>
                <w:szCs w:val="22"/>
                <w:lang w:val="pl-PL"/>
              </w:rPr>
            </w:pPr>
            <w:r w:rsidRPr="00A80FD7">
              <w:rPr>
                <w:color w:val="auto"/>
                <w:sz w:val="22"/>
                <w:szCs w:val="22"/>
                <w:lang w:val="pl-PL"/>
              </w:rPr>
              <w:t>metody słowne: opis, objaśnienie, wyjaśnienie.</w:t>
            </w:r>
          </w:p>
          <w:p w:rsidR="003E34DF" w:rsidRPr="00A80FD7" w:rsidRDefault="003E34DF" w:rsidP="003E34DF">
            <w:pPr>
              <w:pStyle w:val="Default"/>
              <w:numPr>
                <w:ilvl w:val="0"/>
                <w:numId w:val="161"/>
              </w:numPr>
              <w:rPr>
                <w:color w:val="auto"/>
                <w:sz w:val="22"/>
                <w:szCs w:val="22"/>
                <w:lang w:val="pl-PL"/>
              </w:rPr>
            </w:pPr>
            <w:r w:rsidRPr="00A80FD7">
              <w:rPr>
                <w:color w:val="auto"/>
                <w:sz w:val="22"/>
                <w:szCs w:val="22"/>
                <w:lang w:val="pl-PL"/>
              </w:rPr>
              <w:t>metody nauczania ruchu: analityczna, syntetyczna i globalna.</w:t>
            </w:r>
          </w:p>
          <w:p w:rsidR="003E34DF" w:rsidRPr="00A80FD7" w:rsidRDefault="003E34DF" w:rsidP="003E34DF">
            <w:pPr>
              <w:pStyle w:val="Default"/>
              <w:numPr>
                <w:ilvl w:val="0"/>
                <w:numId w:val="161"/>
              </w:numPr>
              <w:rPr>
                <w:color w:val="auto"/>
                <w:sz w:val="22"/>
                <w:szCs w:val="22"/>
                <w:lang w:val="pl-PL"/>
              </w:rPr>
            </w:pPr>
            <w:r w:rsidRPr="00A80FD7">
              <w:rPr>
                <w:color w:val="auto"/>
                <w:sz w:val="22"/>
                <w:szCs w:val="22"/>
                <w:lang w:val="pl-PL"/>
              </w:rPr>
              <w:t>metody nauczania techniki w grach sportowych: powtórzeniowa.</w:t>
            </w:r>
          </w:p>
          <w:p w:rsidR="003E34DF" w:rsidRPr="00A80FD7" w:rsidRDefault="003E34DF" w:rsidP="003E34DF">
            <w:pPr>
              <w:pStyle w:val="Default"/>
              <w:numPr>
                <w:ilvl w:val="0"/>
                <w:numId w:val="161"/>
              </w:numPr>
              <w:rPr>
                <w:color w:val="auto"/>
                <w:sz w:val="22"/>
                <w:szCs w:val="22"/>
                <w:lang w:val="pl-PL"/>
              </w:rPr>
            </w:pPr>
            <w:r w:rsidRPr="00A80FD7">
              <w:rPr>
                <w:color w:val="auto"/>
                <w:sz w:val="22"/>
                <w:szCs w:val="22"/>
                <w:lang w:val="pl-PL"/>
              </w:rPr>
              <w:t>metody stosowane w kształtowaniu zdolności motorycznych:powtórzeniowa, małych i średnich obciążeń, obwodowa, obwodowo – stacyjna.</w:t>
            </w:r>
          </w:p>
          <w:p w:rsidR="003E34DF" w:rsidRPr="00A80FD7" w:rsidRDefault="003E34DF" w:rsidP="003E34DF">
            <w:pPr>
              <w:pStyle w:val="Default"/>
              <w:rPr>
                <w:color w:val="auto"/>
                <w:sz w:val="22"/>
                <w:szCs w:val="22"/>
                <w:lang w:val="pl-PL"/>
              </w:rPr>
            </w:pPr>
            <w:r w:rsidRPr="00A80FD7">
              <w:rPr>
                <w:b/>
                <w:color w:val="auto"/>
                <w:sz w:val="22"/>
                <w:szCs w:val="22"/>
                <w:lang w:val="pl-PL"/>
              </w:rPr>
              <w:t>Formy ćwiczeń:</w:t>
            </w:r>
            <w:r w:rsidRPr="00A80FD7">
              <w:rPr>
                <w:color w:val="auto"/>
                <w:sz w:val="22"/>
                <w:szCs w:val="22"/>
                <w:lang w:val="pl-PL"/>
              </w:rPr>
              <w:br/>
              <w:t>- zespołowa</w:t>
            </w:r>
            <w:r w:rsidRPr="00A80FD7">
              <w:rPr>
                <w:color w:val="auto"/>
                <w:sz w:val="22"/>
                <w:szCs w:val="22"/>
                <w:lang w:val="pl-PL"/>
              </w:rPr>
              <w:br/>
              <w:t>- frontalna</w:t>
            </w:r>
            <w:r w:rsidRPr="00A80FD7">
              <w:rPr>
                <w:color w:val="auto"/>
                <w:sz w:val="22"/>
                <w:szCs w:val="22"/>
                <w:lang w:val="pl-PL"/>
              </w:rPr>
              <w:br/>
              <w:t>- indywidualna.</w:t>
            </w:r>
          </w:p>
          <w:p w:rsidR="003E34DF" w:rsidRPr="00A80FD7" w:rsidRDefault="003E34DF" w:rsidP="003E34DF">
            <w:pPr>
              <w:pStyle w:val="Domylnie"/>
              <w:spacing w:after="0" w:line="240" w:lineRule="auto"/>
              <w:jc w:val="both"/>
              <w:rPr>
                <w:rFonts w:ascii="Times New Roman" w:hAnsi="Times New Roman" w:cs="Times New Roman"/>
                <w:bCs/>
              </w:rPr>
            </w:pPr>
            <w:r w:rsidRPr="00A80FD7">
              <w:rPr>
                <w:rFonts w:ascii="Times New Roman" w:hAnsi="Times New Roman" w:cs="Times New Roman"/>
                <w:b/>
              </w:rPr>
              <w:t>Seminaria</w:t>
            </w:r>
            <w:r w:rsidRPr="00A80FD7">
              <w:rPr>
                <w:rFonts w:ascii="Times New Roman" w:hAnsi="Times New Roman" w:cs="Times New Roman"/>
              </w:rPr>
              <w:t>: nie dotyczy</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Wymagania wstępne</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pStyle w:val="Default"/>
              <w:rPr>
                <w:rFonts w:eastAsia="Calibri"/>
                <w:color w:val="auto"/>
                <w:sz w:val="22"/>
                <w:szCs w:val="22"/>
                <w:lang w:val="pl-PL"/>
              </w:rPr>
            </w:pPr>
            <w:r w:rsidRPr="00A80FD7">
              <w:rPr>
                <w:color w:val="auto"/>
                <w:sz w:val="22"/>
                <w:szCs w:val="22"/>
                <w:lang w:val="pl-PL"/>
              </w:rPr>
              <w:t>Do realizacji celów i zadań opisywanego przedmiotu potrzebne są:</w:t>
            </w:r>
          </w:p>
          <w:p w:rsidR="003E34DF" w:rsidRPr="00A80FD7" w:rsidRDefault="003E34DF" w:rsidP="003E34DF">
            <w:pPr>
              <w:pStyle w:val="Default"/>
              <w:rPr>
                <w:color w:val="auto"/>
                <w:sz w:val="22"/>
                <w:szCs w:val="22"/>
                <w:lang w:val="pl-PL"/>
              </w:rPr>
            </w:pPr>
            <w:r w:rsidRPr="00A80FD7">
              <w:rPr>
                <w:color w:val="auto"/>
                <w:sz w:val="22"/>
                <w:szCs w:val="22"/>
                <w:lang w:val="pl-PL"/>
              </w:rPr>
              <w:t>- ogólny, dobry stan zdrowia - brak przeciwwskazań lekarskich,</w:t>
            </w:r>
          </w:p>
          <w:p w:rsidR="003E34DF" w:rsidRPr="00A80FD7" w:rsidRDefault="003E34DF" w:rsidP="003E34DF">
            <w:pPr>
              <w:pStyle w:val="Default"/>
              <w:rPr>
                <w:color w:val="auto"/>
                <w:sz w:val="22"/>
                <w:szCs w:val="22"/>
                <w:lang w:val="pl-PL"/>
              </w:rPr>
            </w:pPr>
            <w:r w:rsidRPr="00A80FD7">
              <w:rPr>
                <w:color w:val="auto"/>
                <w:sz w:val="22"/>
                <w:szCs w:val="22"/>
                <w:lang w:val="pl-PL"/>
              </w:rPr>
              <w:t>- brak wymagań wstępnych z zakresu przygotowania specjalnego,</w:t>
            </w:r>
          </w:p>
          <w:p w:rsidR="003E34DF" w:rsidRPr="00A80FD7" w:rsidRDefault="003E34DF" w:rsidP="003E34DF">
            <w:pPr>
              <w:pStyle w:val="Domylnie"/>
              <w:spacing w:after="0" w:line="240" w:lineRule="auto"/>
              <w:jc w:val="both"/>
              <w:rPr>
                <w:rFonts w:ascii="Times New Roman" w:hAnsi="Times New Roman" w:cs="Times New Roman"/>
              </w:rPr>
            </w:pPr>
            <w:r w:rsidRPr="00A80FD7">
              <w:rPr>
                <w:rFonts w:ascii="Times New Roman" w:hAnsi="Times New Roman" w:cs="Times New Roman"/>
              </w:rPr>
              <w:t>- wskazane zainteresowanie, aktywność.</w:t>
            </w:r>
          </w:p>
        </w:tc>
      </w:tr>
      <w:tr w:rsidR="00A80FD7" w:rsidRPr="00A80FD7" w:rsidTr="003E34DF">
        <w:trPr>
          <w:trHeight w:val="1272"/>
        </w:trPr>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Skrócony opis przedmiotu</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pStyle w:val="Default"/>
              <w:tabs>
                <w:tab w:val="left" w:pos="51"/>
              </w:tabs>
              <w:ind w:hanging="8"/>
              <w:jc w:val="both"/>
              <w:rPr>
                <w:color w:val="auto"/>
                <w:sz w:val="22"/>
                <w:szCs w:val="22"/>
                <w:lang w:val="pl-PL"/>
              </w:rPr>
            </w:pPr>
            <w:r w:rsidRPr="00A80FD7">
              <w:rPr>
                <w:color w:val="auto"/>
                <w:sz w:val="22"/>
                <w:szCs w:val="22"/>
                <w:lang w:val="pl-PL"/>
              </w:rPr>
              <w:t>Nowoczesne formy aktywności ruchowej obejmujące  zestawy środków, metod i form, których celem jest opanowanie przez ćwiczących podstawowych wybranych umiejętności ruchowych oraz wpływanie za pomocą ćwiczeń na poprawę ich sprawności fizycznej i motorycznej oraz modelowanie właściwej sylwetki własnego ciała.</w:t>
            </w:r>
          </w:p>
        </w:tc>
      </w:tr>
      <w:tr w:rsidR="00A80FD7" w:rsidRPr="00A80FD7" w:rsidTr="003E34DF">
        <w:trPr>
          <w:trHeight w:val="2658"/>
        </w:trPr>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Pełny opis przedmiotu</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spacing w:line="240" w:lineRule="auto"/>
              <w:outlineLvl w:val="0"/>
              <w:rPr>
                <w:rFonts w:ascii="Times New Roman" w:eastAsia="Times New Roman" w:hAnsi="Times New Roman" w:cs="Times New Roman"/>
                <w:bCs/>
                <w:kern w:val="36"/>
              </w:rPr>
            </w:pPr>
            <w:r w:rsidRPr="00A80FD7">
              <w:rPr>
                <w:rFonts w:ascii="Times New Roman" w:hAnsi="Times New Roman" w:cs="Times New Roman"/>
                <w:b/>
                <w:bCs/>
                <w:kern w:val="36"/>
              </w:rPr>
              <w:t>Zajęcia fakultatywne: BODY WORKOUT i BODY SCULPTING – ćwiczenia wzmacniające i ujędrniające wszystkie partie mięśniowe.</w:t>
            </w:r>
          </w:p>
          <w:p w:rsidR="003E34DF" w:rsidRPr="00A80FD7" w:rsidRDefault="003E34DF" w:rsidP="003E34DF">
            <w:pPr>
              <w:spacing w:line="240" w:lineRule="auto"/>
              <w:jc w:val="both"/>
              <w:outlineLvl w:val="0"/>
              <w:rPr>
                <w:rFonts w:ascii="Times New Roman" w:eastAsia="Times New Roman" w:hAnsi="Times New Roman" w:cs="Times New Roman"/>
                <w:bCs/>
                <w:kern w:val="36"/>
              </w:rPr>
            </w:pPr>
            <w:r w:rsidRPr="00A80FD7">
              <w:rPr>
                <w:rFonts w:ascii="Times New Roman" w:hAnsi="Times New Roman" w:cs="Times New Roman"/>
                <w:bCs/>
                <w:kern w:val="36"/>
              </w:rPr>
              <w:t>Student wie czym różni się układ od choreografii i zna różnice między BODY WORKOUT i BODY SCULPTING. Student umie wykonać ćwiczenia wzmacniające wszystkie partie mięśni i potrafi technicznie i wytrzymałościowo wykonywać ćwiczenia w seriach minutowych. Student ma świadomość wpływu ćwiczeń ujędrniających na piękną sylwetkę i posiada nawyk dbania o własną sylwetkę oraz innych.</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Literatura</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34DF" w:rsidRPr="00A80FD7" w:rsidRDefault="003E34DF" w:rsidP="003E34DF">
            <w:pPr>
              <w:spacing w:line="240" w:lineRule="auto"/>
              <w:jc w:val="both"/>
              <w:rPr>
                <w:rFonts w:ascii="Times New Roman" w:eastAsia="Times New Roman" w:hAnsi="Times New Roman" w:cs="Times New Roman"/>
              </w:rPr>
            </w:pPr>
            <w:r w:rsidRPr="00A80FD7">
              <w:rPr>
                <w:rFonts w:ascii="Times New Roman" w:hAnsi="Times New Roman" w:cs="Times New Roman"/>
                <w:b/>
              </w:rPr>
              <w:t>Literatura  podstawowa:</w:t>
            </w:r>
            <w:r w:rsidRPr="00A80FD7">
              <w:rPr>
                <w:rFonts w:ascii="Times New Roman" w:hAnsi="Times New Roman" w:cs="Times New Roman"/>
              </w:rPr>
              <w:t xml:space="preserve"> </w:t>
            </w:r>
          </w:p>
          <w:p w:rsidR="003E34DF" w:rsidRPr="00A80FD7" w:rsidRDefault="003E34DF" w:rsidP="003E34DF">
            <w:pPr>
              <w:pStyle w:val="NormalnyWeb"/>
              <w:spacing w:before="0" w:beforeAutospacing="0" w:after="0" w:afterAutospacing="0"/>
              <w:ind w:left="227" w:hanging="227"/>
              <w:rPr>
                <w:sz w:val="22"/>
                <w:szCs w:val="22"/>
                <w:lang w:eastAsia="en-US"/>
              </w:rPr>
            </w:pPr>
            <w:r w:rsidRPr="00A80FD7">
              <w:rPr>
                <w:sz w:val="22"/>
                <w:szCs w:val="22"/>
                <w:lang w:eastAsia="en-US"/>
              </w:rPr>
              <w:t>1. Fitness nowoczesne formy gimnastyki - praca zbiorowa pod red. dr D. Pietrzyk, Warszawa 2005,</w:t>
            </w:r>
          </w:p>
          <w:p w:rsidR="003E34DF" w:rsidRPr="00A80FD7" w:rsidRDefault="003E34DF" w:rsidP="003E34DF">
            <w:pPr>
              <w:pStyle w:val="NormalnyWeb"/>
              <w:spacing w:before="0" w:beforeAutospacing="0" w:after="0" w:afterAutospacing="0"/>
              <w:ind w:left="227" w:hanging="227"/>
              <w:rPr>
                <w:sz w:val="22"/>
                <w:szCs w:val="22"/>
                <w:lang w:eastAsia="en-US"/>
              </w:rPr>
            </w:pPr>
            <w:r w:rsidRPr="00A80FD7">
              <w:rPr>
                <w:sz w:val="22"/>
                <w:szCs w:val="22"/>
                <w:lang w:eastAsia="en-US"/>
              </w:rPr>
              <w:t>2. Aerobic - Z. Szot, AWFiS Gdańsk 2002,</w:t>
            </w:r>
          </w:p>
          <w:p w:rsidR="003E34DF" w:rsidRPr="00A80FD7" w:rsidRDefault="003E34DF" w:rsidP="003E34DF">
            <w:pPr>
              <w:pStyle w:val="NormalnyWeb"/>
              <w:spacing w:before="0" w:beforeAutospacing="0" w:after="0" w:afterAutospacing="0"/>
              <w:ind w:left="227" w:hanging="227"/>
              <w:rPr>
                <w:rStyle w:val="wrtext"/>
                <w:sz w:val="22"/>
                <w:szCs w:val="22"/>
                <w:lang w:val="en-US"/>
              </w:rPr>
            </w:pPr>
            <w:r w:rsidRPr="00A80FD7">
              <w:rPr>
                <w:rStyle w:val="wrtext"/>
                <w:sz w:val="22"/>
                <w:szCs w:val="22"/>
                <w:lang w:val="en-GB" w:eastAsia="en-US"/>
              </w:rPr>
              <w:t>3. Zumba Fitness, LLC , Instruktor Training Manual. Basic Steps Level 1, 2008.</w:t>
            </w:r>
          </w:p>
          <w:p w:rsidR="003E34DF" w:rsidRPr="00A80FD7" w:rsidRDefault="003E34DF" w:rsidP="003E34DF">
            <w:pPr>
              <w:spacing w:line="240" w:lineRule="auto"/>
              <w:ind w:left="227" w:hanging="227"/>
              <w:rPr>
                <w:rFonts w:ascii="Times New Roman" w:hAnsi="Times New Roman" w:cs="Times New Roman"/>
                <w:bCs/>
              </w:rPr>
            </w:pPr>
            <w:r w:rsidRPr="00A80FD7">
              <w:rPr>
                <w:rStyle w:val="wrtext"/>
                <w:rFonts w:ascii="Times New Roman" w:hAnsi="Times New Roman" w:cs="Times New Roman"/>
                <w:lang w:val="en-GB"/>
              </w:rPr>
              <w:t xml:space="preserve">4. </w:t>
            </w:r>
            <w:r w:rsidRPr="00A80FD7">
              <w:rPr>
                <w:rFonts w:ascii="Times New Roman" w:hAnsi="Times New Roman" w:cs="Times New Roman"/>
                <w:bCs/>
                <w:lang w:val="en-GB"/>
              </w:rPr>
              <w:t xml:space="preserve">„Modelowanie sylwetki” Frederic Delavier, wyd. </w:t>
            </w:r>
            <w:r w:rsidRPr="00A80FD7">
              <w:rPr>
                <w:rFonts w:ascii="Times New Roman" w:hAnsi="Times New Roman" w:cs="Times New Roman"/>
                <w:bCs/>
              </w:rPr>
              <w:t>RM, 2014,</w:t>
            </w:r>
          </w:p>
          <w:p w:rsidR="003E34DF" w:rsidRPr="00A80FD7" w:rsidRDefault="003E34DF" w:rsidP="003E34DF">
            <w:pPr>
              <w:pStyle w:val="NormalnyWeb"/>
              <w:spacing w:before="0" w:beforeAutospacing="0" w:after="0" w:afterAutospacing="0"/>
              <w:jc w:val="both"/>
              <w:rPr>
                <w:b/>
                <w:sz w:val="22"/>
                <w:szCs w:val="22"/>
                <w:lang w:eastAsia="en-US"/>
              </w:rPr>
            </w:pPr>
            <w:r w:rsidRPr="00A80FD7">
              <w:rPr>
                <w:b/>
                <w:sz w:val="22"/>
                <w:szCs w:val="22"/>
                <w:lang w:eastAsia="en-US"/>
              </w:rPr>
              <w:t>Literatura  uzupełniająca:</w:t>
            </w:r>
          </w:p>
          <w:p w:rsidR="003E34DF" w:rsidRPr="00A80FD7" w:rsidRDefault="003E34DF" w:rsidP="003E34DF">
            <w:pPr>
              <w:pStyle w:val="NormalnyWeb"/>
              <w:spacing w:before="0" w:beforeAutospacing="0" w:after="0" w:afterAutospacing="0"/>
              <w:jc w:val="both"/>
              <w:rPr>
                <w:sz w:val="22"/>
                <w:szCs w:val="22"/>
                <w:lang w:eastAsia="en-US"/>
              </w:rPr>
            </w:pPr>
            <w:r w:rsidRPr="00A80FD7">
              <w:rPr>
                <w:sz w:val="22"/>
                <w:szCs w:val="22"/>
                <w:lang w:eastAsia="en-US"/>
              </w:rPr>
              <w:t xml:space="preserve">1. Atlas ćwiczeń ogólnorozwojowych. Wydawnictwo AWF W-wa,  </w:t>
            </w:r>
          </w:p>
          <w:p w:rsidR="003E34DF" w:rsidRPr="00A80FD7" w:rsidRDefault="003E34DF" w:rsidP="003E34DF">
            <w:pPr>
              <w:pStyle w:val="NormalnyWeb"/>
              <w:spacing w:before="0" w:beforeAutospacing="0" w:after="0" w:afterAutospacing="0"/>
              <w:jc w:val="both"/>
              <w:rPr>
                <w:sz w:val="22"/>
                <w:szCs w:val="22"/>
                <w:lang w:eastAsia="en-US"/>
              </w:rPr>
            </w:pPr>
            <w:r w:rsidRPr="00A80FD7">
              <w:rPr>
                <w:sz w:val="22"/>
                <w:szCs w:val="22"/>
                <w:lang w:eastAsia="en-US"/>
              </w:rPr>
              <w:t xml:space="preserve">    1999</w:t>
            </w:r>
          </w:p>
        </w:tc>
      </w:tr>
      <w:tr w:rsidR="00A80FD7" w:rsidRPr="00A80FD7" w:rsidTr="003E34DF">
        <w:trPr>
          <w:trHeight w:val="314"/>
        </w:trPr>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Metody i kryteria oceniania</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spacing w:line="240" w:lineRule="auto"/>
              <w:rPr>
                <w:rFonts w:ascii="Times New Roman" w:eastAsia="Times New Roman" w:hAnsi="Times New Roman" w:cs="Times New Roman"/>
              </w:rPr>
            </w:pPr>
            <w:r w:rsidRPr="00A80FD7">
              <w:rPr>
                <w:rFonts w:ascii="Times New Roman" w:hAnsi="Times New Roman" w:cs="Times New Roman"/>
              </w:rPr>
              <w:t>Udział w zajęciach dobrowolny na zasadzie fakultetu,</w:t>
            </w:r>
          </w:p>
          <w:p w:rsidR="003E34DF" w:rsidRPr="00A80FD7" w:rsidRDefault="003E34DF" w:rsidP="003E34DF">
            <w:pPr>
              <w:spacing w:line="240" w:lineRule="auto"/>
              <w:rPr>
                <w:rFonts w:ascii="Times New Roman" w:hAnsi="Times New Roman" w:cs="Times New Roman"/>
              </w:rPr>
            </w:pPr>
            <w:r w:rsidRPr="00A80FD7">
              <w:rPr>
                <w:rFonts w:ascii="Times New Roman" w:hAnsi="Times New Roman" w:cs="Times New Roman"/>
              </w:rPr>
              <w:t>Zaliczenie  na podstawie aktywnego i systematycznego  udziału w zajęciach.</w:t>
            </w:r>
          </w:p>
          <w:p w:rsidR="003E34DF" w:rsidRPr="00A80FD7" w:rsidRDefault="003E34DF" w:rsidP="003E34DF">
            <w:pPr>
              <w:spacing w:line="240" w:lineRule="auto"/>
              <w:ind w:left="454" w:hanging="454"/>
              <w:rPr>
                <w:rFonts w:ascii="Times New Roman" w:hAnsi="Times New Roman" w:cs="Times New Roman"/>
              </w:rPr>
            </w:pPr>
            <w:r w:rsidRPr="00A80FD7">
              <w:rPr>
                <w:rFonts w:ascii="Times New Roman" w:hAnsi="Times New Roman" w:cs="Times New Roman"/>
              </w:rPr>
              <w:t>W – podczas zajęć bieżąca kontrola znajomości poprawnej techniki wykonywanych ćwiczeń dla zapewnienie jej skuteczności,</w:t>
            </w:r>
          </w:p>
          <w:p w:rsidR="003E34DF" w:rsidRPr="00A80FD7" w:rsidRDefault="003E34DF" w:rsidP="003E34DF">
            <w:pPr>
              <w:spacing w:line="240" w:lineRule="auto"/>
              <w:ind w:left="454" w:hanging="454"/>
              <w:rPr>
                <w:rFonts w:ascii="Times New Roman" w:hAnsi="Times New Roman" w:cs="Times New Roman"/>
              </w:rPr>
            </w:pPr>
            <w:r w:rsidRPr="00A80FD7">
              <w:rPr>
                <w:rFonts w:ascii="Times New Roman" w:hAnsi="Times New Roman" w:cs="Times New Roman"/>
              </w:rPr>
              <w:t>U  - student uczestniczy w ćwiczeniach mających poprawić mu sylwetkę i sprawność motoryczną.</w:t>
            </w:r>
          </w:p>
          <w:p w:rsidR="003E34DF" w:rsidRPr="00A80FD7" w:rsidRDefault="003E34DF" w:rsidP="003E34DF">
            <w:pPr>
              <w:autoSpaceDE w:val="0"/>
              <w:autoSpaceDN w:val="0"/>
              <w:adjustRightInd w:val="0"/>
              <w:spacing w:line="240" w:lineRule="auto"/>
              <w:ind w:left="454" w:hanging="454"/>
              <w:rPr>
                <w:rFonts w:ascii="Times New Roman" w:hAnsi="Times New Roman" w:cs="Times New Roman"/>
              </w:rPr>
            </w:pPr>
            <w:r w:rsidRPr="00A80FD7">
              <w:rPr>
                <w:rFonts w:ascii="Times New Roman" w:hAnsi="Times New Roman" w:cs="Times New Roman"/>
              </w:rPr>
              <w:t>K -  poprzez systematyczny udział w ćwiczeniach student  charakteryzuje się świadomością konsekwentnego i stałego dbania o własną sylwetkę i zdrowy styl życia oparty na świadomej aktywności fizycznej.</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Praktyki zawodowe w ramach przedmiotu</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Fonts w:ascii="Times New Roman" w:hAnsi="Times New Roman" w:cs="Times New Roman"/>
              </w:rPr>
            </w:pPr>
            <w:r w:rsidRPr="00A80FD7">
              <w:rPr>
                <w:rStyle w:val="wrtext"/>
                <w:rFonts w:ascii="Times New Roman" w:hAnsi="Times New Roman" w:cs="Times New Roman"/>
              </w:rPr>
              <w:t>Program kształcenia nie przewiduje odbycia praktyk zawodowych</w:t>
            </w:r>
          </w:p>
        </w:tc>
      </w:tr>
      <w:tr w:rsidR="00A80FD7" w:rsidRPr="00A80FD7" w:rsidTr="003E34DF">
        <w:tc>
          <w:tcPr>
            <w:tcW w:w="9714" w:type="dxa"/>
            <w:gridSpan w:val="2"/>
            <w:tcBorders>
              <w:top w:val="single" w:sz="4" w:space="0" w:color="00000A"/>
              <w:left w:val="nil"/>
              <w:bottom w:val="single" w:sz="4" w:space="0" w:color="00000A"/>
              <w:right w:val="nil"/>
            </w:tcBorders>
            <w:tcMar>
              <w:top w:w="0" w:type="dxa"/>
              <w:left w:w="108" w:type="dxa"/>
              <w:bottom w:w="0" w:type="dxa"/>
              <w:right w:w="108" w:type="dxa"/>
            </w:tcMar>
          </w:tcPr>
          <w:p w:rsidR="003E34DF" w:rsidRPr="00A80FD7" w:rsidRDefault="003E34DF" w:rsidP="003E34DF">
            <w:pPr>
              <w:pStyle w:val="Domylnie"/>
              <w:spacing w:after="0" w:line="240" w:lineRule="auto"/>
              <w:rPr>
                <w:rFonts w:ascii="Times New Roman" w:eastAsia="Times New Roman" w:hAnsi="Times New Roman" w:cs="Times New Roman"/>
                <w:lang w:eastAsia="pl-PL"/>
              </w:rPr>
            </w:pPr>
          </w:p>
          <w:p w:rsidR="003E34DF" w:rsidRPr="00A80FD7" w:rsidRDefault="003E34DF" w:rsidP="003E34DF">
            <w:pPr>
              <w:spacing w:line="240" w:lineRule="auto"/>
              <w:rPr>
                <w:rFonts w:ascii="Times New Roman" w:hAnsi="Times New Roman" w:cs="Times New Roman"/>
                <w:b/>
              </w:rPr>
            </w:pPr>
          </w:p>
          <w:p w:rsidR="003E34DF" w:rsidRPr="00A80FD7" w:rsidRDefault="003E34DF" w:rsidP="003E34DF">
            <w:pPr>
              <w:spacing w:line="240" w:lineRule="auto"/>
              <w:rPr>
                <w:rFonts w:ascii="Times New Roman" w:eastAsia="Times New Roman" w:hAnsi="Times New Roman" w:cs="Times New Roman"/>
                <w:b/>
              </w:rPr>
            </w:pPr>
            <w:r w:rsidRPr="00A80FD7">
              <w:rPr>
                <w:rFonts w:ascii="Times New Roman" w:hAnsi="Times New Roman" w:cs="Times New Roman"/>
                <w:b/>
              </w:rPr>
              <w:t>B.  Opis  przedmiotu w cyklu</w:t>
            </w:r>
          </w:p>
          <w:p w:rsidR="003E34DF" w:rsidRPr="00A80FD7" w:rsidRDefault="003E34DF" w:rsidP="003E34DF">
            <w:pPr>
              <w:spacing w:line="240" w:lineRule="auto"/>
              <w:jc w:val="center"/>
              <w:rPr>
                <w:rStyle w:val="wrtext"/>
                <w:rFonts w:ascii="Times New Roman" w:eastAsia="Times New Roman" w:hAnsi="Times New Roman" w:cs="Times New Roman"/>
              </w:rPr>
            </w:pPr>
          </w:p>
        </w:tc>
      </w:tr>
      <w:tr w:rsidR="00A80FD7" w:rsidRPr="00A80FD7" w:rsidTr="003E34DF">
        <w:trPr>
          <w:trHeight w:val="476"/>
        </w:trPr>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b/>
                <w:sz w:val="24"/>
                <w:szCs w:val="24"/>
                <w:lang w:eastAsia="pl-PL"/>
              </w:rPr>
            </w:pPr>
            <w:r w:rsidRPr="00A80FD7">
              <w:rPr>
                <w:rFonts w:ascii="Times New Roman" w:eastAsia="Times New Roman" w:hAnsi="Times New Roman" w:cs="Times New Roman"/>
                <w:b/>
                <w:sz w:val="24"/>
                <w:szCs w:val="24"/>
                <w:lang w:eastAsia="pl-PL"/>
              </w:rPr>
              <w:t>Nazwa  pola</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jc w:val="center"/>
              <w:rPr>
                <w:rStyle w:val="wrtext"/>
                <w:rFonts w:ascii="Times New Roman" w:hAnsi="Times New Roman" w:cs="Times New Roman"/>
                <w:b/>
                <w:sz w:val="24"/>
                <w:szCs w:val="24"/>
              </w:rPr>
            </w:pPr>
            <w:r w:rsidRPr="00A80FD7">
              <w:rPr>
                <w:rStyle w:val="wrtext"/>
                <w:rFonts w:ascii="Times New Roman" w:hAnsi="Times New Roman" w:cs="Times New Roman"/>
                <w:b/>
                <w:sz w:val="24"/>
                <w:szCs w:val="24"/>
              </w:rPr>
              <w:t>Komentarz</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Cykl dydaktyczny w którym</w:t>
            </w:r>
          </w:p>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przedmiot jest realizowany</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III, IV rok,  semestr  II  (letni)</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Sposób zaliczenia przedmiotu w cyklu</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Zaliczenie</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Forma (-y) i liczba godzin zajęć oraz sposoby ich zaliczenia</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Ćwiczenia:  15 godzin - zaliczenie</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Imię i nazwisko koordynatora</w:t>
            </w:r>
          </w:p>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przedmiotu w cyklu</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dr n. med. Tomasz  Zegarski</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Imię i nazwisko  osób prowadzących grupy zajęciowe przedmiotu</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Dr n. med. Tomasz Zegarski</w:t>
            </w:r>
            <w:r w:rsidRPr="00A80FD7">
              <w:rPr>
                <w:rStyle w:val="wrtext"/>
                <w:rFonts w:ascii="Times New Roman" w:hAnsi="Times New Roman" w:cs="Times New Roman"/>
              </w:rPr>
              <w:br/>
              <w:t>dr n. o zdr. Marcin Kwiatkowski</w:t>
            </w:r>
            <w:r w:rsidRPr="00A80FD7">
              <w:rPr>
                <w:rStyle w:val="wrtext"/>
                <w:rFonts w:ascii="Times New Roman" w:hAnsi="Times New Roman" w:cs="Times New Roman"/>
              </w:rPr>
              <w:br/>
              <w:t>mgr  Agnieszka   Perzyńska</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Atrybut  (charakter) przedmiotu</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Fakultatywny</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Terminy i miejsca odbywania zajęć</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Fonts w:ascii="Times New Roman" w:hAnsi="Times New Roman" w:cs="Times New Roman"/>
              </w:rPr>
              <w:t>Terminy i miejsca  odbywania  zajęć  są  podawane  przez  Dział  Dydaktyki  Collegium  Medicum  im. Ludwika  Rydygiera w  Bydgoszczy, UMK w Toruniu.</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Efekty kształcenia, zdefiniowane dla danej formy zajęć w ramach przedmiotu</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Ćw. K_A.W26, K_A.U21, K_E.W42, K_B.K3</w:t>
            </w:r>
          </w:p>
          <w:p w:rsidR="003E34DF" w:rsidRPr="00A80FD7" w:rsidRDefault="003E34DF" w:rsidP="003E34DF">
            <w:pPr>
              <w:pStyle w:val="Domylnie"/>
              <w:spacing w:after="0" w:line="240" w:lineRule="auto"/>
              <w:rPr>
                <w:rStyle w:val="wrtext"/>
                <w:rFonts w:ascii="Times New Roman" w:hAnsi="Times New Roman" w:cs="Times New Roman"/>
              </w:rPr>
            </w:pP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Metody i kryteria oceniania danej formy zajęć w ramach przedmiotu</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E34DF" w:rsidRPr="00A80FD7" w:rsidRDefault="003E34DF" w:rsidP="003E34DF">
            <w:pPr>
              <w:spacing w:line="240" w:lineRule="auto"/>
              <w:rPr>
                <w:rFonts w:ascii="Times New Roman" w:hAnsi="Times New Roman" w:cs="Times New Roman"/>
              </w:rPr>
            </w:pPr>
            <w:r w:rsidRPr="00A80FD7">
              <w:rPr>
                <w:rFonts w:ascii="Times New Roman" w:hAnsi="Times New Roman" w:cs="Times New Roman"/>
              </w:rPr>
              <w:t>Warunkiem zaliczenia przedmiotu jest: obecność na wszystkich zajęciach (w przypadku usprawiedliwionej nieobecności zajęcia musza być odrobione w innym terminie do końca semestru),</w:t>
            </w:r>
          </w:p>
          <w:p w:rsidR="003E34DF" w:rsidRPr="00A80FD7" w:rsidRDefault="003E34DF" w:rsidP="003E34DF">
            <w:pPr>
              <w:spacing w:after="120" w:line="240" w:lineRule="auto"/>
              <w:ind w:left="454" w:hanging="454"/>
              <w:rPr>
                <w:rFonts w:ascii="Times New Roman" w:eastAsia="Times New Roman" w:hAnsi="Times New Roman" w:cs="Times New Roman"/>
              </w:rPr>
            </w:pPr>
            <w:r w:rsidRPr="00A80FD7">
              <w:rPr>
                <w:rFonts w:ascii="Times New Roman" w:hAnsi="Times New Roman" w:cs="Times New Roman"/>
              </w:rPr>
              <w:t>W - Systematyczna i bieżąca kontrola znajomości poprawnej techniki wykonywanych ćwiczeń dla zapewnienie jej skuteczności,</w:t>
            </w:r>
            <w:r w:rsidRPr="00A80FD7">
              <w:rPr>
                <w:rFonts w:ascii="Times New Roman" w:eastAsia="Times New Roman" w:hAnsi="Times New Roman" w:cs="Times New Roman"/>
              </w:rPr>
              <w:t xml:space="preserve"> </w:t>
            </w:r>
            <w:r w:rsidRPr="00A80FD7">
              <w:rPr>
                <w:rFonts w:ascii="Times New Roman" w:hAnsi="Times New Roman" w:cs="Times New Roman"/>
              </w:rPr>
              <w:t>znajomości wpływu ćwiczeń na poprawę sprawności, wyglądu sylwetki własnego ciała,</w:t>
            </w:r>
          </w:p>
          <w:p w:rsidR="003E34DF" w:rsidRPr="00A80FD7" w:rsidRDefault="003E34DF" w:rsidP="003E34DF">
            <w:pPr>
              <w:autoSpaceDE w:val="0"/>
              <w:autoSpaceDN w:val="0"/>
              <w:adjustRightInd w:val="0"/>
              <w:spacing w:after="120" w:line="240" w:lineRule="auto"/>
              <w:ind w:left="454" w:hanging="454"/>
              <w:rPr>
                <w:rFonts w:ascii="Times New Roman" w:hAnsi="Times New Roman" w:cs="Times New Roman"/>
              </w:rPr>
            </w:pPr>
            <w:r w:rsidRPr="00A80FD7">
              <w:rPr>
                <w:rFonts w:ascii="Times New Roman" w:hAnsi="Times New Roman" w:cs="Times New Roman"/>
              </w:rPr>
              <w:t>U  -  student potrafi poprawnie wykonywać ćwiczenia  mające za zadanie poprawić mu sylwetkę i sprawność motoryczną.</w:t>
            </w:r>
          </w:p>
          <w:p w:rsidR="003E34DF" w:rsidRPr="00A80FD7" w:rsidRDefault="003E34DF" w:rsidP="003E34DF">
            <w:pPr>
              <w:autoSpaceDE w:val="0"/>
              <w:autoSpaceDN w:val="0"/>
              <w:adjustRightInd w:val="0"/>
              <w:spacing w:after="120" w:line="240" w:lineRule="auto"/>
              <w:ind w:left="454" w:hanging="454"/>
              <w:rPr>
                <w:rStyle w:val="wrtext"/>
                <w:rFonts w:ascii="Times New Roman" w:hAnsi="Times New Roman" w:cs="Times New Roman"/>
              </w:rPr>
            </w:pPr>
            <w:r w:rsidRPr="00A80FD7">
              <w:rPr>
                <w:rFonts w:ascii="Times New Roman" w:hAnsi="Times New Roman" w:cs="Times New Roman"/>
              </w:rPr>
              <w:t>K -  potrafi  stosować ćwiczenia  ze świadomością konsekwentnego i stałego dbania o własną o własną  sylwetkę  i wpływające na zdrowy styl życia. Podczas rozmowy na zajęciach jest świadomy wpływu  aktywności fizycznej na zdrowy styl życia.</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Zakres  tematów</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120" w:line="240" w:lineRule="auto"/>
              <w:ind w:left="227" w:hanging="227"/>
              <w:rPr>
                <w:rStyle w:val="wrtext"/>
                <w:rFonts w:ascii="Times New Roman" w:hAnsi="Times New Roman" w:cs="Times New Roman"/>
              </w:rPr>
            </w:pPr>
            <w:r w:rsidRPr="00A80FD7">
              <w:rPr>
                <w:rStyle w:val="wrtext"/>
                <w:rFonts w:ascii="Times New Roman" w:hAnsi="Times New Roman" w:cs="Times New Roman"/>
              </w:rPr>
              <w:t>Kształtowanie ogólnej sprawności fizycznej:</w:t>
            </w:r>
          </w:p>
          <w:p w:rsidR="003E34DF" w:rsidRPr="00A80FD7" w:rsidRDefault="003E34DF" w:rsidP="003E34DF">
            <w:pPr>
              <w:pStyle w:val="Domylnie"/>
              <w:spacing w:after="120" w:line="240" w:lineRule="auto"/>
              <w:ind w:left="227" w:hanging="227"/>
              <w:rPr>
                <w:rStyle w:val="wrtext"/>
                <w:rFonts w:ascii="Times New Roman" w:hAnsi="Times New Roman" w:cs="Times New Roman"/>
              </w:rPr>
            </w:pPr>
            <w:r w:rsidRPr="00A80FD7">
              <w:rPr>
                <w:rStyle w:val="wrtext"/>
                <w:rFonts w:ascii="Times New Roman" w:hAnsi="Times New Roman" w:cs="Times New Roman"/>
              </w:rPr>
              <w:t>1. Zapoznanie z nowoczesnymi formami aktywności ruchowej.</w:t>
            </w:r>
          </w:p>
          <w:p w:rsidR="003E34DF" w:rsidRPr="00A80FD7" w:rsidRDefault="003E34DF" w:rsidP="003E34DF">
            <w:pPr>
              <w:pStyle w:val="Domylnie"/>
              <w:spacing w:after="120" w:line="240" w:lineRule="auto"/>
              <w:ind w:left="227" w:hanging="227"/>
              <w:rPr>
                <w:rStyle w:val="wrtext"/>
                <w:rFonts w:ascii="Times New Roman" w:hAnsi="Times New Roman" w:cs="Times New Roman"/>
              </w:rPr>
            </w:pPr>
            <w:r w:rsidRPr="00A80FD7">
              <w:rPr>
                <w:rStyle w:val="wrtext"/>
                <w:rFonts w:ascii="Times New Roman" w:hAnsi="Times New Roman" w:cs="Times New Roman"/>
              </w:rPr>
              <w:t>2. Nauczanie ćwiczeń kształtujących wydolność układu krążenia.</w:t>
            </w:r>
          </w:p>
          <w:p w:rsidR="003E34DF" w:rsidRPr="00A80FD7" w:rsidRDefault="003E34DF" w:rsidP="003E34DF">
            <w:pPr>
              <w:pStyle w:val="Domylnie"/>
              <w:spacing w:after="120" w:line="240" w:lineRule="auto"/>
              <w:ind w:left="227" w:hanging="227"/>
              <w:rPr>
                <w:rStyle w:val="wrtext"/>
                <w:rFonts w:ascii="Times New Roman" w:hAnsi="Times New Roman" w:cs="Times New Roman"/>
              </w:rPr>
            </w:pPr>
            <w:r w:rsidRPr="00A80FD7">
              <w:rPr>
                <w:rStyle w:val="wrtext"/>
                <w:rFonts w:ascii="Times New Roman" w:hAnsi="Times New Roman" w:cs="Times New Roman"/>
              </w:rPr>
              <w:t>3. Doskonalenie ćwiczeń kształtujących wydolność układu krążenia – obwód stacyjny.</w:t>
            </w:r>
          </w:p>
          <w:p w:rsidR="003E34DF" w:rsidRPr="00A80FD7" w:rsidRDefault="003E34DF" w:rsidP="003E34DF">
            <w:pPr>
              <w:pStyle w:val="Domylnie"/>
              <w:spacing w:after="120" w:line="240" w:lineRule="auto"/>
              <w:ind w:left="227" w:hanging="227"/>
              <w:rPr>
                <w:rFonts w:ascii="Times New Roman" w:hAnsi="Times New Roman" w:cs="Times New Roman"/>
              </w:rPr>
            </w:pPr>
            <w:r w:rsidRPr="00A80FD7">
              <w:rPr>
                <w:rStyle w:val="wrtext"/>
                <w:rFonts w:ascii="Times New Roman" w:hAnsi="Times New Roman" w:cs="Times New Roman"/>
              </w:rPr>
              <w:t>4. Nauczanie ćwiczeń wykorzystujących trening z masą własnego ciała - TRX</w:t>
            </w:r>
          </w:p>
          <w:p w:rsidR="003E34DF" w:rsidRPr="00A80FD7" w:rsidRDefault="003E34DF" w:rsidP="003E34DF">
            <w:pPr>
              <w:pStyle w:val="Domylnie"/>
              <w:spacing w:after="120" w:line="240" w:lineRule="auto"/>
              <w:ind w:left="227" w:hanging="227"/>
              <w:rPr>
                <w:rFonts w:ascii="Times New Roman" w:hAnsi="Times New Roman" w:cs="Times New Roman"/>
              </w:rPr>
            </w:pPr>
            <w:r w:rsidRPr="00A80FD7">
              <w:rPr>
                <w:rFonts w:ascii="Times New Roman" w:hAnsi="Times New Roman" w:cs="Times New Roman"/>
              </w:rPr>
              <w:t>5. Doskonalenie ćwiczeń na TRX.</w:t>
            </w:r>
          </w:p>
          <w:p w:rsidR="003E34DF" w:rsidRPr="00A80FD7" w:rsidRDefault="003E34DF" w:rsidP="003E34DF">
            <w:pPr>
              <w:pStyle w:val="Domylnie"/>
              <w:spacing w:after="120" w:line="240" w:lineRule="auto"/>
              <w:ind w:left="227" w:hanging="227"/>
              <w:rPr>
                <w:rFonts w:ascii="Times New Roman" w:hAnsi="Times New Roman" w:cs="Times New Roman"/>
              </w:rPr>
            </w:pPr>
            <w:r w:rsidRPr="00A80FD7">
              <w:rPr>
                <w:rFonts w:ascii="Times New Roman" w:hAnsi="Times New Roman" w:cs="Times New Roman"/>
              </w:rPr>
              <w:t>6. Nauczanie ćwiczeń wzmacniających wszystkie partie mięśni na gumowych piłkach – BODY BALL.</w:t>
            </w:r>
          </w:p>
          <w:p w:rsidR="003E34DF" w:rsidRPr="00A80FD7" w:rsidRDefault="003E34DF" w:rsidP="003E34DF">
            <w:pPr>
              <w:pStyle w:val="Domylnie"/>
              <w:spacing w:after="120" w:line="240" w:lineRule="auto"/>
              <w:ind w:left="227" w:hanging="227"/>
              <w:rPr>
                <w:rFonts w:ascii="Times New Roman" w:hAnsi="Times New Roman" w:cs="Times New Roman"/>
              </w:rPr>
            </w:pPr>
            <w:r w:rsidRPr="00A80FD7">
              <w:rPr>
                <w:rFonts w:ascii="Times New Roman" w:hAnsi="Times New Roman" w:cs="Times New Roman"/>
              </w:rPr>
              <w:t>7. Doskonalenie ćwiczeń wzmacniających wszystkie partie mięśni – BODY BALL.</w:t>
            </w:r>
          </w:p>
          <w:p w:rsidR="003E34DF" w:rsidRPr="00A80FD7" w:rsidRDefault="003E34DF" w:rsidP="003E34DF">
            <w:pPr>
              <w:pStyle w:val="Domylnie"/>
              <w:spacing w:after="120" w:line="240" w:lineRule="auto"/>
              <w:ind w:left="227" w:hanging="227"/>
              <w:rPr>
                <w:rFonts w:ascii="Times New Roman" w:hAnsi="Times New Roman" w:cs="Times New Roman"/>
              </w:rPr>
            </w:pPr>
            <w:r w:rsidRPr="00A80FD7">
              <w:rPr>
                <w:rFonts w:ascii="Times New Roman" w:hAnsi="Times New Roman" w:cs="Times New Roman"/>
              </w:rPr>
              <w:t>8. Nauczanie ćwiczeń rozciągających – STRETCHING.</w:t>
            </w:r>
          </w:p>
          <w:p w:rsidR="003E34DF" w:rsidRPr="00A80FD7" w:rsidRDefault="003E34DF" w:rsidP="003E34DF">
            <w:pPr>
              <w:pStyle w:val="Domylnie"/>
              <w:spacing w:after="120" w:line="240" w:lineRule="auto"/>
              <w:ind w:left="227" w:hanging="227"/>
              <w:rPr>
                <w:rFonts w:ascii="Times New Roman" w:hAnsi="Times New Roman" w:cs="Times New Roman"/>
              </w:rPr>
            </w:pPr>
            <w:r w:rsidRPr="00A80FD7">
              <w:rPr>
                <w:rFonts w:ascii="Times New Roman" w:hAnsi="Times New Roman" w:cs="Times New Roman"/>
              </w:rPr>
              <w:t>9. Doskonalenie ćwiczeń stretchingowych.</w:t>
            </w:r>
          </w:p>
          <w:p w:rsidR="003E34DF" w:rsidRPr="00A80FD7" w:rsidRDefault="003E34DF" w:rsidP="003E34DF">
            <w:pPr>
              <w:pStyle w:val="Domylnie"/>
              <w:spacing w:after="120" w:line="240" w:lineRule="auto"/>
              <w:ind w:left="284" w:hanging="284"/>
              <w:rPr>
                <w:rFonts w:ascii="Times New Roman" w:hAnsi="Times New Roman" w:cs="Times New Roman"/>
              </w:rPr>
            </w:pPr>
            <w:r w:rsidRPr="00A80FD7">
              <w:rPr>
                <w:rFonts w:ascii="Times New Roman" w:hAnsi="Times New Roman" w:cs="Times New Roman"/>
              </w:rPr>
              <w:t>10. Nauczanie treningu siłowo-kondycyjnego - CROSS-FIT.</w:t>
            </w:r>
          </w:p>
          <w:p w:rsidR="003E34DF" w:rsidRPr="00A80FD7" w:rsidRDefault="003E34DF" w:rsidP="003E34DF">
            <w:pPr>
              <w:pStyle w:val="Domylnie"/>
              <w:spacing w:after="120" w:line="240" w:lineRule="auto"/>
              <w:ind w:left="284" w:hanging="284"/>
              <w:rPr>
                <w:rFonts w:ascii="Times New Roman" w:hAnsi="Times New Roman" w:cs="Times New Roman"/>
              </w:rPr>
            </w:pPr>
            <w:r w:rsidRPr="00A80FD7">
              <w:rPr>
                <w:rFonts w:ascii="Times New Roman" w:hAnsi="Times New Roman" w:cs="Times New Roman"/>
              </w:rPr>
              <w:t>11. Nauczanie treningu CROSS-FIT z wykorzystaniem przyborów codziennego użytku.</w:t>
            </w:r>
          </w:p>
          <w:p w:rsidR="003E34DF" w:rsidRPr="00A80FD7" w:rsidRDefault="003E34DF" w:rsidP="003E34DF">
            <w:pPr>
              <w:pStyle w:val="Domylnie"/>
              <w:spacing w:after="120" w:line="240" w:lineRule="auto"/>
              <w:ind w:left="284" w:hanging="284"/>
              <w:rPr>
                <w:rFonts w:ascii="Times New Roman" w:hAnsi="Times New Roman" w:cs="Times New Roman"/>
              </w:rPr>
            </w:pPr>
            <w:r w:rsidRPr="00A80FD7">
              <w:rPr>
                <w:rFonts w:ascii="Times New Roman" w:hAnsi="Times New Roman" w:cs="Times New Roman"/>
              </w:rPr>
              <w:t>12. Nauczanie techniki marszu treningu zdrowotnego Nordic Walking.</w:t>
            </w:r>
          </w:p>
          <w:p w:rsidR="003E34DF" w:rsidRPr="00A80FD7" w:rsidRDefault="003E34DF" w:rsidP="003E34DF">
            <w:pPr>
              <w:pStyle w:val="Domylnie"/>
              <w:spacing w:after="120" w:line="240" w:lineRule="auto"/>
              <w:ind w:left="284" w:hanging="284"/>
              <w:rPr>
                <w:rFonts w:ascii="Times New Roman" w:hAnsi="Times New Roman" w:cs="Times New Roman"/>
              </w:rPr>
            </w:pPr>
            <w:r w:rsidRPr="00A80FD7">
              <w:rPr>
                <w:rFonts w:ascii="Times New Roman" w:hAnsi="Times New Roman" w:cs="Times New Roman"/>
              </w:rPr>
              <w:t>13. Doskonalenie marszu treningu zdrowotnego Nordic Walking.</w:t>
            </w:r>
          </w:p>
          <w:p w:rsidR="003E34DF" w:rsidRPr="00A80FD7" w:rsidRDefault="003E34DF" w:rsidP="003E34DF">
            <w:pPr>
              <w:pStyle w:val="Domylnie"/>
              <w:spacing w:after="120" w:line="240" w:lineRule="auto"/>
              <w:ind w:left="284" w:hanging="284"/>
              <w:rPr>
                <w:rFonts w:ascii="Times New Roman" w:hAnsi="Times New Roman" w:cs="Times New Roman"/>
              </w:rPr>
            </w:pPr>
            <w:r w:rsidRPr="00A80FD7">
              <w:rPr>
                <w:rFonts w:ascii="Times New Roman" w:hAnsi="Times New Roman" w:cs="Times New Roman"/>
              </w:rPr>
              <w:t>14. Nauczanie podstawowych form gimnastyczno-tanecznych.</w:t>
            </w:r>
          </w:p>
          <w:p w:rsidR="003E34DF" w:rsidRPr="00A80FD7" w:rsidRDefault="003E34DF" w:rsidP="003E34DF">
            <w:pPr>
              <w:pStyle w:val="Domylnie"/>
              <w:spacing w:after="120" w:line="240" w:lineRule="auto"/>
              <w:ind w:left="284" w:hanging="284"/>
              <w:rPr>
                <w:rStyle w:val="wrtext"/>
                <w:rFonts w:ascii="Times New Roman" w:hAnsi="Times New Roman" w:cs="Times New Roman"/>
              </w:rPr>
            </w:pPr>
            <w:r w:rsidRPr="00A80FD7">
              <w:rPr>
                <w:rFonts w:ascii="Times New Roman" w:hAnsi="Times New Roman" w:cs="Times New Roman"/>
              </w:rPr>
              <w:t xml:space="preserve">15. Aerobik jako trening </w:t>
            </w:r>
            <w:r w:rsidRPr="00A80FD7">
              <w:rPr>
                <w:rFonts w:ascii="Times New Roman" w:hAnsi="Times New Roman" w:cs="Times New Roman"/>
                <w:shd w:val="clear" w:color="auto" w:fill="FFFFFF"/>
              </w:rPr>
              <w:t>oparty na intensywnej wymianie</w:t>
            </w:r>
            <w:r w:rsidRPr="00A80FD7">
              <w:rPr>
                <w:rStyle w:val="apple-converted-space"/>
                <w:rFonts w:ascii="Times New Roman" w:hAnsi="Times New Roman" w:cs="Times New Roman"/>
                <w:shd w:val="clear" w:color="auto" w:fill="FFFFFF"/>
              </w:rPr>
              <w:t xml:space="preserve"> tlenowej.</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Metody dydaktyczne</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Jak w części A</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Literatura</w:t>
            </w: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Jak  w  części A</w:t>
            </w:r>
          </w:p>
        </w:tc>
      </w:tr>
    </w:tbl>
    <w:p w:rsidR="003E34DF" w:rsidRPr="00A80FD7" w:rsidRDefault="003E34DF" w:rsidP="003E34DF">
      <w:pPr>
        <w:pStyle w:val="Domylnie"/>
        <w:spacing w:after="120" w:line="100" w:lineRule="atLeast"/>
        <w:contextualSpacing/>
        <w:jc w:val="both"/>
        <w:rPr>
          <w:rFonts w:ascii="Times New Roman" w:eastAsia="Times New Roman" w:hAnsi="Times New Roman" w:cs="Times New Roman"/>
          <w:b/>
          <w:lang w:eastAsia="pl-PL"/>
        </w:rPr>
      </w:pPr>
    </w:p>
    <w:p w:rsidR="003E34DF" w:rsidRPr="00A80FD7" w:rsidRDefault="003E34DF" w:rsidP="003E34DF">
      <w:pPr>
        <w:pStyle w:val="Domylnie"/>
        <w:spacing w:after="120" w:line="100" w:lineRule="atLeast"/>
        <w:contextualSpacing/>
        <w:jc w:val="both"/>
        <w:rPr>
          <w:rFonts w:ascii="Times New Roman" w:eastAsia="Times New Roman" w:hAnsi="Times New Roman" w:cs="Times New Roman"/>
          <w:b/>
          <w:lang w:eastAsia="pl-PL"/>
        </w:rPr>
      </w:pPr>
    </w:p>
    <w:p w:rsidR="003E34DF" w:rsidRPr="00A80FD7" w:rsidRDefault="003E34DF" w:rsidP="003E34DF">
      <w:pPr>
        <w:rPr>
          <w:rFonts w:ascii="Times New Roman" w:hAnsi="Times New Roman" w:cs="Times New Roman"/>
          <w:sz w:val="24"/>
          <w:szCs w:val="24"/>
        </w:rPr>
      </w:pPr>
    </w:p>
    <w:p w:rsidR="00E11059" w:rsidRPr="00A80FD7" w:rsidRDefault="00E11059" w:rsidP="003E34DF">
      <w:pPr>
        <w:rPr>
          <w:rFonts w:ascii="Times New Roman" w:hAnsi="Times New Roman" w:cs="Times New Roman"/>
          <w:sz w:val="24"/>
          <w:szCs w:val="24"/>
        </w:rPr>
      </w:pPr>
    </w:p>
    <w:p w:rsidR="00E11059" w:rsidRPr="00A80FD7" w:rsidRDefault="00E11059" w:rsidP="003E34DF">
      <w:pPr>
        <w:rPr>
          <w:rFonts w:ascii="Times New Roman" w:hAnsi="Times New Roman" w:cs="Times New Roman"/>
          <w:sz w:val="24"/>
          <w:szCs w:val="24"/>
        </w:rPr>
      </w:pPr>
    </w:p>
    <w:p w:rsidR="00E11059" w:rsidRPr="00A80FD7" w:rsidRDefault="00E11059" w:rsidP="003E34DF">
      <w:pPr>
        <w:rPr>
          <w:rFonts w:ascii="Times New Roman" w:hAnsi="Times New Roman" w:cs="Times New Roman"/>
          <w:sz w:val="24"/>
          <w:szCs w:val="24"/>
        </w:rPr>
      </w:pPr>
    </w:p>
    <w:p w:rsidR="00E11059" w:rsidRPr="00A80FD7" w:rsidRDefault="00E11059" w:rsidP="003E34DF">
      <w:pPr>
        <w:rPr>
          <w:rFonts w:ascii="Times New Roman" w:hAnsi="Times New Roman" w:cs="Times New Roman"/>
          <w:sz w:val="24"/>
          <w:szCs w:val="24"/>
        </w:rPr>
      </w:pPr>
    </w:p>
    <w:p w:rsidR="00E11059" w:rsidRPr="00A80FD7" w:rsidRDefault="00E11059" w:rsidP="003E34DF">
      <w:pPr>
        <w:rPr>
          <w:rFonts w:ascii="Times New Roman" w:hAnsi="Times New Roman" w:cs="Times New Roman"/>
          <w:sz w:val="24"/>
          <w:szCs w:val="24"/>
        </w:rPr>
      </w:pPr>
    </w:p>
    <w:p w:rsidR="003E34DF" w:rsidRPr="00A80FD7" w:rsidRDefault="003E34DF" w:rsidP="003049E7">
      <w:pPr>
        <w:pStyle w:val="Domylnie"/>
        <w:numPr>
          <w:ilvl w:val="0"/>
          <w:numId w:val="131"/>
        </w:numPr>
        <w:spacing w:after="0" w:line="100" w:lineRule="atLeast"/>
        <w:rPr>
          <w:rFonts w:ascii="Times New Roman" w:hAnsi="Times New Roman" w:cs="Times New Roman"/>
          <w:b/>
          <w:sz w:val="26"/>
          <w:szCs w:val="26"/>
        </w:rPr>
      </w:pPr>
      <w:r w:rsidRPr="00A80FD7">
        <w:rPr>
          <w:rFonts w:ascii="Times New Roman" w:hAnsi="Times New Roman" w:cs="Times New Roman"/>
          <w:b/>
          <w:sz w:val="26"/>
          <w:szCs w:val="26"/>
        </w:rPr>
        <w:t>Ćwiczenia kształtujące ciało, anatomiczne modelowanie ciała – super sylwetka</w:t>
      </w:r>
    </w:p>
    <w:p w:rsidR="003E34DF" w:rsidRPr="00A80FD7" w:rsidRDefault="003E34DF" w:rsidP="003E34DF">
      <w:pPr>
        <w:pStyle w:val="Domylnie"/>
        <w:spacing w:after="0" w:line="100" w:lineRule="atLeast"/>
        <w:ind w:left="4678"/>
        <w:rPr>
          <w:rFonts w:ascii="Times New Roman" w:hAnsi="Times New Roman" w:cs="Times New Roman"/>
        </w:rPr>
      </w:pPr>
    </w:p>
    <w:p w:rsidR="003E34DF" w:rsidRPr="00A80FD7" w:rsidRDefault="003E34DF" w:rsidP="003E34DF">
      <w:pPr>
        <w:pStyle w:val="Domylnie"/>
        <w:spacing w:after="0" w:line="100" w:lineRule="atLeast"/>
        <w:jc w:val="center"/>
        <w:rPr>
          <w:rFonts w:ascii="Times New Roman" w:hAnsi="Times New Roman" w:cs="Times New Roman"/>
        </w:rPr>
      </w:pPr>
    </w:p>
    <w:p w:rsidR="003E34DF" w:rsidRPr="00A80FD7" w:rsidRDefault="003E34DF" w:rsidP="003E34DF">
      <w:pPr>
        <w:pStyle w:val="Domylnie"/>
        <w:numPr>
          <w:ilvl w:val="0"/>
          <w:numId w:val="113"/>
        </w:numPr>
        <w:spacing w:after="120" w:line="100" w:lineRule="atLeast"/>
        <w:contextualSpacing/>
        <w:jc w:val="both"/>
        <w:rPr>
          <w:rFonts w:ascii="Times New Roman" w:hAnsi="Times New Roman" w:cs="Times New Roman"/>
        </w:rPr>
      </w:pPr>
      <w:r w:rsidRPr="00A80FD7">
        <w:rPr>
          <w:rFonts w:ascii="Times New Roman" w:eastAsia="Times New Roman" w:hAnsi="Times New Roman" w:cs="Times New Roman"/>
          <w:b/>
          <w:lang w:eastAsia="pl-PL"/>
        </w:rPr>
        <w:t xml:space="preserve">Ogólny opis przedmiotu </w:t>
      </w:r>
    </w:p>
    <w:p w:rsidR="003E34DF" w:rsidRPr="00A80FD7" w:rsidRDefault="003E34DF" w:rsidP="003E34DF">
      <w:pPr>
        <w:pStyle w:val="Domylnie"/>
        <w:spacing w:before="28" w:after="28" w:line="100" w:lineRule="atLeast"/>
        <w:ind w:left="1440"/>
        <w:contextualSpacing/>
        <w:jc w:val="both"/>
        <w:rPr>
          <w:rFonts w:ascii="Times New Roman" w:hAnsi="Times New Roman" w:cs="Times New Roman"/>
        </w:rPr>
      </w:pPr>
    </w:p>
    <w:tbl>
      <w:tblPr>
        <w:tblW w:w="9855" w:type="dxa"/>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760"/>
        <w:gridCol w:w="6095"/>
      </w:tblGrid>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before="240" w:line="100" w:lineRule="atLeast"/>
              <w:jc w:val="center"/>
              <w:rPr>
                <w:rFonts w:ascii="Times New Roman" w:hAnsi="Times New Roman" w:cs="Times New Roman"/>
                <w:sz w:val="24"/>
                <w:szCs w:val="24"/>
              </w:rPr>
            </w:pPr>
            <w:r w:rsidRPr="00A80FD7">
              <w:rPr>
                <w:rFonts w:ascii="Times New Roman" w:eastAsia="Times New Roman" w:hAnsi="Times New Roman" w:cs="Times New Roman"/>
                <w:b/>
                <w:sz w:val="24"/>
                <w:szCs w:val="24"/>
                <w:lang w:eastAsia="pl-PL"/>
              </w:rPr>
              <w:t>Nazwa pola</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before="240" w:line="100" w:lineRule="atLeast"/>
              <w:jc w:val="center"/>
              <w:rPr>
                <w:rFonts w:ascii="Times New Roman" w:hAnsi="Times New Roman" w:cs="Times New Roman"/>
                <w:sz w:val="24"/>
                <w:szCs w:val="24"/>
              </w:rPr>
            </w:pPr>
            <w:r w:rsidRPr="00A80FD7">
              <w:rPr>
                <w:rFonts w:ascii="Times New Roman" w:eastAsia="Times New Roman" w:hAnsi="Times New Roman" w:cs="Times New Roman"/>
                <w:b/>
                <w:sz w:val="24"/>
                <w:szCs w:val="24"/>
                <w:lang w:eastAsia="pl-PL"/>
              </w:rPr>
              <w:t>Komentarz</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Nazwa przedmiotu (w języku polskim oraz angielskim)</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spacing w:line="240" w:lineRule="auto"/>
              <w:jc w:val="center"/>
              <w:rPr>
                <w:rFonts w:ascii="Times New Roman" w:eastAsia="Calibri" w:hAnsi="Times New Roman" w:cs="Times New Roman"/>
                <w:b/>
                <w:bCs/>
                <w:lang w:val="en-GB"/>
              </w:rPr>
            </w:pPr>
            <w:r w:rsidRPr="00A80FD7">
              <w:rPr>
                <w:rFonts w:ascii="Times New Roman" w:eastAsia="Calibri" w:hAnsi="Times New Roman" w:cs="Times New Roman"/>
                <w:b/>
                <w:bCs/>
              </w:rPr>
              <w:t>Ćwiczenia kształtujące ciało, anatomiczne modelowanie ciała – super sylwetka.</w:t>
            </w:r>
            <w:r w:rsidRPr="00A80FD7">
              <w:rPr>
                <w:rFonts w:ascii="Times New Roman" w:eastAsia="Calibri" w:hAnsi="Times New Roman" w:cs="Times New Roman"/>
                <w:b/>
                <w:bCs/>
              </w:rPr>
              <w:br/>
            </w:r>
            <w:r w:rsidRPr="00A80FD7">
              <w:rPr>
                <w:rFonts w:ascii="Times New Roman" w:eastAsia="Calibri" w:hAnsi="Times New Roman" w:cs="Times New Roman"/>
                <w:b/>
                <w:bCs/>
                <w:lang w:val="en-GB"/>
              </w:rPr>
              <w:t>(Exercises shaping the body, anatomical body modeling - a great figure)</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Jednostka oferująca przedmiot</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jc w:val="center"/>
              <w:rPr>
                <w:rFonts w:ascii="Times New Roman" w:eastAsia="Calibri" w:hAnsi="Times New Roman" w:cs="Times New Roman"/>
                <w:b/>
              </w:rPr>
            </w:pPr>
            <w:r w:rsidRPr="00A80FD7">
              <w:rPr>
                <w:rFonts w:ascii="Times New Roman" w:hAnsi="Times New Roman" w:cs="Times New Roman"/>
                <w:b/>
              </w:rPr>
              <w:t>Studium  Wychowania  Fizycznego i Sportu</w:t>
            </w:r>
            <w:r w:rsidRPr="00A80FD7">
              <w:rPr>
                <w:rFonts w:ascii="Times New Roman" w:eastAsia="Calibri" w:hAnsi="Times New Roman" w:cs="Times New Roman"/>
                <w:b/>
              </w:rPr>
              <w:t xml:space="preserve"> </w:t>
            </w:r>
          </w:p>
          <w:p w:rsidR="003E34DF" w:rsidRPr="00A80FD7" w:rsidRDefault="003E34DF" w:rsidP="003E34DF">
            <w:pPr>
              <w:pStyle w:val="Domylnie"/>
              <w:spacing w:after="0" w:line="240" w:lineRule="auto"/>
              <w:jc w:val="center"/>
              <w:rPr>
                <w:rFonts w:ascii="Times New Roman" w:eastAsia="Calibri" w:hAnsi="Times New Roman" w:cs="Times New Roman"/>
                <w:b/>
              </w:rPr>
            </w:pPr>
            <w:r w:rsidRPr="00A80FD7">
              <w:rPr>
                <w:rFonts w:ascii="Times New Roman" w:eastAsia="Calibri" w:hAnsi="Times New Roman" w:cs="Times New Roman"/>
                <w:b/>
              </w:rPr>
              <w:t>Collegium Medicum im. Ludwika Rydygiera w Bydgoszczy</w:t>
            </w:r>
          </w:p>
          <w:p w:rsidR="003E34DF" w:rsidRPr="00A80FD7" w:rsidRDefault="003E34DF" w:rsidP="003E34DF">
            <w:pPr>
              <w:pStyle w:val="Domylnie"/>
              <w:spacing w:after="0" w:line="240" w:lineRule="auto"/>
              <w:jc w:val="center"/>
              <w:rPr>
                <w:rFonts w:ascii="Times New Roman" w:hAnsi="Times New Roman" w:cs="Times New Roman"/>
              </w:rPr>
            </w:pPr>
            <w:r w:rsidRPr="00A80FD7">
              <w:rPr>
                <w:rFonts w:ascii="Times New Roman" w:eastAsia="Calibri" w:hAnsi="Times New Roman" w:cs="Times New Roman"/>
                <w:b/>
              </w:rPr>
              <w:t>Uniwersytet Mikołaja Kopernika w Toruniu</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Jednostka, dla której przedmiot jest oferowany</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jc w:val="center"/>
              <w:rPr>
                <w:rFonts w:ascii="Times New Roman" w:eastAsia="Calibri" w:hAnsi="Times New Roman" w:cs="Times New Roman"/>
                <w:b/>
              </w:rPr>
            </w:pPr>
            <w:r w:rsidRPr="00A80FD7">
              <w:rPr>
                <w:rFonts w:ascii="Times New Roman" w:eastAsia="Calibri" w:hAnsi="Times New Roman" w:cs="Times New Roman"/>
                <w:b/>
              </w:rPr>
              <w:t>Wydział Farmaceutyczny</w:t>
            </w:r>
          </w:p>
          <w:p w:rsidR="003E34DF" w:rsidRPr="00A80FD7" w:rsidRDefault="003E34DF" w:rsidP="003E34DF">
            <w:pPr>
              <w:pStyle w:val="Domylnie"/>
              <w:spacing w:after="0" w:line="240" w:lineRule="auto"/>
              <w:jc w:val="center"/>
              <w:rPr>
                <w:rFonts w:ascii="Times New Roman" w:eastAsia="Calibri" w:hAnsi="Times New Roman" w:cs="Times New Roman"/>
                <w:b/>
              </w:rPr>
            </w:pPr>
            <w:r w:rsidRPr="00A80FD7">
              <w:rPr>
                <w:rFonts w:ascii="Times New Roman" w:eastAsia="Calibri" w:hAnsi="Times New Roman" w:cs="Times New Roman"/>
                <w:b/>
              </w:rPr>
              <w:t>Kierunek: farmacja, studia jednolite magisterskie</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Kod przedmiotu</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jc w:val="center"/>
              <w:rPr>
                <w:rFonts w:ascii="Times New Roman" w:hAnsi="Times New Roman" w:cs="Times New Roman"/>
                <w:b/>
              </w:rPr>
            </w:pPr>
            <w:r w:rsidRPr="00A80FD7">
              <w:rPr>
                <w:rFonts w:ascii="Times New Roman" w:hAnsi="Times New Roman" w:cs="Times New Roman"/>
                <w:b/>
              </w:rPr>
              <w:t>1700-F-WF-CWKSZCIA</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Kod ERASMUS</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jc w:val="center"/>
              <w:rPr>
                <w:rFonts w:ascii="Times New Roman" w:hAnsi="Times New Roman" w:cs="Times New Roman"/>
                <w:b/>
              </w:rPr>
            </w:pPr>
            <w:r w:rsidRPr="00A80FD7">
              <w:rPr>
                <w:rFonts w:ascii="Times New Roman" w:hAnsi="Times New Roman" w:cs="Times New Roman"/>
                <w:b/>
              </w:rPr>
              <w:t>12.6</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Liczba punktów ECTS</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jc w:val="center"/>
              <w:rPr>
                <w:rFonts w:ascii="Times New Roman" w:hAnsi="Times New Roman" w:cs="Times New Roman"/>
                <w:b/>
              </w:rPr>
            </w:pPr>
            <w:r w:rsidRPr="00A80FD7">
              <w:rPr>
                <w:rFonts w:ascii="Times New Roman" w:hAnsi="Times New Roman" w:cs="Times New Roman"/>
                <w:b/>
              </w:rPr>
              <w:t>1</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Sposób zaliczenia</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jc w:val="center"/>
              <w:rPr>
                <w:rFonts w:ascii="Times New Roman" w:hAnsi="Times New Roman" w:cs="Times New Roman"/>
                <w:b/>
              </w:rPr>
            </w:pPr>
            <w:r w:rsidRPr="00A80FD7">
              <w:rPr>
                <w:rFonts w:ascii="Times New Roman" w:hAnsi="Times New Roman" w:cs="Times New Roman"/>
                <w:b/>
              </w:rPr>
              <w:t xml:space="preserve">Zaliczenie </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Język wykładowy</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623539" w:rsidP="003E34DF">
            <w:pPr>
              <w:pStyle w:val="Domylnie"/>
              <w:spacing w:after="0" w:line="240" w:lineRule="auto"/>
              <w:jc w:val="center"/>
              <w:rPr>
                <w:rFonts w:ascii="Times New Roman" w:hAnsi="Times New Roman" w:cs="Times New Roman"/>
                <w:b/>
              </w:rPr>
            </w:pPr>
            <w:r w:rsidRPr="00A80FD7">
              <w:rPr>
                <w:rFonts w:ascii="Times New Roman" w:eastAsia="Calibri" w:hAnsi="Times New Roman" w:cs="Times New Roman"/>
                <w:b/>
              </w:rPr>
              <w:t>P</w:t>
            </w:r>
            <w:r w:rsidR="003E34DF" w:rsidRPr="00A80FD7">
              <w:rPr>
                <w:rFonts w:ascii="Times New Roman" w:eastAsia="Calibri" w:hAnsi="Times New Roman" w:cs="Times New Roman"/>
                <w:b/>
              </w:rPr>
              <w:t>olski</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Określenie, czy przedmiot może być wielokrotnie zaliczany</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jc w:val="center"/>
              <w:rPr>
                <w:rFonts w:ascii="Times New Roman" w:hAnsi="Times New Roman" w:cs="Times New Roman"/>
                <w:b/>
              </w:rPr>
            </w:pPr>
            <w:r w:rsidRPr="00A80FD7">
              <w:rPr>
                <w:rFonts w:ascii="Times New Roman" w:hAnsi="Times New Roman" w:cs="Times New Roman"/>
                <w:b/>
              </w:rPr>
              <w:t>Nie</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Przynależność przedmiotu do grupy przedmiotów</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623539" w:rsidP="003E34DF">
            <w:pPr>
              <w:pStyle w:val="Domylnie"/>
              <w:spacing w:after="0" w:line="240" w:lineRule="auto"/>
              <w:jc w:val="center"/>
              <w:rPr>
                <w:rFonts w:ascii="Times New Roman" w:hAnsi="Times New Roman" w:cs="Times New Roman"/>
                <w:b/>
              </w:rPr>
            </w:pPr>
            <w:r w:rsidRPr="00A80FD7">
              <w:rPr>
                <w:rFonts w:ascii="Times New Roman" w:hAnsi="Times New Roman" w:cs="Times New Roman"/>
                <w:b/>
              </w:rPr>
              <w:t>Przedmiot do wyboru</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Całkowity nakład pracy studenta/słuchacza studiów podyplomowych/uczestnika kursów dokształcających</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pStyle w:val="Default"/>
              <w:rPr>
                <w:rFonts w:eastAsia="Calibri"/>
                <w:color w:val="auto"/>
                <w:sz w:val="22"/>
                <w:szCs w:val="22"/>
                <w:lang w:val="pl-PL"/>
              </w:rPr>
            </w:pPr>
            <w:r w:rsidRPr="00A80FD7">
              <w:rPr>
                <w:color w:val="auto"/>
                <w:sz w:val="22"/>
                <w:szCs w:val="22"/>
                <w:lang w:val="pl-PL"/>
              </w:rPr>
              <w:t>1. Godziny  obowiązkowe  realizowane z  udziałem  nauczyciela:</w:t>
            </w:r>
          </w:p>
          <w:p w:rsidR="003E34DF" w:rsidRPr="00A80FD7" w:rsidRDefault="003E34DF" w:rsidP="003E34DF">
            <w:pPr>
              <w:pStyle w:val="Default"/>
              <w:rPr>
                <w:color w:val="auto"/>
                <w:sz w:val="22"/>
                <w:szCs w:val="22"/>
                <w:lang w:val="pl-PL"/>
              </w:rPr>
            </w:pPr>
            <w:r w:rsidRPr="00A80FD7">
              <w:rPr>
                <w:color w:val="auto"/>
                <w:sz w:val="22"/>
                <w:szCs w:val="22"/>
                <w:lang w:val="pl-PL"/>
              </w:rPr>
              <w:t xml:space="preserve">    -  udział w  ćwiczeniach  -   </w:t>
            </w:r>
            <w:r w:rsidRPr="00A80FD7">
              <w:rPr>
                <w:b/>
                <w:color w:val="auto"/>
                <w:sz w:val="22"/>
                <w:szCs w:val="22"/>
                <w:lang w:val="pl-PL"/>
              </w:rPr>
              <w:t>15 godz.</w:t>
            </w:r>
          </w:p>
          <w:p w:rsidR="003E34DF" w:rsidRPr="00A80FD7" w:rsidRDefault="003E34DF" w:rsidP="003E34DF">
            <w:pPr>
              <w:pStyle w:val="Default"/>
              <w:rPr>
                <w:color w:val="auto"/>
                <w:sz w:val="22"/>
                <w:szCs w:val="22"/>
                <w:lang w:val="pl-PL"/>
              </w:rPr>
            </w:pPr>
            <w:r w:rsidRPr="00A80FD7">
              <w:rPr>
                <w:color w:val="auto"/>
                <w:sz w:val="22"/>
                <w:szCs w:val="22"/>
                <w:lang w:val="pl-PL"/>
              </w:rPr>
              <w:t>2. Czas  poświęcony  przez  studenta  na  pracę  indywidualną</w:t>
            </w:r>
          </w:p>
          <w:p w:rsidR="003E34DF" w:rsidRPr="00A80FD7" w:rsidRDefault="003E34DF" w:rsidP="003E34DF">
            <w:pPr>
              <w:pStyle w:val="Default"/>
              <w:rPr>
                <w:color w:val="auto"/>
                <w:sz w:val="22"/>
                <w:szCs w:val="22"/>
                <w:lang w:val="pl-PL"/>
              </w:rPr>
            </w:pPr>
            <w:r w:rsidRPr="00A80FD7">
              <w:rPr>
                <w:color w:val="auto"/>
                <w:sz w:val="22"/>
                <w:szCs w:val="22"/>
                <w:lang w:val="pl-PL"/>
              </w:rPr>
              <w:t xml:space="preserve">    -  nie dotyczy</w:t>
            </w:r>
          </w:p>
          <w:p w:rsidR="003E34DF" w:rsidRPr="00A80FD7" w:rsidRDefault="003E34DF" w:rsidP="003E34DF">
            <w:pPr>
              <w:pStyle w:val="Default"/>
              <w:rPr>
                <w:color w:val="auto"/>
                <w:sz w:val="22"/>
                <w:szCs w:val="22"/>
                <w:lang w:val="pl-PL"/>
              </w:rPr>
            </w:pPr>
            <w:r w:rsidRPr="00A80FD7">
              <w:rPr>
                <w:color w:val="auto"/>
                <w:sz w:val="22"/>
                <w:szCs w:val="22"/>
                <w:lang w:val="pl-PL"/>
              </w:rPr>
              <w:t xml:space="preserve">3. Czas wymagany do przygotowania się do uczestnictwa w procesie  </w:t>
            </w:r>
          </w:p>
          <w:p w:rsidR="003E34DF" w:rsidRPr="00A80FD7" w:rsidRDefault="003E34DF" w:rsidP="003E34DF">
            <w:pPr>
              <w:pStyle w:val="Default"/>
              <w:rPr>
                <w:color w:val="auto"/>
                <w:sz w:val="22"/>
                <w:szCs w:val="22"/>
                <w:lang w:val="pl-PL"/>
              </w:rPr>
            </w:pPr>
            <w:r w:rsidRPr="00A80FD7">
              <w:rPr>
                <w:color w:val="auto"/>
                <w:sz w:val="22"/>
                <w:szCs w:val="22"/>
                <w:lang w:val="pl-PL"/>
              </w:rPr>
              <w:t xml:space="preserve">    oceniania- nie dotyczy</w:t>
            </w:r>
          </w:p>
          <w:p w:rsidR="003E34DF" w:rsidRPr="00A80FD7" w:rsidRDefault="003E34DF" w:rsidP="003E34DF">
            <w:pPr>
              <w:pStyle w:val="Default"/>
              <w:ind w:left="227" w:hanging="227"/>
              <w:rPr>
                <w:color w:val="auto"/>
                <w:sz w:val="22"/>
                <w:szCs w:val="22"/>
                <w:lang w:val="pl-PL"/>
              </w:rPr>
            </w:pPr>
            <w:r w:rsidRPr="00A80FD7">
              <w:rPr>
                <w:color w:val="auto"/>
                <w:sz w:val="22"/>
                <w:szCs w:val="22"/>
                <w:lang w:val="pl-PL"/>
              </w:rPr>
              <w:t xml:space="preserve">4. Czas wymagany do odbycia obowiązkowej (-ych) praktyki (praktyk)  </w:t>
            </w:r>
          </w:p>
          <w:p w:rsidR="003E34DF" w:rsidRPr="00A80FD7" w:rsidRDefault="003E34DF" w:rsidP="003E34DF">
            <w:pPr>
              <w:pStyle w:val="Default"/>
              <w:rPr>
                <w:color w:val="auto"/>
                <w:sz w:val="22"/>
                <w:szCs w:val="22"/>
                <w:lang w:val="pl-PL"/>
              </w:rPr>
            </w:pPr>
            <w:r w:rsidRPr="00A80FD7">
              <w:rPr>
                <w:color w:val="auto"/>
                <w:sz w:val="22"/>
                <w:szCs w:val="22"/>
                <w:lang w:val="pl-PL"/>
              </w:rPr>
              <w:t xml:space="preserve">    -  nie  dotyczy</w:t>
            </w:r>
          </w:p>
          <w:p w:rsidR="003E34DF" w:rsidRPr="00A80FD7" w:rsidRDefault="003E34DF" w:rsidP="003E34DF">
            <w:pPr>
              <w:pStyle w:val="Default"/>
              <w:rPr>
                <w:b/>
                <w:color w:val="auto"/>
                <w:sz w:val="22"/>
                <w:szCs w:val="22"/>
              </w:rPr>
            </w:pPr>
            <w:r w:rsidRPr="00A80FD7">
              <w:rPr>
                <w:b/>
                <w:color w:val="auto"/>
                <w:sz w:val="22"/>
                <w:szCs w:val="22"/>
                <w:lang w:val="pl-PL"/>
              </w:rPr>
              <w:t xml:space="preserve">      </w:t>
            </w:r>
            <w:r w:rsidRPr="00A80FD7">
              <w:rPr>
                <w:color w:val="auto"/>
                <w:sz w:val="22"/>
                <w:szCs w:val="22"/>
                <w:lang w:val="pl-PL"/>
              </w:rPr>
              <w:t>Łączny  nakład  pracy  studenta:</w:t>
            </w:r>
            <w:r w:rsidRPr="00A80FD7">
              <w:rPr>
                <w:b/>
                <w:color w:val="auto"/>
                <w:sz w:val="22"/>
                <w:szCs w:val="22"/>
                <w:lang w:val="pl-PL"/>
              </w:rPr>
              <w:t xml:space="preserve">  15 godz.  </w:t>
            </w:r>
            <w:r w:rsidRPr="00A80FD7">
              <w:rPr>
                <w:b/>
                <w:color w:val="auto"/>
                <w:sz w:val="22"/>
                <w:szCs w:val="22"/>
              </w:rPr>
              <w:t>(1 ECTS)</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Efekty kształcenia – wiedza</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E34DF" w:rsidRPr="00A80FD7" w:rsidRDefault="003E34DF" w:rsidP="003E34DF">
            <w:pPr>
              <w:pStyle w:val="Default"/>
              <w:ind w:left="454" w:hanging="454"/>
              <w:rPr>
                <w:rFonts w:eastAsia="Calibri"/>
                <w:color w:val="auto"/>
                <w:sz w:val="22"/>
                <w:szCs w:val="22"/>
                <w:lang w:val="pl-PL"/>
              </w:rPr>
            </w:pPr>
            <w:r w:rsidRPr="00A80FD7">
              <w:rPr>
                <w:color w:val="auto"/>
                <w:sz w:val="22"/>
                <w:szCs w:val="22"/>
                <w:lang w:val="pl-PL"/>
              </w:rPr>
              <w:t>W1: zna metody oceny podstawowych funkcji życiowych człowieka w stanie zagrożenia oraz zasady udzielania kwalifikowanej pierwszej pomocy – K_A. W26</w:t>
            </w:r>
          </w:p>
          <w:p w:rsidR="003E34DF" w:rsidRPr="00A80FD7" w:rsidRDefault="003E34DF" w:rsidP="003E34DF">
            <w:pPr>
              <w:pStyle w:val="Default"/>
              <w:ind w:left="454" w:hanging="454"/>
              <w:rPr>
                <w:color w:val="auto"/>
                <w:sz w:val="22"/>
                <w:szCs w:val="22"/>
                <w:lang w:val="pl-PL"/>
              </w:rPr>
            </w:pPr>
            <w:r w:rsidRPr="00A80FD7">
              <w:rPr>
                <w:color w:val="auto"/>
                <w:sz w:val="22"/>
                <w:szCs w:val="22"/>
                <w:lang w:val="pl-PL"/>
              </w:rPr>
              <w:t xml:space="preserve">W2: rozpoznaje sytuacje zagrażające zdrowiu lub życia człowieka. stosuje zasady kwalifikowanej pierwszej pomocy oraz udziela kwalifikowanej pierwszej pomocy w sytuacjach zagrożenia zdrowia i życia – K_A.U21   </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Efekty kształcenia – umiejętności</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34DF" w:rsidRPr="00A80FD7" w:rsidRDefault="003E34DF" w:rsidP="003E34DF">
            <w:pPr>
              <w:spacing w:line="240" w:lineRule="auto"/>
              <w:ind w:left="454" w:hanging="454"/>
              <w:rPr>
                <w:rFonts w:ascii="Times New Roman" w:eastAsia="Times New Roman" w:hAnsi="Times New Roman" w:cs="Times New Roman"/>
              </w:rPr>
            </w:pPr>
            <w:r w:rsidRPr="00A80FD7">
              <w:rPr>
                <w:rFonts w:ascii="Times New Roman" w:hAnsi="Times New Roman" w:cs="Times New Roman"/>
              </w:rPr>
              <w:t xml:space="preserve">U1: zna i rozumie znaczenie wskaźników zdrowotności populacji – K_E.W42   </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Efekty kształcenia – kompetencje społeczne</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34DF" w:rsidRPr="00A80FD7" w:rsidRDefault="003E34DF" w:rsidP="003E34DF">
            <w:pPr>
              <w:spacing w:line="240" w:lineRule="auto"/>
              <w:ind w:left="454" w:hanging="454"/>
              <w:rPr>
                <w:rFonts w:ascii="Times New Roman" w:eastAsia="Times New Roman" w:hAnsi="Times New Roman" w:cs="Times New Roman"/>
              </w:rPr>
            </w:pPr>
            <w:r w:rsidRPr="00A80FD7">
              <w:rPr>
                <w:rFonts w:ascii="Times New Roman" w:hAnsi="Times New Roman" w:cs="Times New Roman"/>
              </w:rPr>
              <w:t>K1: posiada umiejętności pracy w zespole – K_B.K3</w:t>
            </w:r>
          </w:p>
          <w:p w:rsidR="003E34DF" w:rsidRPr="00A80FD7" w:rsidRDefault="003E34DF" w:rsidP="003E34DF">
            <w:pPr>
              <w:spacing w:line="240" w:lineRule="auto"/>
              <w:ind w:left="454" w:hanging="454"/>
              <w:rPr>
                <w:rFonts w:ascii="Times New Roman" w:eastAsia="Times New Roman" w:hAnsi="Times New Roman" w:cs="Times New Roman"/>
              </w:rPr>
            </w:pP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Metody dydaktyczne</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spacing w:line="240" w:lineRule="auto"/>
              <w:jc w:val="both"/>
              <w:rPr>
                <w:rFonts w:ascii="Times New Roman" w:eastAsia="Times New Roman" w:hAnsi="Times New Roman" w:cs="Times New Roman"/>
              </w:rPr>
            </w:pPr>
            <w:r w:rsidRPr="00A80FD7">
              <w:rPr>
                <w:rFonts w:ascii="Times New Roman" w:hAnsi="Times New Roman" w:cs="Times New Roman"/>
                <w:b/>
              </w:rPr>
              <w:t>Wykład</w:t>
            </w:r>
            <w:r w:rsidRPr="00A80FD7">
              <w:rPr>
                <w:rFonts w:ascii="Times New Roman" w:hAnsi="Times New Roman" w:cs="Times New Roman"/>
              </w:rPr>
              <w:t>: nie dotyczy</w:t>
            </w:r>
            <w:r w:rsidRPr="00A80FD7">
              <w:rPr>
                <w:rFonts w:ascii="Times New Roman" w:hAnsi="Times New Roman" w:cs="Times New Roman"/>
                <w:bCs/>
                <w:iCs/>
              </w:rPr>
              <w:t xml:space="preserve"> </w:t>
            </w:r>
          </w:p>
          <w:p w:rsidR="003E34DF" w:rsidRPr="00A80FD7" w:rsidRDefault="003E34DF" w:rsidP="003E34DF">
            <w:pPr>
              <w:pStyle w:val="Domylnie"/>
              <w:spacing w:after="0" w:line="240" w:lineRule="auto"/>
              <w:jc w:val="both"/>
              <w:rPr>
                <w:rFonts w:ascii="Times New Roman" w:hAnsi="Times New Roman" w:cs="Times New Roman"/>
                <w:b/>
              </w:rPr>
            </w:pPr>
            <w:r w:rsidRPr="00A80FD7">
              <w:rPr>
                <w:rFonts w:ascii="Times New Roman" w:hAnsi="Times New Roman" w:cs="Times New Roman"/>
                <w:b/>
              </w:rPr>
              <w:t xml:space="preserve">Ćwiczenia: </w:t>
            </w:r>
          </w:p>
          <w:p w:rsidR="003E34DF" w:rsidRPr="00A80FD7" w:rsidRDefault="003E34DF" w:rsidP="003E34DF">
            <w:pPr>
              <w:pStyle w:val="Default"/>
              <w:numPr>
                <w:ilvl w:val="0"/>
                <w:numId w:val="161"/>
              </w:numPr>
              <w:rPr>
                <w:color w:val="auto"/>
                <w:sz w:val="22"/>
                <w:szCs w:val="22"/>
                <w:lang w:val="pl-PL"/>
              </w:rPr>
            </w:pPr>
            <w:r w:rsidRPr="00A80FD7">
              <w:rPr>
                <w:color w:val="auto"/>
                <w:sz w:val="22"/>
                <w:szCs w:val="22"/>
                <w:lang w:val="pl-PL"/>
              </w:rPr>
              <w:t>metody oglądowe: pokaz z objaśnieniem, film, kinogramy.</w:t>
            </w:r>
          </w:p>
          <w:p w:rsidR="003E34DF" w:rsidRPr="00A80FD7" w:rsidRDefault="003E34DF" w:rsidP="003E34DF">
            <w:pPr>
              <w:pStyle w:val="Default"/>
              <w:numPr>
                <w:ilvl w:val="0"/>
                <w:numId w:val="161"/>
              </w:numPr>
              <w:rPr>
                <w:color w:val="auto"/>
                <w:sz w:val="22"/>
                <w:szCs w:val="22"/>
                <w:lang w:val="pl-PL"/>
              </w:rPr>
            </w:pPr>
            <w:r w:rsidRPr="00A80FD7">
              <w:rPr>
                <w:color w:val="auto"/>
                <w:sz w:val="22"/>
                <w:szCs w:val="22"/>
                <w:lang w:val="pl-PL"/>
              </w:rPr>
              <w:t>metody słowne: opis, objaśnienie, wyjaśnienie.</w:t>
            </w:r>
          </w:p>
          <w:p w:rsidR="003E34DF" w:rsidRPr="00A80FD7" w:rsidRDefault="003E34DF" w:rsidP="003E34DF">
            <w:pPr>
              <w:pStyle w:val="Default"/>
              <w:numPr>
                <w:ilvl w:val="0"/>
                <w:numId w:val="161"/>
              </w:numPr>
              <w:rPr>
                <w:color w:val="auto"/>
                <w:sz w:val="22"/>
                <w:szCs w:val="22"/>
                <w:lang w:val="pl-PL"/>
              </w:rPr>
            </w:pPr>
            <w:r w:rsidRPr="00A80FD7">
              <w:rPr>
                <w:color w:val="auto"/>
                <w:sz w:val="22"/>
                <w:szCs w:val="22"/>
                <w:lang w:val="pl-PL"/>
              </w:rPr>
              <w:t>metody nauczania ruchu: analityczna, syntetyczna i globalna.</w:t>
            </w:r>
          </w:p>
          <w:p w:rsidR="003E34DF" w:rsidRPr="00A80FD7" w:rsidRDefault="003E34DF" w:rsidP="003E34DF">
            <w:pPr>
              <w:pStyle w:val="Default"/>
              <w:numPr>
                <w:ilvl w:val="0"/>
                <w:numId w:val="161"/>
              </w:numPr>
              <w:rPr>
                <w:color w:val="auto"/>
                <w:sz w:val="22"/>
                <w:szCs w:val="22"/>
                <w:lang w:val="pl-PL"/>
              </w:rPr>
            </w:pPr>
            <w:r w:rsidRPr="00A80FD7">
              <w:rPr>
                <w:color w:val="auto"/>
                <w:sz w:val="22"/>
                <w:szCs w:val="22"/>
                <w:lang w:val="pl-PL"/>
              </w:rPr>
              <w:t>metody nauczania techniki w grach sportowych: powtórzeniowa.</w:t>
            </w:r>
          </w:p>
          <w:p w:rsidR="003E34DF" w:rsidRPr="00A80FD7" w:rsidRDefault="003E34DF" w:rsidP="003E34DF">
            <w:pPr>
              <w:pStyle w:val="Default"/>
              <w:numPr>
                <w:ilvl w:val="0"/>
                <w:numId w:val="161"/>
              </w:numPr>
              <w:rPr>
                <w:color w:val="auto"/>
                <w:sz w:val="22"/>
                <w:szCs w:val="22"/>
                <w:lang w:val="pl-PL"/>
              </w:rPr>
            </w:pPr>
            <w:r w:rsidRPr="00A80FD7">
              <w:rPr>
                <w:color w:val="auto"/>
                <w:sz w:val="22"/>
                <w:szCs w:val="22"/>
                <w:lang w:val="pl-PL"/>
              </w:rPr>
              <w:t>metody stosowane w kształtowaniu zdolności motorycznych:powtórzeniowa, małych i średnich obciążeń, obwodowa, obwodowo – stacyjna.</w:t>
            </w:r>
          </w:p>
          <w:p w:rsidR="003E34DF" w:rsidRPr="00A80FD7" w:rsidRDefault="003E34DF" w:rsidP="003E34DF">
            <w:pPr>
              <w:pStyle w:val="Default"/>
              <w:spacing w:after="120"/>
              <w:rPr>
                <w:color w:val="auto"/>
                <w:sz w:val="22"/>
                <w:szCs w:val="22"/>
                <w:lang w:val="pl-PL"/>
              </w:rPr>
            </w:pPr>
            <w:r w:rsidRPr="00A80FD7">
              <w:rPr>
                <w:b/>
                <w:color w:val="auto"/>
                <w:sz w:val="22"/>
                <w:szCs w:val="22"/>
                <w:lang w:val="pl-PL"/>
              </w:rPr>
              <w:t>Formy ćwiczeń:</w:t>
            </w:r>
            <w:r w:rsidRPr="00A80FD7">
              <w:rPr>
                <w:color w:val="auto"/>
                <w:sz w:val="22"/>
                <w:szCs w:val="22"/>
                <w:lang w:val="pl-PL"/>
              </w:rPr>
              <w:br/>
              <w:t>- zespołowa</w:t>
            </w:r>
            <w:r w:rsidRPr="00A80FD7">
              <w:rPr>
                <w:color w:val="auto"/>
                <w:sz w:val="22"/>
                <w:szCs w:val="22"/>
                <w:lang w:val="pl-PL"/>
              </w:rPr>
              <w:br/>
              <w:t>- frontalna</w:t>
            </w:r>
            <w:r w:rsidRPr="00A80FD7">
              <w:rPr>
                <w:color w:val="auto"/>
                <w:sz w:val="22"/>
                <w:szCs w:val="22"/>
                <w:lang w:val="pl-PL"/>
              </w:rPr>
              <w:br/>
              <w:t>- indywidualna.</w:t>
            </w:r>
          </w:p>
          <w:p w:rsidR="003E34DF" w:rsidRPr="00A80FD7" w:rsidRDefault="003E34DF" w:rsidP="003E34DF">
            <w:pPr>
              <w:pStyle w:val="Domylnie"/>
              <w:spacing w:after="0" w:line="240" w:lineRule="auto"/>
              <w:jc w:val="both"/>
              <w:rPr>
                <w:rFonts w:ascii="Times New Roman" w:hAnsi="Times New Roman" w:cs="Times New Roman"/>
                <w:bCs/>
              </w:rPr>
            </w:pPr>
            <w:r w:rsidRPr="00A80FD7">
              <w:rPr>
                <w:rFonts w:ascii="Times New Roman" w:hAnsi="Times New Roman" w:cs="Times New Roman"/>
                <w:b/>
              </w:rPr>
              <w:t>Seminaria</w:t>
            </w:r>
            <w:r w:rsidRPr="00A80FD7">
              <w:rPr>
                <w:rFonts w:ascii="Times New Roman" w:hAnsi="Times New Roman" w:cs="Times New Roman"/>
              </w:rPr>
              <w:t>: nie dotyczy</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Wymagania wstępne</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pStyle w:val="Default"/>
              <w:rPr>
                <w:rFonts w:eastAsia="Calibri"/>
                <w:color w:val="auto"/>
                <w:sz w:val="22"/>
                <w:szCs w:val="22"/>
                <w:lang w:val="pl-PL"/>
              </w:rPr>
            </w:pPr>
            <w:r w:rsidRPr="00A80FD7">
              <w:rPr>
                <w:color w:val="auto"/>
                <w:sz w:val="22"/>
                <w:szCs w:val="22"/>
                <w:lang w:val="pl-PL"/>
              </w:rPr>
              <w:t>Do realizacji celów i zadań opisywanego przedmiotu potrzebne są:</w:t>
            </w:r>
          </w:p>
          <w:p w:rsidR="003E34DF" w:rsidRPr="00A80FD7" w:rsidRDefault="003E34DF" w:rsidP="003E34DF">
            <w:pPr>
              <w:pStyle w:val="Default"/>
              <w:rPr>
                <w:color w:val="auto"/>
                <w:sz w:val="22"/>
                <w:szCs w:val="22"/>
                <w:lang w:val="pl-PL"/>
              </w:rPr>
            </w:pPr>
            <w:r w:rsidRPr="00A80FD7">
              <w:rPr>
                <w:color w:val="auto"/>
                <w:sz w:val="22"/>
                <w:szCs w:val="22"/>
                <w:lang w:val="pl-PL"/>
              </w:rPr>
              <w:t>- ogólny, dobry stan zdrowia - brak przeciwwskazań lekarskich,</w:t>
            </w:r>
          </w:p>
          <w:p w:rsidR="003E34DF" w:rsidRPr="00A80FD7" w:rsidRDefault="003E34DF" w:rsidP="003E34DF">
            <w:pPr>
              <w:pStyle w:val="Default"/>
              <w:rPr>
                <w:color w:val="auto"/>
                <w:sz w:val="22"/>
                <w:szCs w:val="22"/>
                <w:lang w:val="pl-PL"/>
              </w:rPr>
            </w:pPr>
            <w:r w:rsidRPr="00A80FD7">
              <w:rPr>
                <w:color w:val="auto"/>
                <w:sz w:val="22"/>
                <w:szCs w:val="22"/>
                <w:lang w:val="pl-PL"/>
              </w:rPr>
              <w:t>- brak wymagań wstępnych z zakresu przygotowania specjalnego,</w:t>
            </w:r>
          </w:p>
          <w:p w:rsidR="003E34DF" w:rsidRPr="00A80FD7" w:rsidRDefault="003E34DF" w:rsidP="003E34DF">
            <w:pPr>
              <w:pStyle w:val="Domylnie"/>
              <w:spacing w:after="0" w:line="240" w:lineRule="auto"/>
              <w:jc w:val="both"/>
              <w:rPr>
                <w:rFonts w:ascii="Times New Roman" w:hAnsi="Times New Roman" w:cs="Times New Roman"/>
              </w:rPr>
            </w:pPr>
            <w:r w:rsidRPr="00A80FD7">
              <w:rPr>
                <w:rFonts w:ascii="Times New Roman" w:hAnsi="Times New Roman" w:cs="Times New Roman"/>
              </w:rPr>
              <w:t>- wskazane zainteresowanie, aktywność.</w:t>
            </w:r>
          </w:p>
        </w:tc>
      </w:tr>
      <w:tr w:rsidR="00A80FD7" w:rsidRPr="00A80FD7" w:rsidTr="003E34DF">
        <w:trPr>
          <w:trHeight w:val="1272"/>
        </w:trPr>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Skrócony opis przedmiotu</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pStyle w:val="Default"/>
              <w:tabs>
                <w:tab w:val="left" w:pos="51"/>
              </w:tabs>
              <w:ind w:hanging="8"/>
              <w:jc w:val="both"/>
              <w:rPr>
                <w:color w:val="auto"/>
                <w:sz w:val="22"/>
                <w:szCs w:val="22"/>
                <w:lang w:val="pl-PL"/>
              </w:rPr>
            </w:pPr>
            <w:r w:rsidRPr="00A80FD7">
              <w:rPr>
                <w:color w:val="auto"/>
                <w:sz w:val="22"/>
                <w:szCs w:val="22"/>
                <w:lang w:val="pl-PL"/>
              </w:rPr>
              <w:t>Nowoczesne formy aktywności ruchowej obejmujące  zestawy środków, metod i form, których celem jest opanowanie przez ćwiczących podstawowych wybranych umiejętności ruchowych oraz wpływanie za pomocą ćwiczeń na poprawę ich sprawności fizycznej i motorycznej oraz modelowanie właściwej sylwetki własnego ciała.</w:t>
            </w:r>
          </w:p>
        </w:tc>
      </w:tr>
      <w:tr w:rsidR="00A80FD7" w:rsidRPr="00A80FD7" w:rsidTr="003E34DF">
        <w:trPr>
          <w:trHeight w:val="2867"/>
        </w:trPr>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Pełny opis przedmiotu</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34DF" w:rsidRPr="00A80FD7" w:rsidRDefault="003E34DF" w:rsidP="003E34DF">
            <w:pPr>
              <w:spacing w:line="240" w:lineRule="auto"/>
              <w:outlineLvl w:val="0"/>
              <w:rPr>
                <w:rFonts w:ascii="Times New Roman" w:eastAsia="Times New Roman" w:hAnsi="Times New Roman" w:cs="Times New Roman"/>
                <w:bCs/>
                <w:kern w:val="36"/>
              </w:rPr>
            </w:pPr>
            <w:r w:rsidRPr="00A80FD7">
              <w:rPr>
                <w:rFonts w:ascii="Times New Roman" w:hAnsi="Times New Roman" w:cs="Times New Roman"/>
                <w:b/>
                <w:bCs/>
                <w:kern w:val="36"/>
              </w:rPr>
              <w:t>Zajęcia fakultatywne: Ćwiczenia kształtujące ciało, anatomiczne modelowanie ciała – super sylwetka.</w:t>
            </w:r>
          </w:p>
          <w:p w:rsidR="003E34DF" w:rsidRPr="00A80FD7" w:rsidRDefault="003E34DF" w:rsidP="003E34DF">
            <w:pPr>
              <w:spacing w:line="240" w:lineRule="auto"/>
              <w:jc w:val="both"/>
              <w:outlineLvl w:val="0"/>
              <w:rPr>
                <w:rFonts w:ascii="Times New Roman" w:hAnsi="Times New Roman" w:cs="Times New Roman"/>
                <w:bCs/>
                <w:kern w:val="36"/>
              </w:rPr>
            </w:pPr>
            <w:r w:rsidRPr="00A80FD7">
              <w:rPr>
                <w:rFonts w:ascii="Times New Roman" w:hAnsi="Times New Roman" w:cs="Times New Roman"/>
                <w:bCs/>
                <w:kern w:val="36"/>
              </w:rPr>
              <w:t>Student wie jakie ćwiczenia powinno wykonywać się w danym wieku oraz jakie narzędzie określa obciążenie układu krążenia oraz rozumie zastosowanie ćwiczeń kształtujących dane zdolności motoryczne. Student umie wykonać ćwiczenia kształtujące jego sylwetkę w warunkach uczelnianych, jak również domowych i potrafi określić obciążenie układu krążenia na podstawie ‘sport testera’. Student ma świadomość wpływu aktywności fizycznej na dobre samopoczucie i poprawę nastroju i posiada nawyk systematycznych ćwiczeń modelujących sylwetkę.</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Literatura</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34DF" w:rsidRPr="00A80FD7" w:rsidRDefault="003E34DF" w:rsidP="003E34DF">
            <w:pPr>
              <w:spacing w:line="240" w:lineRule="auto"/>
              <w:jc w:val="both"/>
              <w:rPr>
                <w:rFonts w:ascii="Times New Roman" w:eastAsia="Times New Roman" w:hAnsi="Times New Roman" w:cs="Times New Roman"/>
              </w:rPr>
            </w:pPr>
            <w:r w:rsidRPr="00A80FD7">
              <w:rPr>
                <w:rFonts w:ascii="Times New Roman" w:hAnsi="Times New Roman" w:cs="Times New Roman"/>
                <w:b/>
              </w:rPr>
              <w:t>Literatura  podstawowa:</w:t>
            </w:r>
            <w:r w:rsidRPr="00A80FD7">
              <w:rPr>
                <w:rFonts w:ascii="Times New Roman" w:hAnsi="Times New Roman" w:cs="Times New Roman"/>
              </w:rPr>
              <w:t xml:space="preserve"> </w:t>
            </w:r>
          </w:p>
          <w:p w:rsidR="003E34DF" w:rsidRPr="00A80FD7" w:rsidRDefault="003E34DF" w:rsidP="003E34DF">
            <w:pPr>
              <w:pStyle w:val="NormalnyWeb"/>
              <w:spacing w:before="0" w:beforeAutospacing="0" w:after="0" w:afterAutospacing="0"/>
              <w:ind w:left="227" w:hanging="227"/>
              <w:rPr>
                <w:sz w:val="22"/>
                <w:szCs w:val="22"/>
                <w:lang w:eastAsia="en-US"/>
              </w:rPr>
            </w:pPr>
            <w:r w:rsidRPr="00A80FD7">
              <w:rPr>
                <w:sz w:val="22"/>
                <w:szCs w:val="22"/>
                <w:lang w:eastAsia="en-US"/>
              </w:rPr>
              <w:t>1. Fitness nowoczesne formy gimnastyki - praca zbiorowa pod red. dr D. Pietrzyk, Warszawa 2005,</w:t>
            </w:r>
          </w:p>
          <w:p w:rsidR="003E34DF" w:rsidRPr="00A80FD7" w:rsidRDefault="003E34DF" w:rsidP="003E34DF">
            <w:pPr>
              <w:pStyle w:val="NormalnyWeb"/>
              <w:spacing w:before="0" w:beforeAutospacing="0" w:after="0" w:afterAutospacing="0"/>
              <w:ind w:left="227" w:hanging="227"/>
              <w:rPr>
                <w:sz w:val="22"/>
                <w:szCs w:val="22"/>
                <w:lang w:eastAsia="en-US"/>
              </w:rPr>
            </w:pPr>
            <w:r w:rsidRPr="00A80FD7">
              <w:rPr>
                <w:sz w:val="22"/>
                <w:szCs w:val="22"/>
                <w:lang w:eastAsia="en-US"/>
              </w:rPr>
              <w:t>2. Aerobic - Z. Szot, AWFiS Gdańsk 2002,</w:t>
            </w:r>
          </w:p>
          <w:p w:rsidR="003E34DF" w:rsidRPr="00A80FD7" w:rsidRDefault="003E34DF" w:rsidP="003E34DF">
            <w:pPr>
              <w:pStyle w:val="NormalnyWeb"/>
              <w:spacing w:before="0" w:beforeAutospacing="0" w:after="0" w:afterAutospacing="0"/>
              <w:ind w:left="227" w:hanging="227"/>
              <w:rPr>
                <w:rStyle w:val="wrtext"/>
                <w:sz w:val="22"/>
                <w:szCs w:val="22"/>
                <w:lang w:val="en-US"/>
              </w:rPr>
            </w:pPr>
            <w:r w:rsidRPr="00A80FD7">
              <w:rPr>
                <w:rStyle w:val="wrtext"/>
                <w:sz w:val="22"/>
                <w:szCs w:val="22"/>
                <w:lang w:val="en-GB" w:eastAsia="en-US"/>
              </w:rPr>
              <w:t>3. Zumba Fitness, LLC , Instruktor Training Manual. Basic Steps Level 1, 2008.</w:t>
            </w:r>
          </w:p>
          <w:p w:rsidR="003E34DF" w:rsidRPr="00A80FD7" w:rsidRDefault="003E34DF" w:rsidP="003E34DF">
            <w:pPr>
              <w:spacing w:line="240" w:lineRule="auto"/>
              <w:ind w:left="227" w:hanging="227"/>
              <w:rPr>
                <w:rFonts w:ascii="Times New Roman" w:hAnsi="Times New Roman" w:cs="Times New Roman"/>
                <w:bCs/>
              </w:rPr>
            </w:pPr>
            <w:r w:rsidRPr="00A80FD7">
              <w:rPr>
                <w:rStyle w:val="wrtext"/>
                <w:rFonts w:ascii="Times New Roman" w:hAnsi="Times New Roman" w:cs="Times New Roman"/>
                <w:lang w:val="en-GB"/>
              </w:rPr>
              <w:t xml:space="preserve">4. </w:t>
            </w:r>
            <w:r w:rsidRPr="00A80FD7">
              <w:rPr>
                <w:rFonts w:ascii="Times New Roman" w:hAnsi="Times New Roman" w:cs="Times New Roman"/>
                <w:bCs/>
                <w:lang w:val="en-GB"/>
              </w:rPr>
              <w:t xml:space="preserve">„Modelowanie sylwetki” Frederic Delavier, wyd. </w:t>
            </w:r>
            <w:r w:rsidRPr="00A80FD7">
              <w:rPr>
                <w:rFonts w:ascii="Times New Roman" w:hAnsi="Times New Roman" w:cs="Times New Roman"/>
                <w:bCs/>
              </w:rPr>
              <w:t>RM, 2014,</w:t>
            </w:r>
          </w:p>
          <w:p w:rsidR="003E34DF" w:rsidRPr="00A80FD7" w:rsidRDefault="003E34DF" w:rsidP="003E34DF">
            <w:pPr>
              <w:pStyle w:val="NormalnyWeb"/>
              <w:spacing w:before="0" w:beforeAutospacing="0" w:after="0" w:afterAutospacing="0"/>
              <w:jc w:val="both"/>
              <w:rPr>
                <w:b/>
                <w:sz w:val="22"/>
                <w:szCs w:val="22"/>
                <w:lang w:eastAsia="en-US"/>
              </w:rPr>
            </w:pPr>
            <w:r w:rsidRPr="00A80FD7">
              <w:rPr>
                <w:b/>
                <w:sz w:val="22"/>
                <w:szCs w:val="22"/>
                <w:lang w:eastAsia="en-US"/>
              </w:rPr>
              <w:t>Literatura  uzupełniająca:</w:t>
            </w:r>
          </w:p>
          <w:p w:rsidR="003E34DF" w:rsidRPr="00A80FD7" w:rsidRDefault="003E34DF" w:rsidP="003E34DF">
            <w:pPr>
              <w:pStyle w:val="NormalnyWeb"/>
              <w:spacing w:before="0" w:beforeAutospacing="0" w:after="0" w:afterAutospacing="0"/>
              <w:jc w:val="both"/>
              <w:rPr>
                <w:sz w:val="22"/>
                <w:szCs w:val="22"/>
                <w:lang w:eastAsia="en-US"/>
              </w:rPr>
            </w:pPr>
            <w:r w:rsidRPr="00A80FD7">
              <w:rPr>
                <w:sz w:val="22"/>
                <w:szCs w:val="22"/>
                <w:lang w:eastAsia="en-US"/>
              </w:rPr>
              <w:t xml:space="preserve">1. Atlas ćwiczeń ogólnorozwojowych. Wydawnictwo AWF W-wa,  </w:t>
            </w:r>
          </w:p>
          <w:p w:rsidR="003E34DF" w:rsidRPr="00A80FD7" w:rsidRDefault="003E34DF" w:rsidP="003E34DF">
            <w:pPr>
              <w:pStyle w:val="NormalnyWeb"/>
              <w:spacing w:before="0" w:beforeAutospacing="0" w:after="0" w:afterAutospacing="0"/>
              <w:jc w:val="both"/>
              <w:rPr>
                <w:sz w:val="22"/>
                <w:szCs w:val="22"/>
                <w:lang w:eastAsia="en-US"/>
              </w:rPr>
            </w:pPr>
            <w:r w:rsidRPr="00A80FD7">
              <w:rPr>
                <w:sz w:val="22"/>
                <w:szCs w:val="22"/>
                <w:lang w:eastAsia="en-US"/>
              </w:rPr>
              <w:t xml:space="preserve">    1999</w:t>
            </w:r>
          </w:p>
        </w:tc>
      </w:tr>
      <w:tr w:rsidR="00A80FD7" w:rsidRPr="00A80FD7" w:rsidTr="003E34DF">
        <w:trPr>
          <w:trHeight w:val="314"/>
        </w:trPr>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Metody i kryteria oceniania</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spacing w:line="240" w:lineRule="auto"/>
              <w:rPr>
                <w:rFonts w:ascii="Times New Roman" w:eastAsia="Times New Roman" w:hAnsi="Times New Roman" w:cs="Times New Roman"/>
              </w:rPr>
            </w:pPr>
            <w:r w:rsidRPr="00A80FD7">
              <w:rPr>
                <w:rFonts w:ascii="Times New Roman" w:hAnsi="Times New Roman" w:cs="Times New Roman"/>
              </w:rPr>
              <w:t>Udział w zajęciach dobrowolny na zasadzie fakultetu,</w:t>
            </w:r>
          </w:p>
          <w:p w:rsidR="003E34DF" w:rsidRPr="00A80FD7" w:rsidRDefault="003E34DF" w:rsidP="003E34DF">
            <w:pPr>
              <w:spacing w:line="240" w:lineRule="auto"/>
              <w:ind w:left="454" w:hanging="454"/>
              <w:rPr>
                <w:rFonts w:ascii="Times New Roman" w:hAnsi="Times New Roman" w:cs="Times New Roman"/>
              </w:rPr>
            </w:pPr>
            <w:r w:rsidRPr="00A80FD7">
              <w:rPr>
                <w:rFonts w:ascii="Times New Roman" w:hAnsi="Times New Roman" w:cs="Times New Roman"/>
              </w:rPr>
              <w:t>Zaliczenie  na podstawie aktywnego i systematycznego  udziału w zajęciach.</w:t>
            </w:r>
          </w:p>
          <w:p w:rsidR="003E34DF" w:rsidRPr="00A80FD7" w:rsidRDefault="003E34DF" w:rsidP="003E34DF">
            <w:pPr>
              <w:spacing w:line="240" w:lineRule="auto"/>
              <w:ind w:left="454" w:hanging="454"/>
              <w:rPr>
                <w:rFonts w:ascii="Times New Roman" w:hAnsi="Times New Roman" w:cs="Times New Roman"/>
              </w:rPr>
            </w:pPr>
            <w:r w:rsidRPr="00A80FD7">
              <w:rPr>
                <w:rFonts w:ascii="Times New Roman" w:hAnsi="Times New Roman" w:cs="Times New Roman"/>
              </w:rPr>
              <w:t>W – podczas zajęć bieżąca kontrola znajomości poprawnej techniki  wykonywanych ćwiczeń dla zapewnienie jej skuteczności,</w:t>
            </w:r>
          </w:p>
          <w:p w:rsidR="003E34DF" w:rsidRPr="00A80FD7" w:rsidRDefault="003E34DF" w:rsidP="003E34DF">
            <w:pPr>
              <w:autoSpaceDE w:val="0"/>
              <w:autoSpaceDN w:val="0"/>
              <w:adjustRightInd w:val="0"/>
              <w:spacing w:line="240" w:lineRule="auto"/>
              <w:ind w:left="454" w:hanging="454"/>
              <w:rPr>
                <w:rFonts w:ascii="Times New Roman" w:hAnsi="Times New Roman" w:cs="Times New Roman"/>
              </w:rPr>
            </w:pPr>
            <w:r w:rsidRPr="00A80FD7">
              <w:rPr>
                <w:rFonts w:ascii="Times New Roman" w:hAnsi="Times New Roman" w:cs="Times New Roman"/>
              </w:rPr>
              <w:t>U  - student uczestniczy w ćwiczeniach mających poprawić mu sylwetkę i sprawność motoryczną.</w:t>
            </w:r>
          </w:p>
          <w:p w:rsidR="003E34DF" w:rsidRPr="00A80FD7" w:rsidRDefault="003E34DF" w:rsidP="003E34DF">
            <w:pPr>
              <w:autoSpaceDE w:val="0"/>
              <w:autoSpaceDN w:val="0"/>
              <w:adjustRightInd w:val="0"/>
              <w:spacing w:line="240" w:lineRule="auto"/>
              <w:ind w:left="454" w:hanging="454"/>
              <w:rPr>
                <w:rFonts w:ascii="Times New Roman" w:hAnsi="Times New Roman" w:cs="Times New Roman"/>
              </w:rPr>
            </w:pPr>
            <w:r w:rsidRPr="00A80FD7">
              <w:rPr>
                <w:rFonts w:ascii="Times New Roman" w:hAnsi="Times New Roman" w:cs="Times New Roman"/>
              </w:rPr>
              <w:t>K -  poprzez systematyczny udział w ćwiczeniach student  charakteryzuje się świadomością konsekwentnego i stałego dbania o własną sylwetkę i zdrowy styl życia oparty na świadomej aktywności fizycznej.</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Praktyki zawodowe w ramach przedmiotu</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Fonts w:ascii="Times New Roman" w:hAnsi="Times New Roman" w:cs="Times New Roman"/>
              </w:rPr>
            </w:pPr>
            <w:r w:rsidRPr="00A80FD7">
              <w:rPr>
                <w:rStyle w:val="wrtext"/>
                <w:rFonts w:ascii="Times New Roman" w:hAnsi="Times New Roman" w:cs="Times New Roman"/>
              </w:rPr>
              <w:t>Program kształcenia nie przewiduje odbycia praktyk zawodowych</w:t>
            </w:r>
          </w:p>
        </w:tc>
      </w:tr>
      <w:tr w:rsidR="00A80FD7" w:rsidRPr="00A80FD7" w:rsidTr="003E34DF">
        <w:tc>
          <w:tcPr>
            <w:tcW w:w="9855" w:type="dxa"/>
            <w:gridSpan w:val="2"/>
            <w:tcBorders>
              <w:top w:val="single" w:sz="4" w:space="0" w:color="00000A"/>
              <w:left w:val="nil"/>
              <w:bottom w:val="single" w:sz="4" w:space="0" w:color="00000A"/>
              <w:right w:val="nil"/>
            </w:tcBorders>
            <w:tcMar>
              <w:top w:w="0" w:type="dxa"/>
              <w:left w:w="108" w:type="dxa"/>
              <w:bottom w:w="0" w:type="dxa"/>
              <w:right w:w="108" w:type="dxa"/>
            </w:tcMar>
          </w:tcPr>
          <w:p w:rsidR="003E34DF" w:rsidRPr="00A80FD7" w:rsidRDefault="003E34DF" w:rsidP="003E34DF">
            <w:pPr>
              <w:pStyle w:val="Domylnie"/>
              <w:spacing w:after="0" w:line="240" w:lineRule="auto"/>
              <w:rPr>
                <w:rFonts w:ascii="Times New Roman" w:eastAsia="Times New Roman" w:hAnsi="Times New Roman" w:cs="Times New Roman"/>
                <w:b/>
                <w:lang w:eastAsia="pl-PL"/>
              </w:rPr>
            </w:pPr>
          </w:p>
          <w:p w:rsidR="003E34DF" w:rsidRPr="00A80FD7" w:rsidRDefault="003E34DF" w:rsidP="003E34DF">
            <w:pPr>
              <w:spacing w:line="240" w:lineRule="auto"/>
              <w:rPr>
                <w:rFonts w:ascii="Times New Roman" w:eastAsia="Times New Roman" w:hAnsi="Times New Roman" w:cs="Times New Roman"/>
                <w:b/>
              </w:rPr>
            </w:pPr>
            <w:r w:rsidRPr="00A80FD7">
              <w:rPr>
                <w:rFonts w:ascii="Times New Roman" w:hAnsi="Times New Roman" w:cs="Times New Roman"/>
                <w:b/>
              </w:rPr>
              <w:t>B.  Opis  przedmiotu w cyklu</w:t>
            </w:r>
          </w:p>
          <w:p w:rsidR="003E34DF" w:rsidRPr="00A80FD7" w:rsidRDefault="003E34DF" w:rsidP="003E34DF">
            <w:pPr>
              <w:spacing w:line="240" w:lineRule="auto"/>
              <w:jc w:val="center"/>
              <w:rPr>
                <w:rStyle w:val="wrtext"/>
                <w:rFonts w:ascii="Times New Roman" w:eastAsia="Times New Roman" w:hAnsi="Times New Roman" w:cs="Times New Roman"/>
                <w:b/>
              </w:rPr>
            </w:pPr>
          </w:p>
        </w:tc>
      </w:tr>
      <w:tr w:rsidR="00A80FD7" w:rsidRPr="00A80FD7" w:rsidTr="003E34DF">
        <w:trPr>
          <w:trHeight w:val="617"/>
        </w:trPr>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b/>
                <w:sz w:val="24"/>
                <w:szCs w:val="24"/>
                <w:lang w:eastAsia="pl-PL"/>
              </w:rPr>
            </w:pPr>
            <w:r w:rsidRPr="00A80FD7">
              <w:rPr>
                <w:rFonts w:ascii="Times New Roman" w:eastAsia="Times New Roman" w:hAnsi="Times New Roman" w:cs="Times New Roman"/>
                <w:b/>
                <w:sz w:val="24"/>
                <w:szCs w:val="24"/>
                <w:lang w:eastAsia="pl-PL"/>
              </w:rPr>
              <w:t>Nazwa  pola</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jc w:val="center"/>
              <w:rPr>
                <w:rStyle w:val="wrtext"/>
                <w:rFonts w:ascii="Times New Roman" w:hAnsi="Times New Roman" w:cs="Times New Roman"/>
                <w:b/>
                <w:sz w:val="24"/>
                <w:szCs w:val="24"/>
              </w:rPr>
            </w:pPr>
            <w:r w:rsidRPr="00A80FD7">
              <w:rPr>
                <w:rStyle w:val="wrtext"/>
                <w:rFonts w:ascii="Times New Roman" w:hAnsi="Times New Roman" w:cs="Times New Roman"/>
                <w:b/>
                <w:sz w:val="24"/>
                <w:szCs w:val="24"/>
              </w:rPr>
              <w:t>Komentarz</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Cykl dydaktyczny w którym</w:t>
            </w:r>
          </w:p>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przedmiot jest realizowany</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V rok,  semestr  I  (zimowy)</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Sposób zaliczenia przedmiotu w cyklu</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Zaliczenie</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Forma (-y) i liczba godzin zajęć oraz sposoby ich zaliczenia</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Ćwiczenia:  15 godzin - zaliczenie</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Imię i nazwisko koordynatora</w:t>
            </w:r>
          </w:p>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przedmiotu w cyklu</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dr n. med. Tomasz  Zegarski</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Imię i nazwisko  osób prowadzących grupy zajęciowe przedmiotu</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dr n. med. Tomasz Zegarski</w:t>
            </w:r>
          </w:p>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dr n. o zdr. Marcin Kwiatkowski</w:t>
            </w:r>
            <w:r w:rsidRPr="00A80FD7">
              <w:rPr>
                <w:rStyle w:val="wrtext"/>
                <w:rFonts w:ascii="Times New Roman" w:hAnsi="Times New Roman" w:cs="Times New Roman"/>
              </w:rPr>
              <w:br/>
              <w:t>mgr  Agnieszka   Perzyńska</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Atrybut  (charakter) przedmiotu</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Fakultatywny</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Terminy i miejsca odbywania zajęć</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Fonts w:ascii="Times New Roman" w:hAnsi="Times New Roman" w:cs="Times New Roman"/>
              </w:rPr>
              <w:t>Terminy i miejsca  odbywania  zajęć  są  podawane  przez  Dział  Dydaktyki  Collegium  Medicum  im. Ludwika  Rydygiera w  Bydgoszczy, UMK w Toruniu.</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Efekty kształcenia, zdefiniowane dla danej formy zajęć w ramach przedmiotu</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E34DF" w:rsidRPr="00A80FD7" w:rsidRDefault="003E34DF" w:rsidP="003E34DF">
            <w:pPr>
              <w:pStyle w:val="Domylnie"/>
              <w:spacing w:after="0" w:line="240" w:lineRule="auto"/>
              <w:rPr>
                <w:rStyle w:val="wrtext"/>
                <w:rFonts w:ascii="Times New Roman" w:hAnsi="Times New Roman" w:cs="Times New Roman"/>
              </w:rPr>
            </w:pPr>
          </w:p>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Ćw. K_A.W26, K_A.U21, K_E.W42, K_B.K3</w:t>
            </w:r>
          </w:p>
          <w:p w:rsidR="003E34DF" w:rsidRPr="00A80FD7" w:rsidRDefault="003E34DF" w:rsidP="003E34DF">
            <w:pPr>
              <w:pStyle w:val="Domylnie"/>
              <w:spacing w:after="0" w:line="240" w:lineRule="auto"/>
              <w:rPr>
                <w:rStyle w:val="wrtext"/>
                <w:rFonts w:ascii="Times New Roman" w:hAnsi="Times New Roman" w:cs="Times New Roman"/>
              </w:rPr>
            </w:pP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Metody i kryteria oceniania danej formy zajęć w ramach przedmiotu</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E34DF" w:rsidRPr="00A80FD7" w:rsidRDefault="003E34DF" w:rsidP="003E34DF">
            <w:pPr>
              <w:spacing w:after="0" w:line="240" w:lineRule="auto"/>
              <w:rPr>
                <w:rFonts w:ascii="Times New Roman" w:hAnsi="Times New Roman" w:cs="Times New Roman"/>
              </w:rPr>
            </w:pPr>
            <w:r w:rsidRPr="00A80FD7">
              <w:rPr>
                <w:rFonts w:ascii="Times New Roman" w:hAnsi="Times New Roman" w:cs="Times New Roman"/>
              </w:rPr>
              <w:t>Warunkiem zaliczenia przedmiotu jest: obecność na wszystkich zajęciach (w przypadku usprawiedliwionej nieobecności zajęcia musza być odrobione w innym terminie do końca semestru),</w:t>
            </w:r>
          </w:p>
          <w:p w:rsidR="003E34DF" w:rsidRPr="00A80FD7" w:rsidRDefault="003E34DF" w:rsidP="003E34DF">
            <w:pPr>
              <w:spacing w:before="120" w:after="120" w:line="240" w:lineRule="auto"/>
              <w:ind w:left="454" w:hanging="454"/>
              <w:rPr>
                <w:rFonts w:ascii="Times New Roman" w:hAnsi="Times New Roman" w:cs="Times New Roman"/>
              </w:rPr>
            </w:pPr>
            <w:r w:rsidRPr="00A80FD7">
              <w:rPr>
                <w:rFonts w:ascii="Times New Roman" w:hAnsi="Times New Roman" w:cs="Times New Roman"/>
              </w:rPr>
              <w:t>W - systematyczna i bieżąca kontrola znajomości poprawnej techniki wykonywanych ćwiczeń dla zapewnienie jej skuteczności, znajomości wpływu ćwiczeń na poprawę sprawności, wyglądu sylwetki własnego ciała,</w:t>
            </w:r>
          </w:p>
          <w:p w:rsidR="003E34DF" w:rsidRPr="00A80FD7" w:rsidRDefault="003E34DF" w:rsidP="003E34DF">
            <w:pPr>
              <w:autoSpaceDE w:val="0"/>
              <w:autoSpaceDN w:val="0"/>
              <w:adjustRightInd w:val="0"/>
              <w:spacing w:line="240" w:lineRule="auto"/>
              <w:ind w:left="454" w:hanging="454"/>
              <w:rPr>
                <w:rFonts w:ascii="Times New Roman" w:hAnsi="Times New Roman" w:cs="Times New Roman"/>
              </w:rPr>
            </w:pPr>
            <w:r w:rsidRPr="00A80FD7">
              <w:rPr>
                <w:rFonts w:ascii="Times New Roman" w:hAnsi="Times New Roman" w:cs="Times New Roman"/>
              </w:rPr>
              <w:t>U  - student potrafi poprawnie wykonywać ćwiczenia  mające za zadanie  poprawić mu sylwetkę i sprawność motoryczną.</w:t>
            </w:r>
          </w:p>
          <w:p w:rsidR="003E34DF" w:rsidRPr="00A80FD7" w:rsidRDefault="003E34DF" w:rsidP="003E34DF">
            <w:pPr>
              <w:autoSpaceDE w:val="0"/>
              <w:autoSpaceDN w:val="0"/>
              <w:adjustRightInd w:val="0"/>
              <w:spacing w:line="240" w:lineRule="auto"/>
              <w:ind w:left="454" w:hanging="454"/>
              <w:rPr>
                <w:rStyle w:val="wrtext"/>
                <w:rFonts w:ascii="Times New Roman" w:hAnsi="Times New Roman" w:cs="Times New Roman"/>
              </w:rPr>
            </w:pPr>
            <w:r w:rsidRPr="00A80FD7">
              <w:rPr>
                <w:rFonts w:ascii="Times New Roman" w:hAnsi="Times New Roman" w:cs="Times New Roman"/>
              </w:rPr>
              <w:t>K - student potrafi  stosować ćwiczenia  ze świadomością konsekwentnego i stałego dbania o własną o własną  sylwetkę  i wpływające na zdrowy styl życia. Podczas rozmowy na zajęciach jest świadomy wpływ aktywności fizycznej na zdrowy styl życia.</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Zakres  tematów</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E34DF" w:rsidRPr="00A80FD7" w:rsidRDefault="003E34DF" w:rsidP="003E34DF">
            <w:pPr>
              <w:pStyle w:val="Domylnie"/>
              <w:spacing w:after="120" w:line="240" w:lineRule="auto"/>
              <w:rPr>
                <w:rStyle w:val="wrtext"/>
                <w:rFonts w:ascii="Times New Roman" w:hAnsi="Times New Roman" w:cs="Times New Roman"/>
              </w:rPr>
            </w:pPr>
            <w:r w:rsidRPr="00A80FD7">
              <w:rPr>
                <w:rStyle w:val="wrtext"/>
                <w:rFonts w:ascii="Times New Roman" w:hAnsi="Times New Roman" w:cs="Times New Roman"/>
              </w:rPr>
              <w:t>Kształtowanie ogólnej sprawności fizycznej:</w:t>
            </w:r>
          </w:p>
          <w:p w:rsidR="003E34DF" w:rsidRPr="00A80FD7" w:rsidRDefault="003E34DF" w:rsidP="003E34DF">
            <w:pPr>
              <w:pStyle w:val="Domylnie"/>
              <w:spacing w:after="120" w:line="240" w:lineRule="auto"/>
              <w:ind w:left="227" w:hanging="227"/>
              <w:rPr>
                <w:rStyle w:val="wrtext"/>
                <w:rFonts w:ascii="Times New Roman" w:hAnsi="Times New Roman" w:cs="Times New Roman"/>
              </w:rPr>
            </w:pPr>
            <w:r w:rsidRPr="00A80FD7">
              <w:rPr>
                <w:rStyle w:val="wrtext"/>
                <w:rFonts w:ascii="Times New Roman" w:hAnsi="Times New Roman" w:cs="Times New Roman"/>
              </w:rPr>
              <w:t>1. Nauczanie bezpieczeństwa podczas zajęć wychowania fizycznego.</w:t>
            </w:r>
          </w:p>
          <w:p w:rsidR="003E34DF" w:rsidRPr="00A80FD7" w:rsidRDefault="003E34DF" w:rsidP="003E34DF">
            <w:pPr>
              <w:pStyle w:val="Domylnie"/>
              <w:spacing w:after="120" w:line="240" w:lineRule="auto"/>
              <w:ind w:left="227" w:hanging="227"/>
              <w:rPr>
                <w:rStyle w:val="wrtext"/>
                <w:rFonts w:ascii="Times New Roman" w:hAnsi="Times New Roman" w:cs="Times New Roman"/>
              </w:rPr>
            </w:pPr>
            <w:r w:rsidRPr="00A80FD7">
              <w:rPr>
                <w:rStyle w:val="wrtext"/>
                <w:rFonts w:ascii="Times New Roman" w:hAnsi="Times New Roman" w:cs="Times New Roman"/>
              </w:rPr>
              <w:t>2. Doskonalenie prawidłowej postawy ciała i zapoznanie z podstawowymi ćwiczeniami korekcyjno-kompensacyjnymi.</w:t>
            </w:r>
          </w:p>
          <w:p w:rsidR="003E34DF" w:rsidRPr="00A80FD7" w:rsidRDefault="003E34DF" w:rsidP="003E34DF">
            <w:pPr>
              <w:pStyle w:val="Domylnie"/>
              <w:spacing w:after="120" w:line="240" w:lineRule="auto"/>
              <w:ind w:left="227" w:hanging="227"/>
              <w:rPr>
                <w:rStyle w:val="wrtext"/>
                <w:rFonts w:ascii="Times New Roman" w:hAnsi="Times New Roman" w:cs="Times New Roman"/>
              </w:rPr>
            </w:pPr>
            <w:r w:rsidRPr="00A80FD7">
              <w:rPr>
                <w:rStyle w:val="wrtext"/>
                <w:rFonts w:ascii="Times New Roman" w:hAnsi="Times New Roman" w:cs="Times New Roman"/>
              </w:rPr>
              <w:t>3. Nauczanie ćwiczeń kształtujących ciało i modelowanie sylwetki.</w:t>
            </w:r>
          </w:p>
          <w:p w:rsidR="003E34DF" w:rsidRPr="00A80FD7" w:rsidRDefault="003E34DF" w:rsidP="003E34DF">
            <w:pPr>
              <w:pStyle w:val="Domylnie"/>
              <w:spacing w:after="120" w:line="240" w:lineRule="auto"/>
              <w:ind w:left="227" w:hanging="227"/>
              <w:rPr>
                <w:rStyle w:val="wrtext"/>
                <w:rFonts w:ascii="Times New Roman" w:hAnsi="Times New Roman" w:cs="Times New Roman"/>
              </w:rPr>
            </w:pPr>
            <w:r w:rsidRPr="00A80FD7">
              <w:rPr>
                <w:rStyle w:val="wrtext"/>
                <w:rFonts w:ascii="Times New Roman" w:hAnsi="Times New Roman" w:cs="Times New Roman"/>
              </w:rPr>
              <w:t>4. Doskonalenie ćwiczeń kształtujących ciało i modelowanie sylwetki.</w:t>
            </w:r>
          </w:p>
          <w:p w:rsidR="003E34DF" w:rsidRPr="00A80FD7" w:rsidRDefault="003E34DF" w:rsidP="003E34DF">
            <w:pPr>
              <w:pStyle w:val="Domylnie"/>
              <w:spacing w:after="120" w:line="240" w:lineRule="auto"/>
              <w:ind w:left="227" w:hanging="227"/>
              <w:rPr>
                <w:rFonts w:ascii="Times New Roman" w:hAnsi="Times New Roman" w:cs="Times New Roman"/>
              </w:rPr>
            </w:pPr>
            <w:r w:rsidRPr="00A80FD7">
              <w:rPr>
                <w:rStyle w:val="wrtext"/>
                <w:rFonts w:ascii="Times New Roman" w:hAnsi="Times New Roman" w:cs="Times New Roman"/>
              </w:rPr>
              <w:t xml:space="preserve">5. Nauczanie ćwiczeń do </w:t>
            </w:r>
            <w:r w:rsidRPr="00A80FD7">
              <w:rPr>
                <w:rFonts w:ascii="Times New Roman" w:hAnsi="Times New Roman" w:cs="Times New Roman"/>
              </w:rPr>
              <w:t>treningu motorycznego z wykorzystaniem minimalnego obciążenia.</w:t>
            </w:r>
          </w:p>
          <w:p w:rsidR="003E34DF" w:rsidRPr="00A80FD7" w:rsidRDefault="003E34DF" w:rsidP="003E34DF">
            <w:pPr>
              <w:pStyle w:val="Domylnie"/>
              <w:spacing w:after="120" w:line="240" w:lineRule="auto"/>
              <w:ind w:left="227" w:hanging="227"/>
              <w:rPr>
                <w:rFonts w:ascii="Times New Roman" w:hAnsi="Times New Roman" w:cs="Times New Roman"/>
              </w:rPr>
            </w:pPr>
            <w:r w:rsidRPr="00A80FD7">
              <w:rPr>
                <w:rFonts w:ascii="Times New Roman" w:hAnsi="Times New Roman" w:cs="Times New Roman"/>
              </w:rPr>
              <w:t>6. Doskonalenie ćwiczeń do treningu motorycznego z wykorzystaniem minimalnego obciążenia.</w:t>
            </w:r>
          </w:p>
          <w:p w:rsidR="003E34DF" w:rsidRPr="00A80FD7" w:rsidRDefault="003E34DF" w:rsidP="003E34DF">
            <w:pPr>
              <w:pStyle w:val="Domylnie"/>
              <w:spacing w:after="120" w:line="240" w:lineRule="auto"/>
              <w:ind w:left="227" w:hanging="227"/>
              <w:rPr>
                <w:rFonts w:ascii="Times New Roman" w:hAnsi="Times New Roman" w:cs="Times New Roman"/>
              </w:rPr>
            </w:pPr>
            <w:r w:rsidRPr="00A80FD7">
              <w:rPr>
                <w:rFonts w:ascii="Times New Roman" w:hAnsi="Times New Roman" w:cs="Times New Roman"/>
              </w:rPr>
              <w:t>7. Nauczanie ćwiczeń kształtujących wszystkie partie mięśniowe z wykorzystaniem drabinki gimnastycznej.</w:t>
            </w:r>
          </w:p>
          <w:p w:rsidR="003E34DF" w:rsidRPr="00A80FD7" w:rsidRDefault="003E34DF" w:rsidP="003E34DF">
            <w:pPr>
              <w:pStyle w:val="Domylnie"/>
              <w:spacing w:after="120" w:line="240" w:lineRule="auto"/>
              <w:ind w:left="227" w:hanging="227"/>
              <w:rPr>
                <w:rFonts w:ascii="Times New Roman" w:hAnsi="Times New Roman" w:cs="Times New Roman"/>
              </w:rPr>
            </w:pPr>
            <w:r w:rsidRPr="00A80FD7">
              <w:rPr>
                <w:rFonts w:ascii="Times New Roman" w:hAnsi="Times New Roman" w:cs="Times New Roman"/>
              </w:rPr>
              <w:t>8. Doskonalenie ćwiczeń kształtujących wszystkie partie mięśniowe z wykorzystaniem drabinki gimnastycznej.</w:t>
            </w:r>
          </w:p>
          <w:p w:rsidR="003E34DF" w:rsidRPr="00A80FD7" w:rsidRDefault="003E34DF" w:rsidP="003E34DF">
            <w:pPr>
              <w:pStyle w:val="Domylnie"/>
              <w:spacing w:after="120" w:line="240" w:lineRule="auto"/>
              <w:ind w:left="227" w:hanging="227"/>
              <w:rPr>
                <w:rFonts w:ascii="Times New Roman" w:hAnsi="Times New Roman" w:cs="Times New Roman"/>
              </w:rPr>
            </w:pPr>
            <w:r w:rsidRPr="00A80FD7">
              <w:rPr>
                <w:rFonts w:ascii="Times New Roman" w:hAnsi="Times New Roman" w:cs="Times New Roman"/>
              </w:rPr>
              <w:t>9. Nauczanie ćwiczeń ogólnej sprawności ruchowej za pomocą dostępnego sprzętu i przyborów do rozciągania.</w:t>
            </w:r>
          </w:p>
          <w:p w:rsidR="003E34DF" w:rsidRPr="00A80FD7" w:rsidRDefault="003E34DF" w:rsidP="003E34DF">
            <w:pPr>
              <w:pStyle w:val="Domylnie"/>
              <w:spacing w:after="120" w:line="240" w:lineRule="auto"/>
              <w:ind w:left="284" w:hanging="284"/>
              <w:rPr>
                <w:rFonts w:ascii="Times New Roman" w:hAnsi="Times New Roman" w:cs="Times New Roman"/>
              </w:rPr>
            </w:pPr>
            <w:r w:rsidRPr="00A80FD7">
              <w:rPr>
                <w:rFonts w:ascii="Times New Roman" w:hAnsi="Times New Roman" w:cs="Times New Roman"/>
              </w:rPr>
              <w:t>10. Doskonalenie ćwiczeń ogólnej sprawności ruchowej z pomocą dostępnego sprzętu i przyborów do rozciągania.</w:t>
            </w:r>
          </w:p>
          <w:p w:rsidR="003E34DF" w:rsidRPr="00A80FD7" w:rsidRDefault="003E34DF" w:rsidP="003E34DF">
            <w:pPr>
              <w:tabs>
                <w:tab w:val="left" w:pos="426"/>
              </w:tabs>
              <w:spacing w:after="120" w:line="240" w:lineRule="auto"/>
              <w:ind w:left="284" w:hanging="284"/>
              <w:jc w:val="both"/>
              <w:rPr>
                <w:rFonts w:ascii="Times New Roman" w:hAnsi="Times New Roman" w:cs="Times New Roman"/>
              </w:rPr>
            </w:pPr>
            <w:r w:rsidRPr="00A80FD7">
              <w:rPr>
                <w:rFonts w:ascii="Times New Roman" w:hAnsi="Times New Roman" w:cs="Times New Roman"/>
              </w:rPr>
              <w:t>11. Teoretyczne podstawy ćwiczeń fizycznych w danym wieku.</w:t>
            </w:r>
          </w:p>
          <w:p w:rsidR="003E34DF" w:rsidRPr="00A80FD7" w:rsidRDefault="003E34DF" w:rsidP="003E34DF">
            <w:pPr>
              <w:tabs>
                <w:tab w:val="left" w:pos="426"/>
              </w:tabs>
              <w:spacing w:after="120" w:line="240" w:lineRule="auto"/>
              <w:ind w:left="284" w:hanging="284"/>
              <w:jc w:val="both"/>
              <w:rPr>
                <w:rFonts w:ascii="Times New Roman" w:hAnsi="Times New Roman" w:cs="Times New Roman"/>
              </w:rPr>
            </w:pPr>
            <w:r w:rsidRPr="00A80FD7">
              <w:rPr>
                <w:rFonts w:ascii="Times New Roman" w:hAnsi="Times New Roman" w:cs="Times New Roman"/>
              </w:rPr>
              <w:t>12. Ćwiczenia poprawiajace wszystkie zdolności motoryczne.</w:t>
            </w:r>
          </w:p>
          <w:p w:rsidR="003E34DF" w:rsidRPr="00A80FD7" w:rsidRDefault="003E34DF" w:rsidP="003E34DF">
            <w:pPr>
              <w:tabs>
                <w:tab w:val="left" w:pos="426"/>
              </w:tabs>
              <w:spacing w:after="120" w:line="240" w:lineRule="auto"/>
              <w:ind w:left="284" w:hanging="284"/>
              <w:jc w:val="both"/>
              <w:rPr>
                <w:rFonts w:ascii="Times New Roman" w:hAnsi="Times New Roman" w:cs="Times New Roman"/>
              </w:rPr>
            </w:pPr>
            <w:r w:rsidRPr="00A80FD7">
              <w:rPr>
                <w:rFonts w:ascii="Times New Roman" w:hAnsi="Times New Roman" w:cs="Times New Roman"/>
              </w:rPr>
              <w:t>13. Zasady korzystania z przyborów i przyrządów do kształtowania zdolności motorycznych poprzez ich praktyczne zastosowanie.</w:t>
            </w:r>
          </w:p>
          <w:p w:rsidR="003E34DF" w:rsidRPr="00A80FD7" w:rsidRDefault="003E34DF" w:rsidP="003E34DF">
            <w:pPr>
              <w:tabs>
                <w:tab w:val="left" w:pos="426"/>
              </w:tabs>
              <w:spacing w:after="120" w:line="240" w:lineRule="auto"/>
              <w:ind w:left="284" w:hanging="284"/>
              <w:jc w:val="both"/>
              <w:rPr>
                <w:rFonts w:ascii="Times New Roman" w:hAnsi="Times New Roman" w:cs="Times New Roman"/>
              </w:rPr>
            </w:pPr>
            <w:r w:rsidRPr="00A80FD7">
              <w:rPr>
                <w:rFonts w:ascii="Times New Roman" w:hAnsi="Times New Roman" w:cs="Times New Roman"/>
              </w:rPr>
              <w:t>14. Najlepsze ćwiczenia kształtujące sylwetkę, które można wykonać w warunkach domowych.</w:t>
            </w:r>
          </w:p>
          <w:p w:rsidR="003E34DF" w:rsidRPr="00A80FD7" w:rsidRDefault="003E34DF" w:rsidP="003E34DF">
            <w:pPr>
              <w:tabs>
                <w:tab w:val="left" w:pos="426"/>
              </w:tabs>
              <w:spacing w:after="120" w:line="240" w:lineRule="auto"/>
              <w:ind w:left="284" w:hanging="284"/>
              <w:jc w:val="both"/>
              <w:rPr>
                <w:rStyle w:val="wrtext"/>
                <w:rFonts w:ascii="Times New Roman" w:hAnsi="Times New Roman" w:cs="Times New Roman"/>
              </w:rPr>
            </w:pPr>
            <w:r w:rsidRPr="00A80FD7">
              <w:rPr>
                <w:rFonts w:ascii="Times New Roman" w:hAnsi="Times New Roman" w:cs="Times New Roman"/>
              </w:rPr>
              <w:t>15. Sport tester jako narzędzie do określenia obciążenia układu krążenia.</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Metody dydaktyczne</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Jak w części A</w:t>
            </w:r>
          </w:p>
        </w:tc>
      </w:tr>
      <w:tr w:rsidR="00A80FD7"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Literatura</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Jak  w  części A</w:t>
            </w:r>
          </w:p>
        </w:tc>
      </w:tr>
    </w:tbl>
    <w:p w:rsidR="003E34DF" w:rsidRPr="00A80FD7" w:rsidRDefault="003E34DF" w:rsidP="003E34DF">
      <w:pPr>
        <w:rPr>
          <w:rFonts w:ascii="Times New Roman" w:hAnsi="Times New Roman" w:cs="Times New Roman"/>
          <w:sz w:val="24"/>
          <w:szCs w:val="24"/>
        </w:rPr>
      </w:pPr>
    </w:p>
    <w:p w:rsidR="00E11059" w:rsidRPr="00A80FD7" w:rsidRDefault="00E11059" w:rsidP="003E34DF">
      <w:pPr>
        <w:rPr>
          <w:rFonts w:ascii="Times New Roman" w:hAnsi="Times New Roman" w:cs="Times New Roman"/>
          <w:sz w:val="24"/>
          <w:szCs w:val="24"/>
        </w:rPr>
      </w:pPr>
    </w:p>
    <w:p w:rsidR="00E11059" w:rsidRPr="00A80FD7" w:rsidRDefault="00E11059" w:rsidP="003E34DF">
      <w:pPr>
        <w:rPr>
          <w:rFonts w:ascii="Times New Roman" w:hAnsi="Times New Roman" w:cs="Times New Roman"/>
          <w:sz w:val="24"/>
          <w:szCs w:val="24"/>
        </w:rPr>
      </w:pPr>
    </w:p>
    <w:p w:rsidR="00E11059" w:rsidRPr="00A80FD7" w:rsidRDefault="00E11059" w:rsidP="003E34DF">
      <w:pPr>
        <w:rPr>
          <w:rFonts w:ascii="Times New Roman" w:hAnsi="Times New Roman" w:cs="Times New Roman"/>
          <w:sz w:val="24"/>
          <w:szCs w:val="24"/>
        </w:rPr>
      </w:pPr>
    </w:p>
    <w:p w:rsidR="00E11059" w:rsidRPr="00A80FD7" w:rsidRDefault="00E11059" w:rsidP="003E34DF">
      <w:pPr>
        <w:rPr>
          <w:rFonts w:ascii="Times New Roman" w:hAnsi="Times New Roman" w:cs="Times New Roman"/>
          <w:sz w:val="24"/>
          <w:szCs w:val="24"/>
        </w:rPr>
      </w:pPr>
    </w:p>
    <w:p w:rsidR="00E11059" w:rsidRPr="00A80FD7" w:rsidRDefault="00E11059" w:rsidP="003E34DF">
      <w:pPr>
        <w:rPr>
          <w:rFonts w:ascii="Times New Roman" w:hAnsi="Times New Roman" w:cs="Times New Roman"/>
          <w:sz w:val="24"/>
          <w:szCs w:val="24"/>
        </w:rPr>
      </w:pPr>
    </w:p>
    <w:p w:rsidR="003E34DF" w:rsidRPr="00A80FD7" w:rsidRDefault="003E34DF" w:rsidP="003E34DF">
      <w:pPr>
        <w:rPr>
          <w:rFonts w:ascii="Times New Roman" w:hAnsi="Times New Roman" w:cs="Times New Roman"/>
          <w:sz w:val="24"/>
          <w:szCs w:val="24"/>
        </w:rPr>
      </w:pPr>
    </w:p>
    <w:p w:rsidR="003E34DF" w:rsidRPr="00A80FD7" w:rsidRDefault="003E34DF" w:rsidP="003049E7">
      <w:pPr>
        <w:pStyle w:val="Akapitzlist"/>
        <w:numPr>
          <w:ilvl w:val="0"/>
          <w:numId w:val="131"/>
        </w:numPr>
        <w:rPr>
          <w:b/>
          <w:i w:val="0"/>
          <w:color w:val="auto"/>
          <w:sz w:val="26"/>
          <w:szCs w:val="26"/>
        </w:rPr>
      </w:pPr>
      <w:r w:rsidRPr="00A80FD7">
        <w:rPr>
          <w:b/>
          <w:i w:val="0"/>
          <w:color w:val="auto"/>
          <w:sz w:val="26"/>
          <w:szCs w:val="26"/>
        </w:rPr>
        <w:t>Ćwiczenia ruchowe kształtujące wydolność układu krążenia</w:t>
      </w:r>
    </w:p>
    <w:p w:rsidR="003E34DF" w:rsidRPr="00A80FD7" w:rsidRDefault="003E34DF" w:rsidP="003E34DF">
      <w:pPr>
        <w:pStyle w:val="Domylnie"/>
        <w:numPr>
          <w:ilvl w:val="0"/>
          <w:numId w:val="114"/>
        </w:numPr>
        <w:spacing w:after="120" w:line="100" w:lineRule="atLeast"/>
        <w:contextualSpacing/>
        <w:jc w:val="both"/>
        <w:rPr>
          <w:rFonts w:ascii="Times New Roman" w:hAnsi="Times New Roman" w:cs="Times New Roman"/>
        </w:rPr>
      </w:pPr>
      <w:r w:rsidRPr="00A80FD7">
        <w:rPr>
          <w:rFonts w:ascii="Times New Roman" w:eastAsia="Times New Roman" w:hAnsi="Times New Roman" w:cs="Times New Roman"/>
          <w:b/>
          <w:lang w:eastAsia="pl-PL"/>
        </w:rPr>
        <w:t xml:space="preserve">Ogólny opis przedmiotu </w:t>
      </w:r>
    </w:p>
    <w:p w:rsidR="003E34DF" w:rsidRPr="00A80FD7" w:rsidRDefault="003E34DF" w:rsidP="003E34DF">
      <w:pPr>
        <w:pStyle w:val="Domylnie"/>
        <w:spacing w:before="28" w:after="28" w:line="100" w:lineRule="atLeast"/>
        <w:ind w:left="1440"/>
        <w:contextualSpacing/>
        <w:jc w:val="both"/>
        <w:rPr>
          <w:rFonts w:ascii="Times New Roman" w:hAnsi="Times New Roman" w:cs="Times New Roman"/>
        </w:rPr>
      </w:pPr>
    </w:p>
    <w:tbl>
      <w:tblPr>
        <w:tblW w:w="9855" w:type="dxa"/>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760"/>
        <w:gridCol w:w="6095"/>
      </w:tblGrid>
      <w:tr w:rsidR="003E34DF"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before="240" w:line="100" w:lineRule="atLeast"/>
              <w:jc w:val="center"/>
              <w:rPr>
                <w:rFonts w:ascii="Times New Roman" w:hAnsi="Times New Roman" w:cs="Times New Roman"/>
                <w:sz w:val="24"/>
                <w:szCs w:val="24"/>
              </w:rPr>
            </w:pPr>
            <w:r w:rsidRPr="00A80FD7">
              <w:rPr>
                <w:rFonts w:ascii="Times New Roman" w:eastAsia="Times New Roman" w:hAnsi="Times New Roman" w:cs="Times New Roman"/>
                <w:b/>
                <w:sz w:val="24"/>
                <w:szCs w:val="24"/>
                <w:lang w:eastAsia="pl-PL"/>
              </w:rPr>
              <w:t>Nazwa pola</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before="240" w:line="100" w:lineRule="atLeast"/>
              <w:jc w:val="center"/>
              <w:rPr>
                <w:rFonts w:ascii="Times New Roman" w:hAnsi="Times New Roman" w:cs="Times New Roman"/>
                <w:sz w:val="24"/>
                <w:szCs w:val="24"/>
              </w:rPr>
            </w:pPr>
            <w:r w:rsidRPr="00A80FD7">
              <w:rPr>
                <w:rFonts w:ascii="Times New Roman" w:eastAsia="Times New Roman" w:hAnsi="Times New Roman" w:cs="Times New Roman"/>
                <w:b/>
                <w:sz w:val="24"/>
                <w:szCs w:val="24"/>
                <w:lang w:eastAsia="pl-PL"/>
              </w:rPr>
              <w:t>Komentarz</w:t>
            </w:r>
          </w:p>
        </w:tc>
      </w:tr>
      <w:tr w:rsidR="003E34DF"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Nazwa przedmiotu (w języku polskim oraz angielskim)</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spacing w:line="240" w:lineRule="auto"/>
              <w:jc w:val="center"/>
              <w:rPr>
                <w:rFonts w:ascii="Times New Roman" w:eastAsia="Calibri" w:hAnsi="Times New Roman" w:cs="Times New Roman"/>
                <w:b/>
                <w:bCs/>
              </w:rPr>
            </w:pPr>
            <w:r w:rsidRPr="00A80FD7">
              <w:rPr>
                <w:rFonts w:ascii="Times New Roman" w:eastAsia="Calibri" w:hAnsi="Times New Roman" w:cs="Times New Roman"/>
                <w:b/>
                <w:bCs/>
              </w:rPr>
              <w:t>Ćwiczenia ruchowe kształtujące wydolność układu krążenia</w:t>
            </w:r>
          </w:p>
          <w:p w:rsidR="003E34DF" w:rsidRPr="00A80FD7" w:rsidRDefault="003E34DF" w:rsidP="003E34DF">
            <w:pPr>
              <w:spacing w:line="240" w:lineRule="auto"/>
              <w:jc w:val="center"/>
              <w:rPr>
                <w:rFonts w:ascii="Times New Roman" w:eastAsia="Calibri" w:hAnsi="Times New Roman" w:cs="Times New Roman"/>
                <w:b/>
                <w:bCs/>
                <w:lang w:val="en-GB"/>
              </w:rPr>
            </w:pPr>
            <w:r w:rsidRPr="00A80FD7">
              <w:rPr>
                <w:rFonts w:ascii="Times New Roman" w:hAnsi="Times New Roman" w:cs="Times New Roman"/>
                <w:b/>
                <w:lang w:val="en-GB"/>
              </w:rPr>
              <w:t>(Exercises that shape the performance of the circulatory system)</w:t>
            </w:r>
          </w:p>
        </w:tc>
      </w:tr>
      <w:tr w:rsidR="003E34DF"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Jednostka oferująca przedmiot</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jc w:val="center"/>
              <w:rPr>
                <w:rFonts w:ascii="Times New Roman" w:eastAsia="Calibri" w:hAnsi="Times New Roman" w:cs="Times New Roman"/>
                <w:b/>
              </w:rPr>
            </w:pPr>
            <w:r w:rsidRPr="00A80FD7">
              <w:rPr>
                <w:rFonts w:ascii="Times New Roman" w:hAnsi="Times New Roman" w:cs="Times New Roman"/>
                <w:b/>
              </w:rPr>
              <w:t>Studium  Wychowania  Fizycznego i Sportu</w:t>
            </w:r>
            <w:r w:rsidRPr="00A80FD7">
              <w:rPr>
                <w:rFonts w:ascii="Times New Roman" w:eastAsia="Calibri" w:hAnsi="Times New Roman" w:cs="Times New Roman"/>
                <w:b/>
              </w:rPr>
              <w:t xml:space="preserve"> </w:t>
            </w:r>
          </w:p>
          <w:p w:rsidR="003E34DF" w:rsidRPr="00A80FD7" w:rsidRDefault="003E34DF" w:rsidP="003E34DF">
            <w:pPr>
              <w:pStyle w:val="Domylnie"/>
              <w:spacing w:after="0" w:line="240" w:lineRule="auto"/>
              <w:jc w:val="center"/>
              <w:rPr>
                <w:rFonts w:ascii="Times New Roman" w:eastAsia="Calibri" w:hAnsi="Times New Roman" w:cs="Times New Roman"/>
                <w:b/>
              </w:rPr>
            </w:pPr>
            <w:r w:rsidRPr="00A80FD7">
              <w:rPr>
                <w:rFonts w:ascii="Times New Roman" w:eastAsia="Calibri" w:hAnsi="Times New Roman" w:cs="Times New Roman"/>
                <w:b/>
              </w:rPr>
              <w:t>Collegium Medicum im. Ludwika Rydygiera w Bydgoszczy</w:t>
            </w:r>
          </w:p>
          <w:p w:rsidR="003E34DF" w:rsidRPr="00A80FD7" w:rsidRDefault="003E34DF" w:rsidP="003E34DF">
            <w:pPr>
              <w:pStyle w:val="Domylnie"/>
              <w:spacing w:after="0" w:line="240" w:lineRule="auto"/>
              <w:jc w:val="center"/>
              <w:rPr>
                <w:rFonts w:ascii="Times New Roman" w:hAnsi="Times New Roman" w:cs="Times New Roman"/>
              </w:rPr>
            </w:pPr>
            <w:r w:rsidRPr="00A80FD7">
              <w:rPr>
                <w:rFonts w:ascii="Times New Roman" w:eastAsia="Calibri" w:hAnsi="Times New Roman" w:cs="Times New Roman"/>
                <w:b/>
              </w:rPr>
              <w:t>Uniwersytet Mikołaja Kopernika w Toruniu</w:t>
            </w:r>
          </w:p>
        </w:tc>
      </w:tr>
      <w:tr w:rsidR="003E34DF"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Jednostka, dla której przedmiot jest oferowany</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jc w:val="center"/>
              <w:rPr>
                <w:rFonts w:ascii="Times New Roman" w:eastAsia="Calibri" w:hAnsi="Times New Roman" w:cs="Times New Roman"/>
                <w:b/>
              </w:rPr>
            </w:pPr>
            <w:r w:rsidRPr="00A80FD7">
              <w:rPr>
                <w:rFonts w:ascii="Times New Roman" w:eastAsia="Calibri" w:hAnsi="Times New Roman" w:cs="Times New Roman"/>
                <w:b/>
              </w:rPr>
              <w:t>Wydział Farmaceutyczny</w:t>
            </w:r>
          </w:p>
          <w:p w:rsidR="003E34DF" w:rsidRPr="00A80FD7" w:rsidRDefault="003E34DF" w:rsidP="003E34DF">
            <w:pPr>
              <w:pStyle w:val="Domylnie"/>
              <w:spacing w:after="0" w:line="240" w:lineRule="auto"/>
              <w:jc w:val="center"/>
              <w:rPr>
                <w:rFonts w:ascii="Times New Roman" w:eastAsia="Calibri" w:hAnsi="Times New Roman" w:cs="Times New Roman"/>
                <w:b/>
              </w:rPr>
            </w:pPr>
            <w:r w:rsidRPr="00A80FD7">
              <w:rPr>
                <w:rFonts w:ascii="Times New Roman" w:eastAsia="Calibri" w:hAnsi="Times New Roman" w:cs="Times New Roman"/>
                <w:b/>
              </w:rPr>
              <w:t>Kierunek: farmacja, studia jednolite magisterskie</w:t>
            </w:r>
          </w:p>
        </w:tc>
      </w:tr>
      <w:tr w:rsidR="003E34DF"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Kod przedmiotu</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jc w:val="center"/>
              <w:rPr>
                <w:rFonts w:ascii="Times New Roman" w:hAnsi="Times New Roman" w:cs="Times New Roman"/>
                <w:b/>
              </w:rPr>
            </w:pPr>
            <w:r w:rsidRPr="00A80FD7">
              <w:rPr>
                <w:rFonts w:ascii="Times New Roman" w:hAnsi="Times New Roman" w:cs="Times New Roman"/>
                <w:b/>
              </w:rPr>
              <w:t>1700-F-WF-CWRUCH</w:t>
            </w:r>
          </w:p>
        </w:tc>
      </w:tr>
      <w:tr w:rsidR="003E34DF"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Kod ERASMUS</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jc w:val="center"/>
              <w:rPr>
                <w:rFonts w:ascii="Times New Roman" w:hAnsi="Times New Roman" w:cs="Times New Roman"/>
                <w:b/>
              </w:rPr>
            </w:pPr>
            <w:r w:rsidRPr="00A80FD7">
              <w:rPr>
                <w:rFonts w:ascii="Times New Roman" w:hAnsi="Times New Roman" w:cs="Times New Roman"/>
                <w:b/>
              </w:rPr>
              <w:t>12.6</w:t>
            </w:r>
          </w:p>
        </w:tc>
      </w:tr>
      <w:tr w:rsidR="003E34DF"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Liczba punktów ECTS</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jc w:val="center"/>
              <w:rPr>
                <w:rFonts w:ascii="Times New Roman" w:hAnsi="Times New Roman" w:cs="Times New Roman"/>
                <w:b/>
              </w:rPr>
            </w:pPr>
            <w:r w:rsidRPr="00A80FD7">
              <w:rPr>
                <w:rFonts w:ascii="Times New Roman" w:hAnsi="Times New Roman" w:cs="Times New Roman"/>
                <w:b/>
              </w:rPr>
              <w:t>1</w:t>
            </w:r>
          </w:p>
        </w:tc>
      </w:tr>
      <w:tr w:rsidR="003E34DF"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Sposób zaliczenia</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jc w:val="center"/>
              <w:rPr>
                <w:rFonts w:ascii="Times New Roman" w:hAnsi="Times New Roman" w:cs="Times New Roman"/>
                <w:b/>
              </w:rPr>
            </w:pPr>
            <w:r w:rsidRPr="00A80FD7">
              <w:rPr>
                <w:rFonts w:ascii="Times New Roman" w:hAnsi="Times New Roman" w:cs="Times New Roman"/>
                <w:b/>
              </w:rPr>
              <w:t xml:space="preserve">Zaliczenie </w:t>
            </w:r>
          </w:p>
        </w:tc>
      </w:tr>
      <w:tr w:rsidR="003E34DF"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Język wykładowy</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623539" w:rsidP="003E34DF">
            <w:pPr>
              <w:pStyle w:val="Domylnie"/>
              <w:spacing w:after="0" w:line="240" w:lineRule="auto"/>
              <w:jc w:val="center"/>
              <w:rPr>
                <w:rFonts w:ascii="Times New Roman" w:hAnsi="Times New Roman" w:cs="Times New Roman"/>
                <w:b/>
              </w:rPr>
            </w:pPr>
            <w:r w:rsidRPr="00A80FD7">
              <w:rPr>
                <w:rFonts w:ascii="Times New Roman" w:eastAsia="Calibri" w:hAnsi="Times New Roman" w:cs="Times New Roman"/>
                <w:b/>
              </w:rPr>
              <w:t>P</w:t>
            </w:r>
            <w:r w:rsidR="003E34DF" w:rsidRPr="00A80FD7">
              <w:rPr>
                <w:rFonts w:ascii="Times New Roman" w:eastAsia="Calibri" w:hAnsi="Times New Roman" w:cs="Times New Roman"/>
                <w:b/>
              </w:rPr>
              <w:t>olski</w:t>
            </w:r>
          </w:p>
        </w:tc>
      </w:tr>
      <w:tr w:rsidR="003E34DF"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Określenie, czy przedmiot może być wielokrotnie zaliczany</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jc w:val="center"/>
              <w:rPr>
                <w:rFonts w:ascii="Times New Roman" w:hAnsi="Times New Roman" w:cs="Times New Roman"/>
                <w:b/>
              </w:rPr>
            </w:pPr>
            <w:r w:rsidRPr="00A80FD7">
              <w:rPr>
                <w:rFonts w:ascii="Times New Roman" w:hAnsi="Times New Roman" w:cs="Times New Roman"/>
                <w:b/>
              </w:rPr>
              <w:t>Nie</w:t>
            </w:r>
          </w:p>
        </w:tc>
      </w:tr>
      <w:tr w:rsidR="003E34DF"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Przynależność przedmiotu do grupy przedmiotów</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623539" w:rsidP="003E34DF">
            <w:pPr>
              <w:pStyle w:val="Domylnie"/>
              <w:spacing w:after="0" w:line="240" w:lineRule="auto"/>
              <w:jc w:val="center"/>
              <w:rPr>
                <w:rFonts w:ascii="Times New Roman" w:hAnsi="Times New Roman" w:cs="Times New Roman"/>
                <w:b/>
              </w:rPr>
            </w:pPr>
            <w:r w:rsidRPr="00A80FD7">
              <w:rPr>
                <w:rFonts w:ascii="Times New Roman" w:hAnsi="Times New Roman" w:cs="Times New Roman"/>
                <w:b/>
              </w:rPr>
              <w:t>Przedmiot do wyboru</w:t>
            </w:r>
          </w:p>
        </w:tc>
      </w:tr>
      <w:tr w:rsidR="003E34DF"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Całkowity nakład pracy studenta/słuchacza studiów podyplomowych/uczestnika kursów dokształcających</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pStyle w:val="Default"/>
              <w:rPr>
                <w:rFonts w:eastAsia="Calibri"/>
                <w:color w:val="auto"/>
                <w:sz w:val="22"/>
                <w:szCs w:val="22"/>
                <w:lang w:val="pl-PL"/>
              </w:rPr>
            </w:pPr>
            <w:r w:rsidRPr="00A80FD7">
              <w:rPr>
                <w:color w:val="auto"/>
                <w:sz w:val="22"/>
                <w:szCs w:val="22"/>
                <w:lang w:val="pl-PL"/>
              </w:rPr>
              <w:t>1. Godziny  obowiązkowe  realizowane z  udziałem  nauczyciela:</w:t>
            </w:r>
          </w:p>
          <w:p w:rsidR="003E34DF" w:rsidRPr="00A80FD7" w:rsidRDefault="003E34DF" w:rsidP="003E34DF">
            <w:pPr>
              <w:pStyle w:val="Default"/>
              <w:rPr>
                <w:color w:val="auto"/>
                <w:sz w:val="22"/>
                <w:szCs w:val="22"/>
                <w:lang w:val="pl-PL"/>
              </w:rPr>
            </w:pPr>
            <w:r w:rsidRPr="00A80FD7">
              <w:rPr>
                <w:color w:val="auto"/>
                <w:sz w:val="22"/>
                <w:szCs w:val="22"/>
                <w:lang w:val="pl-PL"/>
              </w:rPr>
              <w:t xml:space="preserve">    -  udział w  ćwiczeniach  -   </w:t>
            </w:r>
            <w:r w:rsidRPr="00A80FD7">
              <w:rPr>
                <w:b/>
                <w:color w:val="auto"/>
                <w:sz w:val="22"/>
                <w:szCs w:val="22"/>
                <w:lang w:val="pl-PL"/>
              </w:rPr>
              <w:t>15 godz.</w:t>
            </w:r>
          </w:p>
          <w:p w:rsidR="003E34DF" w:rsidRPr="00A80FD7" w:rsidRDefault="003E34DF" w:rsidP="003E34DF">
            <w:pPr>
              <w:pStyle w:val="Default"/>
              <w:rPr>
                <w:color w:val="auto"/>
                <w:sz w:val="22"/>
                <w:szCs w:val="22"/>
                <w:lang w:val="pl-PL"/>
              </w:rPr>
            </w:pPr>
            <w:r w:rsidRPr="00A80FD7">
              <w:rPr>
                <w:color w:val="auto"/>
                <w:sz w:val="22"/>
                <w:szCs w:val="22"/>
                <w:lang w:val="pl-PL"/>
              </w:rPr>
              <w:t>2. Czas  poświęcony  przez  studenta  na  pracę  indywidualną</w:t>
            </w:r>
          </w:p>
          <w:p w:rsidR="003E34DF" w:rsidRPr="00A80FD7" w:rsidRDefault="003E34DF" w:rsidP="003E34DF">
            <w:pPr>
              <w:pStyle w:val="Default"/>
              <w:rPr>
                <w:color w:val="auto"/>
                <w:sz w:val="22"/>
                <w:szCs w:val="22"/>
                <w:lang w:val="pl-PL"/>
              </w:rPr>
            </w:pPr>
            <w:r w:rsidRPr="00A80FD7">
              <w:rPr>
                <w:color w:val="auto"/>
                <w:sz w:val="22"/>
                <w:szCs w:val="22"/>
                <w:lang w:val="pl-PL"/>
              </w:rPr>
              <w:t xml:space="preserve">    -  nie dotyczy</w:t>
            </w:r>
          </w:p>
          <w:p w:rsidR="003E34DF" w:rsidRPr="00A80FD7" w:rsidRDefault="003E34DF" w:rsidP="003E34DF">
            <w:pPr>
              <w:pStyle w:val="Default"/>
              <w:rPr>
                <w:color w:val="auto"/>
                <w:sz w:val="22"/>
                <w:szCs w:val="22"/>
                <w:lang w:val="pl-PL"/>
              </w:rPr>
            </w:pPr>
            <w:r w:rsidRPr="00A80FD7">
              <w:rPr>
                <w:color w:val="auto"/>
                <w:sz w:val="22"/>
                <w:szCs w:val="22"/>
                <w:lang w:val="pl-PL"/>
              </w:rPr>
              <w:t xml:space="preserve">3. Czas wymagany do przygotowania się do uczestnictwa w procesie  </w:t>
            </w:r>
          </w:p>
          <w:p w:rsidR="003E34DF" w:rsidRPr="00A80FD7" w:rsidRDefault="003E34DF" w:rsidP="003E34DF">
            <w:pPr>
              <w:pStyle w:val="Default"/>
              <w:rPr>
                <w:color w:val="auto"/>
                <w:sz w:val="22"/>
                <w:szCs w:val="22"/>
                <w:lang w:val="pl-PL"/>
              </w:rPr>
            </w:pPr>
            <w:r w:rsidRPr="00A80FD7">
              <w:rPr>
                <w:color w:val="auto"/>
                <w:sz w:val="22"/>
                <w:szCs w:val="22"/>
                <w:lang w:val="pl-PL"/>
              </w:rPr>
              <w:t xml:space="preserve">    oceniania- nie dotyczy</w:t>
            </w:r>
          </w:p>
          <w:p w:rsidR="003E34DF" w:rsidRPr="00A80FD7" w:rsidRDefault="003E34DF" w:rsidP="003E34DF">
            <w:pPr>
              <w:pStyle w:val="Default"/>
              <w:rPr>
                <w:color w:val="auto"/>
                <w:sz w:val="22"/>
                <w:szCs w:val="22"/>
                <w:lang w:val="pl-PL"/>
              </w:rPr>
            </w:pPr>
            <w:r w:rsidRPr="00A80FD7">
              <w:rPr>
                <w:color w:val="auto"/>
                <w:sz w:val="22"/>
                <w:szCs w:val="22"/>
                <w:lang w:val="pl-PL"/>
              </w:rPr>
              <w:t xml:space="preserve">4. Czas wymagany do odbycia obowiązkowej (-ych) praktyki (praktyk)  </w:t>
            </w:r>
          </w:p>
          <w:p w:rsidR="003E34DF" w:rsidRPr="00A80FD7" w:rsidRDefault="003E34DF" w:rsidP="003E34DF">
            <w:pPr>
              <w:pStyle w:val="Default"/>
              <w:rPr>
                <w:color w:val="auto"/>
                <w:sz w:val="22"/>
                <w:szCs w:val="22"/>
                <w:lang w:val="pl-PL"/>
              </w:rPr>
            </w:pPr>
            <w:r w:rsidRPr="00A80FD7">
              <w:rPr>
                <w:color w:val="auto"/>
                <w:sz w:val="22"/>
                <w:szCs w:val="22"/>
                <w:lang w:val="pl-PL"/>
              </w:rPr>
              <w:t xml:space="preserve">    -  nie  dotyczy</w:t>
            </w:r>
          </w:p>
          <w:p w:rsidR="003E34DF" w:rsidRPr="00A80FD7" w:rsidRDefault="003E34DF" w:rsidP="003E34DF">
            <w:pPr>
              <w:pStyle w:val="Default"/>
              <w:rPr>
                <w:b/>
                <w:color w:val="auto"/>
                <w:sz w:val="22"/>
                <w:szCs w:val="22"/>
              </w:rPr>
            </w:pPr>
            <w:r w:rsidRPr="00A80FD7">
              <w:rPr>
                <w:b/>
                <w:color w:val="auto"/>
                <w:sz w:val="22"/>
                <w:szCs w:val="22"/>
                <w:lang w:val="pl-PL"/>
              </w:rPr>
              <w:t xml:space="preserve">      </w:t>
            </w:r>
            <w:r w:rsidRPr="00A80FD7">
              <w:rPr>
                <w:color w:val="auto"/>
                <w:sz w:val="22"/>
                <w:szCs w:val="22"/>
                <w:lang w:val="pl-PL"/>
              </w:rPr>
              <w:t>Łączny  nakład  pracy  studenta:</w:t>
            </w:r>
            <w:r w:rsidRPr="00A80FD7">
              <w:rPr>
                <w:b/>
                <w:color w:val="auto"/>
                <w:sz w:val="22"/>
                <w:szCs w:val="22"/>
                <w:lang w:val="pl-PL"/>
              </w:rPr>
              <w:t xml:space="preserve">  15 godz.  </w:t>
            </w:r>
            <w:r w:rsidRPr="00A80FD7">
              <w:rPr>
                <w:b/>
                <w:color w:val="auto"/>
                <w:sz w:val="22"/>
                <w:szCs w:val="22"/>
              </w:rPr>
              <w:t>(1 ECTS)</w:t>
            </w:r>
          </w:p>
        </w:tc>
      </w:tr>
      <w:tr w:rsidR="003E34DF"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Efekty kształcenia – wiedza</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efault"/>
              <w:ind w:left="454" w:hanging="454"/>
              <w:rPr>
                <w:color w:val="auto"/>
                <w:sz w:val="22"/>
                <w:szCs w:val="22"/>
                <w:lang w:val="pl-PL"/>
              </w:rPr>
            </w:pPr>
            <w:r w:rsidRPr="00A80FD7">
              <w:rPr>
                <w:color w:val="auto"/>
                <w:sz w:val="22"/>
                <w:szCs w:val="22"/>
                <w:lang w:val="pl-PL"/>
              </w:rPr>
              <w:t>W1: posiada wiedzę na temat rozwoju fizycznego, zdrowia i zasad hartowania – K_W35</w:t>
            </w:r>
          </w:p>
        </w:tc>
      </w:tr>
      <w:tr w:rsidR="003E34DF"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Efekty kształcenia – umiejętności</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spacing w:line="240" w:lineRule="auto"/>
              <w:ind w:left="454" w:hanging="454"/>
              <w:rPr>
                <w:rFonts w:ascii="Times New Roman" w:eastAsia="Times New Roman" w:hAnsi="Times New Roman" w:cs="Times New Roman"/>
              </w:rPr>
            </w:pPr>
            <w:r w:rsidRPr="00A80FD7">
              <w:rPr>
                <w:rFonts w:ascii="Times New Roman" w:hAnsi="Times New Roman" w:cs="Times New Roman"/>
              </w:rPr>
              <w:t>U1: potrafi udzielać pierwszej pomocy przedmedycznej – K_U16</w:t>
            </w:r>
            <w:r w:rsidRPr="00A80FD7">
              <w:rPr>
                <w:rFonts w:ascii="Times New Roman" w:hAnsi="Times New Roman" w:cs="Times New Roman"/>
              </w:rPr>
              <w:br/>
              <w:t>U2: umie wykorzystać różne formy aktywności fizycznej w celu poprawienia sprawności oraz dbania o wygląd własnej sylwetki – K_U33</w:t>
            </w:r>
          </w:p>
        </w:tc>
      </w:tr>
      <w:tr w:rsidR="003E34DF"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Efekty kształcenia – kompetencje społeczne</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spacing w:line="240" w:lineRule="auto"/>
              <w:ind w:left="454" w:hanging="454"/>
              <w:rPr>
                <w:rFonts w:ascii="Times New Roman" w:eastAsia="Times New Roman" w:hAnsi="Times New Roman" w:cs="Times New Roman"/>
              </w:rPr>
            </w:pPr>
            <w:r w:rsidRPr="00A80FD7">
              <w:rPr>
                <w:rFonts w:ascii="Times New Roman" w:hAnsi="Times New Roman" w:cs="Times New Roman"/>
              </w:rPr>
              <w:t>K1: wykazuje postawę szacunku do ciała człowieka – K_K02</w:t>
            </w:r>
            <w:r w:rsidRPr="00A80FD7">
              <w:rPr>
                <w:rFonts w:ascii="Times New Roman" w:hAnsi="Times New Roman" w:cs="Times New Roman"/>
              </w:rPr>
              <w:br/>
              <w:t>K2: potrafi pracować w zespole – K_K07</w:t>
            </w:r>
          </w:p>
        </w:tc>
      </w:tr>
      <w:tr w:rsidR="003E34DF"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Metody dydaktyczne</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spacing w:line="240" w:lineRule="auto"/>
              <w:jc w:val="both"/>
              <w:rPr>
                <w:rFonts w:ascii="Times New Roman" w:eastAsia="Times New Roman" w:hAnsi="Times New Roman" w:cs="Times New Roman"/>
              </w:rPr>
            </w:pPr>
            <w:r w:rsidRPr="00A80FD7">
              <w:rPr>
                <w:rFonts w:ascii="Times New Roman" w:hAnsi="Times New Roman" w:cs="Times New Roman"/>
                <w:b/>
              </w:rPr>
              <w:t>Wykład:</w:t>
            </w:r>
            <w:r w:rsidRPr="00A80FD7">
              <w:rPr>
                <w:rFonts w:ascii="Times New Roman" w:hAnsi="Times New Roman" w:cs="Times New Roman"/>
              </w:rPr>
              <w:t xml:space="preserve"> nie dotyczy</w:t>
            </w:r>
            <w:r w:rsidRPr="00A80FD7">
              <w:rPr>
                <w:rFonts w:ascii="Times New Roman" w:hAnsi="Times New Roman" w:cs="Times New Roman"/>
                <w:bCs/>
                <w:iCs/>
              </w:rPr>
              <w:t xml:space="preserve"> </w:t>
            </w:r>
          </w:p>
          <w:p w:rsidR="003E34DF" w:rsidRPr="00A80FD7" w:rsidRDefault="003E34DF" w:rsidP="003E34DF">
            <w:pPr>
              <w:pStyle w:val="Domylnie"/>
              <w:spacing w:after="0" w:line="240" w:lineRule="auto"/>
              <w:jc w:val="both"/>
              <w:rPr>
                <w:rFonts w:ascii="Times New Roman" w:hAnsi="Times New Roman" w:cs="Times New Roman"/>
                <w:b/>
              </w:rPr>
            </w:pPr>
            <w:r w:rsidRPr="00A80FD7">
              <w:rPr>
                <w:rFonts w:ascii="Times New Roman" w:hAnsi="Times New Roman" w:cs="Times New Roman"/>
                <w:b/>
              </w:rPr>
              <w:t xml:space="preserve">Ćwiczenia: </w:t>
            </w:r>
          </w:p>
          <w:p w:rsidR="003E34DF" w:rsidRPr="00A80FD7" w:rsidRDefault="003E34DF" w:rsidP="003E34DF">
            <w:pPr>
              <w:pStyle w:val="Default"/>
              <w:numPr>
                <w:ilvl w:val="0"/>
                <w:numId w:val="161"/>
              </w:numPr>
              <w:rPr>
                <w:color w:val="auto"/>
                <w:sz w:val="22"/>
                <w:szCs w:val="22"/>
                <w:lang w:val="pl-PL"/>
              </w:rPr>
            </w:pPr>
            <w:r w:rsidRPr="00A80FD7">
              <w:rPr>
                <w:color w:val="auto"/>
                <w:sz w:val="22"/>
                <w:szCs w:val="22"/>
                <w:lang w:val="pl-PL"/>
              </w:rPr>
              <w:t>metody oglądowe: pokaz z objaśnieniem, film, kinogramy.</w:t>
            </w:r>
          </w:p>
          <w:p w:rsidR="003E34DF" w:rsidRPr="00A80FD7" w:rsidRDefault="003E34DF" w:rsidP="003E34DF">
            <w:pPr>
              <w:pStyle w:val="Default"/>
              <w:numPr>
                <w:ilvl w:val="0"/>
                <w:numId w:val="161"/>
              </w:numPr>
              <w:rPr>
                <w:color w:val="auto"/>
                <w:sz w:val="22"/>
                <w:szCs w:val="22"/>
                <w:lang w:val="pl-PL"/>
              </w:rPr>
            </w:pPr>
            <w:r w:rsidRPr="00A80FD7">
              <w:rPr>
                <w:color w:val="auto"/>
                <w:sz w:val="22"/>
                <w:szCs w:val="22"/>
                <w:lang w:val="pl-PL"/>
              </w:rPr>
              <w:t>metody słowne: opis, objaśnienie, wyjaśnienie.</w:t>
            </w:r>
          </w:p>
          <w:p w:rsidR="003E34DF" w:rsidRPr="00A80FD7" w:rsidRDefault="003E34DF" w:rsidP="003E34DF">
            <w:pPr>
              <w:pStyle w:val="Default"/>
              <w:numPr>
                <w:ilvl w:val="0"/>
                <w:numId w:val="161"/>
              </w:numPr>
              <w:rPr>
                <w:color w:val="auto"/>
                <w:sz w:val="22"/>
                <w:szCs w:val="22"/>
                <w:lang w:val="pl-PL"/>
              </w:rPr>
            </w:pPr>
            <w:r w:rsidRPr="00A80FD7">
              <w:rPr>
                <w:color w:val="auto"/>
                <w:sz w:val="22"/>
                <w:szCs w:val="22"/>
                <w:lang w:val="pl-PL"/>
              </w:rPr>
              <w:t>metody nauczania ruchu: analityczna, syntetyczna i globalna.</w:t>
            </w:r>
          </w:p>
          <w:p w:rsidR="003E34DF" w:rsidRPr="00A80FD7" w:rsidRDefault="003E34DF" w:rsidP="003E34DF">
            <w:pPr>
              <w:pStyle w:val="Default"/>
              <w:numPr>
                <w:ilvl w:val="0"/>
                <w:numId w:val="161"/>
              </w:numPr>
              <w:rPr>
                <w:color w:val="auto"/>
                <w:sz w:val="22"/>
                <w:szCs w:val="22"/>
                <w:lang w:val="pl-PL"/>
              </w:rPr>
            </w:pPr>
            <w:r w:rsidRPr="00A80FD7">
              <w:rPr>
                <w:color w:val="auto"/>
                <w:sz w:val="22"/>
                <w:szCs w:val="22"/>
                <w:lang w:val="pl-PL"/>
              </w:rPr>
              <w:t>metody nauczania techniki w grach sportowych: powtórzeniowa.</w:t>
            </w:r>
          </w:p>
          <w:p w:rsidR="003E34DF" w:rsidRPr="00A80FD7" w:rsidRDefault="003E34DF" w:rsidP="003E34DF">
            <w:pPr>
              <w:pStyle w:val="Default"/>
              <w:numPr>
                <w:ilvl w:val="0"/>
                <w:numId w:val="161"/>
              </w:numPr>
              <w:rPr>
                <w:color w:val="auto"/>
                <w:sz w:val="22"/>
                <w:szCs w:val="22"/>
                <w:lang w:val="pl-PL"/>
              </w:rPr>
            </w:pPr>
            <w:r w:rsidRPr="00A80FD7">
              <w:rPr>
                <w:color w:val="auto"/>
                <w:sz w:val="22"/>
                <w:szCs w:val="22"/>
                <w:lang w:val="pl-PL"/>
              </w:rPr>
              <w:t xml:space="preserve">metody stosowane w kształtowaniu zdolności motorycznych:powtórzeniowa, małych i średnich obciążeń, obwodowa, </w:t>
            </w:r>
          </w:p>
          <w:p w:rsidR="003E34DF" w:rsidRPr="00A80FD7" w:rsidRDefault="003E34DF" w:rsidP="003E34DF">
            <w:pPr>
              <w:pStyle w:val="Default"/>
              <w:rPr>
                <w:color w:val="auto"/>
                <w:sz w:val="22"/>
                <w:szCs w:val="22"/>
                <w:lang w:val="pl-PL"/>
              </w:rPr>
            </w:pPr>
            <w:r w:rsidRPr="00A80FD7">
              <w:rPr>
                <w:color w:val="auto"/>
                <w:sz w:val="22"/>
                <w:szCs w:val="22"/>
                <w:lang w:val="pl-PL"/>
              </w:rPr>
              <w:t xml:space="preserve">  obwodowo – stacyjna.</w:t>
            </w:r>
          </w:p>
          <w:p w:rsidR="003E34DF" w:rsidRPr="00A80FD7" w:rsidRDefault="003E34DF" w:rsidP="003E34DF">
            <w:pPr>
              <w:pStyle w:val="Default"/>
              <w:spacing w:before="120"/>
              <w:rPr>
                <w:color w:val="auto"/>
                <w:sz w:val="22"/>
                <w:szCs w:val="22"/>
                <w:lang w:val="pl-PL"/>
              </w:rPr>
            </w:pPr>
            <w:r w:rsidRPr="00A80FD7">
              <w:rPr>
                <w:b/>
                <w:color w:val="auto"/>
                <w:sz w:val="22"/>
                <w:szCs w:val="22"/>
                <w:lang w:val="pl-PL"/>
              </w:rPr>
              <w:t>Formy ćwiczeń:</w:t>
            </w:r>
            <w:r w:rsidRPr="00A80FD7">
              <w:rPr>
                <w:color w:val="auto"/>
                <w:sz w:val="22"/>
                <w:szCs w:val="22"/>
                <w:lang w:val="pl-PL"/>
              </w:rPr>
              <w:br/>
              <w:t>- zespołowa</w:t>
            </w:r>
            <w:r w:rsidRPr="00A80FD7">
              <w:rPr>
                <w:color w:val="auto"/>
                <w:sz w:val="22"/>
                <w:szCs w:val="22"/>
                <w:lang w:val="pl-PL"/>
              </w:rPr>
              <w:br/>
              <w:t>- frontalna</w:t>
            </w:r>
            <w:r w:rsidRPr="00A80FD7">
              <w:rPr>
                <w:color w:val="auto"/>
                <w:sz w:val="22"/>
                <w:szCs w:val="22"/>
                <w:lang w:val="pl-PL"/>
              </w:rPr>
              <w:br/>
              <w:t>- indywidualna.</w:t>
            </w:r>
          </w:p>
          <w:p w:rsidR="003E34DF" w:rsidRPr="00A80FD7" w:rsidRDefault="003E34DF" w:rsidP="003E34DF">
            <w:pPr>
              <w:pStyle w:val="Domylnie"/>
              <w:spacing w:before="240" w:after="0" w:line="240" w:lineRule="auto"/>
              <w:jc w:val="both"/>
              <w:rPr>
                <w:rFonts w:ascii="Times New Roman" w:hAnsi="Times New Roman" w:cs="Times New Roman"/>
                <w:bCs/>
              </w:rPr>
            </w:pPr>
            <w:r w:rsidRPr="00A80FD7">
              <w:rPr>
                <w:rFonts w:ascii="Times New Roman" w:hAnsi="Times New Roman" w:cs="Times New Roman"/>
                <w:b/>
              </w:rPr>
              <w:t>Seminaria</w:t>
            </w:r>
            <w:r w:rsidRPr="00A80FD7">
              <w:rPr>
                <w:rFonts w:ascii="Times New Roman" w:hAnsi="Times New Roman" w:cs="Times New Roman"/>
              </w:rPr>
              <w:t>: nie dotyczy</w:t>
            </w:r>
          </w:p>
        </w:tc>
      </w:tr>
      <w:tr w:rsidR="003E34DF"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Wymagania wstępne</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pStyle w:val="Default"/>
              <w:rPr>
                <w:rFonts w:eastAsia="Calibri"/>
                <w:color w:val="auto"/>
                <w:sz w:val="22"/>
                <w:szCs w:val="22"/>
                <w:lang w:val="pl-PL"/>
              </w:rPr>
            </w:pPr>
            <w:r w:rsidRPr="00A80FD7">
              <w:rPr>
                <w:color w:val="auto"/>
                <w:sz w:val="22"/>
                <w:szCs w:val="22"/>
                <w:lang w:val="pl-PL"/>
              </w:rPr>
              <w:t>Do realizacji celów i zadań opisywanego przedmiotu potrzebne są:</w:t>
            </w:r>
          </w:p>
          <w:p w:rsidR="003E34DF" w:rsidRPr="00A80FD7" w:rsidRDefault="003E34DF" w:rsidP="003E34DF">
            <w:pPr>
              <w:pStyle w:val="Default"/>
              <w:rPr>
                <w:color w:val="auto"/>
                <w:sz w:val="22"/>
                <w:szCs w:val="22"/>
                <w:lang w:val="pl-PL"/>
              </w:rPr>
            </w:pPr>
            <w:r w:rsidRPr="00A80FD7">
              <w:rPr>
                <w:color w:val="auto"/>
                <w:sz w:val="22"/>
                <w:szCs w:val="22"/>
                <w:lang w:val="pl-PL"/>
              </w:rPr>
              <w:t>- ogólny, dobry stan zdrowia - brak przeciwwskazań lekarskich,</w:t>
            </w:r>
          </w:p>
          <w:p w:rsidR="003E34DF" w:rsidRPr="00A80FD7" w:rsidRDefault="003E34DF" w:rsidP="003E34DF">
            <w:pPr>
              <w:pStyle w:val="Default"/>
              <w:rPr>
                <w:color w:val="auto"/>
                <w:sz w:val="22"/>
                <w:szCs w:val="22"/>
                <w:lang w:val="pl-PL"/>
              </w:rPr>
            </w:pPr>
            <w:r w:rsidRPr="00A80FD7">
              <w:rPr>
                <w:color w:val="auto"/>
                <w:sz w:val="22"/>
                <w:szCs w:val="22"/>
                <w:lang w:val="pl-PL"/>
              </w:rPr>
              <w:t>- brak wymagań wstępnych z zakresu przygotowania specjalnego,</w:t>
            </w:r>
          </w:p>
          <w:p w:rsidR="003E34DF" w:rsidRPr="00A80FD7" w:rsidRDefault="003E34DF" w:rsidP="003E34DF">
            <w:pPr>
              <w:pStyle w:val="Domylnie"/>
              <w:spacing w:after="0" w:line="240" w:lineRule="auto"/>
              <w:jc w:val="both"/>
              <w:rPr>
                <w:rFonts w:ascii="Times New Roman" w:hAnsi="Times New Roman" w:cs="Times New Roman"/>
              </w:rPr>
            </w:pPr>
            <w:r w:rsidRPr="00A80FD7">
              <w:rPr>
                <w:rFonts w:ascii="Times New Roman" w:hAnsi="Times New Roman" w:cs="Times New Roman"/>
              </w:rPr>
              <w:t>- wskazane zainteresowanie, aktywność.</w:t>
            </w:r>
          </w:p>
        </w:tc>
      </w:tr>
      <w:tr w:rsidR="003E34DF"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Skrócony opis przedmiotu</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pStyle w:val="Default"/>
              <w:tabs>
                <w:tab w:val="left" w:pos="51"/>
              </w:tabs>
              <w:ind w:hanging="8"/>
              <w:jc w:val="both"/>
              <w:rPr>
                <w:color w:val="auto"/>
                <w:sz w:val="22"/>
                <w:szCs w:val="22"/>
                <w:lang w:val="pl-PL"/>
              </w:rPr>
            </w:pPr>
            <w:r w:rsidRPr="00A80FD7">
              <w:rPr>
                <w:color w:val="auto"/>
                <w:sz w:val="22"/>
                <w:szCs w:val="22"/>
                <w:lang w:val="pl-PL"/>
              </w:rPr>
              <w:t>Nowoczesne formy aktywności ruchowej obejmujące  zestawy środków, metod i form, których celem jest opanowanie przez ćwiczących podstawowych wybranych umiejętności ruchowych oraz wpływanie za pomocą ćwiczeń na poprawę ich sprawności fizycznej i motorycznej oraz modelowanie właściwej sylwetki własnego ciała poprzez ćwiczenia wspomagające walkę z cellulitem.</w:t>
            </w:r>
          </w:p>
        </w:tc>
      </w:tr>
      <w:tr w:rsidR="003E34DF"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Pełny opis przedmiotu</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spacing w:line="240" w:lineRule="auto"/>
              <w:outlineLvl w:val="0"/>
              <w:rPr>
                <w:rFonts w:ascii="Times New Roman" w:eastAsia="Times New Roman" w:hAnsi="Times New Roman" w:cs="Times New Roman"/>
                <w:b/>
                <w:bCs/>
                <w:kern w:val="36"/>
              </w:rPr>
            </w:pPr>
            <w:r w:rsidRPr="00A80FD7">
              <w:rPr>
                <w:rFonts w:ascii="Times New Roman" w:hAnsi="Times New Roman" w:cs="Times New Roman"/>
                <w:b/>
                <w:bCs/>
                <w:kern w:val="36"/>
              </w:rPr>
              <w:t>Zajęcia fakultatywne: Ćwiczenia kształtujące ciało, anatomiczne modelowanie ciała – super sylwetka.</w:t>
            </w:r>
          </w:p>
          <w:p w:rsidR="003E34DF" w:rsidRPr="00A80FD7" w:rsidRDefault="003E34DF" w:rsidP="003E34DF">
            <w:pPr>
              <w:spacing w:line="240" w:lineRule="auto"/>
              <w:jc w:val="both"/>
              <w:outlineLvl w:val="0"/>
              <w:rPr>
                <w:rFonts w:ascii="Times New Roman" w:eastAsia="Times New Roman" w:hAnsi="Times New Roman" w:cs="Times New Roman"/>
                <w:bCs/>
                <w:kern w:val="36"/>
              </w:rPr>
            </w:pPr>
            <w:r w:rsidRPr="00A80FD7">
              <w:rPr>
                <w:rFonts w:ascii="Times New Roman" w:hAnsi="Times New Roman" w:cs="Times New Roman"/>
                <w:bCs/>
                <w:kern w:val="36"/>
              </w:rPr>
              <w:t>Student wie jakie ćwiczenia powinno wykonywać się w danym wieku oraz jakie narzędzie określa obciążenie układu krążenia oraz rozumie zastosowanie ćwiczeń kształtujących dane zdolności motoryczne. Student umie wykonać ćwiczenia kształtujące jego sylwetkę w warunkach uczelnianych, jak również domowych i potrafi określić obciążenie układu krążenia na podstawie ‘sport testera’. Student ma świadomość wpływu aktywności fizycznej na dobre samopoczucie i poprawę nastroju i posiada nawyk systematycznych ćwiczeń modelujących sylwetkę.</w:t>
            </w:r>
          </w:p>
        </w:tc>
      </w:tr>
      <w:tr w:rsidR="003E34DF"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Literatura</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E34DF" w:rsidRPr="00A80FD7" w:rsidRDefault="003E34DF" w:rsidP="003E34DF">
            <w:pPr>
              <w:spacing w:line="240" w:lineRule="auto"/>
              <w:jc w:val="both"/>
              <w:rPr>
                <w:rFonts w:ascii="Times New Roman" w:eastAsia="Times New Roman" w:hAnsi="Times New Roman" w:cs="Times New Roman"/>
              </w:rPr>
            </w:pPr>
            <w:r w:rsidRPr="00A80FD7">
              <w:rPr>
                <w:rFonts w:ascii="Times New Roman" w:hAnsi="Times New Roman" w:cs="Times New Roman"/>
                <w:b/>
              </w:rPr>
              <w:t>Literatura  podstawowa:</w:t>
            </w:r>
            <w:r w:rsidRPr="00A80FD7">
              <w:rPr>
                <w:rFonts w:ascii="Times New Roman" w:hAnsi="Times New Roman" w:cs="Times New Roman"/>
              </w:rPr>
              <w:t xml:space="preserve"> </w:t>
            </w:r>
          </w:p>
          <w:p w:rsidR="003E34DF" w:rsidRPr="00A80FD7" w:rsidRDefault="003E34DF" w:rsidP="003E34DF">
            <w:pPr>
              <w:pStyle w:val="NormalnyWeb"/>
              <w:spacing w:before="0" w:beforeAutospacing="0" w:after="0" w:afterAutospacing="0"/>
              <w:ind w:left="227" w:hanging="227"/>
              <w:rPr>
                <w:sz w:val="22"/>
                <w:szCs w:val="22"/>
                <w:lang w:eastAsia="en-US"/>
              </w:rPr>
            </w:pPr>
            <w:r w:rsidRPr="00A80FD7">
              <w:rPr>
                <w:sz w:val="22"/>
                <w:szCs w:val="22"/>
                <w:lang w:eastAsia="en-US"/>
              </w:rPr>
              <w:t>1. Fitness nowoczesne formy gimnastyki - praca zbiorowa pod red. dr D. Pietrzyk, Warszawa 2005,</w:t>
            </w:r>
          </w:p>
          <w:p w:rsidR="003E34DF" w:rsidRPr="00A80FD7" w:rsidRDefault="003E34DF" w:rsidP="003E34DF">
            <w:pPr>
              <w:pStyle w:val="NormalnyWeb"/>
              <w:spacing w:before="0" w:beforeAutospacing="0" w:after="0" w:afterAutospacing="0"/>
              <w:ind w:left="227" w:hanging="227"/>
              <w:rPr>
                <w:sz w:val="22"/>
                <w:szCs w:val="22"/>
                <w:lang w:eastAsia="en-US"/>
              </w:rPr>
            </w:pPr>
            <w:r w:rsidRPr="00A80FD7">
              <w:rPr>
                <w:sz w:val="22"/>
                <w:szCs w:val="22"/>
                <w:lang w:eastAsia="en-US"/>
              </w:rPr>
              <w:t>2. Aerobic - Z. Szot, AWFiS Gdańsk 2002,</w:t>
            </w:r>
          </w:p>
          <w:p w:rsidR="003E34DF" w:rsidRPr="00A80FD7" w:rsidRDefault="003E34DF" w:rsidP="003E34DF">
            <w:pPr>
              <w:pStyle w:val="NormalnyWeb"/>
              <w:spacing w:before="0" w:beforeAutospacing="0" w:after="0" w:afterAutospacing="0"/>
              <w:ind w:left="227" w:hanging="227"/>
              <w:rPr>
                <w:rStyle w:val="wrtext"/>
                <w:sz w:val="22"/>
                <w:szCs w:val="22"/>
                <w:lang w:val="en-US"/>
              </w:rPr>
            </w:pPr>
            <w:r w:rsidRPr="00A80FD7">
              <w:rPr>
                <w:rStyle w:val="wrtext"/>
                <w:sz w:val="22"/>
                <w:szCs w:val="22"/>
                <w:lang w:val="en-GB" w:eastAsia="en-US"/>
              </w:rPr>
              <w:t>3. Zumba Fitness, LLC , Instruktor Training Manual. Basic Steps Level 1, 2008.</w:t>
            </w:r>
          </w:p>
          <w:p w:rsidR="003E34DF" w:rsidRPr="00A80FD7" w:rsidRDefault="003E34DF" w:rsidP="003E34DF">
            <w:pPr>
              <w:spacing w:line="240" w:lineRule="auto"/>
              <w:ind w:left="227" w:hanging="227"/>
              <w:rPr>
                <w:rFonts w:ascii="Times New Roman" w:hAnsi="Times New Roman" w:cs="Times New Roman"/>
                <w:bCs/>
              </w:rPr>
            </w:pPr>
            <w:r w:rsidRPr="00A80FD7">
              <w:rPr>
                <w:rStyle w:val="wrtext"/>
                <w:rFonts w:ascii="Times New Roman" w:hAnsi="Times New Roman" w:cs="Times New Roman"/>
                <w:lang w:val="en-GB"/>
              </w:rPr>
              <w:t xml:space="preserve">4. </w:t>
            </w:r>
            <w:r w:rsidRPr="00A80FD7">
              <w:rPr>
                <w:rFonts w:ascii="Times New Roman" w:hAnsi="Times New Roman" w:cs="Times New Roman"/>
                <w:bCs/>
                <w:lang w:val="en-GB"/>
              </w:rPr>
              <w:t xml:space="preserve">„Modelowanie sylwetki” Frederic Delavier, wyd. </w:t>
            </w:r>
            <w:r w:rsidRPr="00A80FD7">
              <w:rPr>
                <w:rFonts w:ascii="Times New Roman" w:hAnsi="Times New Roman" w:cs="Times New Roman"/>
                <w:bCs/>
              </w:rPr>
              <w:t>RM, 2014,</w:t>
            </w:r>
          </w:p>
          <w:p w:rsidR="003E34DF" w:rsidRPr="00A80FD7" w:rsidRDefault="003E34DF" w:rsidP="003E34DF">
            <w:pPr>
              <w:pStyle w:val="NormalnyWeb"/>
              <w:spacing w:before="0" w:beforeAutospacing="0" w:after="0" w:afterAutospacing="0"/>
              <w:jc w:val="both"/>
              <w:rPr>
                <w:b/>
                <w:sz w:val="22"/>
                <w:szCs w:val="22"/>
                <w:lang w:eastAsia="en-US"/>
              </w:rPr>
            </w:pPr>
            <w:r w:rsidRPr="00A80FD7">
              <w:rPr>
                <w:b/>
                <w:sz w:val="22"/>
                <w:szCs w:val="22"/>
                <w:lang w:eastAsia="en-US"/>
              </w:rPr>
              <w:t>Literatura  uzupełniająca:</w:t>
            </w:r>
          </w:p>
          <w:p w:rsidR="003E34DF" w:rsidRPr="00A80FD7" w:rsidRDefault="003E34DF" w:rsidP="003E34DF">
            <w:pPr>
              <w:pStyle w:val="NormalnyWeb"/>
              <w:spacing w:before="0" w:beforeAutospacing="0" w:after="0" w:afterAutospacing="0"/>
              <w:jc w:val="both"/>
              <w:rPr>
                <w:sz w:val="22"/>
                <w:szCs w:val="22"/>
                <w:lang w:eastAsia="en-US"/>
              </w:rPr>
            </w:pPr>
            <w:r w:rsidRPr="00A80FD7">
              <w:rPr>
                <w:sz w:val="22"/>
                <w:szCs w:val="22"/>
                <w:lang w:eastAsia="en-US"/>
              </w:rPr>
              <w:t xml:space="preserve">1. Atlas ćwiczeń ogólnorozwojowych. Wydawnictwo AWF W-wa,  </w:t>
            </w:r>
          </w:p>
          <w:p w:rsidR="003E34DF" w:rsidRPr="00A80FD7" w:rsidRDefault="003E34DF" w:rsidP="003E34DF">
            <w:pPr>
              <w:pStyle w:val="NormalnyWeb"/>
              <w:spacing w:before="0" w:beforeAutospacing="0" w:after="0" w:afterAutospacing="0"/>
              <w:jc w:val="both"/>
              <w:rPr>
                <w:sz w:val="22"/>
                <w:szCs w:val="22"/>
                <w:lang w:eastAsia="en-US"/>
              </w:rPr>
            </w:pPr>
            <w:r w:rsidRPr="00A80FD7">
              <w:rPr>
                <w:sz w:val="22"/>
                <w:szCs w:val="22"/>
                <w:lang w:eastAsia="en-US"/>
              </w:rPr>
              <w:t xml:space="preserve">    1999</w:t>
            </w:r>
          </w:p>
        </w:tc>
      </w:tr>
      <w:tr w:rsidR="003E34DF" w:rsidRPr="00A80FD7" w:rsidTr="003E34DF">
        <w:trPr>
          <w:trHeight w:val="314"/>
        </w:trPr>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Metody i kryteria oceniania</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E34DF" w:rsidRPr="00A80FD7" w:rsidRDefault="003E34DF" w:rsidP="003E34DF">
            <w:pPr>
              <w:spacing w:line="240" w:lineRule="auto"/>
              <w:rPr>
                <w:rFonts w:ascii="Times New Roman" w:eastAsia="Times New Roman" w:hAnsi="Times New Roman" w:cs="Times New Roman"/>
              </w:rPr>
            </w:pPr>
            <w:r w:rsidRPr="00A80FD7">
              <w:rPr>
                <w:rFonts w:ascii="Times New Roman" w:hAnsi="Times New Roman" w:cs="Times New Roman"/>
              </w:rPr>
              <w:t>Udział w zajęciach dobrowolny na zasadzie fakultetu,</w:t>
            </w:r>
          </w:p>
          <w:p w:rsidR="003E34DF" w:rsidRPr="00A80FD7" w:rsidRDefault="003E34DF" w:rsidP="003E34DF">
            <w:pPr>
              <w:spacing w:line="240" w:lineRule="auto"/>
              <w:rPr>
                <w:rFonts w:ascii="Times New Roman" w:hAnsi="Times New Roman" w:cs="Times New Roman"/>
              </w:rPr>
            </w:pPr>
            <w:r w:rsidRPr="00A80FD7">
              <w:rPr>
                <w:rFonts w:ascii="Times New Roman" w:hAnsi="Times New Roman" w:cs="Times New Roman"/>
              </w:rPr>
              <w:t>Zaliczenie  na podstawie aktywnego i systematycznego  udziału w zajęciach.</w:t>
            </w:r>
          </w:p>
          <w:p w:rsidR="003E34DF" w:rsidRPr="00A80FD7" w:rsidRDefault="003E34DF" w:rsidP="003E34DF">
            <w:pPr>
              <w:spacing w:after="120" w:line="240" w:lineRule="auto"/>
              <w:ind w:left="284" w:hanging="284"/>
              <w:rPr>
                <w:rFonts w:ascii="Times New Roman" w:hAnsi="Times New Roman" w:cs="Times New Roman"/>
              </w:rPr>
            </w:pPr>
            <w:r w:rsidRPr="00A80FD7">
              <w:rPr>
                <w:rFonts w:ascii="Times New Roman" w:hAnsi="Times New Roman" w:cs="Times New Roman"/>
              </w:rPr>
              <w:t>W – podczas zajęć bieżąca kontrola znajomości poprawnej techniki wykonywanych ćwiczeń dla zapewnienie jej skuteczności,</w:t>
            </w:r>
          </w:p>
          <w:p w:rsidR="003E34DF" w:rsidRPr="00A80FD7" w:rsidRDefault="003E34DF" w:rsidP="003E34DF">
            <w:pPr>
              <w:autoSpaceDE w:val="0"/>
              <w:autoSpaceDN w:val="0"/>
              <w:adjustRightInd w:val="0"/>
              <w:spacing w:after="120" w:line="240" w:lineRule="auto"/>
              <w:ind w:left="284" w:hanging="284"/>
              <w:rPr>
                <w:rFonts w:ascii="Times New Roman" w:hAnsi="Times New Roman" w:cs="Times New Roman"/>
              </w:rPr>
            </w:pPr>
            <w:r w:rsidRPr="00A80FD7">
              <w:rPr>
                <w:rFonts w:ascii="Times New Roman" w:hAnsi="Times New Roman" w:cs="Times New Roman"/>
              </w:rPr>
              <w:t>U  - student uczestniczy w ćwiczeniach mających poprawić mu sylwetkę i sprawność motoryczną.</w:t>
            </w:r>
          </w:p>
          <w:p w:rsidR="003E34DF" w:rsidRPr="00A80FD7" w:rsidRDefault="003E34DF" w:rsidP="003E34DF">
            <w:pPr>
              <w:autoSpaceDE w:val="0"/>
              <w:autoSpaceDN w:val="0"/>
              <w:adjustRightInd w:val="0"/>
              <w:spacing w:after="120" w:line="240" w:lineRule="auto"/>
              <w:ind w:left="284" w:hanging="284"/>
              <w:rPr>
                <w:rFonts w:ascii="Times New Roman" w:hAnsi="Times New Roman" w:cs="Times New Roman"/>
              </w:rPr>
            </w:pPr>
            <w:r w:rsidRPr="00A80FD7">
              <w:rPr>
                <w:rFonts w:ascii="Times New Roman" w:hAnsi="Times New Roman" w:cs="Times New Roman"/>
              </w:rPr>
              <w:t>K -  Poprzez systematyczny udział w ćwiczeniach student  charakteryzuje się świadomością konsekwentnego i stałego dbania o własną sylwetkę i zdrowy styl życia oparty na świadomej aktywności  fizycznej.</w:t>
            </w:r>
          </w:p>
        </w:tc>
      </w:tr>
      <w:tr w:rsidR="003E34DF"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hAnsi="Times New Roman" w:cs="Times New Roman"/>
                <w:sz w:val="24"/>
                <w:szCs w:val="24"/>
              </w:rPr>
            </w:pPr>
            <w:r w:rsidRPr="00A80FD7">
              <w:rPr>
                <w:rFonts w:ascii="Times New Roman" w:eastAsia="Times New Roman" w:hAnsi="Times New Roman" w:cs="Times New Roman"/>
                <w:sz w:val="24"/>
                <w:szCs w:val="24"/>
                <w:lang w:eastAsia="pl-PL"/>
              </w:rPr>
              <w:t>Praktyki zawodowe w ramach przedmiotu</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Fonts w:ascii="Times New Roman" w:hAnsi="Times New Roman" w:cs="Times New Roman"/>
              </w:rPr>
            </w:pPr>
            <w:r w:rsidRPr="00A80FD7">
              <w:rPr>
                <w:rStyle w:val="wrtext"/>
                <w:rFonts w:ascii="Times New Roman" w:hAnsi="Times New Roman" w:cs="Times New Roman"/>
              </w:rPr>
              <w:t>Program kształcenia nie przewiduje odbycia praktyk zawodowych</w:t>
            </w:r>
          </w:p>
        </w:tc>
      </w:tr>
      <w:tr w:rsidR="003E34DF" w:rsidRPr="00A80FD7" w:rsidTr="003E34DF">
        <w:tc>
          <w:tcPr>
            <w:tcW w:w="9855" w:type="dxa"/>
            <w:gridSpan w:val="2"/>
            <w:tcBorders>
              <w:top w:val="single" w:sz="4" w:space="0" w:color="00000A"/>
              <w:left w:val="nil"/>
              <w:bottom w:val="single" w:sz="4" w:space="0" w:color="00000A"/>
              <w:right w:val="nil"/>
            </w:tcBorders>
            <w:tcMar>
              <w:top w:w="0" w:type="dxa"/>
              <w:left w:w="108" w:type="dxa"/>
              <w:bottom w:w="0" w:type="dxa"/>
              <w:right w:w="108" w:type="dxa"/>
            </w:tcMar>
          </w:tcPr>
          <w:p w:rsidR="003E34DF" w:rsidRPr="00A80FD7" w:rsidRDefault="003E34DF" w:rsidP="003E34DF">
            <w:pPr>
              <w:pStyle w:val="Domylnie"/>
              <w:spacing w:after="0" w:line="240" w:lineRule="auto"/>
              <w:rPr>
                <w:rFonts w:ascii="Times New Roman" w:eastAsia="Times New Roman" w:hAnsi="Times New Roman" w:cs="Times New Roman"/>
                <w:lang w:eastAsia="pl-PL"/>
              </w:rPr>
            </w:pPr>
          </w:p>
          <w:p w:rsidR="003E34DF" w:rsidRPr="00A80FD7" w:rsidRDefault="003E34DF" w:rsidP="003E34DF">
            <w:pPr>
              <w:spacing w:line="240" w:lineRule="auto"/>
              <w:rPr>
                <w:rFonts w:ascii="Times New Roman" w:eastAsia="Times New Roman" w:hAnsi="Times New Roman" w:cs="Times New Roman"/>
                <w:b/>
              </w:rPr>
            </w:pPr>
            <w:r w:rsidRPr="00A80FD7">
              <w:rPr>
                <w:rFonts w:ascii="Times New Roman" w:hAnsi="Times New Roman" w:cs="Times New Roman"/>
                <w:b/>
              </w:rPr>
              <w:t>B.  Opis  przedmiotu w cyklu</w:t>
            </w:r>
          </w:p>
          <w:p w:rsidR="003E34DF" w:rsidRPr="00A80FD7" w:rsidRDefault="003E34DF" w:rsidP="003E34DF">
            <w:pPr>
              <w:spacing w:line="240" w:lineRule="auto"/>
              <w:jc w:val="center"/>
              <w:rPr>
                <w:rStyle w:val="wrtext"/>
                <w:rFonts w:ascii="Times New Roman" w:eastAsia="Times New Roman" w:hAnsi="Times New Roman" w:cs="Times New Roman"/>
              </w:rPr>
            </w:pPr>
          </w:p>
        </w:tc>
      </w:tr>
      <w:tr w:rsidR="003E34DF" w:rsidRPr="00A80FD7" w:rsidTr="003E34DF">
        <w:trPr>
          <w:trHeight w:val="604"/>
        </w:trPr>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b/>
                <w:sz w:val="24"/>
                <w:szCs w:val="24"/>
                <w:lang w:eastAsia="pl-PL"/>
              </w:rPr>
            </w:pPr>
            <w:r w:rsidRPr="00A80FD7">
              <w:rPr>
                <w:rFonts w:ascii="Times New Roman" w:eastAsia="Times New Roman" w:hAnsi="Times New Roman" w:cs="Times New Roman"/>
                <w:b/>
                <w:sz w:val="24"/>
                <w:szCs w:val="24"/>
                <w:lang w:eastAsia="pl-PL"/>
              </w:rPr>
              <w:t>Nazwa  pola</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jc w:val="center"/>
              <w:rPr>
                <w:rStyle w:val="wrtext"/>
                <w:rFonts w:ascii="Times New Roman" w:hAnsi="Times New Roman" w:cs="Times New Roman"/>
                <w:b/>
                <w:sz w:val="24"/>
                <w:szCs w:val="24"/>
              </w:rPr>
            </w:pPr>
            <w:r w:rsidRPr="00A80FD7">
              <w:rPr>
                <w:rStyle w:val="wrtext"/>
                <w:rFonts w:ascii="Times New Roman" w:hAnsi="Times New Roman" w:cs="Times New Roman"/>
                <w:b/>
                <w:sz w:val="24"/>
                <w:szCs w:val="24"/>
              </w:rPr>
              <w:t>Komentarz</w:t>
            </w:r>
          </w:p>
        </w:tc>
      </w:tr>
      <w:tr w:rsidR="003E34DF"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Cykl dydaktyczny w którym</w:t>
            </w:r>
          </w:p>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przedmiot jest realizowany</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V rok,  semestr  II  (letni)</w:t>
            </w:r>
          </w:p>
        </w:tc>
      </w:tr>
      <w:tr w:rsidR="003E34DF"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Sposób zaliczenia przedmiotu w cyklu</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Zaliczenie</w:t>
            </w:r>
          </w:p>
        </w:tc>
      </w:tr>
      <w:tr w:rsidR="003E34DF"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Forma (-y) i liczba godzin zajęć oraz sposoby ich zaliczenia</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Ćwiczenia:  15 godzin - zaliczenie</w:t>
            </w:r>
          </w:p>
        </w:tc>
      </w:tr>
      <w:tr w:rsidR="003E34DF"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Imię i nazwisko koordynatora</w:t>
            </w:r>
          </w:p>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przedmiotu w cyklu</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dr n. med. Tomasz  Zegarski</w:t>
            </w:r>
          </w:p>
        </w:tc>
      </w:tr>
      <w:tr w:rsidR="003E34DF"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Imię i nazwisko  osób prowadzących grupy zajęciowe przedmiotu</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dr n.med Tomasz Zegarski</w:t>
            </w:r>
          </w:p>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dr n. o zdr. Marcin Kwiatkowski</w:t>
            </w:r>
            <w:r w:rsidRPr="00A80FD7">
              <w:rPr>
                <w:rStyle w:val="wrtext"/>
                <w:rFonts w:ascii="Times New Roman" w:hAnsi="Times New Roman" w:cs="Times New Roman"/>
              </w:rPr>
              <w:br/>
              <w:t>mgr  Agnieszka   Perzyńska</w:t>
            </w:r>
          </w:p>
        </w:tc>
      </w:tr>
      <w:tr w:rsidR="003E34DF"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Atrybut  (charakter) przedmiotu</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Fakultatywny</w:t>
            </w:r>
          </w:p>
        </w:tc>
      </w:tr>
      <w:tr w:rsidR="003E34DF"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Terminy i miejsca odbywania zajęć</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Fonts w:ascii="Times New Roman" w:hAnsi="Times New Roman" w:cs="Times New Roman"/>
              </w:rPr>
              <w:t>Terminy i miejsca  odbywania  zajęć  są  podawane  przez  Dział  Dydaktyki  Collegium  Medicum  im. Ludwika  Rydygiera w  Bydgoszczy, UMK w Toruniu.</w:t>
            </w:r>
          </w:p>
        </w:tc>
      </w:tr>
      <w:tr w:rsidR="003E34DF"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Efekty kształcenia, zdefiniowane dla danej formy zajęć w ramach przedmiotu</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Ćw. K_W35, K_U16, K_U33, K_K02, K_K07</w:t>
            </w:r>
          </w:p>
          <w:p w:rsidR="003E34DF" w:rsidRPr="00A80FD7" w:rsidRDefault="003E34DF" w:rsidP="003E34DF">
            <w:pPr>
              <w:pStyle w:val="Domylnie"/>
              <w:spacing w:after="0" w:line="240" w:lineRule="auto"/>
              <w:rPr>
                <w:rStyle w:val="wrtext"/>
                <w:rFonts w:ascii="Times New Roman" w:hAnsi="Times New Roman" w:cs="Times New Roman"/>
              </w:rPr>
            </w:pPr>
          </w:p>
        </w:tc>
      </w:tr>
      <w:tr w:rsidR="003E34DF"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Metody i kryteria oceniania danej formy zajęć w ramach przedmiotu</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E34DF" w:rsidRPr="00A80FD7" w:rsidRDefault="003E34DF" w:rsidP="003E34DF">
            <w:pPr>
              <w:spacing w:line="240" w:lineRule="auto"/>
              <w:rPr>
                <w:rFonts w:ascii="Times New Roman" w:hAnsi="Times New Roman" w:cs="Times New Roman"/>
              </w:rPr>
            </w:pPr>
            <w:r w:rsidRPr="00A80FD7">
              <w:rPr>
                <w:rFonts w:ascii="Times New Roman" w:hAnsi="Times New Roman" w:cs="Times New Roman"/>
              </w:rPr>
              <w:t>Warunkiem zaliczenia przedmiotu jest: obecność na wszystkich zajęciach (w przypadku usprawiedliwionej nieobecności zajęcia muszą być odrobione w innym terminie do końca semestru),</w:t>
            </w:r>
          </w:p>
          <w:p w:rsidR="003E34DF" w:rsidRPr="00A80FD7" w:rsidRDefault="003E34DF" w:rsidP="003E34DF">
            <w:pPr>
              <w:spacing w:after="120" w:line="240" w:lineRule="auto"/>
              <w:ind w:left="284" w:hanging="284"/>
              <w:rPr>
                <w:rFonts w:ascii="Times New Roman" w:eastAsia="Times New Roman" w:hAnsi="Times New Roman" w:cs="Times New Roman"/>
              </w:rPr>
            </w:pPr>
            <w:r w:rsidRPr="00A80FD7">
              <w:rPr>
                <w:rFonts w:ascii="Times New Roman" w:hAnsi="Times New Roman" w:cs="Times New Roman"/>
              </w:rPr>
              <w:t>W - systematyczna i bieżąca kontrola znajomości poprawnej techniki wykonywanych ćwiczeń dla zapewnienie jej skuteczności,znajomości wpływu ćwiczeń na poprawę sprawności, wyglądu sylwetki własnego ciała,</w:t>
            </w:r>
          </w:p>
          <w:p w:rsidR="003E34DF" w:rsidRPr="00A80FD7" w:rsidRDefault="003E34DF" w:rsidP="003E34DF">
            <w:pPr>
              <w:autoSpaceDE w:val="0"/>
              <w:autoSpaceDN w:val="0"/>
              <w:adjustRightInd w:val="0"/>
              <w:spacing w:after="120" w:line="240" w:lineRule="auto"/>
              <w:ind w:left="284" w:hanging="284"/>
              <w:rPr>
                <w:rFonts w:ascii="Times New Roman" w:hAnsi="Times New Roman" w:cs="Times New Roman"/>
              </w:rPr>
            </w:pPr>
            <w:r w:rsidRPr="00A80FD7">
              <w:rPr>
                <w:rFonts w:ascii="Times New Roman" w:hAnsi="Times New Roman" w:cs="Times New Roman"/>
              </w:rPr>
              <w:t>U - student potrafi poprawnie wykonywać ćwiczenia  mające za zadanie poprawić mu sylwetkę i sprawność motoryczną.</w:t>
            </w:r>
          </w:p>
          <w:p w:rsidR="003E34DF" w:rsidRPr="00A80FD7" w:rsidRDefault="003E34DF" w:rsidP="003E34DF">
            <w:pPr>
              <w:autoSpaceDE w:val="0"/>
              <w:autoSpaceDN w:val="0"/>
              <w:adjustRightInd w:val="0"/>
              <w:spacing w:after="120" w:line="240" w:lineRule="auto"/>
              <w:ind w:left="284" w:hanging="284"/>
              <w:rPr>
                <w:rStyle w:val="wrtext"/>
                <w:rFonts w:ascii="Times New Roman" w:hAnsi="Times New Roman" w:cs="Times New Roman"/>
              </w:rPr>
            </w:pPr>
            <w:r w:rsidRPr="00A80FD7">
              <w:rPr>
                <w:rFonts w:ascii="Times New Roman" w:hAnsi="Times New Roman" w:cs="Times New Roman"/>
              </w:rPr>
              <w:t>K - potrafi  stosować ćwiczenia  ze świadomością konsekwentnego i stałego dbania o własną o własną  sylwetkę  i wpływające na zdrowy styl życia. Podczas rozmowy na zajęciach jest świadomy wpływu aktywności fizycznej na zdrowy styl życia.</w:t>
            </w:r>
          </w:p>
        </w:tc>
      </w:tr>
      <w:tr w:rsidR="003E34DF"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Zakres  tematów</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120" w:line="240" w:lineRule="auto"/>
              <w:ind w:left="227" w:hanging="227"/>
              <w:rPr>
                <w:rStyle w:val="wrtext"/>
                <w:rFonts w:ascii="Times New Roman" w:hAnsi="Times New Roman" w:cs="Times New Roman"/>
              </w:rPr>
            </w:pPr>
            <w:r w:rsidRPr="00A80FD7">
              <w:rPr>
                <w:rStyle w:val="wrtext"/>
                <w:rFonts w:ascii="Times New Roman" w:hAnsi="Times New Roman" w:cs="Times New Roman"/>
              </w:rPr>
              <w:t>Kształtowanie ogólnej sprawności fizycznej:</w:t>
            </w:r>
          </w:p>
          <w:p w:rsidR="003E34DF" w:rsidRPr="00A80FD7" w:rsidRDefault="003E34DF" w:rsidP="003E34DF">
            <w:pPr>
              <w:pStyle w:val="Domylnie"/>
              <w:spacing w:after="120" w:line="240" w:lineRule="auto"/>
              <w:ind w:left="227" w:hanging="227"/>
              <w:rPr>
                <w:rStyle w:val="wrtext"/>
                <w:rFonts w:ascii="Times New Roman" w:hAnsi="Times New Roman" w:cs="Times New Roman"/>
              </w:rPr>
            </w:pPr>
            <w:r w:rsidRPr="00A80FD7">
              <w:rPr>
                <w:rStyle w:val="wrtext"/>
                <w:rFonts w:ascii="Times New Roman" w:hAnsi="Times New Roman" w:cs="Times New Roman"/>
              </w:rPr>
              <w:t>1. Zapoznanie z nowoczesnymi formami aktywności ruchowej.</w:t>
            </w:r>
          </w:p>
          <w:p w:rsidR="003E34DF" w:rsidRPr="00A80FD7" w:rsidRDefault="003E34DF" w:rsidP="003E34DF">
            <w:pPr>
              <w:pStyle w:val="Domylnie"/>
              <w:spacing w:after="120" w:line="240" w:lineRule="auto"/>
              <w:ind w:left="227" w:hanging="227"/>
              <w:rPr>
                <w:rStyle w:val="wrtext"/>
                <w:rFonts w:ascii="Times New Roman" w:hAnsi="Times New Roman" w:cs="Times New Roman"/>
              </w:rPr>
            </w:pPr>
            <w:r w:rsidRPr="00A80FD7">
              <w:rPr>
                <w:rStyle w:val="wrtext"/>
                <w:rFonts w:ascii="Times New Roman" w:hAnsi="Times New Roman" w:cs="Times New Roman"/>
              </w:rPr>
              <w:t>2. Nauczanie ćwiczeń kształtujących wydolność układu krążenia.</w:t>
            </w:r>
          </w:p>
          <w:p w:rsidR="003E34DF" w:rsidRPr="00A80FD7" w:rsidRDefault="003E34DF" w:rsidP="003E34DF">
            <w:pPr>
              <w:pStyle w:val="Domylnie"/>
              <w:spacing w:after="120" w:line="240" w:lineRule="auto"/>
              <w:ind w:left="227" w:hanging="227"/>
              <w:rPr>
                <w:rStyle w:val="wrtext"/>
                <w:rFonts w:ascii="Times New Roman" w:hAnsi="Times New Roman" w:cs="Times New Roman"/>
              </w:rPr>
            </w:pPr>
            <w:r w:rsidRPr="00A80FD7">
              <w:rPr>
                <w:rStyle w:val="wrtext"/>
                <w:rFonts w:ascii="Times New Roman" w:hAnsi="Times New Roman" w:cs="Times New Roman"/>
              </w:rPr>
              <w:t>3. Doskonalenie ćwiczeń kształtujących wydolność układu krążenia – obwód stacyjny.</w:t>
            </w:r>
          </w:p>
          <w:p w:rsidR="003E34DF" w:rsidRPr="00A80FD7" w:rsidRDefault="003E34DF" w:rsidP="003E34DF">
            <w:pPr>
              <w:pStyle w:val="Domylnie"/>
              <w:spacing w:after="120" w:line="240" w:lineRule="auto"/>
              <w:ind w:left="227" w:hanging="227"/>
              <w:rPr>
                <w:rFonts w:ascii="Times New Roman" w:hAnsi="Times New Roman" w:cs="Times New Roman"/>
              </w:rPr>
            </w:pPr>
            <w:r w:rsidRPr="00A80FD7">
              <w:rPr>
                <w:rStyle w:val="wrtext"/>
                <w:rFonts w:ascii="Times New Roman" w:hAnsi="Times New Roman" w:cs="Times New Roman"/>
              </w:rPr>
              <w:t>4. Nauczanie ćwiczeń wykorzystujących trening z masą własnego ciała - TRX</w:t>
            </w:r>
          </w:p>
          <w:p w:rsidR="003E34DF" w:rsidRPr="00A80FD7" w:rsidRDefault="003E34DF" w:rsidP="003E34DF">
            <w:pPr>
              <w:pStyle w:val="Domylnie"/>
              <w:spacing w:after="120" w:line="240" w:lineRule="auto"/>
              <w:ind w:left="227" w:hanging="227"/>
              <w:rPr>
                <w:rFonts w:ascii="Times New Roman" w:hAnsi="Times New Roman" w:cs="Times New Roman"/>
              </w:rPr>
            </w:pPr>
            <w:r w:rsidRPr="00A80FD7">
              <w:rPr>
                <w:rFonts w:ascii="Times New Roman" w:hAnsi="Times New Roman" w:cs="Times New Roman"/>
              </w:rPr>
              <w:t>5. Doskonalenie ćwiczeń na TRX.</w:t>
            </w:r>
          </w:p>
          <w:p w:rsidR="003E34DF" w:rsidRPr="00A80FD7" w:rsidRDefault="003E34DF" w:rsidP="003E34DF">
            <w:pPr>
              <w:pStyle w:val="Domylnie"/>
              <w:spacing w:after="120" w:line="240" w:lineRule="auto"/>
              <w:ind w:left="227" w:hanging="227"/>
              <w:rPr>
                <w:rFonts w:ascii="Times New Roman" w:hAnsi="Times New Roman" w:cs="Times New Roman"/>
              </w:rPr>
            </w:pPr>
            <w:r w:rsidRPr="00A80FD7">
              <w:rPr>
                <w:rFonts w:ascii="Times New Roman" w:hAnsi="Times New Roman" w:cs="Times New Roman"/>
              </w:rPr>
              <w:t>6. Nauczanie ćwiczeń wzmacniających wszystkie partie mięśni na gumowych piłkach – BODY BALL.</w:t>
            </w:r>
          </w:p>
          <w:p w:rsidR="003E34DF" w:rsidRPr="00A80FD7" w:rsidRDefault="003E34DF" w:rsidP="003E34DF">
            <w:pPr>
              <w:pStyle w:val="Domylnie"/>
              <w:spacing w:after="120" w:line="240" w:lineRule="auto"/>
              <w:ind w:left="227" w:hanging="227"/>
              <w:rPr>
                <w:rFonts w:ascii="Times New Roman" w:hAnsi="Times New Roman" w:cs="Times New Roman"/>
              </w:rPr>
            </w:pPr>
            <w:r w:rsidRPr="00A80FD7">
              <w:rPr>
                <w:rFonts w:ascii="Times New Roman" w:hAnsi="Times New Roman" w:cs="Times New Roman"/>
              </w:rPr>
              <w:t>7. Doskonalenie ćwiczeń wzmacniających wszystkie partie mięśni – BODY BALL.</w:t>
            </w:r>
          </w:p>
          <w:p w:rsidR="003E34DF" w:rsidRPr="00A80FD7" w:rsidRDefault="003E34DF" w:rsidP="003E34DF">
            <w:pPr>
              <w:pStyle w:val="Domylnie"/>
              <w:spacing w:after="120" w:line="240" w:lineRule="auto"/>
              <w:ind w:left="227" w:hanging="227"/>
              <w:rPr>
                <w:rFonts w:ascii="Times New Roman" w:hAnsi="Times New Roman" w:cs="Times New Roman"/>
              </w:rPr>
            </w:pPr>
            <w:r w:rsidRPr="00A80FD7">
              <w:rPr>
                <w:rFonts w:ascii="Times New Roman" w:hAnsi="Times New Roman" w:cs="Times New Roman"/>
              </w:rPr>
              <w:t>8. Nauczanie ćwiczeń rozciągających – STRETCHING.</w:t>
            </w:r>
          </w:p>
          <w:p w:rsidR="003E34DF" w:rsidRPr="00A80FD7" w:rsidRDefault="003E34DF" w:rsidP="003E34DF">
            <w:pPr>
              <w:pStyle w:val="Domylnie"/>
              <w:spacing w:after="120" w:line="240" w:lineRule="auto"/>
              <w:ind w:left="227" w:hanging="227"/>
              <w:rPr>
                <w:rFonts w:ascii="Times New Roman" w:hAnsi="Times New Roman" w:cs="Times New Roman"/>
              </w:rPr>
            </w:pPr>
            <w:r w:rsidRPr="00A80FD7">
              <w:rPr>
                <w:rFonts w:ascii="Times New Roman" w:hAnsi="Times New Roman" w:cs="Times New Roman"/>
              </w:rPr>
              <w:t>9. Doskonalenie ćwiczeń stretchingowych.</w:t>
            </w:r>
          </w:p>
          <w:p w:rsidR="003E34DF" w:rsidRPr="00A80FD7" w:rsidRDefault="003E34DF" w:rsidP="003E34DF">
            <w:pPr>
              <w:pStyle w:val="Domylnie"/>
              <w:spacing w:after="120" w:line="240" w:lineRule="auto"/>
              <w:ind w:left="340" w:hanging="340"/>
              <w:rPr>
                <w:rFonts w:ascii="Times New Roman" w:hAnsi="Times New Roman" w:cs="Times New Roman"/>
              </w:rPr>
            </w:pPr>
            <w:r w:rsidRPr="00A80FD7">
              <w:rPr>
                <w:rFonts w:ascii="Times New Roman" w:hAnsi="Times New Roman" w:cs="Times New Roman"/>
              </w:rPr>
              <w:t>10. Nauczanie treningu siłowo-kondycyjnego - CROSS-FIT.</w:t>
            </w:r>
          </w:p>
          <w:p w:rsidR="003E34DF" w:rsidRPr="00A80FD7" w:rsidRDefault="003E34DF" w:rsidP="003E34DF">
            <w:pPr>
              <w:pStyle w:val="Domylnie"/>
              <w:spacing w:after="120" w:line="240" w:lineRule="auto"/>
              <w:ind w:left="340" w:hanging="340"/>
              <w:rPr>
                <w:rFonts w:ascii="Times New Roman" w:hAnsi="Times New Roman" w:cs="Times New Roman"/>
              </w:rPr>
            </w:pPr>
            <w:r w:rsidRPr="00A80FD7">
              <w:rPr>
                <w:rFonts w:ascii="Times New Roman" w:hAnsi="Times New Roman" w:cs="Times New Roman"/>
              </w:rPr>
              <w:t>11. Nauczanie treningu CROSS-FIT z wykorzystaniem przyborów codziennego użytku.</w:t>
            </w:r>
          </w:p>
          <w:p w:rsidR="003E34DF" w:rsidRPr="00A80FD7" w:rsidRDefault="003E34DF" w:rsidP="003E34DF">
            <w:pPr>
              <w:pStyle w:val="Domylnie"/>
              <w:spacing w:after="120" w:line="240" w:lineRule="auto"/>
              <w:ind w:left="340" w:hanging="340"/>
              <w:rPr>
                <w:rFonts w:ascii="Times New Roman" w:hAnsi="Times New Roman" w:cs="Times New Roman"/>
              </w:rPr>
            </w:pPr>
            <w:r w:rsidRPr="00A80FD7">
              <w:rPr>
                <w:rFonts w:ascii="Times New Roman" w:hAnsi="Times New Roman" w:cs="Times New Roman"/>
              </w:rPr>
              <w:t>12. Nauczanie techniki marszu treningu zdrowotnego Nordic Walking.</w:t>
            </w:r>
          </w:p>
          <w:p w:rsidR="003E34DF" w:rsidRPr="00A80FD7" w:rsidRDefault="003E34DF" w:rsidP="003E34DF">
            <w:pPr>
              <w:pStyle w:val="Domylnie"/>
              <w:spacing w:after="120" w:line="240" w:lineRule="auto"/>
              <w:ind w:left="340" w:hanging="340"/>
              <w:rPr>
                <w:rFonts w:ascii="Times New Roman" w:hAnsi="Times New Roman" w:cs="Times New Roman"/>
              </w:rPr>
            </w:pPr>
            <w:r w:rsidRPr="00A80FD7">
              <w:rPr>
                <w:rFonts w:ascii="Times New Roman" w:hAnsi="Times New Roman" w:cs="Times New Roman"/>
              </w:rPr>
              <w:t>13. Doskonalenie marszu treningu zdrowotnego Nordic Walking.</w:t>
            </w:r>
          </w:p>
          <w:p w:rsidR="003E34DF" w:rsidRPr="00A80FD7" w:rsidRDefault="003E34DF" w:rsidP="003E34DF">
            <w:pPr>
              <w:pStyle w:val="Domylnie"/>
              <w:spacing w:after="120" w:line="240" w:lineRule="auto"/>
              <w:ind w:left="340" w:hanging="340"/>
              <w:rPr>
                <w:rFonts w:ascii="Times New Roman" w:hAnsi="Times New Roman" w:cs="Times New Roman"/>
              </w:rPr>
            </w:pPr>
            <w:r w:rsidRPr="00A80FD7">
              <w:rPr>
                <w:rFonts w:ascii="Times New Roman" w:hAnsi="Times New Roman" w:cs="Times New Roman"/>
              </w:rPr>
              <w:t>14. Nauczanie podstawowych form gimnastyczno-tanecznych.</w:t>
            </w:r>
          </w:p>
          <w:p w:rsidR="003E34DF" w:rsidRPr="00A80FD7" w:rsidRDefault="003E34DF" w:rsidP="003E34DF">
            <w:pPr>
              <w:pStyle w:val="Domylnie"/>
              <w:spacing w:after="120" w:line="240" w:lineRule="auto"/>
              <w:ind w:left="340" w:hanging="340"/>
              <w:rPr>
                <w:rStyle w:val="wrtext"/>
                <w:rFonts w:ascii="Times New Roman" w:hAnsi="Times New Roman" w:cs="Times New Roman"/>
              </w:rPr>
            </w:pPr>
            <w:r w:rsidRPr="00A80FD7">
              <w:rPr>
                <w:rFonts w:ascii="Times New Roman" w:hAnsi="Times New Roman" w:cs="Times New Roman"/>
              </w:rPr>
              <w:t xml:space="preserve">15. Aerobik jako trening </w:t>
            </w:r>
            <w:r w:rsidRPr="00A80FD7">
              <w:rPr>
                <w:rFonts w:ascii="Times New Roman" w:hAnsi="Times New Roman" w:cs="Times New Roman"/>
                <w:shd w:val="clear" w:color="auto" w:fill="FFFFFF"/>
              </w:rPr>
              <w:t>oparty na intensywnej wymianie</w:t>
            </w:r>
            <w:r w:rsidRPr="00A80FD7">
              <w:rPr>
                <w:rStyle w:val="apple-converted-space"/>
                <w:rFonts w:ascii="Times New Roman" w:hAnsi="Times New Roman" w:cs="Times New Roman"/>
                <w:shd w:val="clear" w:color="auto" w:fill="FFFFFF"/>
              </w:rPr>
              <w:t xml:space="preserve"> tlenowej.</w:t>
            </w:r>
          </w:p>
        </w:tc>
      </w:tr>
      <w:tr w:rsidR="003E34DF"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Metody dydaktyczne</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Jak w części A</w:t>
            </w:r>
          </w:p>
        </w:tc>
      </w:tr>
      <w:tr w:rsidR="003E34DF" w:rsidRPr="00A80FD7" w:rsidTr="003E34DF">
        <w:tc>
          <w:tcPr>
            <w:tcW w:w="37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100" w:lineRule="atLeast"/>
              <w:jc w:val="center"/>
              <w:rPr>
                <w:rFonts w:ascii="Times New Roman" w:eastAsia="Times New Roman" w:hAnsi="Times New Roman" w:cs="Times New Roman"/>
                <w:sz w:val="24"/>
                <w:szCs w:val="24"/>
                <w:lang w:eastAsia="pl-PL"/>
              </w:rPr>
            </w:pPr>
            <w:r w:rsidRPr="00A80FD7">
              <w:rPr>
                <w:rFonts w:ascii="Times New Roman" w:eastAsia="Times New Roman" w:hAnsi="Times New Roman" w:cs="Times New Roman"/>
                <w:sz w:val="24"/>
                <w:szCs w:val="24"/>
                <w:lang w:eastAsia="pl-PL"/>
              </w:rPr>
              <w:t>Literatura</w:t>
            </w:r>
          </w:p>
        </w:tc>
        <w:tc>
          <w:tcPr>
            <w:tcW w:w="60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3E34DF" w:rsidRPr="00A80FD7" w:rsidRDefault="003E34DF" w:rsidP="003E34DF">
            <w:pPr>
              <w:pStyle w:val="Domylnie"/>
              <w:spacing w:after="0" w:line="240" w:lineRule="auto"/>
              <w:rPr>
                <w:rStyle w:val="wrtext"/>
                <w:rFonts w:ascii="Times New Roman" w:hAnsi="Times New Roman" w:cs="Times New Roman"/>
              </w:rPr>
            </w:pPr>
            <w:r w:rsidRPr="00A80FD7">
              <w:rPr>
                <w:rStyle w:val="wrtext"/>
                <w:rFonts w:ascii="Times New Roman" w:hAnsi="Times New Roman" w:cs="Times New Roman"/>
              </w:rPr>
              <w:t>Jak  w  części A</w:t>
            </w:r>
          </w:p>
        </w:tc>
      </w:tr>
    </w:tbl>
    <w:p w:rsidR="002558DA" w:rsidRPr="00A80FD7" w:rsidRDefault="002558DA" w:rsidP="002558DA">
      <w:pPr>
        <w:ind w:left="1080"/>
        <w:contextualSpacing/>
        <w:jc w:val="both"/>
        <w:rPr>
          <w:rFonts w:ascii="Times New Roman" w:hAnsi="Times New Roman" w:cs="Times New Roman"/>
          <w:i/>
        </w:rPr>
      </w:pPr>
    </w:p>
    <w:p w:rsidR="002558DA" w:rsidRPr="00A80FD7" w:rsidRDefault="002558DA" w:rsidP="002558DA">
      <w:pPr>
        <w:rPr>
          <w:rFonts w:ascii="Times New Roman" w:hAnsi="Times New Roman" w:cs="Times New Roman"/>
        </w:rPr>
      </w:pPr>
    </w:p>
    <w:p w:rsidR="007E2F6A" w:rsidRPr="00A80FD7" w:rsidRDefault="007E2F6A" w:rsidP="007E2F6A">
      <w:pPr>
        <w:rPr>
          <w:rFonts w:ascii="Times New Roman" w:hAnsi="Times New Roman" w:cs="Times New Roman"/>
        </w:rPr>
      </w:pPr>
    </w:p>
    <w:p w:rsidR="002558DA" w:rsidRPr="00A80FD7" w:rsidRDefault="002558DA" w:rsidP="007E2F6A">
      <w:pPr>
        <w:rPr>
          <w:rFonts w:ascii="Times New Roman" w:hAnsi="Times New Roman" w:cs="Times New Roman"/>
        </w:rPr>
      </w:pPr>
    </w:p>
    <w:p w:rsidR="002558DA" w:rsidRPr="00A80FD7" w:rsidRDefault="002558DA" w:rsidP="007E2F6A">
      <w:pPr>
        <w:rPr>
          <w:rFonts w:ascii="Times New Roman" w:hAnsi="Times New Roman" w:cs="Times New Roman"/>
        </w:rPr>
      </w:pPr>
    </w:p>
    <w:p w:rsidR="002558DA" w:rsidRPr="00A80FD7" w:rsidRDefault="002558DA" w:rsidP="007E2F6A">
      <w:pPr>
        <w:rPr>
          <w:rFonts w:ascii="Times New Roman" w:hAnsi="Times New Roman" w:cs="Times New Roman"/>
        </w:rPr>
      </w:pPr>
    </w:p>
    <w:p w:rsidR="002558DA" w:rsidRPr="00A80FD7" w:rsidRDefault="002558DA" w:rsidP="007E2F6A">
      <w:pPr>
        <w:rPr>
          <w:rFonts w:ascii="Times New Roman" w:hAnsi="Times New Roman" w:cs="Times New Roman"/>
        </w:rPr>
      </w:pPr>
    </w:p>
    <w:p w:rsidR="002558DA" w:rsidRPr="00A80FD7" w:rsidRDefault="002558DA" w:rsidP="007E2F6A">
      <w:pPr>
        <w:rPr>
          <w:rFonts w:ascii="Times New Roman" w:hAnsi="Times New Roman" w:cs="Times New Roman"/>
        </w:rPr>
      </w:pPr>
    </w:p>
    <w:p w:rsidR="002558DA" w:rsidRPr="00A80FD7" w:rsidRDefault="002558DA" w:rsidP="007E2F6A">
      <w:pPr>
        <w:rPr>
          <w:rFonts w:ascii="Times New Roman" w:hAnsi="Times New Roman" w:cs="Times New Roman"/>
        </w:rPr>
      </w:pPr>
    </w:p>
    <w:p w:rsidR="002558DA" w:rsidRPr="00A80FD7" w:rsidRDefault="002558DA" w:rsidP="007E2F6A">
      <w:pPr>
        <w:rPr>
          <w:rFonts w:ascii="Times New Roman" w:hAnsi="Times New Roman" w:cs="Times New Roman"/>
        </w:rPr>
      </w:pPr>
    </w:p>
    <w:p w:rsidR="002558DA" w:rsidRPr="00A80FD7" w:rsidRDefault="002558DA" w:rsidP="007E2F6A">
      <w:pPr>
        <w:rPr>
          <w:rFonts w:ascii="Times New Roman" w:hAnsi="Times New Roman" w:cs="Times New Roman"/>
        </w:rPr>
      </w:pPr>
    </w:p>
    <w:p w:rsidR="002558DA" w:rsidRPr="00A80FD7" w:rsidRDefault="002558DA" w:rsidP="007E2F6A">
      <w:pPr>
        <w:rPr>
          <w:rFonts w:ascii="Times New Roman" w:hAnsi="Times New Roman" w:cs="Times New Roman"/>
        </w:rPr>
      </w:pPr>
    </w:p>
    <w:p w:rsidR="002558DA" w:rsidRPr="00A80FD7" w:rsidRDefault="002558DA" w:rsidP="007E2F6A">
      <w:pPr>
        <w:rPr>
          <w:rFonts w:ascii="Times New Roman" w:hAnsi="Times New Roman" w:cs="Times New Roman"/>
        </w:rPr>
      </w:pPr>
    </w:p>
    <w:p w:rsidR="002558DA" w:rsidRPr="00A80FD7" w:rsidRDefault="002558DA" w:rsidP="007E2F6A">
      <w:pPr>
        <w:rPr>
          <w:rFonts w:ascii="Times New Roman" w:hAnsi="Times New Roman" w:cs="Times New Roman"/>
        </w:rPr>
      </w:pPr>
    </w:p>
    <w:p w:rsidR="002558DA" w:rsidRPr="00A80FD7" w:rsidRDefault="002558DA" w:rsidP="007E2F6A">
      <w:pPr>
        <w:rPr>
          <w:rFonts w:ascii="Times New Roman" w:hAnsi="Times New Roman" w:cs="Times New Roman"/>
        </w:rPr>
      </w:pPr>
    </w:p>
    <w:p w:rsidR="00D325EF" w:rsidRPr="00A80FD7" w:rsidRDefault="00D325EF" w:rsidP="007E2F6A">
      <w:pPr>
        <w:rPr>
          <w:rFonts w:ascii="Times New Roman" w:hAnsi="Times New Roman" w:cs="Times New Roman"/>
        </w:rPr>
      </w:pPr>
    </w:p>
    <w:p w:rsidR="00D325EF" w:rsidRPr="00A80FD7" w:rsidRDefault="00D325EF" w:rsidP="007E2F6A">
      <w:pPr>
        <w:rPr>
          <w:rFonts w:ascii="Times New Roman" w:hAnsi="Times New Roman" w:cs="Times New Roman"/>
        </w:rPr>
      </w:pPr>
    </w:p>
    <w:p w:rsidR="00D325EF" w:rsidRPr="00A80FD7" w:rsidRDefault="00D325EF" w:rsidP="007E2F6A">
      <w:pPr>
        <w:rPr>
          <w:rFonts w:ascii="Times New Roman" w:hAnsi="Times New Roman" w:cs="Times New Roman"/>
        </w:rPr>
      </w:pPr>
    </w:p>
    <w:sectPr w:rsidR="00D325EF" w:rsidRPr="00A80FD7" w:rsidSect="00B520EA">
      <w:pgSz w:w="11906" w:h="16838"/>
      <w:pgMar w:top="1417" w:right="1558"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herit">
    <w:altName w:val="Times New Roman"/>
    <w:charset w:val="00"/>
    <w:family w:val="roman"/>
    <w:pitch w:val="default"/>
  </w:font>
  <w:font w:name="TimesNewRoman">
    <w:altName w:val="MS Mincho"/>
    <w:panose1 w:val="00000000000000000000"/>
    <w:charset w:val="80"/>
    <w:family w:val="auto"/>
    <w:notTrueType/>
    <w:pitch w:val="default"/>
    <w:sig w:usb0="00000005" w:usb1="08070000" w:usb2="00000010" w:usb3="00000000" w:csb0="00020002"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2"/>
      <w:numFmt w:val="upp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00000002"/>
    <w:multiLevelType w:val="multilevel"/>
    <w:tmpl w:val="00000002"/>
    <w:name w:val="WW8Num2"/>
    <w:lvl w:ilvl="0">
      <w:start w:val="1"/>
      <w:numFmt w:val="upperLetter"/>
      <w:lvlText w:val="%1."/>
      <w:lvlJc w:val="left"/>
      <w:pPr>
        <w:tabs>
          <w:tab w:val="num" w:pos="0"/>
        </w:tabs>
        <w:ind w:left="720" w:hanging="360"/>
      </w:pPr>
      <w:rPr>
        <w:rFonts w:ascii="Symbol" w:eastAsia="Times New Roman" w:hAnsi="Symbol" w:cs="Times New Roman" w:hint="default"/>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upp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3" w15:restartNumberingAfterBreak="0">
    <w:nsid w:val="00000004"/>
    <w:multiLevelType w:val="multilevel"/>
    <w:tmpl w:val="00000004"/>
    <w:name w:val="WWNum22"/>
    <w:lvl w:ilvl="0">
      <w:start w:val="1"/>
      <w:numFmt w:val="decimal"/>
      <w:lvlText w:val="%1."/>
      <w:lvlJc w:val="left"/>
      <w:pPr>
        <w:tabs>
          <w:tab w:val="num" w:pos="-165"/>
        </w:tabs>
        <w:ind w:left="555" w:hanging="360"/>
      </w:pPr>
      <w:rPr>
        <w:rFonts w:eastAsia="Times New Roman" w:cs="Times New Roman"/>
        <w:b w:val="0"/>
        <w:color w:val="000000"/>
      </w:rPr>
    </w:lvl>
    <w:lvl w:ilvl="1">
      <w:start w:val="1"/>
      <w:numFmt w:val="lowerLetter"/>
      <w:lvlText w:val="%2."/>
      <w:lvlJc w:val="left"/>
      <w:pPr>
        <w:tabs>
          <w:tab w:val="num" w:pos="-165"/>
        </w:tabs>
        <w:ind w:left="1275" w:hanging="360"/>
      </w:pPr>
      <w:rPr>
        <w:rFonts w:cs="Times New Roman"/>
      </w:rPr>
    </w:lvl>
    <w:lvl w:ilvl="2">
      <w:start w:val="1"/>
      <w:numFmt w:val="lowerRoman"/>
      <w:lvlText w:val="%2.%3."/>
      <w:lvlJc w:val="right"/>
      <w:pPr>
        <w:tabs>
          <w:tab w:val="num" w:pos="-165"/>
        </w:tabs>
        <w:ind w:left="1995" w:hanging="180"/>
      </w:pPr>
      <w:rPr>
        <w:rFonts w:cs="Times New Roman"/>
      </w:rPr>
    </w:lvl>
    <w:lvl w:ilvl="3">
      <w:start w:val="1"/>
      <w:numFmt w:val="decimal"/>
      <w:lvlText w:val="%2.%3.%4."/>
      <w:lvlJc w:val="left"/>
      <w:pPr>
        <w:tabs>
          <w:tab w:val="num" w:pos="-165"/>
        </w:tabs>
        <w:ind w:left="2715" w:hanging="360"/>
      </w:pPr>
      <w:rPr>
        <w:rFonts w:cs="Times New Roman"/>
      </w:rPr>
    </w:lvl>
    <w:lvl w:ilvl="4">
      <w:start w:val="1"/>
      <w:numFmt w:val="lowerLetter"/>
      <w:lvlText w:val="%2.%3.%4.%5."/>
      <w:lvlJc w:val="left"/>
      <w:pPr>
        <w:tabs>
          <w:tab w:val="num" w:pos="-165"/>
        </w:tabs>
        <w:ind w:left="3435" w:hanging="360"/>
      </w:pPr>
      <w:rPr>
        <w:rFonts w:cs="Times New Roman"/>
      </w:rPr>
    </w:lvl>
    <w:lvl w:ilvl="5">
      <w:start w:val="1"/>
      <w:numFmt w:val="lowerRoman"/>
      <w:lvlText w:val="%2.%3.%4.%5.%6."/>
      <w:lvlJc w:val="right"/>
      <w:pPr>
        <w:tabs>
          <w:tab w:val="num" w:pos="-165"/>
        </w:tabs>
        <w:ind w:left="4155" w:hanging="180"/>
      </w:pPr>
      <w:rPr>
        <w:rFonts w:cs="Times New Roman"/>
      </w:rPr>
    </w:lvl>
    <w:lvl w:ilvl="6">
      <w:start w:val="1"/>
      <w:numFmt w:val="decimal"/>
      <w:lvlText w:val="%2.%3.%4.%5.%6.%7."/>
      <w:lvlJc w:val="left"/>
      <w:pPr>
        <w:tabs>
          <w:tab w:val="num" w:pos="-165"/>
        </w:tabs>
        <w:ind w:left="4875" w:hanging="360"/>
      </w:pPr>
      <w:rPr>
        <w:rFonts w:cs="Times New Roman"/>
      </w:rPr>
    </w:lvl>
    <w:lvl w:ilvl="7">
      <w:start w:val="1"/>
      <w:numFmt w:val="lowerLetter"/>
      <w:lvlText w:val="%2.%3.%4.%5.%6.%7.%8."/>
      <w:lvlJc w:val="left"/>
      <w:pPr>
        <w:tabs>
          <w:tab w:val="num" w:pos="-165"/>
        </w:tabs>
        <w:ind w:left="5595" w:hanging="360"/>
      </w:pPr>
      <w:rPr>
        <w:rFonts w:cs="Times New Roman"/>
      </w:rPr>
    </w:lvl>
    <w:lvl w:ilvl="8">
      <w:start w:val="1"/>
      <w:numFmt w:val="lowerRoman"/>
      <w:lvlText w:val="%2.%3.%4.%5.%6.%7.%8.%9."/>
      <w:lvlJc w:val="right"/>
      <w:pPr>
        <w:tabs>
          <w:tab w:val="num" w:pos="-165"/>
        </w:tabs>
        <w:ind w:left="6315" w:hanging="180"/>
      </w:pPr>
      <w:rPr>
        <w:rFonts w:cs="Times New Roman"/>
      </w:rPr>
    </w:lvl>
  </w:abstractNum>
  <w:abstractNum w:abstractNumId="4" w15:restartNumberingAfterBreak="0">
    <w:nsid w:val="00000005"/>
    <w:multiLevelType w:val="multilevel"/>
    <w:tmpl w:val="3CF036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795FAB"/>
    <w:multiLevelType w:val="hybridMultilevel"/>
    <w:tmpl w:val="1C845868"/>
    <w:lvl w:ilvl="0" w:tplc="25E06E6C">
      <w:start w:val="1"/>
      <w:numFmt w:val="decimal"/>
      <w:lvlText w:val="%1."/>
      <w:lvlJc w:val="left"/>
      <w:pPr>
        <w:ind w:left="1179"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6" w15:restartNumberingAfterBreak="0">
    <w:nsid w:val="00D479A7"/>
    <w:multiLevelType w:val="hybridMultilevel"/>
    <w:tmpl w:val="88280D92"/>
    <w:lvl w:ilvl="0" w:tplc="F8600E86">
      <w:start w:val="1"/>
      <w:numFmt w:val="decimal"/>
      <w:lvlText w:val="%1."/>
      <w:lvlJc w:val="left"/>
      <w:pPr>
        <w:ind w:left="720" w:hanging="360"/>
      </w:pPr>
      <w:rPr>
        <w:rFonts w:eastAsia="Times New Roman" w:cs="Times New Roman"/>
        <w:b w:val="0"/>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01152719"/>
    <w:multiLevelType w:val="multilevel"/>
    <w:tmpl w:val="2F7AC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2F1F50"/>
    <w:multiLevelType w:val="multilevel"/>
    <w:tmpl w:val="31F4A9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1DD3140"/>
    <w:multiLevelType w:val="hybridMultilevel"/>
    <w:tmpl w:val="255CC7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2B92C9E"/>
    <w:multiLevelType w:val="multilevel"/>
    <w:tmpl w:val="31F4A9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2FE6D8E"/>
    <w:multiLevelType w:val="hybridMultilevel"/>
    <w:tmpl w:val="746E2D1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142600"/>
    <w:multiLevelType w:val="hybridMultilevel"/>
    <w:tmpl w:val="2E42104E"/>
    <w:lvl w:ilvl="0" w:tplc="25E06E6C">
      <w:start w:val="1"/>
      <w:numFmt w:val="decimal"/>
      <w:lvlText w:val="%1."/>
      <w:lvlJc w:val="left"/>
      <w:pPr>
        <w:ind w:left="502"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13" w15:restartNumberingAfterBreak="0">
    <w:nsid w:val="046428D1"/>
    <w:multiLevelType w:val="hybridMultilevel"/>
    <w:tmpl w:val="3A320618"/>
    <w:lvl w:ilvl="0" w:tplc="D7BCEFE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047B091F"/>
    <w:multiLevelType w:val="multilevel"/>
    <w:tmpl w:val="31F4A9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4AD217D"/>
    <w:multiLevelType w:val="hybridMultilevel"/>
    <w:tmpl w:val="FD9CCF28"/>
    <w:lvl w:ilvl="0" w:tplc="FACAC2C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16" w15:restartNumberingAfterBreak="0">
    <w:nsid w:val="0627297C"/>
    <w:multiLevelType w:val="hybridMultilevel"/>
    <w:tmpl w:val="6B8C3962"/>
    <w:lvl w:ilvl="0" w:tplc="B5CCCA3A">
      <w:start w:val="4"/>
      <w:numFmt w:val="bullet"/>
      <w:lvlText w:val="–"/>
      <w:lvlJc w:val="left"/>
      <w:pPr>
        <w:ind w:left="360" w:hanging="360"/>
      </w:pPr>
      <w:rPr>
        <w:rFonts w:ascii="Times New Roman" w:eastAsia="Calibri"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07851793"/>
    <w:multiLevelType w:val="hybridMultilevel"/>
    <w:tmpl w:val="1C845868"/>
    <w:lvl w:ilvl="0" w:tplc="25E06E6C">
      <w:start w:val="1"/>
      <w:numFmt w:val="decimal"/>
      <w:lvlText w:val="%1."/>
      <w:lvlJc w:val="left"/>
      <w:pPr>
        <w:ind w:left="502"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18" w15:restartNumberingAfterBreak="0">
    <w:nsid w:val="08C40517"/>
    <w:multiLevelType w:val="hybridMultilevel"/>
    <w:tmpl w:val="D3807902"/>
    <w:lvl w:ilvl="0" w:tplc="842AA0C4">
      <w:start w:val="1"/>
      <w:numFmt w:val="decimal"/>
      <w:lvlText w:val="%1."/>
      <w:lvlJc w:val="left"/>
      <w:pPr>
        <w:tabs>
          <w:tab w:val="num" w:pos="360"/>
        </w:tabs>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A10846"/>
    <w:multiLevelType w:val="hybridMultilevel"/>
    <w:tmpl w:val="4254F08C"/>
    <w:lvl w:ilvl="0" w:tplc="8A4C180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CD289E"/>
    <w:multiLevelType w:val="hybridMultilevel"/>
    <w:tmpl w:val="B95A53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AA934BA"/>
    <w:multiLevelType w:val="multilevel"/>
    <w:tmpl w:val="4DAEA2E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0AC43994"/>
    <w:multiLevelType w:val="hybridMultilevel"/>
    <w:tmpl w:val="1C845868"/>
    <w:lvl w:ilvl="0" w:tplc="25E06E6C">
      <w:start w:val="1"/>
      <w:numFmt w:val="decimal"/>
      <w:lvlText w:val="%1."/>
      <w:lvlJc w:val="left"/>
      <w:pPr>
        <w:ind w:left="1179"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23" w15:restartNumberingAfterBreak="0">
    <w:nsid w:val="0ACE24CE"/>
    <w:multiLevelType w:val="multilevel"/>
    <w:tmpl w:val="C9B6E112"/>
    <w:lvl w:ilvl="0">
      <w:start w:val="1"/>
      <w:numFmt w:val="decimal"/>
      <w:lvlText w:val="%1."/>
      <w:lvlJc w:val="left"/>
      <w:pPr>
        <w:ind w:left="360" w:hanging="360"/>
      </w:pPr>
      <w:rPr>
        <w:rFonts w:cs="Times New Roman" w:hint="default"/>
        <w:b w:val="0"/>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24" w15:restartNumberingAfterBreak="0">
    <w:nsid w:val="0C7B7E65"/>
    <w:multiLevelType w:val="hybridMultilevel"/>
    <w:tmpl w:val="6272142C"/>
    <w:lvl w:ilvl="0" w:tplc="0E0E92DA">
      <w:start w:val="1"/>
      <w:numFmt w:val="decimal"/>
      <w:lvlText w:val="%1."/>
      <w:lvlJc w:val="left"/>
      <w:pPr>
        <w:tabs>
          <w:tab w:val="num" w:pos="360"/>
        </w:tabs>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7D441E"/>
    <w:multiLevelType w:val="hybridMultilevel"/>
    <w:tmpl w:val="2E42104E"/>
    <w:lvl w:ilvl="0" w:tplc="25E06E6C">
      <w:start w:val="1"/>
      <w:numFmt w:val="decimal"/>
      <w:lvlText w:val="%1."/>
      <w:lvlJc w:val="left"/>
      <w:pPr>
        <w:ind w:left="502"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26" w15:restartNumberingAfterBreak="0">
    <w:nsid w:val="0C7E71EC"/>
    <w:multiLevelType w:val="hybridMultilevel"/>
    <w:tmpl w:val="75360F46"/>
    <w:lvl w:ilvl="0" w:tplc="D7BCEFE0">
      <w:start w:val="1"/>
      <w:numFmt w:val="bullet"/>
      <w:lvlText w:val=""/>
      <w:lvlJc w:val="left"/>
      <w:pPr>
        <w:ind w:left="753" w:hanging="360"/>
      </w:pPr>
      <w:rPr>
        <w:rFonts w:ascii="Symbol" w:hAnsi="Symbol" w:hint="default"/>
      </w:rPr>
    </w:lvl>
    <w:lvl w:ilvl="1" w:tplc="04150003">
      <w:start w:val="1"/>
      <w:numFmt w:val="bullet"/>
      <w:lvlText w:val="o"/>
      <w:lvlJc w:val="left"/>
      <w:pPr>
        <w:ind w:left="1473" w:hanging="360"/>
      </w:pPr>
      <w:rPr>
        <w:rFonts w:ascii="Courier New" w:hAnsi="Courier New" w:cs="Courier New" w:hint="default"/>
      </w:rPr>
    </w:lvl>
    <w:lvl w:ilvl="2" w:tplc="04150005">
      <w:start w:val="1"/>
      <w:numFmt w:val="bullet"/>
      <w:lvlText w:val=""/>
      <w:lvlJc w:val="left"/>
      <w:pPr>
        <w:ind w:left="2193" w:hanging="360"/>
      </w:pPr>
      <w:rPr>
        <w:rFonts w:ascii="Wingdings" w:hAnsi="Wingdings" w:hint="default"/>
      </w:rPr>
    </w:lvl>
    <w:lvl w:ilvl="3" w:tplc="04150001">
      <w:start w:val="1"/>
      <w:numFmt w:val="bullet"/>
      <w:lvlText w:val=""/>
      <w:lvlJc w:val="left"/>
      <w:pPr>
        <w:ind w:left="2913" w:hanging="360"/>
      </w:pPr>
      <w:rPr>
        <w:rFonts w:ascii="Symbol" w:hAnsi="Symbol" w:hint="default"/>
      </w:rPr>
    </w:lvl>
    <w:lvl w:ilvl="4" w:tplc="04150003">
      <w:start w:val="1"/>
      <w:numFmt w:val="bullet"/>
      <w:lvlText w:val="o"/>
      <w:lvlJc w:val="left"/>
      <w:pPr>
        <w:ind w:left="3633" w:hanging="360"/>
      </w:pPr>
      <w:rPr>
        <w:rFonts w:ascii="Courier New" w:hAnsi="Courier New" w:cs="Courier New" w:hint="default"/>
      </w:rPr>
    </w:lvl>
    <w:lvl w:ilvl="5" w:tplc="04150005">
      <w:start w:val="1"/>
      <w:numFmt w:val="bullet"/>
      <w:lvlText w:val=""/>
      <w:lvlJc w:val="left"/>
      <w:pPr>
        <w:ind w:left="4353" w:hanging="360"/>
      </w:pPr>
      <w:rPr>
        <w:rFonts w:ascii="Wingdings" w:hAnsi="Wingdings" w:hint="default"/>
      </w:rPr>
    </w:lvl>
    <w:lvl w:ilvl="6" w:tplc="04150001">
      <w:start w:val="1"/>
      <w:numFmt w:val="bullet"/>
      <w:lvlText w:val=""/>
      <w:lvlJc w:val="left"/>
      <w:pPr>
        <w:ind w:left="5073" w:hanging="360"/>
      </w:pPr>
      <w:rPr>
        <w:rFonts w:ascii="Symbol" w:hAnsi="Symbol" w:hint="default"/>
      </w:rPr>
    </w:lvl>
    <w:lvl w:ilvl="7" w:tplc="04150003">
      <w:start w:val="1"/>
      <w:numFmt w:val="bullet"/>
      <w:lvlText w:val="o"/>
      <w:lvlJc w:val="left"/>
      <w:pPr>
        <w:ind w:left="5793" w:hanging="360"/>
      </w:pPr>
      <w:rPr>
        <w:rFonts w:ascii="Courier New" w:hAnsi="Courier New" w:cs="Courier New" w:hint="default"/>
      </w:rPr>
    </w:lvl>
    <w:lvl w:ilvl="8" w:tplc="04150005">
      <w:start w:val="1"/>
      <w:numFmt w:val="bullet"/>
      <w:lvlText w:val=""/>
      <w:lvlJc w:val="left"/>
      <w:pPr>
        <w:ind w:left="6513" w:hanging="360"/>
      </w:pPr>
      <w:rPr>
        <w:rFonts w:ascii="Wingdings" w:hAnsi="Wingdings" w:hint="default"/>
      </w:rPr>
    </w:lvl>
  </w:abstractNum>
  <w:abstractNum w:abstractNumId="27" w15:restartNumberingAfterBreak="0">
    <w:nsid w:val="0C8737A6"/>
    <w:multiLevelType w:val="multilevel"/>
    <w:tmpl w:val="CE10B6B6"/>
    <w:lvl w:ilvl="0">
      <w:start w:val="1"/>
      <w:numFmt w:val="decimal"/>
      <w:lvlText w:val="%1."/>
      <w:lvlJc w:val="left"/>
      <w:pPr>
        <w:ind w:left="360" w:hanging="360"/>
      </w:pPr>
      <w:rPr>
        <w:rFonts w:cs="Times New Roman" w:hint="default"/>
        <w:b w:val="0"/>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28" w15:restartNumberingAfterBreak="0">
    <w:nsid w:val="0CDB587E"/>
    <w:multiLevelType w:val="hybridMultilevel"/>
    <w:tmpl w:val="3C141384"/>
    <w:lvl w:ilvl="0" w:tplc="BCD81932">
      <w:start w:val="1"/>
      <w:numFmt w:val="decimal"/>
      <w:lvlText w:val="%1."/>
      <w:lvlJc w:val="left"/>
      <w:pPr>
        <w:tabs>
          <w:tab w:val="num" w:pos="360"/>
        </w:tabs>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D604C22"/>
    <w:multiLevelType w:val="multilevel"/>
    <w:tmpl w:val="2346B53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 w15:restartNumberingAfterBreak="0">
    <w:nsid w:val="0E6D2ADC"/>
    <w:multiLevelType w:val="hybridMultilevel"/>
    <w:tmpl w:val="047A11BA"/>
    <w:lvl w:ilvl="0" w:tplc="B86E06D8">
      <w:start w:val="1"/>
      <w:numFmt w:val="decimal"/>
      <w:lvlText w:val="%1."/>
      <w:lvlJc w:val="left"/>
      <w:pPr>
        <w:ind w:left="720" w:hanging="360"/>
      </w:pPr>
      <w:rPr>
        <w:rFonts w:ascii="Calibri"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0EC30E52"/>
    <w:multiLevelType w:val="hybridMultilevel"/>
    <w:tmpl w:val="391AFB0A"/>
    <w:lvl w:ilvl="0" w:tplc="2430BF3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0F264EAB"/>
    <w:multiLevelType w:val="hybridMultilevel"/>
    <w:tmpl w:val="611CD36C"/>
    <w:lvl w:ilvl="0" w:tplc="690A24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0152BD7"/>
    <w:multiLevelType w:val="hybridMultilevel"/>
    <w:tmpl w:val="2BE41594"/>
    <w:lvl w:ilvl="0" w:tplc="0415000F">
      <w:start w:val="1"/>
      <w:numFmt w:val="decimal"/>
      <w:lvlText w:val="%1."/>
      <w:lvlJc w:val="left"/>
      <w:pPr>
        <w:tabs>
          <w:tab w:val="num" w:pos="720"/>
        </w:tabs>
        <w:ind w:left="720" w:hanging="360"/>
      </w:pPr>
      <w:rPr>
        <w:color w:val="auto"/>
      </w:rPr>
    </w:lvl>
    <w:lvl w:ilvl="1" w:tplc="6CE02A00">
      <w:start w:val="1"/>
      <w:numFmt w:val="bullet"/>
      <w:lvlText w:val=""/>
      <w:lvlJc w:val="left"/>
      <w:pPr>
        <w:tabs>
          <w:tab w:val="num" w:pos="1080"/>
        </w:tabs>
        <w:ind w:left="1080" w:hanging="360"/>
      </w:pPr>
      <w:rPr>
        <w:rFonts w:ascii="Symbol" w:hAnsi="Symbol" w:hint="default"/>
        <w:color w:val="auto"/>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4" w15:restartNumberingAfterBreak="0">
    <w:nsid w:val="108A2539"/>
    <w:multiLevelType w:val="hybridMultilevel"/>
    <w:tmpl w:val="09901F1C"/>
    <w:lvl w:ilvl="0" w:tplc="25129F12">
      <w:start w:val="2"/>
      <w:numFmt w:val="bullet"/>
      <w:lvlText w:val="-"/>
      <w:lvlJc w:val="left"/>
      <w:pPr>
        <w:ind w:left="393" w:hanging="360"/>
      </w:pPr>
      <w:rPr>
        <w:rFonts w:ascii="Times New Roman" w:eastAsiaTheme="minorHAnsi" w:hAnsi="Times New Roman" w:cs="Times New Roman" w:hint="default"/>
      </w:rPr>
    </w:lvl>
    <w:lvl w:ilvl="1" w:tplc="04150003" w:tentative="1">
      <w:start w:val="1"/>
      <w:numFmt w:val="bullet"/>
      <w:lvlText w:val="o"/>
      <w:lvlJc w:val="left"/>
      <w:pPr>
        <w:ind w:left="1113" w:hanging="360"/>
      </w:pPr>
      <w:rPr>
        <w:rFonts w:ascii="Courier New" w:hAnsi="Courier New" w:cs="Courier New" w:hint="default"/>
      </w:rPr>
    </w:lvl>
    <w:lvl w:ilvl="2" w:tplc="04150005" w:tentative="1">
      <w:start w:val="1"/>
      <w:numFmt w:val="bullet"/>
      <w:lvlText w:val=""/>
      <w:lvlJc w:val="left"/>
      <w:pPr>
        <w:ind w:left="1833" w:hanging="360"/>
      </w:pPr>
      <w:rPr>
        <w:rFonts w:ascii="Wingdings" w:hAnsi="Wingdings" w:hint="default"/>
      </w:rPr>
    </w:lvl>
    <w:lvl w:ilvl="3" w:tplc="04150001" w:tentative="1">
      <w:start w:val="1"/>
      <w:numFmt w:val="bullet"/>
      <w:lvlText w:val=""/>
      <w:lvlJc w:val="left"/>
      <w:pPr>
        <w:ind w:left="2553" w:hanging="360"/>
      </w:pPr>
      <w:rPr>
        <w:rFonts w:ascii="Symbol" w:hAnsi="Symbol" w:hint="default"/>
      </w:rPr>
    </w:lvl>
    <w:lvl w:ilvl="4" w:tplc="04150003" w:tentative="1">
      <w:start w:val="1"/>
      <w:numFmt w:val="bullet"/>
      <w:lvlText w:val="o"/>
      <w:lvlJc w:val="left"/>
      <w:pPr>
        <w:ind w:left="3273" w:hanging="360"/>
      </w:pPr>
      <w:rPr>
        <w:rFonts w:ascii="Courier New" w:hAnsi="Courier New" w:cs="Courier New" w:hint="default"/>
      </w:rPr>
    </w:lvl>
    <w:lvl w:ilvl="5" w:tplc="04150005" w:tentative="1">
      <w:start w:val="1"/>
      <w:numFmt w:val="bullet"/>
      <w:lvlText w:val=""/>
      <w:lvlJc w:val="left"/>
      <w:pPr>
        <w:ind w:left="3993" w:hanging="360"/>
      </w:pPr>
      <w:rPr>
        <w:rFonts w:ascii="Wingdings" w:hAnsi="Wingdings" w:hint="default"/>
      </w:rPr>
    </w:lvl>
    <w:lvl w:ilvl="6" w:tplc="04150001" w:tentative="1">
      <w:start w:val="1"/>
      <w:numFmt w:val="bullet"/>
      <w:lvlText w:val=""/>
      <w:lvlJc w:val="left"/>
      <w:pPr>
        <w:ind w:left="4713" w:hanging="360"/>
      </w:pPr>
      <w:rPr>
        <w:rFonts w:ascii="Symbol" w:hAnsi="Symbol" w:hint="default"/>
      </w:rPr>
    </w:lvl>
    <w:lvl w:ilvl="7" w:tplc="04150003" w:tentative="1">
      <w:start w:val="1"/>
      <w:numFmt w:val="bullet"/>
      <w:lvlText w:val="o"/>
      <w:lvlJc w:val="left"/>
      <w:pPr>
        <w:ind w:left="5433" w:hanging="360"/>
      </w:pPr>
      <w:rPr>
        <w:rFonts w:ascii="Courier New" w:hAnsi="Courier New" w:cs="Courier New" w:hint="default"/>
      </w:rPr>
    </w:lvl>
    <w:lvl w:ilvl="8" w:tplc="04150005" w:tentative="1">
      <w:start w:val="1"/>
      <w:numFmt w:val="bullet"/>
      <w:lvlText w:val=""/>
      <w:lvlJc w:val="left"/>
      <w:pPr>
        <w:ind w:left="6153" w:hanging="360"/>
      </w:pPr>
      <w:rPr>
        <w:rFonts w:ascii="Wingdings" w:hAnsi="Wingdings" w:hint="default"/>
      </w:rPr>
    </w:lvl>
  </w:abstractNum>
  <w:abstractNum w:abstractNumId="35" w15:restartNumberingAfterBreak="0">
    <w:nsid w:val="10B11197"/>
    <w:multiLevelType w:val="hybridMultilevel"/>
    <w:tmpl w:val="2E42104E"/>
    <w:lvl w:ilvl="0" w:tplc="25E06E6C">
      <w:start w:val="1"/>
      <w:numFmt w:val="decimal"/>
      <w:lvlText w:val="%1."/>
      <w:lvlJc w:val="left"/>
      <w:pPr>
        <w:ind w:left="502"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36" w15:restartNumberingAfterBreak="0">
    <w:nsid w:val="118A1DAF"/>
    <w:multiLevelType w:val="hybridMultilevel"/>
    <w:tmpl w:val="EEFAA426"/>
    <w:lvl w:ilvl="0" w:tplc="DB783C82">
      <w:start w:val="1"/>
      <w:numFmt w:val="bullet"/>
      <w:lvlText w:val="-"/>
      <w:lvlJc w:val="left"/>
      <w:pPr>
        <w:ind w:left="1434" w:hanging="360"/>
      </w:pPr>
      <w:rPr>
        <w:rFonts w:ascii="Times New Roman" w:hAnsi="Times New Roman" w:cs="Times New Roman"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37" w15:restartNumberingAfterBreak="0">
    <w:nsid w:val="11CA335C"/>
    <w:multiLevelType w:val="hybridMultilevel"/>
    <w:tmpl w:val="6912743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2406528"/>
    <w:multiLevelType w:val="hybridMultilevel"/>
    <w:tmpl w:val="2E42104E"/>
    <w:lvl w:ilvl="0" w:tplc="25E06E6C">
      <w:start w:val="1"/>
      <w:numFmt w:val="decimal"/>
      <w:lvlText w:val="%1."/>
      <w:lvlJc w:val="left"/>
      <w:pPr>
        <w:ind w:left="502"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39" w15:restartNumberingAfterBreak="0">
    <w:nsid w:val="1263097B"/>
    <w:multiLevelType w:val="multilevel"/>
    <w:tmpl w:val="06683162"/>
    <w:lvl w:ilvl="0">
      <w:start w:val="1"/>
      <w:numFmt w:val="decimal"/>
      <w:lvlText w:val="%1."/>
      <w:lvlJc w:val="left"/>
      <w:pPr>
        <w:tabs>
          <w:tab w:val="num" w:pos="-1043"/>
        </w:tabs>
        <w:ind w:left="397" w:hanging="360"/>
      </w:pPr>
      <w:rPr>
        <w:rFonts w:ascii="Times New Roman" w:eastAsia="Calibri" w:hAnsi="Times New Roman" w:cs="Times New Roman"/>
      </w:rPr>
    </w:lvl>
    <w:lvl w:ilvl="1">
      <w:start w:val="1"/>
      <w:numFmt w:val="lowerLetter"/>
      <w:lvlText w:val="%2."/>
      <w:lvlJc w:val="left"/>
      <w:pPr>
        <w:tabs>
          <w:tab w:val="num" w:pos="-1043"/>
        </w:tabs>
        <w:ind w:left="1117" w:hanging="360"/>
      </w:pPr>
      <w:rPr>
        <w:rFonts w:hint="default"/>
      </w:rPr>
    </w:lvl>
    <w:lvl w:ilvl="2">
      <w:start w:val="1"/>
      <w:numFmt w:val="lowerRoman"/>
      <w:lvlText w:val="%3."/>
      <w:lvlJc w:val="right"/>
      <w:pPr>
        <w:tabs>
          <w:tab w:val="num" w:pos="-1043"/>
        </w:tabs>
        <w:ind w:left="1837" w:hanging="180"/>
      </w:pPr>
      <w:rPr>
        <w:rFonts w:hint="default"/>
      </w:rPr>
    </w:lvl>
    <w:lvl w:ilvl="3">
      <w:start w:val="1"/>
      <w:numFmt w:val="decimal"/>
      <w:lvlText w:val="%4."/>
      <w:lvlJc w:val="left"/>
      <w:pPr>
        <w:tabs>
          <w:tab w:val="num" w:pos="-1043"/>
        </w:tabs>
        <w:ind w:left="2557" w:hanging="360"/>
      </w:pPr>
      <w:rPr>
        <w:rFonts w:hint="default"/>
      </w:rPr>
    </w:lvl>
    <w:lvl w:ilvl="4">
      <w:start w:val="1"/>
      <w:numFmt w:val="lowerLetter"/>
      <w:lvlText w:val="%5."/>
      <w:lvlJc w:val="left"/>
      <w:pPr>
        <w:tabs>
          <w:tab w:val="num" w:pos="-1043"/>
        </w:tabs>
        <w:ind w:left="3277" w:hanging="360"/>
      </w:pPr>
      <w:rPr>
        <w:rFonts w:hint="default"/>
      </w:rPr>
    </w:lvl>
    <w:lvl w:ilvl="5">
      <w:start w:val="1"/>
      <w:numFmt w:val="lowerRoman"/>
      <w:lvlText w:val="%6."/>
      <w:lvlJc w:val="right"/>
      <w:pPr>
        <w:tabs>
          <w:tab w:val="num" w:pos="-1043"/>
        </w:tabs>
        <w:ind w:left="3997" w:hanging="180"/>
      </w:pPr>
      <w:rPr>
        <w:rFonts w:hint="default"/>
      </w:rPr>
    </w:lvl>
    <w:lvl w:ilvl="6">
      <w:start w:val="1"/>
      <w:numFmt w:val="decimal"/>
      <w:lvlText w:val="%7."/>
      <w:lvlJc w:val="left"/>
      <w:pPr>
        <w:tabs>
          <w:tab w:val="num" w:pos="-1043"/>
        </w:tabs>
        <w:ind w:left="4717" w:hanging="360"/>
      </w:pPr>
      <w:rPr>
        <w:rFonts w:hint="default"/>
      </w:rPr>
    </w:lvl>
    <w:lvl w:ilvl="7">
      <w:start w:val="1"/>
      <w:numFmt w:val="lowerLetter"/>
      <w:lvlText w:val="%8."/>
      <w:lvlJc w:val="left"/>
      <w:pPr>
        <w:tabs>
          <w:tab w:val="num" w:pos="-1043"/>
        </w:tabs>
        <w:ind w:left="5437" w:hanging="360"/>
      </w:pPr>
      <w:rPr>
        <w:rFonts w:hint="default"/>
      </w:rPr>
    </w:lvl>
    <w:lvl w:ilvl="8">
      <w:start w:val="1"/>
      <w:numFmt w:val="lowerRoman"/>
      <w:lvlText w:val="%9."/>
      <w:lvlJc w:val="right"/>
      <w:pPr>
        <w:tabs>
          <w:tab w:val="num" w:pos="-1043"/>
        </w:tabs>
        <w:ind w:left="6157" w:hanging="180"/>
      </w:pPr>
      <w:rPr>
        <w:rFonts w:hint="default"/>
      </w:rPr>
    </w:lvl>
  </w:abstractNum>
  <w:abstractNum w:abstractNumId="40" w15:restartNumberingAfterBreak="0">
    <w:nsid w:val="12E9255D"/>
    <w:multiLevelType w:val="hybridMultilevel"/>
    <w:tmpl w:val="112C0052"/>
    <w:lvl w:ilvl="0" w:tplc="34F29664">
      <w:start w:val="1"/>
      <w:numFmt w:val="decimal"/>
      <w:lvlText w:val="%1."/>
      <w:lvlJc w:val="left"/>
      <w:pPr>
        <w:tabs>
          <w:tab w:val="num" w:pos="360"/>
        </w:tabs>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30B32A2"/>
    <w:multiLevelType w:val="hybridMultilevel"/>
    <w:tmpl w:val="1C845868"/>
    <w:lvl w:ilvl="0" w:tplc="25E06E6C">
      <w:start w:val="1"/>
      <w:numFmt w:val="decimal"/>
      <w:lvlText w:val="%1."/>
      <w:lvlJc w:val="left"/>
      <w:pPr>
        <w:ind w:left="360" w:hanging="360"/>
      </w:pPr>
      <w:rPr>
        <w:b w:val="0"/>
        <w:bCs/>
      </w:rPr>
    </w:lvl>
    <w:lvl w:ilvl="1" w:tplc="04150019">
      <w:start w:val="1"/>
      <w:numFmt w:val="lowerLetter"/>
      <w:lvlText w:val="%2."/>
      <w:lvlJc w:val="left"/>
      <w:pPr>
        <w:ind w:left="1757" w:hanging="360"/>
      </w:pPr>
    </w:lvl>
    <w:lvl w:ilvl="2" w:tplc="0415001B">
      <w:start w:val="1"/>
      <w:numFmt w:val="lowerRoman"/>
      <w:lvlText w:val="%3."/>
      <w:lvlJc w:val="right"/>
      <w:pPr>
        <w:ind w:left="2477" w:hanging="180"/>
      </w:pPr>
    </w:lvl>
    <w:lvl w:ilvl="3" w:tplc="0415000F">
      <w:start w:val="1"/>
      <w:numFmt w:val="decimal"/>
      <w:lvlText w:val="%4."/>
      <w:lvlJc w:val="left"/>
      <w:pPr>
        <w:ind w:left="3197" w:hanging="360"/>
      </w:pPr>
    </w:lvl>
    <w:lvl w:ilvl="4" w:tplc="04150019">
      <w:start w:val="1"/>
      <w:numFmt w:val="lowerLetter"/>
      <w:lvlText w:val="%5."/>
      <w:lvlJc w:val="left"/>
      <w:pPr>
        <w:ind w:left="3917" w:hanging="360"/>
      </w:pPr>
    </w:lvl>
    <w:lvl w:ilvl="5" w:tplc="0415001B">
      <w:start w:val="1"/>
      <w:numFmt w:val="lowerRoman"/>
      <w:lvlText w:val="%6."/>
      <w:lvlJc w:val="right"/>
      <w:pPr>
        <w:ind w:left="4637" w:hanging="180"/>
      </w:pPr>
    </w:lvl>
    <w:lvl w:ilvl="6" w:tplc="0415000F">
      <w:start w:val="1"/>
      <w:numFmt w:val="decimal"/>
      <w:lvlText w:val="%7."/>
      <w:lvlJc w:val="left"/>
      <w:pPr>
        <w:ind w:left="5357" w:hanging="360"/>
      </w:pPr>
    </w:lvl>
    <w:lvl w:ilvl="7" w:tplc="04150019">
      <w:start w:val="1"/>
      <w:numFmt w:val="lowerLetter"/>
      <w:lvlText w:val="%8."/>
      <w:lvlJc w:val="left"/>
      <w:pPr>
        <w:ind w:left="6077" w:hanging="360"/>
      </w:pPr>
    </w:lvl>
    <w:lvl w:ilvl="8" w:tplc="0415001B">
      <w:start w:val="1"/>
      <w:numFmt w:val="lowerRoman"/>
      <w:lvlText w:val="%9."/>
      <w:lvlJc w:val="right"/>
      <w:pPr>
        <w:ind w:left="6797" w:hanging="180"/>
      </w:pPr>
    </w:lvl>
  </w:abstractNum>
  <w:abstractNum w:abstractNumId="42" w15:restartNumberingAfterBreak="0">
    <w:nsid w:val="1390243F"/>
    <w:multiLevelType w:val="hybridMultilevel"/>
    <w:tmpl w:val="AE709CB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3" w15:restartNumberingAfterBreak="0">
    <w:nsid w:val="139D17EE"/>
    <w:multiLevelType w:val="hybridMultilevel"/>
    <w:tmpl w:val="5F745FFC"/>
    <w:lvl w:ilvl="0" w:tplc="A3EE6898">
      <w:start w:val="4"/>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160573BB"/>
    <w:multiLevelType w:val="hybridMultilevel"/>
    <w:tmpl w:val="4F803A0E"/>
    <w:lvl w:ilvl="0" w:tplc="B5CCCA3A">
      <w:start w:val="4"/>
      <w:numFmt w:val="bullet"/>
      <w:lvlText w:val="–"/>
      <w:lvlJc w:val="left"/>
      <w:pPr>
        <w:ind w:left="720" w:hanging="360"/>
      </w:pPr>
      <w:rPr>
        <w:rFonts w:ascii="Times New Roman" w:eastAsia="Calibri"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173E5DEA"/>
    <w:multiLevelType w:val="hybridMultilevel"/>
    <w:tmpl w:val="4432AC34"/>
    <w:lvl w:ilvl="0" w:tplc="5D308782">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17EB4708"/>
    <w:multiLevelType w:val="hybridMultilevel"/>
    <w:tmpl w:val="2E42104E"/>
    <w:lvl w:ilvl="0" w:tplc="25E06E6C">
      <w:start w:val="1"/>
      <w:numFmt w:val="decimal"/>
      <w:lvlText w:val="%1."/>
      <w:lvlJc w:val="left"/>
      <w:pPr>
        <w:ind w:left="502"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47" w15:restartNumberingAfterBreak="0">
    <w:nsid w:val="18610321"/>
    <w:multiLevelType w:val="multilevel"/>
    <w:tmpl w:val="FFFFFFFF"/>
    <w:lvl w:ilvl="0">
      <w:start w:val="2"/>
      <w:numFmt w:val="upperLetter"/>
      <w:lvlText w:val="%1)"/>
      <w:lvlJc w:val="left"/>
      <w:pPr>
        <w:ind w:left="1440" w:hanging="360"/>
      </w:pPr>
      <w:rPr>
        <w:rFonts w:ascii="Times New Roman" w:hAnsi="Times New Roman" w:cs="Times New Roman"/>
      </w:rPr>
    </w:lvl>
    <w:lvl w:ilvl="1">
      <w:start w:val="1"/>
      <w:numFmt w:val="lowerLetter"/>
      <w:lvlText w:val="%2."/>
      <w:lvlJc w:val="left"/>
      <w:pPr>
        <w:ind w:left="2160" w:hanging="360"/>
      </w:pPr>
      <w:rPr>
        <w:rFonts w:ascii="Times New Roman" w:hAnsi="Times New Roman" w:cs="Times New Roman"/>
      </w:rPr>
    </w:lvl>
    <w:lvl w:ilvl="2">
      <w:start w:val="1"/>
      <w:numFmt w:val="lowerRoman"/>
      <w:lvlText w:val="%3."/>
      <w:lvlJc w:val="right"/>
      <w:pPr>
        <w:ind w:left="2880" w:hanging="180"/>
      </w:pPr>
      <w:rPr>
        <w:rFonts w:ascii="Times New Roman" w:hAnsi="Times New Roman" w:cs="Times New Roman"/>
      </w:rPr>
    </w:lvl>
    <w:lvl w:ilvl="3">
      <w:start w:val="1"/>
      <w:numFmt w:val="decimal"/>
      <w:lvlText w:val="%4."/>
      <w:lvlJc w:val="left"/>
      <w:pPr>
        <w:ind w:left="3600" w:hanging="360"/>
      </w:pPr>
      <w:rPr>
        <w:rFonts w:ascii="Times New Roman" w:hAnsi="Times New Roman" w:cs="Times New Roman"/>
      </w:rPr>
    </w:lvl>
    <w:lvl w:ilvl="4">
      <w:start w:val="1"/>
      <w:numFmt w:val="lowerLetter"/>
      <w:lvlText w:val="%5."/>
      <w:lvlJc w:val="left"/>
      <w:pPr>
        <w:ind w:left="4320" w:hanging="360"/>
      </w:pPr>
      <w:rPr>
        <w:rFonts w:ascii="Times New Roman" w:hAnsi="Times New Roman" w:cs="Times New Roman"/>
      </w:rPr>
    </w:lvl>
    <w:lvl w:ilvl="5">
      <w:start w:val="1"/>
      <w:numFmt w:val="lowerRoman"/>
      <w:lvlText w:val="%6."/>
      <w:lvlJc w:val="right"/>
      <w:pPr>
        <w:ind w:left="5040" w:hanging="180"/>
      </w:pPr>
      <w:rPr>
        <w:rFonts w:ascii="Times New Roman" w:hAnsi="Times New Roman" w:cs="Times New Roman"/>
      </w:rPr>
    </w:lvl>
    <w:lvl w:ilvl="6">
      <w:start w:val="1"/>
      <w:numFmt w:val="decimal"/>
      <w:lvlText w:val="%7."/>
      <w:lvlJc w:val="left"/>
      <w:pPr>
        <w:ind w:left="5760" w:hanging="360"/>
      </w:pPr>
      <w:rPr>
        <w:rFonts w:ascii="Times New Roman" w:hAnsi="Times New Roman" w:cs="Times New Roman"/>
      </w:rPr>
    </w:lvl>
    <w:lvl w:ilvl="7">
      <w:start w:val="1"/>
      <w:numFmt w:val="lowerLetter"/>
      <w:lvlText w:val="%8."/>
      <w:lvlJc w:val="left"/>
      <w:pPr>
        <w:ind w:left="6480" w:hanging="360"/>
      </w:pPr>
      <w:rPr>
        <w:rFonts w:ascii="Times New Roman" w:hAnsi="Times New Roman" w:cs="Times New Roman"/>
      </w:rPr>
    </w:lvl>
    <w:lvl w:ilvl="8">
      <w:start w:val="1"/>
      <w:numFmt w:val="lowerRoman"/>
      <w:lvlText w:val="%9."/>
      <w:lvlJc w:val="right"/>
      <w:pPr>
        <w:ind w:left="7200" w:hanging="180"/>
      </w:pPr>
      <w:rPr>
        <w:rFonts w:ascii="Times New Roman" w:hAnsi="Times New Roman" w:cs="Times New Roman"/>
      </w:rPr>
    </w:lvl>
  </w:abstractNum>
  <w:abstractNum w:abstractNumId="48" w15:restartNumberingAfterBreak="0">
    <w:nsid w:val="18634858"/>
    <w:multiLevelType w:val="multilevel"/>
    <w:tmpl w:val="00000004"/>
    <w:lvl w:ilvl="0">
      <w:start w:val="1"/>
      <w:numFmt w:val="decimal"/>
      <w:lvlText w:val="%1."/>
      <w:lvlJc w:val="left"/>
      <w:pPr>
        <w:tabs>
          <w:tab w:val="num" w:pos="0"/>
        </w:tabs>
        <w:ind w:left="720" w:hanging="360"/>
      </w:pPr>
      <w:rPr>
        <w:rFonts w:eastAsia="Times New Roman" w:cs="Times New Roman"/>
        <w:b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49" w15:restartNumberingAfterBreak="0">
    <w:nsid w:val="19905362"/>
    <w:multiLevelType w:val="hybridMultilevel"/>
    <w:tmpl w:val="94D2EAFE"/>
    <w:lvl w:ilvl="0" w:tplc="10340DF4">
      <w:start w:val="1"/>
      <w:numFmt w:val="decimal"/>
      <w:lvlText w:val="%1."/>
      <w:lvlJc w:val="left"/>
      <w:pPr>
        <w:tabs>
          <w:tab w:val="num" w:pos="1080"/>
        </w:tabs>
        <w:ind w:left="1080" w:hanging="360"/>
      </w:pPr>
      <w:rPr>
        <w:rFonts w:eastAsia="Times New Roman"/>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50" w15:restartNumberingAfterBreak="0">
    <w:nsid w:val="19980799"/>
    <w:multiLevelType w:val="hybridMultilevel"/>
    <w:tmpl w:val="7848DC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19E80DE5"/>
    <w:multiLevelType w:val="multilevel"/>
    <w:tmpl w:val="4D08B6B8"/>
    <w:lvl w:ilvl="0">
      <w:start w:val="1"/>
      <w:numFmt w:val="decimal"/>
      <w:lvlText w:val="%1."/>
      <w:lvlJc w:val="left"/>
      <w:pPr>
        <w:tabs>
          <w:tab w:val="num" w:pos="-165"/>
        </w:tabs>
        <w:ind w:left="555" w:hanging="360"/>
      </w:pPr>
      <w:rPr>
        <w:rFonts w:eastAsia="Times New Roman" w:cs="Times New Roman" w:hint="default"/>
        <w:b w:val="0"/>
        <w:color w:val="000000"/>
      </w:rPr>
    </w:lvl>
    <w:lvl w:ilvl="1">
      <w:start w:val="1"/>
      <w:numFmt w:val="lowerLetter"/>
      <w:lvlText w:val="%2."/>
      <w:lvlJc w:val="left"/>
      <w:pPr>
        <w:tabs>
          <w:tab w:val="num" w:pos="-165"/>
        </w:tabs>
        <w:ind w:left="1275" w:hanging="360"/>
      </w:pPr>
      <w:rPr>
        <w:rFonts w:cs="Times New Roman" w:hint="default"/>
      </w:rPr>
    </w:lvl>
    <w:lvl w:ilvl="2">
      <w:start w:val="1"/>
      <w:numFmt w:val="lowerRoman"/>
      <w:lvlText w:val="%2.%3."/>
      <w:lvlJc w:val="right"/>
      <w:pPr>
        <w:tabs>
          <w:tab w:val="num" w:pos="-165"/>
        </w:tabs>
        <w:ind w:left="1995" w:hanging="180"/>
      </w:pPr>
      <w:rPr>
        <w:rFonts w:cs="Times New Roman" w:hint="default"/>
      </w:rPr>
    </w:lvl>
    <w:lvl w:ilvl="3">
      <w:start w:val="1"/>
      <w:numFmt w:val="decimal"/>
      <w:lvlText w:val="%2.%3.%4."/>
      <w:lvlJc w:val="left"/>
      <w:pPr>
        <w:tabs>
          <w:tab w:val="num" w:pos="-165"/>
        </w:tabs>
        <w:ind w:left="2715" w:hanging="360"/>
      </w:pPr>
      <w:rPr>
        <w:rFonts w:cs="Times New Roman" w:hint="default"/>
      </w:rPr>
    </w:lvl>
    <w:lvl w:ilvl="4">
      <w:start w:val="1"/>
      <w:numFmt w:val="lowerLetter"/>
      <w:lvlText w:val="%2.%3.%4.%5."/>
      <w:lvlJc w:val="left"/>
      <w:pPr>
        <w:tabs>
          <w:tab w:val="num" w:pos="-165"/>
        </w:tabs>
        <w:ind w:left="3435" w:hanging="360"/>
      </w:pPr>
      <w:rPr>
        <w:rFonts w:cs="Times New Roman" w:hint="default"/>
      </w:rPr>
    </w:lvl>
    <w:lvl w:ilvl="5">
      <w:start w:val="1"/>
      <w:numFmt w:val="lowerRoman"/>
      <w:lvlText w:val="%2.%3.%4.%5.%6."/>
      <w:lvlJc w:val="right"/>
      <w:pPr>
        <w:tabs>
          <w:tab w:val="num" w:pos="-165"/>
        </w:tabs>
        <w:ind w:left="4155" w:hanging="180"/>
      </w:pPr>
      <w:rPr>
        <w:rFonts w:cs="Times New Roman" w:hint="default"/>
      </w:rPr>
    </w:lvl>
    <w:lvl w:ilvl="6">
      <w:start w:val="1"/>
      <w:numFmt w:val="decimal"/>
      <w:lvlText w:val="%2.%3.%4.%5.%6.%7."/>
      <w:lvlJc w:val="left"/>
      <w:pPr>
        <w:tabs>
          <w:tab w:val="num" w:pos="-165"/>
        </w:tabs>
        <w:ind w:left="4875" w:hanging="360"/>
      </w:pPr>
      <w:rPr>
        <w:rFonts w:cs="Times New Roman" w:hint="default"/>
      </w:rPr>
    </w:lvl>
    <w:lvl w:ilvl="7">
      <w:start w:val="1"/>
      <w:numFmt w:val="lowerLetter"/>
      <w:lvlText w:val="%2.%3.%4.%5.%6.%7.%8."/>
      <w:lvlJc w:val="left"/>
      <w:pPr>
        <w:tabs>
          <w:tab w:val="num" w:pos="-165"/>
        </w:tabs>
        <w:ind w:left="5595" w:hanging="360"/>
      </w:pPr>
      <w:rPr>
        <w:rFonts w:cs="Times New Roman" w:hint="default"/>
      </w:rPr>
    </w:lvl>
    <w:lvl w:ilvl="8">
      <w:start w:val="1"/>
      <w:numFmt w:val="lowerRoman"/>
      <w:lvlText w:val="%2.%3.%4.%5.%6.%7.%8.%9."/>
      <w:lvlJc w:val="right"/>
      <w:pPr>
        <w:tabs>
          <w:tab w:val="num" w:pos="-165"/>
        </w:tabs>
        <w:ind w:left="6315" w:hanging="180"/>
      </w:pPr>
      <w:rPr>
        <w:rFonts w:cs="Times New Roman" w:hint="default"/>
      </w:rPr>
    </w:lvl>
  </w:abstractNum>
  <w:abstractNum w:abstractNumId="52" w15:restartNumberingAfterBreak="0">
    <w:nsid w:val="1A475368"/>
    <w:multiLevelType w:val="hybridMultilevel"/>
    <w:tmpl w:val="07E88E3C"/>
    <w:lvl w:ilvl="0" w:tplc="23AA99EE">
      <w:start w:val="1"/>
      <w:numFmt w:val="decimal"/>
      <w:lvlText w:val="%1."/>
      <w:lvlJc w:val="left"/>
      <w:pPr>
        <w:tabs>
          <w:tab w:val="num" w:pos="720"/>
        </w:tabs>
        <w:ind w:left="720" w:hanging="360"/>
      </w:pPr>
      <w:rPr>
        <w:b w:val="0"/>
        <w:bCs w:val="0"/>
      </w:rPr>
    </w:lvl>
    <w:lvl w:ilvl="1" w:tplc="03588400">
      <w:start w:val="1"/>
      <w:numFmt w:val="decimal"/>
      <w:lvlText w:val="%2."/>
      <w:lvlJc w:val="left"/>
      <w:pPr>
        <w:tabs>
          <w:tab w:val="num" w:pos="1080"/>
        </w:tabs>
        <w:ind w:left="1363" w:hanging="283"/>
      </w:pPr>
      <w:rPr>
        <w:rFonts w:ascii="Times New Roman" w:hAnsi="Times New Roman" w:cs="Times New Roman" w:hint="default"/>
        <w:b w:val="0"/>
        <w:bCs w:val="0"/>
        <w:i w:val="0"/>
        <w:iCs w:val="0"/>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1BD73F4C"/>
    <w:multiLevelType w:val="hybridMultilevel"/>
    <w:tmpl w:val="2E42104E"/>
    <w:lvl w:ilvl="0" w:tplc="25E06E6C">
      <w:start w:val="1"/>
      <w:numFmt w:val="decimal"/>
      <w:lvlText w:val="%1."/>
      <w:lvlJc w:val="left"/>
      <w:pPr>
        <w:ind w:left="502"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54" w15:restartNumberingAfterBreak="0">
    <w:nsid w:val="1D270CDB"/>
    <w:multiLevelType w:val="hybridMultilevel"/>
    <w:tmpl w:val="CAEC3342"/>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37"/>
        </w:tabs>
        <w:ind w:left="1837" w:hanging="360"/>
      </w:p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55" w15:restartNumberingAfterBreak="0">
    <w:nsid w:val="220427C8"/>
    <w:multiLevelType w:val="hybridMultilevel"/>
    <w:tmpl w:val="2E42104E"/>
    <w:lvl w:ilvl="0" w:tplc="25E06E6C">
      <w:start w:val="1"/>
      <w:numFmt w:val="decimal"/>
      <w:lvlText w:val="%1."/>
      <w:lvlJc w:val="left"/>
      <w:pPr>
        <w:ind w:left="502"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56" w15:restartNumberingAfterBreak="0">
    <w:nsid w:val="23BF1BA8"/>
    <w:multiLevelType w:val="hybridMultilevel"/>
    <w:tmpl w:val="C484ACA0"/>
    <w:lvl w:ilvl="0" w:tplc="6D6E86F0">
      <w:start w:val="1"/>
      <w:numFmt w:val="bullet"/>
      <w:lvlText w:val=""/>
      <w:lvlJc w:val="left"/>
      <w:pPr>
        <w:ind w:left="720" w:hanging="360"/>
      </w:pPr>
      <w:rPr>
        <w:rFonts w:ascii="Symbol" w:hAnsi="Symbol" w:hint="default"/>
        <w:color w:val="000000"/>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2469056C"/>
    <w:multiLevelType w:val="hybridMultilevel"/>
    <w:tmpl w:val="749C0F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8" w15:restartNumberingAfterBreak="0">
    <w:nsid w:val="24835E06"/>
    <w:multiLevelType w:val="hybridMultilevel"/>
    <w:tmpl w:val="2E42104E"/>
    <w:lvl w:ilvl="0" w:tplc="25E06E6C">
      <w:start w:val="1"/>
      <w:numFmt w:val="decimal"/>
      <w:lvlText w:val="%1."/>
      <w:lvlJc w:val="left"/>
      <w:pPr>
        <w:ind w:left="502"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59" w15:restartNumberingAfterBreak="0">
    <w:nsid w:val="248E0814"/>
    <w:multiLevelType w:val="hybridMultilevel"/>
    <w:tmpl w:val="293C4558"/>
    <w:lvl w:ilvl="0" w:tplc="A9A0EB5E">
      <w:start w:val="1"/>
      <w:numFmt w:val="decimal"/>
      <w:lvlText w:val="%1."/>
      <w:lvlJc w:val="left"/>
      <w:pPr>
        <w:ind w:left="567" w:hanging="360"/>
      </w:pPr>
    </w:lvl>
    <w:lvl w:ilvl="1" w:tplc="04150019">
      <w:start w:val="1"/>
      <w:numFmt w:val="lowerLetter"/>
      <w:lvlText w:val="%2."/>
      <w:lvlJc w:val="left"/>
      <w:pPr>
        <w:ind w:left="1287" w:hanging="360"/>
      </w:pPr>
    </w:lvl>
    <w:lvl w:ilvl="2" w:tplc="0415001B">
      <w:start w:val="1"/>
      <w:numFmt w:val="lowerRoman"/>
      <w:lvlText w:val="%3."/>
      <w:lvlJc w:val="right"/>
      <w:pPr>
        <w:ind w:left="2007" w:hanging="180"/>
      </w:pPr>
    </w:lvl>
    <w:lvl w:ilvl="3" w:tplc="0415000F">
      <w:start w:val="1"/>
      <w:numFmt w:val="decimal"/>
      <w:lvlText w:val="%4."/>
      <w:lvlJc w:val="left"/>
      <w:pPr>
        <w:ind w:left="2727" w:hanging="360"/>
      </w:pPr>
    </w:lvl>
    <w:lvl w:ilvl="4" w:tplc="04150019">
      <w:start w:val="1"/>
      <w:numFmt w:val="lowerLetter"/>
      <w:lvlText w:val="%5."/>
      <w:lvlJc w:val="left"/>
      <w:pPr>
        <w:ind w:left="3447" w:hanging="360"/>
      </w:pPr>
    </w:lvl>
    <w:lvl w:ilvl="5" w:tplc="0415001B">
      <w:start w:val="1"/>
      <w:numFmt w:val="lowerRoman"/>
      <w:lvlText w:val="%6."/>
      <w:lvlJc w:val="right"/>
      <w:pPr>
        <w:ind w:left="4167" w:hanging="180"/>
      </w:pPr>
    </w:lvl>
    <w:lvl w:ilvl="6" w:tplc="0415000F">
      <w:start w:val="1"/>
      <w:numFmt w:val="decimal"/>
      <w:lvlText w:val="%7."/>
      <w:lvlJc w:val="left"/>
      <w:pPr>
        <w:ind w:left="4887" w:hanging="360"/>
      </w:pPr>
    </w:lvl>
    <w:lvl w:ilvl="7" w:tplc="04150019">
      <w:start w:val="1"/>
      <w:numFmt w:val="lowerLetter"/>
      <w:lvlText w:val="%8."/>
      <w:lvlJc w:val="left"/>
      <w:pPr>
        <w:ind w:left="5607" w:hanging="360"/>
      </w:pPr>
    </w:lvl>
    <w:lvl w:ilvl="8" w:tplc="0415001B">
      <w:start w:val="1"/>
      <w:numFmt w:val="lowerRoman"/>
      <w:lvlText w:val="%9."/>
      <w:lvlJc w:val="right"/>
      <w:pPr>
        <w:ind w:left="6327" w:hanging="180"/>
      </w:pPr>
    </w:lvl>
  </w:abstractNum>
  <w:abstractNum w:abstractNumId="60" w15:restartNumberingAfterBreak="0">
    <w:nsid w:val="26110412"/>
    <w:multiLevelType w:val="hybridMultilevel"/>
    <w:tmpl w:val="85A0E3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1" w15:restartNumberingAfterBreak="0">
    <w:nsid w:val="26E5684A"/>
    <w:multiLevelType w:val="hybridMultilevel"/>
    <w:tmpl w:val="2E42104E"/>
    <w:lvl w:ilvl="0" w:tplc="25E06E6C">
      <w:start w:val="1"/>
      <w:numFmt w:val="decimal"/>
      <w:lvlText w:val="%1."/>
      <w:lvlJc w:val="left"/>
      <w:pPr>
        <w:ind w:left="502"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62" w15:restartNumberingAfterBreak="0">
    <w:nsid w:val="271E6D2D"/>
    <w:multiLevelType w:val="hybridMultilevel"/>
    <w:tmpl w:val="1C845868"/>
    <w:lvl w:ilvl="0" w:tplc="25E06E6C">
      <w:start w:val="1"/>
      <w:numFmt w:val="decimal"/>
      <w:lvlText w:val="%1."/>
      <w:lvlJc w:val="left"/>
      <w:pPr>
        <w:ind w:left="1179"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63" w15:restartNumberingAfterBreak="0">
    <w:nsid w:val="287420E6"/>
    <w:multiLevelType w:val="hybridMultilevel"/>
    <w:tmpl w:val="2EF6E53A"/>
    <w:lvl w:ilvl="0" w:tplc="0415000F">
      <w:start w:val="1"/>
      <w:numFmt w:val="decimal"/>
      <w:lvlText w:val="%1."/>
      <w:lvlJc w:val="left"/>
      <w:pPr>
        <w:tabs>
          <w:tab w:val="num" w:pos="360"/>
        </w:tabs>
        <w:ind w:left="360" w:hanging="360"/>
      </w:pPr>
    </w:lvl>
    <w:lvl w:ilvl="1" w:tplc="739A51D8">
      <w:start w:val="2"/>
      <w:numFmt w:val="upperLetter"/>
      <w:lvlText w:val="%2)"/>
      <w:lvlJc w:val="left"/>
      <w:pPr>
        <w:tabs>
          <w:tab w:val="num" w:pos="1080"/>
        </w:tabs>
        <w:ind w:left="1080" w:hanging="360"/>
      </w:pPr>
      <w:rPr>
        <w:rFonts w:eastAsia="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4" w15:restartNumberingAfterBreak="0">
    <w:nsid w:val="289E72BD"/>
    <w:multiLevelType w:val="multilevel"/>
    <w:tmpl w:val="EBBAD924"/>
    <w:lvl w:ilvl="0">
      <w:start w:val="2"/>
      <w:numFmt w:val="decimal"/>
      <w:lvlText w:val="%1."/>
      <w:lvlJc w:val="left"/>
      <w:pPr>
        <w:tabs>
          <w:tab w:val="num" w:pos="-1043"/>
        </w:tabs>
        <w:ind w:left="397" w:hanging="360"/>
      </w:pPr>
      <w:rPr>
        <w:rFonts w:ascii="Times New Roman" w:eastAsia="Calibri" w:hAnsi="Times New Roman" w:cs="Times New Roman" w:hint="default"/>
      </w:rPr>
    </w:lvl>
    <w:lvl w:ilvl="1">
      <w:start w:val="1"/>
      <w:numFmt w:val="lowerLetter"/>
      <w:lvlText w:val="%2."/>
      <w:lvlJc w:val="left"/>
      <w:pPr>
        <w:tabs>
          <w:tab w:val="num" w:pos="-1043"/>
        </w:tabs>
        <w:ind w:left="1117" w:hanging="360"/>
      </w:pPr>
      <w:rPr>
        <w:rFonts w:hint="default"/>
      </w:rPr>
    </w:lvl>
    <w:lvl w:ilvl="2">
      <w:start w:val="1"/>
      <w:numFmt w:val="lowerRoman"/>
      <w:lvlText w:val="%3."/>
      <w:lvlJc w:val="right"/>
      <w:pPr>
        <w:tabs>
          <w:tab w:val="num" w:pos="-1043"/>
        </w:tabs>
        <w:ind w:left="1837" w:hanging="180"/>
      </w:pPr>
      <w:rPr>
        <w:rFonts w:hint="default"/>
      </w:rPr>
    </w:lvl>
    <w:lvl w:ilvl="3">
      <w:start w:val="2"/>
      <w:numFmt w:val="decimal"/>
      <w:lvlText w:val="%4."/>
      <w:lvlJc w:val="left"/>
      <w:pPr>
        <w:tabs>
          <w:tab w:val="num" w:pos="-1043"/>
        </w:tabs>
        <w:ind w:left="2557" w:hanging="360"/>
      </w:pPr>
      <w:rPr>
        <w:rFonts w:hint="default"/>
      </w:rPr>
    </w:lvl>
    <w:lvl w:ilvl="4">
      <w:start w:val="1"/>
      <w:numFmt w:val="lowerLetter"/>
      <w:lvlText w:val="%5."/>
      <w:lvlJc w:val="left"/>
      <w:pPr>
        <w:tabs>
          <w:tab w:val="num" w:pos="-1043"/>
        </w:tabs>
        <w:ind w:left="3277" w:hanging="360"/>
      </w:pPr>
      <w:rPr>
        <w:rFonts w:hint="default"/>
      </w:rPr>
    </w:lvl>
    <w:lvl w:ilvl="5">
      <w:start w:val="1"/>
      <w:numFmt w:val="lowerRoman"/>
      <w:lvlText w:val="%6."/>
      <w:lvlJc w:val="right"/>
      <w:pPr>
        <w:tabs>
          <w:tab w:val="num" w:pos="-1043"/>
        </w:tabs>
        <w:ind w:left="3997" w:hanging="180"/>
      </w:pPr>
      <w:rPr>
        <w:rFonts w:hint="default"/>
      </w:rPr>
    </w:lvl>
    <w:lvl w:ilvl="6">
      <w:start w:val="1"/>
      <w:numFmt w:val="decimal"/>
      <w:lvlText w:val="%7."/>
      <w:lvlJc w:val="left"/>
      <w:pPr>
        <w:tabs>
          <w:tab w:val="num" w:pos="-1043"/>
        </w:tabs>
        <w:ind w:left="4717" w:hanging="360"/>
      </w:pPr>
      <w:rPr>
        <w:rFonts w:hint="default"/>
      </w:rPr>
    </w:lvl>
    <w:lvl w:ilvl="7">
      <w:start w:val="1"/>
      <w:numFmt w:val="lowerLetter"/>
      <w:lvlText w:val="%8."/>
      <w:lvlJc w:val="left"/>
      <w:pPr>
        <w:tabs>
          <w:tab w:val="num" w:pos="-1043"/>
        </w:tabs>
        <w:ind w:left="5437" w:hanging="360"/>
      </w:pPr>
      <w:rPr>
        <w:rFonts w:hint="default"/>
      </w:rPr>
    </w:lvl>
    <w:lvl w:ilvl="8">
      <w:start w:val="1"/>
      <w:numFmt w:val="lowerRoman"/>
      <w:lvlText w:val="%9."/>
      <w:lvlJc w:val="right"/>
      <w:pPr>
        <w:tabs>
          <w:tab w:val="num" w:pos="-1043"/>
        </w:tabs>
        <w:ind w:left="6157" w:hanging="180"/>
      </w:pPr>
      <w:rPr>
        <w:rFonts w:hint="default"/>
      </w:rPr>
    </w:lvl>
  </w:abstractNum>
  <w:abstractNum w:abstractNumId="65" w15:restartNumberingAfterBreak="0">
    <w:nsid w:val="28F626C3"/>
    <w:multiLevelType w:val="hybridMultilevel"/>
    <w:tmpl w:val="A278444A"/>
    <w:lvl w:ilvl="0" w:tplc="4B28D4E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9364726"/>
    <w:multiLevelType w:val="hybridMultilevel"/>
    <w:tmpl w:val="822C7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946291E"/>
    <w:multiLevelType w:val="hybridMultilevel"/>
    <w:tmpl w:val="52F055BC"/>
    <w:lvl w:ilvl="0" w:tplc="0CE4CC6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A5E0A39"/>
    <w:multiLevelType w:val="multilevel"/>
    <w:tmpl w:val="09764F5E"/>
    <w:lvl w:ilvl="0">
      <w:start w:val="1"/>
      <w:numFmt w:val="decimal"/>
      <w:lvlText w:val="%1."/>
      <w:lvlJc w:val="left"/>
      <w:pPr>
        <w:tabs>
          <w:tab w:val="num" w:pos="469"/>
        </w:tabs>
        <w:ind w:left="469" w:hanging="360"/>
      </w:pPr>
    </w:lvl>
    <w:lvl w:ilvl="1">
      <w:start w:val="1"/>
      <w:numFmt w:val="decimal"/>
      <w:lvlText w:val="%2."/>
      <w:lvlJc w:val="left"/>
      <w:pPr>
        <w:tabs>
          <w:tab w:val="num" w:pos="1189"/>
        </w:tabs>
        <w:ind w:left="1189" w:hanging="360"/>
      </w:pPr>
    </w:lvl>
    <w:lvl w:ilvl="2">
      <w:start w:val="1"/>
      <w:numFmt w:val="decimal"/>
      <w:lvlText w:val="%3."/>
      <w:lvlJc w:val="left"/>
      <w:pPr>
        <w:tabs>
          <w:tab w:val="num" w:pos="1909"/>
        </w:tabs>
        <w:ind w:left="1909" w:hanging="360"/>
      </w:pPr>
    </w:lvl>
    <w:lvl w:ilvl="3">
      <w:start w:val="1"/>
      <w:numFmt w:val="decimal"/>
      <w:lvlText w:val="%4."/>
      <w:lvlJc w:val="left"/>
      <w:pPr>
        <w:tabs>
          <w:tab w:val="num" w:pos="2629"/>
        </w:tabs>
        <w:ind w:left="2629" w:hanging="360"/>
      </w:pPr>
    </w:lvl>
    <w:lvl w:ilvl="4">
      <w:start w:val="1"/>
      <w:numFmt w:val="decimal"/>
      <w:lvlText w:val="%5."/>
      <w:lvlJc w:val="left"/>
      <w:pPr>
        <w:tabs>
          <w:tab w:val="num" w:pos="3349"/>
        </w:tabs>
        <w:ind w:left="3349" w:hanging="360"/>
      </w:pPr>
    </w:lvl>
    <w:lvl w:ilvl="5">
      <w:start w:val="1"/>
      <w:numFmt w:val="decimal"/>
      <w:lvlText w:val="%6."/>
      <w:lvlJc w:val="left"/>
      <w:pPr>
        <w:tabs>
          <w:tab w:val="num" w:pos="4069"/>
        </w:tabs>
        <w:ind w:left="4069" w:hanging="360"/>
      </w:pPr>
    </w:lvl>
    <w:lvl w:ilvl="6">
      <w:start w:val="1"/>
      <w:numFmt w:val="decimal"/>
      <w:lvlText w:val="%7."/>
      <w:lvlJc w:val="left"/>
      <w:pPr>
        <w:tabs>
          <w:tab w:val="num" w:pos="4789"/>
        </w:tabs>
        <w:ind w:left="4789" w:hanging="360"/>
      </w:pPr>
    </w:lvl>
    <w:lvl w:ilvl="7">
      <w:start w:val="1"/>
      <w:numFmt w:val="decimal"/>
      <w:lvlText w:val="%8."/>
      <w:lvlJc w:val="left"/>
      <w:pPr>
        <w:tabs>
          <w:tab w:val="num" w:pos="5509"/>
        </w:tabs>
        <w:ind w:left="5509" w:hanging="360"/>
      </w:pPr>
    </w:lvl>
    <w:lvl w:ilvl="8">
      <w:start w:val="1"/>
      <w:numFmt w:val="decimal"/>
      <w:lvlText w:val="%9."/>
      <w:lvlJc w:val="left"/>
      <w:pPr>
        <w:tabs>
          <w:tab w:val="num" w:pos="6229"/>
        </w:tabs>
        <w:ind w:left="6229" w:hanging="360"/>
      </w:pPr>
    </w:lvl>
  </w:abstractNum>
  <w:abstractNum w:abstractNumId="69" w15:restartNumberingAfterBreak="0">
    <w:nsid w:val="2A7E7050"/>
    <w:multiLevelType w:val="hybridMultilevel"/>
    <w:tmpl w:val="2E42104E"/>
    <w:lvl w:ilvl="0" w:tplc="25E06E6C">
      <w:start w:val="1"/>
      <w:numFmt w:val="decimal"/>
      <w:lvlText w:val="%1."/>
      <w:lvlJc w:val="left"/>
      <w:pPr>
        <w:ind w:left="502"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70" w15:restartNumberingAfterBreak="0">
    <w:nsid w:val="2B825081"/>
    <w:multiLevelType w:val="hybridMultilevel"/>
    <w:tmpl w:val="2E42104E"/>
    <w:lvl w:ilvl="0" w:tplc="25E06E6C">
      <w:start w:val="1"/>
      <w:numFmt w:val="decimal"/>
      <w:lvlText w:val="%1."/>
      <w:lvlJc w:val="left"/>
      <w:pPr>
        <w:ind w:left="502"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71" w15:restartNumberingAfterBreak="0">
    <w:nsid w:val="2CA14AF3"/>
    <w:multiLevelType w:val="hybridMultilevel"/>
    <w:tmpl w:val="830863B0"/>
    <w:lvl w:ilvl="0" w:tplc="081EC9C8">
      <w:start w:val="1"/>
      <w:numFmt w:val="upperLetter"/>
      <w:lvlText w:val="%1."/>
      <w:lvlJc w:val="left"/>
      <w:pPr>
        <w:ind w:left="1080" w:hanging="360"/>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2CC07E15"/>
    <w:multiLevelType w:val="hybridMultilevel"/>
    <w:tmpl w:val="9BCA04D6"/>
    <w:lvl w:ilvl="0" w:tplc="C2A4B836">
      <w:start w:val="1"/>
      <w:numFmt w:val="upperLetter"/>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D391E85"/>
    <w:multiLevelType w:val="hybridMultilevel"/>
    <w:tmpl w:val="16C4BC4C"/>
    <w:lvl w:ilvl="0" w:tplc="283E2AA2">
      <w:start w:val="1"/>
      <w:numFmt w:val="bullet"/>
      <w:lvlText w:val=""/>
      <w:lvlJc w:val="left"/>
      <w:pPr>
        <w:ind w:left="1038" w:hanging="360"/>
      </w:pPr>
      <w:rPr>
        <w:rFonts w:ascii="Symbol" w:hAnsi="Symbol" w:hint="default"/>
      </w:rPr>
    </w:lvl>
    <w:lvl w:ilvl="1" w:tplc="04150003">
      <w:start w:val="1"/>
      <w:numFmt w:val="bullet"/>
      <w:lvlText w:val="o"/>
      <w:lvlJc w:val="left"/>
      <w:pPr>
        <w:ind w:left="1758" w:hanging="360"/>
      </w:pPr>
      <w:rPr>
        <w:rFonts w:ascii="Courier New" w:hAnsi="Courier New" w:cs="Courier New" w:hint="default"/>
      </w:rPr>
    </w:lvl>
    <w:lvl w:ilvl="2" w:tplc="04150005">
      <w:start w:val="1"/>
      <w:numFmt w:val="bullet"/>
      <w:lvlText w:val=""/>
      <w:lvlJc w:val="left"/>
      <w:pPr>
        <w:ind w:left="2478" w:hanging="360"/>
      </w:pPr>
      <w:rPr>
        <w:rFonts w:ascii="Wingdings" w:hAnsi="Wingdings" w:hint="default"/>
      </w:rPr>
    </w:lvl>
    <w:lvl w:ilvl="3" w:tplc="04150001">
      <w:start w:val="1"/>
      <w:numFmt w:val="bullet"/>
      <w:lvlText w:val=""/>
      <w:lvlJc w:val="left"/>
      <w:pPr>
        <w:ind w:left="3198" w:hanging="360"/>
      </w:pPr>
      <w:rPr>
        <w:rFonts w:ascii="Symbol" w:hAnsi="Symbol" w:hint="default"/>
      </w:rPr>
    </w:lvl>
    <w:lvl w:ilvl="4" w:tplc="04150003">
      <w:start w:val="1"/>
      <w:numFmt w:val="bullet"/>
      <w:lvlText w:val="o"/>
      <w:lvlJc w:val="left"/>
      <w:pPr>
        <w:ind w:left="3918" w:hanging="360"/>
      </w:pPr>
      <w:rPr>
        <w:rFonts w:ascii="Courier New" w:hAnsi="Courier New" w:cs="Courier New" w:hint="default"/>
      </w:rPr>
    </w:lvl>
    <w:lvl w:ilvl="5" w:tplc="04150005">
      <w:start w:val="1"/>
      <w:numFmt w:val="bullet"/>
      <w:lvlText w:val=""/>
      <w:lvlJc w:val="left"/>
      <w:pPr>
        <w:ind w:left="4638" w:hanging="360"/>
      </w:pPr>
      <w:rPr>
        <w:rFonts w:ascii="Wingdings" w:hAnsi="Wingdings" w:hint="default"/>
      </w:rPr>
    </w:lvl>
    <w:lvl w:ilvl="6" w:tplc="04150001">
      <w:start w:val="1"/>
      <w:numFmt w:val="bullet"/>
      <w:lvlText w:val=""/>
      <w:lvlJc w:val="left"/>
      <w:pPr>
        <w:ind w:left="5358" w:hanging="360"/>
      </w:pPr>
      <w:rPr>
        <w:rFonts w:ascii="Symbol" w:hAnsi="Symbol" w:hint="default"/>
      </w:rPr>
    </w:lvl>
    <w:lvl w:ilvl="7" w:tplc="04150003">
      <w:start w:val="1"/>
      <w:numFmt w:val="bullet"/>
      <w:lvlText w:val="o"/>
      <w:lvlJc w:val="left"/>
      <w:pPr>
        <w:ind w:left="6078" w:hanging="360"/>
      </w:pPr>
      <w:rPr>
        <w:rFonts w:ascii="Courier New" w:hAnsi="Courier New" w:cs="Courier New" w:hint="default"/>
      </w:rPr>
    </w:lvl>
    <w:lvl w:ilvl="8" w:tplc="04150005">
      <w:start w:val="1"/>
      <w:numFmt w:val="bullet"/>
      <w:lvlText w:val=""/>
      <w:lvlJc w:val="left"/>
      <w:pPr>
        <w:ind w:left="6798" w:hanging="360"/>
      </w:pPr>
      <w:rPr>
        <w:rFonts w:ascii="Wingdings" w:hAnsi="Wingdings" w:hint="default"/>
      </w:rPr>
    </w:lvl>
  </w:abstractNum>
  <w:abstractNum w:abstractNumId="74" w15:restartNumberingAfterBreak="0">
    <w:nsid w:val="2E436C5D"/>
    <w:multiLevelType w:val="hybridMultilevel"/>
    <w:tmpl w:val="1532A12C"/>
    <w:lvl w:ilvl="0" w:tplc="058C273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E930087"/>
    <w:multiLevelType w:val="hybridMultilevel"/>
    <w:tmpl w:val="2E42104E"/>
    <w:lvl w:ilvl="0" w:tplc="25E06E6C">
      <w:start w:val="1"/>
      <w:numFmt w:val="decimal"/>
      <w:lvlText w:val="%1."/>
      <w:lvlJc w:val="left"/>
      <w:pPr>
        <w:ind w:left="502"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76" w15:restartNumberingAfterBreak="0">
    <w:nsid w:val="2EC33BE6"/>
    <w:multiLevelType w:val="hybridMultilevel"/>
    <w:tmpl w:val="1C845868"/>
    <w:lvl w:ilvl="0" w:tplc="25E06E6C">
      <w:start w:val="1"/>
      <w:numFmt w:val="decimal"/>
      <w:lvlText w:val="%1."/>
      <w:lvlJc w:val="left"/>
      <w:pPr>
        <w:ind w:left="1179"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77" w15:restartNumberingAfterBreak="0">
    <w:nsid w:val="2F330278"/>
    <w:multiLevelType w:val="hybridMultilevel"/>
    <w:tmpl w:val="A9DE3D22"/>
    <w:lvl w:ilvl="0" w:tplc="D7BCEFE0">
      <w:start w:val="1"/>
      <w:numFmt w:val="bullet"/>
      <w:lvlText w:val=""/>
      <w:lvlJc w:val="left"/>
      <w:pPr>
        <w:ind w:left="753" w:hanging="360"/>
      </w:pPr>
      <w:rPr>
        <w:rFonts w:ascii="Symbol" w:hAnsi="Symbol" w:hint="default"/>
      </w:rPr>
    </w:lvl>
    <w:lvl w:ilvl="1" w:tplc="04150003">
      <w:start w:val="1"/>
      <w:numFmt w:val="bullet"/>
      <w:lvlText w:val="o"/>
      <w:lvlJc w:val="left"/>
      <w:pPr>
        <w:ind w:left="1473" w:hanging="360"/>
      </w:pPr>
      <w:rPr>
        <w:rFonts w:ascii="Courier New" w:hAnsi="Courier New" w:cs="Courier New" w:hint="default"/>
      </w:rPr>
    </w:lvl>
    <w:lvl w:ilvl="2" w:tplc="04150005">
      <w:start w:val="1"/>
      <w:numFmt w:val="bullet"/>
      <w:lvlText w:val=""/>
      <w:lvlJc w:val="left"/>
      <w:pPr>
        <w:ind w:left="2193" w:hanging="360"/>
      </w:pPr>
      <w:rPr>
        <w:rFonts w:ascii="Wingdings" w:hAnsi="Wingdings" w:hint="default"/>
      </w:rPr>
    </w:lvl>
    <w:lvl w:ilvl="3" w:tplc="04150001">
      <w:start w:val="1"/>
      <w:numFmt w:val="bullet"/>
      <w:lvlText w:val=""/>
      <w:lvlJc w:val="left"/>
      <w:pPr>
        <w:ind w:left="2913" w:hanging="360"/>
      </w:pPr>
      <w:rPr>
        <w:rFonts w:ascii="Symbol" w:hAnsi="Symbol" w:hint="default"/>
      </w:rPr>
    </w:lvl>
    <w:lvl w:ilvl="4" w:tplc="04150003">
      <w:start w:val="1"/>
      <w:numFmt w:val="bullet"/>
      <w:lvlText w:val="o"/>
      <w:lvlJc w:val="left"/>
      <w:pPr>
        <w:ind w:left="3633" w:hanging="360"/>
      </w:pPr>
      <w:rPr>
        <w:rFonts w:ascii="Courier New" w:hAnsi="Courier New" w:cs="Courier New" w:hint="default"/>
      </w:rPr>
    </w:lvl>
    <w:lvl w:ilvl="5" w:tplc="04150005">
      <w:start w:val="1"/>
      <w:numFmt w:val="bullet"/>
      <w:lvlText w:val=""/>
      <w:lvlJc w:val="left"/>
      <w:pPr>
        <w:ind w:left="4353" w:hanging="360"/>
      </w:pPr>
      <w:rPr>
        <w:rFonts w:ascii="Wingdings" w:hAnsi="Wingdings" w:hint="default"/>
      </w:rPr>
    </w:lvl>
    <w:lvl w:ilvl="6" w:tplc="04150001">
      <w:start w:val="1"/>
      <w:numFmt w:val="bullet"/>
      <w:lvlText w:val=""/>
      <w:lvlJc w:val="left"/>
      <w:pPr>
        <w:ind w:left="5073" w:hanging="360"/>
      </w:pPr>
      <w:rPr>
        <w:rFonts w:ascii="Symbol" w:hAnsi="Symbol" w:hint="default"/>
      </w:rPr>
    </w:lvl>
    <w:lvl w:ilvl="7" w:tplc="04150003">
      <w:start w:val="1"/>
      <w:numFmt w:val="bullet"/>
      <w:lvlText w:val="o"/>
      <w:lvlJc w:val="left"/>
      <w:pPr>
        <w:ind w:left="5793" w:hanging="360"/>
      </w:pPr>
      <w:rPr>
        <w:rFonts w:ascii="Courier New" w:hAnsi="Courier New" w:cs="Courier New" w:hint="default"/>
      </w:rPr>
    </w:lvl>
    <w:lvl w:ilvl="8" w:tplc="04150005">
      <w:start w:val="1"/>
      <w:numFmt w:val="bullet"/>
      <w:lvlText w:val=""/>
      <w:lvlJc w:val="left"/>
      <w:pPr>
        <w:ind w:left="6513" w:hanging="360"/>
      </w:pPr>
      <w:rPr>
        <w:rFonts w:ascii="Wingdings" w:hAnsi="Wingdings" w:hint="default"/>
      </w:rPr>
    </w:lvl>
  </w:abstractNum>
  <w:abstractNum w:abstractNumId="78" w15:restartNumberingAfterBreak="0">
    <w:nsid w:val="2F395582"/>
    <w:multiLevelType w:val="hybridMultilevel"/>
    <w:tmpl w:val="2E42104E"/>
    <w:lvl w:ilvl="0" w:tplc="25E06E6C">
      <w:start w:val="1"/>
      <w:numFmt w:val="decimal"/>
      <w:lvlText w:val="%1."/>
      <w:lvlJc w:val="left"/>
      <w:pPr>
        <w:ind w:left="502"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79" w15:restartNumberingAfterBreak="0">
    <w:nsid w:val="301D7C97"/>
    <w:multiLevelType w:val="hybridMultilevel"/>
    <w:tmpl w:val="E6F4C2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0" w15:restartNumberingAfterBreak="0">
    <w:nsid w:val="3085145D"/>
    <w:multiLevelType w:val="hybridMultilevel"/>
    <w:tmpl w:val="E40E9A28"/>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1" w15:restartNumberingAfterBreak="0">
    <w:nsid w:val="328D0FF3"/>
    <w:multiLevelType w:val="multilevel"/>
    <w:tmpl w:val="2FE23D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33DC4375"/>
    <w:multiLevelType w:val="hybridMultilevel"/>
    <w:tmpl w:val="1F2C3932"/>
    <w:lvl w:ilvl="0" w:tplc="C42C666A">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3" w15:restartNumberingAfterBreak="0">
    <w:nsid w:val="34AF4897"/>
    <w:multiLevelType w:val="hybridMultilevel"/>
    <w:tmpl w:val="1C845868"/>
    <w:lvl w:ilvl="0" w:tplc="25E06E6C">
      <w:start w:val="1"/>
      <w:numFmt w:val="decimal"/>
      <w:lvlText w:val="%1."/>
      <w:lvlJc w:val="left"/>
      <w:pPr>
        <w:ind w:left="1179"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84" w15:restartNumberingAfterBreak="0">
    <w:nsid w:val="34B07E89"/>
    <w:multiLevelType w:val="hybridMultilevel"/>
    <w:tmpl w:val="2E42104E"/>
    <w:lvl w:ilvl="0" w:tplc="25E06E6C">
      <w:start w:val="1"/>
      <w:numFmt w:val="decimal"/>
      <w:lvlText w:val="%1."/>
      <w:lvlJc w:val="left"/>
      <w:pPr>
        <w:ind w:left="502"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85" w15:restartNumberingAfterBreak="0">
    <w:nsid w:val="351B1B0E"/>
    <w:multiLevelType w:val="hybridMultilevel"/>
    <w:tmpl w:val="5720CE8A"/>
    <w:lvl w:ilvl="0" w:tplc="283E2AA2">
      <w:start w:val="1"/>
      <w:numFmt w:val="bullet"/>
      <w:lvlText w:val=""/>
      <w:lvlJc w:val="left"/>
      <w:pPr>
        <w:ind w:left="1038" w:hanging="360"/>
      </w:pPr>
      <w:rPr>
        <w:rFonts w:ascii="Symbol" w:hAnsi="Symbol" w:hint="default"/>
      </w:rPr>
    </w:lvl>
    <w:lvl w:ilvl="1" w:tplc="04150003">
      <w:start w:val="1"/>
      <w:numFmt w:val="bullet"/>
      <w:lvlText w:val="o"/>
      <w:lvlJc w:val="left"/>
      <w:pPr>
        <w:ind w:left="1758" w:hanging="360"/>
      </w:pPr>
      <w:rPr>
        <w:rFonts w:ascii="Courier New" w:hAnsi="Courier New" w:cs="Courier New" w:hint="default"/>
      </w:rPr>
    </w:lvl>
    <w:lvl w:ilvl="2" w:tplc="04150005">
      <w:start w:val="1"/>
      <w:numFmt w:val="bullet"/>
      <w:lvlText w:val=""/>
      <w:lvlJc w:val="left"/>
      <w:pPr>
        <w:ind w:left="2478" w:hanging="360"/>
      </w:pPr>
      <w:rPr>
        <w:rFonts w:ascii="Wingdings" w:hAnsi="Wingdings" w:hint="default"/>
      </w:rPr>
    </w:lvl>
    <w:lvl w:ilvl="3" w:tplc="04150001">
      <w:start w:val="1"/>
      <w:numFmt w:val="bullet"/>
      <w:lvlText w:val=""/>
      <w:lvlJc w:val="left"/>
      <w:pPr>
        <w:ind w:left="3198" w:hanging="360"/>
      </w:pPr>
      <w:rPr>
        <w:rFonts w:ascii="Symbol" w:hAnsi="Symbol" w:hint="default"/>
      </w:rPr>
    </w:lvl>
    <w:lvl w:ilvl="4" w:tplc="04150003">
      <w:start w:val="1"/>
      <w:numFmt w:val="bullet"/>
      <w:lvlText w:val="o"/>
      <w:lvlJc w:val="left"/>
      <w:pPr>
        <w:ind w:left="3918" w:hanging="360"/>
      </w:pPr>
      <w:rPr>
        <w:rFonts w:ascii="Courier New" w:hAnsi="Courier New" w:cs="Courier New" w:hint="default"/>
      </w:rPr>
    </w:lvl>
    <w:lvl w:ilvl="5" w:tplc="04150005">
      <w:start w:val="1"/>
      <w:numFmt w:val="bullet"/>
      <w:lvlText w:val=""/>
      <w:lvlJc w:val="left"/>
      <w:pPr>
        <w:ind w:left="4638" w:hanging="360"/>
      </w:pPr>
      <w:rPr>
        <w:rFonts w:ascii="Wingdings" w:hAnsi="Wingdings" w:hint="default"/>
      </w:rPr>
    </w:lvl>
    <w:lvl w:ilvl="6" w:tplc="04150001">
      <w:start w:val="1"/>
      <w:numFmt w:val="bullet"/>
      <w:lvlText w:val=""/>
      <w:lvlJc w:val="left"/>
      <w:pPr>
        <w:ind w:left="5358" w:hanging="360"/>
      </w:pPr>
      <w:rPr>
        <w:rFonts w:ascii="Symbol" w:hAnsi="Symbol" w:hint="default"/>
      </w:rPr>
    </w:lvl>
    <w:lvl w:ilvl="7" w:tplc="04150003">
      <w:start w:val="1"/>
      <w:numFmt w:val="bullet"/>
      <w:lvlText w:val="o"/>
      <w:lvlJc w:val="left"/>
      <w:pPr>
        <w:ind w:left="6078" w:hanging="360"/>
      </w:pPr>
      <w:rPr>
        <w:rFonts w:ascii="Courier New" w:hAnsi="Courier New" w:cs="Courier New" w:hint="default"/>
      </w:rPr>
    </w:lvl>
    <w:lvl w:ilvl="8" w:tplc="04150005">
      <w:start w:val="1"/>
      <w:numFmt w:val="bullet"/>
      <w:lvlText w:val=""/>
      <w:lvlJc w:val="left"/>
      <w:pPr>
        <w:ind w:left="6798" w:hanging="360"/>
      </w:pPr>
      <w:rPr>
        <w:rFonts w:ascii="Wingdings" w:hAnsi="Wingdings" w:hint="default"/>
      </w:rPr>
    </w:lvl>
  </w:abstractNum>
  <w:abstractNum w:abstractNumId="86" w15:restartNumberingAfterBreak="0">
    <w:nsid w:val="374758CD"/>
    <w:multiLevelType w:val="hybridMultilevel"/>
    <w:tmpl w:val="F418F000"/>
    <w:lvl w:ilvl="0" w:tplc="65340D96">
      <w:start w:val="1"/>
      <w:numFmt w:val="decimal"/>
      <w:lvlText w:val="%1."/>
      <w:lvlJc w:val="left"/>
      <w:pPr>
        <w:tabs>
          <w:tab w:val="num" w:pos="360"/>
        </w:tabs>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98E38CB"/>
    <w:multiLevelType w:val="hybridMultilevel"/>
    <w:tmpl w:val="2E42104E"/>
    <w:lvl w:ilvl="0" w:tplc="25E06E6C">
      <w:start w:val="1"/>
      <w:numFmt w:val="decimal"/>
      <w:lvlText w:val="%1."/>
      <w:lvlJc w:val="left"/>
      <w:pPr>
        <w:ind w:left="502"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88" w15:restartNumberingAfterBreak="0">
    <w:nsid w:val="3A4762A7"/>
    <w:multiLevelType w:val="hybridMultilevel"/>
    <w:tmpl w:val="9E4EBE56"/>
    <w:lvl w:ilvl="0" w:tplc="76DEBA3E">
      <w:start w:val="1"/>
      <w:numFmt w:val="upperLetter"/>
      <w:lvlText w:val="%1."/>
      <w:lvlJc w:val="left"/>
      <w:pPr>
        <w:ind w:left="19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A5C1DFF"/>
    <w:multiLevelType w:val="hybridMultilevel"/>
    <w:tmpl w:val="2E42104E"/>
    <w:lvl w:ilvl="0" w:tplc="25E06E6C">
      <w:start w:val="1"/>
      <w:numFmt w:val="decimal"/>
      <w:lvlText w:val="%1."/>
      <w:lvlJc w:val="left"/>
      <w:pPr>
        <w:ind w:left="502"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90" w15:restartNumberingAfterBreak="0">
    <w:nsid w:val="3AEE01E9"/>
    <w:multiLevelType w:val="hybridMultilevel"/>
    <w:tmpl w:val="0F8236EC"/>
    <w:lvl w:ilvl="0" w:tplc="3C1A397A">
      <w:start w:val="1"/>
      <w:numFmt w:val="decimal"/>
      <w:lvlText w:val="%1."/>
      <w:lvlJc w:val="left"/>
      <w:pPr>
        <w:tabs>
          <w:tab w:val="num" w:pos="360"/>
        </w:tabs>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AF9256B"/>
    <w:multiLevelType w:val="hybridMultilevel"/>
    <w:tmpl w:val="2E42104E"/>
    <w:lvl w:ilvl="0" w:tplc="25E06E6C">
      <w:start w:val="1"/>
      <w:numFmt w:val="decimal"/>
      <w:lvlText w:val="%1."/>
      <w:lvlJc w:val="left"/>
      <w:pPr>
        <w:ind w:left="502"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92" w15:restartNumberingAfterBreak="0">
    <w:nsid w:val="3E394B6B"/>
    <w:multiLevelType w:val="hybridMultilevel"/>
    <w:tmpl w:val="2E42104E"/>
    <w:lvl w:ilvl="0" w:tplc="25E06E6C">
      <w:start w:val="1"/>
      <w:numFmt w:val="decimal"/>
      <w:lvlText w:val="%1."/>
      <w:lvlJc w:val="left"/>
      <w:pPr>
        <w:ind w:left="502"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93" w15:restartNumberingAfterBreak="0">
    <w:nsid w:val="3E4C22A0"/>
    <w:multiLevelType w:val="hybridMultilevel"/>
    <w:tmpl w:val="201080EC"/>
    <w:lvl w:ilvl="0" w:tplc="E26E52F2">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3E7709D8"/>
    <w:multiLevelType w:val="hybridMultilevel"/>
    <w:tmpl w:val="5E9E668A"/>
    <w:lvl w:ilvl="0" w:tplc="CD8034F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5" w15:restartNumberingAfterBreak="0">
    <w:nsid w:val="3F1A7FFD"/>
    <w:multiLevelType w:val="hybridMultilevel"/>
    <w:tmpl w:val="A802CBC2"/>
    <w:lvl w:ilvl="0" w:tplc="7F9AA72A">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F5145F2"/>
    <w:multiLevelType w:val="hybridMultilevel"/>
    <w:tmpl w:val="1C845868"/>
    <w:lvl w:ilvl="0" w:tplc="25E06E6C">
      <w:start w:val="1"/>
      <w:numFmt w:val="decimal"/>
      <w:lvlText w:val="%1."/>
      <w:lvlJc w:val="left"/>
      <w:pPr>
        <w:ind w:left="1179"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97" w15:restartNumberingAfterBreak="0">
    <w:nsid w:val="3FF73789"/>
    <w:multiLevelType w:val="hybridMultilevel"/>
    <w:tmpl w:val="97D080CC"/>
    <w:lvl w:ilvl="0" w:tplc="23AA99EE">
      <w:start w:val="1"/>
      <w:numFmt w:val="decimal"/>
      <w:lvlText w:val="%1."/>
      <w:lvlJc w:val="left"/>
      <w:pPr>
        <w:tabs>
          <w:tab w:val="num" w:pos="677"/>
        </w:tabs>
        <w:ind w:left="677" w:hanging="360"/>
      </w:pPr>
      <w:rPr>
        <w:b w:val="0"/>
        <w:bCs w:val="0"/>
      </w:rPr>
    </w:lvl>
    <w:lvl w:ilvl="1" w:tplc="03588400">
      <w:start w:val="1"/>
      <w:numFmt w:val="decimal"/>
      <w:lvlText w:val="%2."/>
      <w:lvlJc w:val="left"/>
      <w:pPr>
        <w:tabs>
          <w:tab w:val="num" w:pos="1037"/>
        </w:tabs>
        <w:ind w:left="1320" w:hanging="283"/>
      </w:pPr>
      <w:rPr>
        <w:rFonts w:ascii="Times New Roman" w:hAnsi="Times New Roman" w:cs="Times New Roman" w:hint="default"/>
        <w:b w:val="0"/>
        <w:bCs w:val="0"/>
        <w:i w:val="0"/>
        <w:iCs w:val="0"/>
        <w:color w:val="auto"/>
      </w:rPr>
    </w:lvl>
    <w:lvl w:ilvl="2" w:tplc="0415001B">
      <w:start w:val="1"/>
      <w:numFmt w:val="lowerRoman"/>
      <w:lvlText w:val="%3."/>
      <w:lvlJc w:val="right"/>
      <w:pPr>
        <w:tabs>
          <w:tab w:val="num" w:pos="2117"/>
        </w:tabs>
        <w:ind w:left="2117" w:hanging="180"/>
      </w:pPr>
    </w:lvl>
    <w:lvl w:ilvl="3" w:tplc="0415000F">
      <w:start w:val="1"/>
      <w:numFmt w:val="decimal"/>
      <w:lvlText w:val="%4."/>
      <w:lvlJc w:val="left"/>
      <w:pPr>
        <w:tabs>
          <w:tab w:val="num" w:pos="2837"/>
        </w:tabs>
        <w:ind w:left="2837" w:hanging="360"/>
      </w:pPr>
    </w:lvl>
    <w:lvl w:ilvl="4" w:tplc="04150019">
      <w:start w:val="1"/>
      <w:numFmt w:val="lowerLetter"/>
      <w:lvlText w:val="%5."/>
      <w:lvlJc w:val="left"/>
      <w:pPr>
        <w:tabs>
          <w:tab w:val="num" w:pos="3557"/>
        </w:tabs>
        <w:ind w:left="3557" w:hanging="360"/>
      </w:pPr>
    </w:lvl>
    <w:lvl w:ilvl="5" w:tplc="0415001B">
      <w:start w:val="1"/>
      <w:numFmt w:val="lowerRoman"/>
      <w:lvlText w:val="%6."/>
      <w:lvlJc w:val="right"/>
      <w:pPr>
        <w:tabs>
          <w:tab w:val="num" w:pos="4277"/>
        </w:tabs>
        <w:ind w:left="4277" w:hanging="180"/>
      </w:pPr>
    </w:lvl>
    <w:lvl w:ilvl="6" w:tplc="0415000F">
      <w:start w:val="1"/>
      <w:numFmt w:val="decimal"/>
      <w:lvlText w:val="%7."/>
      <w:lvlJc w:val="left"/>
      <w:pPr>
        <w:tabs>
          <w:tab w:val="num" w:pos="4997"/>
        </w:tabs>
        <w:ind w:left="4997" w:hanging="360"/>
      </w:pPr>
    </w:lvl>
    <w:lvl w:ilvl="7" w:tplc="04150019">
      <w:start w:val="1"/>
      <w:numFmt w:val="lowerLetter"/>
      <w:lvlText w:val="%8."/>
      <w:lvlJc w:val="left"/>
      <w:pPr>
        <w:tabs>
          <w:tab w:val="num" w:pos="5717"/>
        </w:tabs>
        <w:ind w:left="5717" w:hanging="360"/>
      </w:pPr>
    </w:lvl>
    <w:lvl w:ilvl="8" w:tplc="0415001B">
      <w:start w:val="1"/>
      <w:numFmt w:val="lowerRoman"/>
      <w:lvlText w:val="%9."/>
      <w:lvlJc w:val="right"/>
      <w:pPr>
        <w:tabs>
          <w:tab w:val="num" w:pos="6437"/>
        </w:tabs>
        <w:ind w:left="6437" w:hanging="180"/>
      </w:pPr>
    </w:lvl>
  </w:abstractNum>
  <w:abstractNum w:abstractNumId="98" w15:restartNumberingAfterBreak="0">
    <w:nsid w:val="4083301D"/>
    <w:multiLevelType w:val="multilevel"/>
    <w:tmpl w:val="FFFFFFFF"/>
    <w:lvl w:ilvl="0">
      <w:start w:val="1"/>
      <w:numFmt w:val="upperLetter"/>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99" w15:restartNumberingAfterBreak="0">
    <w:nsid w:val="409A2179"/>
    <w:multiLevelType w:val="hybridMultilevel"/>
    <w:tmpl w:val="2E42104E"/>
    <w:lvl w:ilvl="0" w:tplc="25E06E6C">
      <w:start w:val="1"/>
      <w:numFmt w:val="decimal"/>
      <w:lvlText w:val="%1."/>
      <w:lvlJc w:val="left"/>
      <w:pPr>
        <w:ind w:left="502"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100" w15:restartNumberingAfterBreak="0">
    <w:nsid w:val="40F41085"/>
    <w:multiLevelType w:val="hybridMultilevel"/>
    <w:tmpl w:val="C5BC6696"/>
    <w:lvl w:ilvl="0" w:tplc="0CE4CC6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419E153D"/>
    <w:multiLevelType w:val="hybridMultilevel"/>
    <w:tmpl w:val="E6804D16"/>
    <w:lvl w:ilvl="0" w:tplc="1038B814">
      <w:start w:val="1"/>
      <w:numFmt w:val="upperLetter"/>
      <w:lvlText w:val="%1."/>
      <w:lvlJc w:val="left"/>
      <w:pPr>
        <w:ind w:left="19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1A642A9"/>
    <w:multiLevelType w:val="hybridMultilevel"/>
    <w:tmpl w:val="4A82B298"/>
    <w:lvl w:ilvl="0" w:tplc="7F9AA72A">
      <w:start w:val="1"/>
      <w:numFmt w:val="decimal"/>
      <w:lvlText w:val="%1."/>
      <w:lvlJc w:val="left"/>
      <w:pPr>
        <w:tabs>
          <w:tab w:val="num" w:pos="720"/>
        </w:tabs>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41F2154D"/>
    <w:multiLevelType w:val="hybridMultilevel"/>
    <w:tmpl w:val="CFF6CEF8"/>
    <w:lvl w:ilvl="0" w:tplc="3F864C2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26F6D38"/>
    <w:multiLevelType w:val="hybridMultilevel"/>
    <w:tmpl w:val="B15C8DD0"/>
    <w:lvl w:ilvl="0" w:tplc="665EA514">
      <w:start w:val="1"/>
      <w:numFmt w:val="decimal"/>
      <w:lvlText w:val="%1."/>
      <w:lvlJc w:val="left"/>
      <w:pPr>
        <w:ind w:left="378" w:hanging="360"/>
      </w:pPr>
      <w:rPr>
        <w:rFonts w:eastAsia="Times New Roman" w:cs="Times New Roman" w:hint="default"/>
        <w:b w:val="0"/>
        <w:color w:val="000000"/>
      </w:rPr>
    </w:lvl>
    <w:lvl w:ilvl="1" w:tplc="04150019" w:tentative="1">
      <w:start w:val="1"/>
      <w:numFmt w:val="lowerLetter"/>
      <w:lvlText w:val="%2."/>
      <w:lvlJc w:val="left"/>
      <w:pPr>
        <w:ind w:left="1098" w:hanging="360"/>
      </w:pPr>
    </w:lvl>
    <w:lvl w:ilvl="2" w:tplc="0415001B" w:tentative="1">
      <w:start w:val="1"/>
      <w:numFmt w:val="lowerRoman"/>
      <w:lvlText w:val="%3."/>
      <w:lvlJc w:val="right"/>
      <w:pPr>
        <w:ind w:left="1818" w:hanging="180"/>
      </w:pPr>
    </w:lvl>
    <w:lvl w:ilvl="3" w:tplc="0415000F" w:tentative="1">
      <w:start w:val="1"/>
      <w:numFmt w:val="decimal"/>
      <w:lvlText w:val="%4."/>
      <w:lvlJc w:val="left"/>
      <w:pPr>
        <w:ind w:left="2538" w:hanging="360"/>
      </w:pPr>
    </w:lvl>
    <w:lvl w:ilvl="4" w:tplc="04150019" w:tentative="1">
      <w:start w:val="1"/>
      <w:numFmt w:val="lowerLetter"/>
      <w:lvlText w:val="%5."/>
      <w:lvlJc w:val="left"/>
      <w:pPr>
        <w:ind w:left="3258" w:hanging="360"/>
      </w:pPr>
    </w:lvl>
    <w:lvl w:ilvl="5" w:tplc="0415001B" w:tentative="1">
      <w:start w:val="1"/>
      <w:numFmt w:val="lowerRoman"/>
      <w:lvlText w:val="%6."/>
      <w:lvlJc w:val="right"/>
      <w:pPr>
        <w:ind w:left="3978" w:hanging="180"/>
      </w:pPr>
    </w:lvl>
    <w:lvl w:ilvl="6" w:tplc="0415000F" w:tentative="1">
      <w:start w:val="1"/>
      <w:numFmt w:val="decimal"/>
      <w:lvlText w:val="%7."/>
      <w:lvlJc w:val="left"/>
      <w:pPr>
        <w:ind w:left="4698" w:hanging="360"/>
      </w:pPr>
    </w:lvl>
    <w:lvl w:ilvl="7" w:tplc="04150019" w:tentative="1">
      <w:start w:val="1"/>
      <w:numFmt w:val="lowerLetter"/>
      <w:lvlText w:val="%8."/>
      <w:lvlJc w:val="left"/>
      <w:pPr>
        <w:ind w:left="5418" w:hanging="360"/>
      </w:pPr>
    </w:lvl>
    <w:lvl w:ilvl="8" w:tplc="0415001B" w:tentative="1">
      <w:start w:val="1"/>
      <w:numFmt w:val="lowerRoman"/>
      <w:lvlText w:val="%9."/>
      <w:lvlJc w:val="right"/>
      <w:pPr>
        <w:ind w:left="6138" w:hanging="180"/>
      </w:pPr>
    </w:lvl>
  </w:abstractNum>
  <w:abstractNum w:abstractNumId="105" w15:restartNumberingAfterBreak="0">
    <w:nsid w:val="42E20BFA"/>
    <w:multiLevelType w:val="hybridMultilevel"/>
    <w:tmpl w:val="2E42104E"/>
    <w:lvl w:ilvl="0" w:tplc="25E06E6C">
      <w:start w:val="1"/>
      <w:numFmt w:val="decimal"/>
      <w:lvlText w:val="%1."/>
      <w:lvlJc w:val="left"/>
      <w:pPr>
        <w:ind w:left="502"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106" w15:restartNumberingAfterBreak="0">
    <w:nsid w:val="443152E1"/>
    <w:multiLevelType w:val="multilevel"/>
    <w:tmpl w:val="31F4A9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478787C"/>
    <w:multiLevelType w:val="hybridMultilevel"/>
    <w:tmpl w:val="D5C6BFFC"/>
    <w:lvl w:ilvl="0" w:tplc="BD7826BE">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44AF23D6"/>
    <w:multiLevelType w:val="hybridMultilevel"/>
    <w:tmpl w:val="2E42104E"/>
    <w:lvl w:ilvl="0" w:tplc="25E06E6C">
      <w:start w:val="1"/>
      <w:numFmt w:val="decimal"/>
      <w:lvlText w:val="%1."/>
      <w:lvlJc w:val="left"/>
      <w:pPr>
        <w:ind w:left="502"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109" w15:restartNumberingAfterBreak="0">
    <w:nsid w:val="4525610A"/>
    <w:multiLevelType w:val="hybridMultilevel"/>
    <w:tmpl w:val="2CB45A12"/>
    <w:lvl w:ilvl="0" w:tplc="0500424A">
      <w:start w:val="1"/>
      <w:numFmt w:val="decimal"/>
      <w:lvlText w:val="%1."/>
      <w:lvlJc w:val="left"/>
      <w:pPr>
        <w:tabs>
          <w:tab w:val="num" w:pos="360"/>
        </w:tabs>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6317C51"/>
    <w:multiLevelType w:val="hybridMultilevel"/>
    <w:tmpl w:val="0A5E1E14"/>
    <w:lvl w:ilvl="0" w:tplc="44D076F2">
      <w:start w:val="1"/>
      <w:numFmt w:val="decimal"/>
      <w:lvlText w:val="%1."/>
      <w:lvlJc w:val="left"/>
      <w:pPr>
        <w:tabs>
          <w:tab w:val="num" w:pos="360"/>
        </w:tabs>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467001B9"/>
    <w:multiLevelType w:val="hybridMultilevel"/>
    <w:tmpl w:val="0100A984"/>
    <w:lvl w:ilvl="0" w:tplc="0415000F">
      <w:start w:val="1"/>
      <w:numFmt w:val="decimal"/>
      <w:lvlText w:val="%1."/>
      <w:lvlJc w:val="left"/>
      <w:pPr>
        <w:ind w:left="720" w:hanging="360"/>
      </w:pPr>
    </w:lvl>
    <w:lvl w:ilvl="1" w:tplc="9A6249D2">
      <w:start w:val="2"/>
      <w:numFmt w:val="upp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46B72F78"/>
    <w:multiLevelType w:val="hybridMultilevel"/>
    <w:tmpl w:val="1C845868"/>
    <w:lvl w:ilvl="0" w:tplc="25E06E6C">
      <w:start w:val="1"/>
      <w:numFmt w:val="decimal"/>
      <w:lvlText w:val="%1."/>
      <w:lvlJc w:val="left"/>
      <w:pPr>
        <w:ind w:left="1179"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113" w15:restartNumberingAfterBreak="0">
    <w:nsid w:val="46D642AD"/>
    <w:multiLevelType w:val="hybridMultilevel"/>
    <w:tmpl w:val="2E42104E"/>
    <w:lvl w:ilvl="0" w:tplc="25E06E6C">
      <w:start w:val="1"/>
      <w:numFmt w:val="decimal"/>
      <w:lvlText w:val="%1."/>
      <w:lvlJc w:val="left"/>
      <w:pPr>
        <w:ind w:left="502"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114" w15:restartNumberingAfterBreak="0">
    <w:nsid w:val="48BE7249"/>
    <w:multiLevelType w:val="hybridMultilevel"/>
    <w:tmpl w:val="8CC4DD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49114BD0"/>
    <w:multiLevelType w:val="hybridMultilevel"/>
    <w:tmpl w:val="7F82157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6" w15:restartNumberingAfterBreak="0">
    <w:nsid w:val="498C4E43"/>
    <w:multiLevelType w:val="hybridMultilevel"/>
    <w:tmpl w:val="50647542"/>
    <w:lvl w:ilvl="0" w:tplc="C3F4166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9B151FA"/>
    <w:multiLevelType w:val="hybridMultilevel"/>
    <w:tmpl w:val="2E42104E"/>
    <w:lvl w:ilvl="0" w:tplc="25E06E6C">
      <w:start w:val="1"/>
      <w:numFmt w:val="decimal"/>
      <w:lvlText w:val="%1."/>
      <w:lvlJc w:val="left"/>
      <w:pPr>
        <w:ind w:left="502"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118" w15:restartNumberingAfterBreak="0">
    <w:nsid w:val="4A0E3ED3"/>
    <w:multiLevelType w:val="hybridMultilevel"/>
    <w:tmpl w:val="EDA688D4"/>
    <w:lvl w:ilvl="0" w:tplc="0CE4CC6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4C1C17F6"/>
    <w:multiLevelType w:val="hybridMultilevel"/>
    <w:tmpl w:val="C08C3D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0" w15:restartNumberingAfterBreak="0">
    <w:nsid w:val="4C2612D8"/>
    <w:multiLevelType w:val="hybridMultilevel"/>
    <w:tmpl w:val="268C3C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4C3F57E2"/>
    <w:multiLevelType w:val="hybridMultilevel"/>
    <w:tmpl w:val="CAEC3342"/>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37"/>
        </w:tabs>
        <w:ind w:left="1837" w:hanging="360"/>
      </w:p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122" w15:restartNumberingAfterBreak="0">
    <w:nsid w:val="4D521B3F"/>
    <w:multiLevelType w:val="hybridMultilevel"/>
    <w:tmpl w:val="0DE205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4DB14167"/>
    <w:multiLevelType w:val="hybridMultilevel"/>
    <w:tmpl w:val="8536CE06"/>
    <w:lvl w:ilvl="0" w:tplc="8B4A26D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4" w15:restartNumberingAfterBreak="0">
    <w:nsid w:val="4DD765DC"/>
    <w:multiLevelType w:val="hybridMultilevel"/>
    <w:tmpl w:val="44BA0DD6"/>
    <w:lvl w:ilvl="0" w:tplc="07CA54EC">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5" w15:restartNumberingAfterBreak="0">
    <w:nsid w:val="4EE61974"/>
    <w:multiLevelType w:val="hybridMultilevel"/>
    <w:tmpl w:val="4AF4CC88"/>
    <w:lvl w:ilvl="0" w:tplc="D7BCEFE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6" w15:restartNumberingAfterBreak="0">
    <w:nsid w:val="4FAD6702"/>
    <w:multiLevelType w:val="hybridMultilevel"/>
    <w:tmpl w:val="4948E188"/>
    <w:lvl w:ilvl="0" w:tplc="9F8C62BE">
      <w:start w:val="1"/>
      <w:numFmt w:val="decimal"/>
      <w:lvlText w:val="%1."/>
      <w:lvlJc w:val="left"/>
      <w:pPr>
        <w:ind w:left="360" w:hanging="360"/>
      </w:pPr>
      <w:rPr>
        <w:rFonts w:eastAsia="Calibri"/>
        <w:b w:val="0"/>
        <w:strike w:val="0"/>
        <w:dstrike w:val="0"/>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7" w15:restartNumberingAfterBreak="0">
    <w:nsid w:val="4FF522A2"/>
    <w:multiLevelType w:val="hybridMultilevel"/>
    <w:tmpl w:val="97BA3FE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8" w15:restartNumberingAfterBreak="0">
    <w:nsid w:val="508013F7"/>
    <w:multiLevelType w:val="hybridMultilevel"/>
    <w:tmpl w:val="376A6768"/>
    <w:lvl w:ilvl="0" w:tplc="33663BC6">
      <w:start w:val="1"/>
      <w:numFmt w:val="decimal"/>
      <w:lvlText w:val="%1."/>
      <w:lvlJc w:val="left"/>
      <w:pPr>
        <w:tabs>
          <w:tab w:val="num" w:pos="360"/>
        </w:tabs>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119688C"/>
    <w:multiLevelType w:val="hybridMultilevel"/>
    <w:tmpl w:val="1C845868"/>
    <w:lvl w:ilvl="0" w:tplc="25E06E6C">
      <w:start w:val="1"/>
      <w:numFmt w:val="decimal"/>
      <w:lvlText w:val="%1."/>
      <w:lvlJc w:val="left"/>
      <w:pPr>
        <w:ind w:left="1179"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130" w15:restartNumberingAfterBreak="0">
    <w:nsid w:val="51613B48"/>
    <w:multiLevelType w:val="hybridMultilevel"/>
    <w:tmpl w:val="04104970"/>
    <w:lvl w:ilvl="0" w:tplc="395E440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1" w15:restartNumberingAfterBreak="0">
    <w:nsid w:val="51875BD8"/>
    <w:multiLevelType w:val="hybridMultilevel"/>
    <w:tmpl w:val="7E54CB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529A2616"/>
    <w:multiLevelType w:val="hybridMultilevel"/>
    <w:tmpl w:val="A854084E"/>
    <w:lvl w:ilvl="0" w:tplc="D7BCEFE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3" w15:restartNumberingAfterBreak="0">
    <w:nsid w:val="52AE22F6"/>
    <w:multiLevelType w:val="hybridMultilevel"/>
    <w:tmpl w:val="65504BDC"/>
    <w:lvl w:ilvl="0" w:tplc="9592AAD0">
      <w:start w:val="1"/>
      <w:numFmt w:val="decimal"/>
      <w:lvlText w:val="%1."/>
      <w:lvlJc w:val="left"/>
      <w:pPr>
        <w:ind w:left="1636" w:hanging="360"/>
      </w:pPr>
      <w:rPr>
        <w:rFonts w:ascii="Times New Roman" w:hAnsi="Times New Roman" w:cs="Times New Roman" w:hint="default"/>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34" w15:restartNumberingAfterBreak="0">
    <w:nsid w:val="53D555E7"/>
    <w:multiLevelType w:val="hybridMultilevel"/>
    <w:tmpl w:val="37BCAC16"/>
    <w:lvl w:ilvl="0" w:tplc="04150015">
      <w:start w:val="1"/>
      <w:numFmt w:val="upp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5" w15:restartNumberingAfterBreak="0">
    <w:nsid w:val="54F92AE9"/>
    <w:multiLevelType w:val="hybridMultilevel"/>
    <w:tmpl w:val="C90EB288"/>
    <w:lvl w:ilvl="0" w:tplc="0CE4CC6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55F6770D"/>
    <w:multiLevelType w:val="hybridMultilevel"/>
    <w:tmpl w:val="22CE910C"/>
    <w:lvl w:ilvl="0" w:tplc="D7BCEFE0">
      <w:start w:val="1"/>
      <w:numFmt w:val="bullet"/>
      <w:lvlText w:val=""/>
      <w:lvlJc w:val="left"/>
      <w:pPr>
        <w:ind w:left="393" w:hanging="360"/>
      </w:pPr>
      <w:rPr>
        <w:rFonts w:ascii="Symbol" w:hAnsi="Symbol" w:hint="default"/>
      </w:rPr>
    </w:lvl>
    <w:lvl w:ilvl="1" w:tplc="B32C3EBA">
      <w:start w:val="1"/>
      <w:numFmt w:val="decimal"/>
      <w:lvlText w:val="%2."/>
      <w:lvlJc w:val="left"/>
      <w:pPr>
        <w:ind w:left="1143" w:hanging="390"/>
      </w:pPr>
      <w:rPr>
        <w:rFonts w:cs="Times New Roman"/>
      </w:rPr>
    </w:lvl>
    <w:lvl w:ilvl="2" w:tplc="04150005">
      <w:start w:val="1"/>
      <w:numFmt w:val="bullet"/>
      <w:lvlText w:val=""/>
      <w:lvlJc w:val="left"/>
      <w:pPr>
        <w:ind w:left="1833" w:hanging="360"/>
      </w:pPr>
      <w:rPr>
        <w:rFonts w:ascii="Wingdings" w:hAnsi="Wingdings" w:hint="default"/>
      </w:rPr>
    </w:lvl>
    <w:lvl w:ilvl="3" w:tplc="04150001">
      <w:start w:val="1"/>
      <w:numFmt w:val="bullet"/>
      <w:lvlText w:val=""/>
      <w:lvlJc w:val="left"/>
      <w:pPr>
        <w:ind w:left="2553" w:hanging="360"/>
      </w:pPr>
      <w:rPr>
        <w:rFonts w:ascii="Symbol" w:hAnsi="Symbol" w:hint="default"/>
      </w:rPr>
    </w:lvl>
    <w:lvl w:ilvl="4" w:tplc="04150003">
      <w:start w:val="1"/>
      <w:numFmt w:val="bullet"/>
      <w:lvlText w:val="o"/>
      <w:lvlJc w:val="left"/>
      <w:pPr>
        <w:ind w:left="3273" w:hanging="360"/>
      </w:pPr>
      <w:rPr>
        <w:rFonts w:ascii="Courier New" w:hAnsi="Courier New" w:cs="Times New Roman" w:hint="default"/>
      </w:rPr>
    </w:lvl>
    <w:lvl w:ilvl="5" w:tplc="04150005">
      <w:start w:val="1"/>
      <w:numFmt w:val="bullet"/>
      <w:lvlText w:val=""/>
      <w:lvlJc w:val="left"/>
      <w:pPr>
        <w:ind w:left="3993" w:hanging="360"/>
      </w:pPr>
      <w:rPr>
        <w:rFonts w:ascii="Wingdings" w:hAnsi="Wingdings" w:hint="default"/>
      </w:rPr>
    </w:lvl>
    <w:lvl w:ilvl="6" w:tplc="04150001">
      <w:start w:val="1"/>
      <w:numFmt w:val="bullet"/>
      <w:lvlText w:val=""/>
      <w:lvlJc w:val="left"/>
      <w:pPr>
        <w:ind w:left="4713" w:hanging="360"/>
      </w:pPr>
      <w:rPr>
        <w:rFonts w:ascii="Symbol" w:hAnsi="Symbol" w:hint="default"/>
      </w:rPr>
    </w:lvl>
    <w:lvl w:ilvl="7" w:tplc="04150003">
      <w:start w:val="1"/>
      <w:numFmt w:val="bullet"/>
      <w:lvlText w:val="o"/>
      <w:lvlJc w:val="left"/>
      <w:pPr>
        <w:ind w:left="5433" w:hanging="360"/>
      </w:pPr>
      <w:rPr>
        <w:rFonts w:ascii="Courier New" w:hAnsi="Courier New" w:cs="Times New Roman" w:hint="default"/>
      </w:rPr>
    </w:lvl>
    <w:lvl w:ilvl="8" w:tplc="04150005">
      <w:start w:val="1"/>
      <w:numFmt w:val="bullet"/>
      <w:lvlText w:val=""/>
      <w:lvlJc w:val="left"/>
      <w:pPr>
        <w:ind w:left="6153" w:hanging="360"/>
      </w:pPr>
      <w:rPr>
        <w:rFonts w:ascii="Wingdings" w:hAnsi="Wingdings" w:hint="default"/>
      </w:rPr>
    </w:lvl>
  </w:abstractNum>
  <w:abstractNum w:abstractNumId="137" w15:restartNumberingAfterBreak="0">
    <w:nsid w:val="56875453"/>
    <w:multiLevelType w:val="hybridMultilevel"/>
    <w:tmpl w:val="2E42104E"/>
    <w:lvl w:ilvl="0" w:tplc="25E06E6C">
      <w:start w:val="1"/>
      <w:numFmt w:val="decimal"/>
      <w:lvlText w:val="%1."/>
      <w:lvlJc w:val="left"/>
      <w:pPr>
        <w:ind w:left="502"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138" w15:restartNumberingAfterBreak="0">
    <w:nsid w:val="56D15BB4"/>
    <w:multiLevelType w:val="hybridMultilevel"/>
    <w:tmpl w:val="F1364DB4"/>
    <w:lvl w:ilvl="0" w:tplc="D7BCEFE0">
      <w:start w:val="1"/>
      <w:numFmt w:val="bullet"/>
      <w:lvlText w:val=""/>
      <w:lvlJc w:val="left"/>
      <w:pPr>
        <w:ind w:left="738" w:hanging="360"/>
      </w:pPr>
      <w:rPr>
        <w:rFonts w:ascii="Symbol" w:hAnsi="Symbol" w:hint="default"/>
      </w:rPr>
    </w:lvl>
    <w:lvl w:ilvl="1" w:tplc="04150001">
      <w:start w:val="1"/>
      <w:numFmt w:val="bullet"/>
      <w:lvlText w:val=""/>
      <w:lvlJc w:val="left"/>
      <w:pPr>
        <w:tabs>
          <w:tab w:val="num" w:pos="1458"/>
        </w:tabs>
        <w:ind w:left="1458" w:hanging="360"/>
      </w:pPr>
      <w:rPr>
        <w:rFonts w:ascii="Symbol" w:hAnsi="Symbol" w:hint="default"/>
      </w:rPr>
    </w:lvl>
    <w:lvl w:ilvl="2" w:tplc="04150005">
      <w:start w:val="1"/>
      <w:numFmt w:val="bullet"/>
      <w:lvlText w:val=""/>
      <w:lvlJc w:val="left"/>
      <w:pPr>
        <w:ind w:left="2178" w:hanging="360"/>
      </w:pPr>
      <w:rPr>
        <w:rFonts w:ascii="Wingdings" w:hAnsi="Wingdings" w:hint="default"/>
      </w:rPr>
    </w:lvl>
    <w:lvl w:ilvl="3" w:tplc="04150001">
      <w:start w:val="1"/>
      <w:numFmt w:val="bullet"/>
      <w:lvlText w:val=""/>
      <w:lvlJc w:val="left"/>
      <w:pPr>
        <w:ind w:left="2898" w:hanging="360"/>
      </w:pPr>
      <w:rPr>
        <w:rFonts w:ascii="Symbol" w:hAnsi="Symbol" w:hint="default"/>
      </w:rPr>
    </w:lvl>
    <w:lvl w:ilvl="4" w:tplc="04150003">
      <w:start w:val="1"/>
      <w:numFmt w:val="bullet"/>
      <w:lvlText w:val="o"/>
      <w:lvlJc w:val="left"/>
      <w:pPr>
        <w:ind w:left="3618" w:hanging="360"/>
      </w:pPr>
      <w:rPr>
        <w:rFonts w:ascii="Courier New" w:hAnsi="Courier New" w:cs="Times New Roman" w:hint="default"/>
      </w:rPr>
    </w:lvl>
    <w:lvl w:ilvl="5" w:tplc="04150005">
      <w:start w:val="1"/>
      <w:numFmt w:val="bullet"/>
      <w:lvlText w:val=""/>
      <w:lvlJc w:val="left"/>
      <w:pPr>
        <w:ind w:left="4338" w:hanging="360"/>
      </w:pPr>
      <w:rPr>
        <w:rFonts w:ascii="Wingdings" w:hAnsi="Wingdings" w:hint="default"/>
      </w:rPr>
    </w:lvl>
    <w:lvl w:ilvl="6" w:tplc="04150001">
      <w:start w:val="1"/>
      <w:numFmt w:val="bullet"/>
      <w:lvlText w:val=""/>
      <w:lvlJc w:val="left"/>
      <w:pPr>
        <w:ind w:left="5058" w:hanging="360"/>
      </w:pPr>
      <w:rPr>
        <w:rFonts w:ascii="Symbol" w:hAnsi="Symbol" w:hint="default"/>
      </w:rPr>
    </w:lvl>
    <w:lvl w:ilvl="7" w:tplc="04150003">
      <w:start w:val="1"/>
      <w:numFmt w:val="bullet"/>
      <w:lvlText w:val="o"/>
      <w:lvlJc w:val="left"/>
      <w:pPr>
        <w:ind w:left="5778" w:hanging="360"/>
      </w:pPr>
      <w:rPr>
        <w:rFonts w:ascii="Courier New" w:hAnsi="Courier New" w:cs="Times New Roman" w:hint="default"/>
      </w:rPr>
    </w:lvl>
    <w:lvl w:ilvl="8" w:tplc="04150005">
      <w:start w:val="1"/>
      <w:numFmt w:val="bullet"/>
      <w:lvlText w:val=""/>
      <w:lvlJc w:val="left"/>
      <w:pPr>
        <w:ind w:left="6498" w:hanging="360"/>
      </w:pPr>
      <w:rPr>
        <w:rFonts w:ascii="Wingdings" w:hAnsi="Wingdings" w:hint="default"/>
      </w:rPr>
    </w:lvl>
  </w:abstractNum>
  <w:abstractNum w:abstractNumId="139" w15:restartNumberingAfterBreak="0">
    <w:nsid w:val="5722798C"/>
    <w:multiLevelType w:val="hybridMultilevel"/>
    <w:tmpl w:val="7B40A972"/>
    <w:lvl w:ilvl="0" w:tplc="0415000F">
      <w:start w:val="1"/>
      <w:numFmt w:val="decimal"/>
      <w:lvlText w:val="%1."/>
      <w:lvlJc w:val="left"/>
      <w:pPr>
        <w:tabs>
          <w:tab w:val="num" w:pos="360"/>
        </w:tabs>
        <w:ind w:left="360" w:hanging="360"/>
      </w:pPr>
    </w:lvl>
    <w:lvl w:ilvl="1" w:tplc="739A51D8">
      <w:start w:val="2"/>
      <w:numFmt w:val="upperLetter"/>
      <w:lvlText w:val="%2)"/>
      <w:lvlJc w:val="left"/>
      <w:pPr>
        <w:tabs>
          <w:tab w:val="num" w:pos="1080"/>
        </w:tabs>
        <w:ind w:left="1080" w:hanging="360"/>
      </w:pPr>
      <w:rPr>
        <w:rFonts w:eastAsia="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0" w15:restartNumberingAfterBreak="0">
    <w:nsid w:val="57551CA8"/>
    <w:multiLevelType w:val="hybridMultilevel"/>
    <w:tmpl w:val="BAE42BC4"/>
    <w:lvl w:ilvl="0" w:tplc="B5CCCA3A">
      <w:start w:val="4"/>
      <w:numFmt w:val="bullet"/>
      <w:lvlText w:val="–"/>
      <w:lvlJc w:val="left"/>
      <w:pPr>
        <w:ind w:left="360" w:hanging="360"/>
      </w:pPr>
      <w:rPr>
        <w:rFonts w:ascii="Times New Roman" w:eastAsia="Calibri"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1" w15:restartNumberingAfterBreak="0">
    <w:nsid w:val="57C85C17"/>
    <w:multiLevelType w:val="hybridMultilevel"/>
    <w:tmpl w:val="DC44AEF2"/>
    <w:lvl w:ilvl="0" w:tplc="C23E4C60">
      <w:start w:val="1"/>
      <w:numFmt w:val="bullet"/>
      <w:lvlText w:val=""/>
      <w:lvlJc w:val="left"/>
      <w:pPr>
        <w:tabs>
          <w:tab w:val="num" w:pos="567"/>
        </w:tabs>
        <w:ind w:left="454" w:hanging="28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58DA7A5B"/>
    <w:multiLevelType w:val="hybridMultilevel"/>
    <w:tmpl w:val="1C845868"/>
    <w:lvl w:ilvl="0" w:tplc="25E06E6C">
      <w:start w:val="1"/>
      <w:numFmt w:val="decimal"/>
      <w:lvlText w:val="%1."/>
      <w:lvlJc w:val="left"/>
      <w:pPr>
        <w:ind w:left="1179"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143" w15:restartNumberingAfterBreak="0">
    <w:nsid w:val="5A036404"/>
    <w:multiLevelType w:val="hybridMultilevel"/>
    <w:tmpl w:val="1C845868"/>
    <w:lvl w:ilvl="0" w:tplc="25E06E6C">
      <w:start w:val="1"/>
      <w:numFmt w:val="decimal"/>
      <w:lvlText w:val="%1."/>
      <w:lvlJc w:val="left"/>
      <w:pPr>
        <w:ind w:left="1179"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144" w15:restartNumberingAfterBreak="0">
    <w:nsid w:val="5A5658BC"/>
    <w:multiLevelType w:val="hybridMultilevel"/>
    <w:tmpl w:val="B908201E"/>
    <w:lvl w:ilvl="0" w:tplc="9AB4886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A60689A"/>
    <w:multiLevelType w:val="hybridMultilevel"/>
    <w:tmpl w:val="2E42104E"/>
    <w:lvl w:ilvl="0" w:tplc="25E06E6C">
      <w:start w:val="1"/>
      <w:numFmt w:val="decimal"/>
      <w:lvlText w:val="%1."/>
      <w:lvlJc w:val="left"/>
      <w:pPr>
        <w:ind w:left="502"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146" w15:restartNumberingAfterBreak="0">
    <w:nsid w:val="5A8D23D4"/>
    <w:multiLevelType w:val="hybridMultilevel"/>
    <w:tmpl w:val="4EA47D44"/>
    <w:lvl w:ilvl="0" w:tplc="3292857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7" w15:restartNumberingAfterBreak="0">
    <w:nsid w:val="5AB808CA"/>
    <w:multiLevelType w:val="hybridMultilevel"/>
    <w:tmpl w:val="44BA0DD6"/>
    <w:lvl w:ilvl="0" w:tplc="07CA54EC">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8" w15:restartNumberingAfterBreak="0">
    <w:nsid w:val="5CE21D25"/>
    <w:multiLevelType w:val="hybridMultilevel"/>
    <w:tmpl w:val="896EA654"/>
    <w:lvl w:ilvl="0" w:tplc="96581220">
      <w:start w:val="1"/>
      <w:numFmt w:val="decimal"/>
      <w:lvlText w:val="%1."/>
      <w:lvlJc w:val="left"/>
      <w:pPr>
        <w:tabs>
          <w:tab w:val="num" w:pos="360"/>
        </w:tabs>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D3E5676"/>
    <w:multiLevelType w:val="hybridMultilevel"/>
    <w:tmpl w:val="46FA61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15:restartNumberingAfterBreak="0">
    <w:nsid w:val="5D4B579C"/>
    <w:multiLevelType w:val="multilevel"/>
    <w:tmpl w:val="31F4A9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5DC93971"/>
    <w:multiLevelType w:val="multilevel"/>
    <w:tmpl w:val="07BAC5F4"/>
    <w:lvl w:ilvl="0">
      <w:start w:val="1"/>
      <w:numFmt w:val="decimal"/>
      <w:lvlText w:val="%1."/>
      <w:lvlJc w:val="left"/>
      <w:pPr>
        <w:tabs>
          <w:tab w:val="num" w:pos="-165"/>
        </w:tabs>
        <w:ind w:left="555" w:hanging="360"/>
      </w:pPr>
      <w:rPr>
        <w:rFonts w:eastAsia="Times New Roman" w:cs="Times New Roman" w:hint="default"/>
        <w:b w:val="0"/>
        <w:color w:val="000000"/>
      </w:rPr>
    </w:lvl>
    <w:lvl w:ilvl="1">
      <w:start w:val="1"/>
      <w:numFmt w:val="lowerLetter"/>
      <w:lvlText w:val="%2."/>
      <w:lvlJc w:val="left"/>
      <w:pPr>
        <w:tabs>
          <w:tab w:val="num" w:pos="-165"/>
        </w:tabs>
        <w:ind w:left="1275" w:hanging="360"/>
      </w:pPr>
      <w:rPr>
        <w:rFonts w:cs="Times New Roman" w:hint="default"/>
      </w:rPr>
    </w:lvl>
    <w:lvl w:ilvl="2">
      <w:start w:val="1"/>
      <w:numFmt w:val="lowerRoman"/>
      <w:lvlText w:val="%2.%3."/>
      <w:lvlJc w:val="right"/>
      <w:pPr>
        <w:tabs>
          <w:tab w:val="num" w:pos="-165"/>
        </w:tabs>
        <w:ind w:left="1995" w:hanging="180"/>
      </w:pPr>
      <w:rPr>
        <w:rFonts w:cs="Times New Roman" w:hint="default"/>
      </w:rPr>
    </w:lvl>
    <w:lvl w:ilvl="3">
      <w:start w:val="1"/>
      <w:numFmt w:val="decimal"/>
      <w:lvlText w:val="%2.%3.%4."/>
      <w:lvlJc w:val="left"/>
      <w:pPr>
        <w:tabs>
          <w:tab w:val="num" w:pos="-165"/>
        </w:tabs>
        <w:ind w:left="2715" w:hanging="360"/>
      </w:pPr>
      <w:rPr>
        <w:rFonts w:cs="Times New Roman" w:hint="default"/>
      </w:rPr>
    </w:lvl>
    <w:lvl w:ilvl="4">
      <w:start w:val="1"/>
      <w:numFmt w:val="lowerLetter"/>
      <w:lvlText w:val="%2.%3.%4.%5."/>
      <w:lvlJc w:val="left"/>
      <w:pPr>
        <w:tabs>
          <w:tab w:val="num" w:pos="-165"/>
        </w:tabs>
        <w:ind w:left="3435" w:hanging="360"/>
      </w:pPr>
      <w:rPr>
        <w:rFonts w:cs="Times New Roman" w:hint="default"/>
      </w:rPr>
    </w:lvl>
    <w:lvl w:ilvl="5">
      <w:start w:val="1"/>
      <w:numFmt w:val="lowerRoman"/>
      <w:lvlText w:val="%2.%3.%4.%5.%6."/>
      <w:lvlJc w:val="right"/>
      <w:pPr>
        <w:tabs>
          <w:tab w:val="num" w:pos="-165"/>
        </w:tabs>
        <w:ind w:left="4155" w:hanging="180"/>
      </w:pPr>
      <w:rPr>
        <w:rFonts w:cs="Times New Roman" w:hint="default"/>
      </w:rPr>
    </w:lvl>
    <w:lvl w:ilvl="6">
      <w:start w:val="1"/>
      <w:numFmt w:val="decimal"/>
      <w:lvlText w:val="%2.%3.%4.%5.%6.%7."/>
      <w:lvlJc w:val="left"/>
      <w:pPr>
        <w:tabs>
          <w:tab w:val="num" w:pos="-165"/>
        </w:tabs>
        <w:ind w:left="4875" w:hanging="360"/>
      </w:pPr>
      <w:rPr>
        <w:rFonts w:cs="Times New Roman" w:hint="default"/>
      </w:rPr>
    </w:lvl>
    <w:lvl w:ilvl="7">
      <w:start w:val="1"/>
      <w:numFmt w:val="lowerLetter"/>
      <w:lvlText w:val="%2.%3.%4.%5.%6.%7.%8."/>
      <w:lvlJc w:val="left"/>
      <w:pPr>
        <w:tabs>
          <w:tab w:val="num" w:pos="-165"/>
        </w:tabs>
        <w:ind w:left="5595" w:hanging="360"/>
      </w:pPr>
      <w:rPr>
        <w:rFonts w:cs="Times New Roman" w:hint="default"/>
      </w:rPr>
    </w:lvl>
    <w:lvl w:ilvl="8">
      <w:start w:val="1"/>
      <w:numFmt w:val="lowerRoman"/>
      <w:lvlText w:val="%2.%3.%4.%5.%6.%7.%8.%9."/>
      <w:lvlJc w:val="right"/>
      <w:pPr>
        <w:tabs>
          <w:tab w:val="num" w:pos="-165"/>
        </w:tabs>
        <w:ind w:left="6315" w:hanging="180"/>
      </w:pPr>
      <w:rPr>
        <w:rFonts w:cs="Times New Roman" w:hint="default"/>
      </w:rPr>
    </w:lvl>
  </w:abstractNum>
  <w:abstractNum w:abstractNumId="152" w15:restartNumberingAfterBreak="0">
    <w:nsid w:val="5EA93CF4"/>
    <w:multiLevelType w:val="hybridMultilevel"/>
    <w:tmpl w:val="1B981C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5EB74BD1"/>
    <w:multiLevelType w:val="hybridMultilevel"/>
    <w:tmpl w:val="F97C8CA6"/>
    <w:lvl w:ilvl="0" w:tplc="283E2AA2">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4" w15:restartNumberingAfterBreak="0">
    <w:nsid w:val="5F921EE6"/>
    <w:multiLevelType w:val="hybridMultilevel"/>
    <w:tmpl w:val="4FEEC96E"/>
    <w:lvl w:ilvl="0" w:tplc="D7BCEFE0">
      <w:start w:val="1"/>
      <w:numFmt w:val="bullet"/>
      <w:lvlText w:val=""/>
      <w:lvlJc w:val="left"/>
      <w:pPr>
        <w:ind w:left="1061" w:hanging="360"/>
      </w:pPr>
      <w:rPr>
        <w:rFonts w:ascii="Symbol" w:hAnsi="Symbol" w:hint="default"/>
      </w:rPr>
    </w:lvl>
    <w:lvl w:ilvl="1" w:tplc="04150003">
      <w:start w:val="1"/>
      <w:numFmt w:val="bullet"/>
      <w:lvlText w:val="o"/>
      <w:lvlJc w:val="left"/>
      <w:pPr>
        <w:ind w:left="1781" w:hanging="360"/>
      </w:pPr>
      <w:rPr>
        <w:rFonts w:ascii="Courier New" w:hAnsi="Courier New" w:cs="Courier New" w:hint="default"/>
      </w:rPr>
    </w:lvl>
    <w:lvl w:ilvl="2" w:tplc="04150005">
      <w:start w:val="1"/>
      <w:numFmt w:val="bullet"/>
      <w:lvlText w:val=""/>
      <w:lvlJc w:val="left"/>
      <w:pPr>
        <w:ind w:left="2501" w:hanging="360"/>
      </w:pPr>
      <w:rPr>
        <w:rFonts w:ascii="Wingdings" w:hAnsi="Wingdings" w:hint="default"/>
      </w:rPr>
    </w:lvl>
    <w:lvl w:ilvl="3" w:tplc="04150001">
      <w:start w:val="1"/>
      <w:numFmt w:val="bullet"/>
      <w:lvlText w:val=""/>
      <w:lvlJc w:val="left"/>
      <w:pPr>
        <w:ind w:left="3221" w:hanging="360"/>
      </w:pPr>
      <w:rPr>
        <w:rFonts w:ascii="Symbol" w:hAnsi="Symbol" w:hint="default"/>
      </w:rPr>
    </w:lvl>
    <w:lvl w:ilvl="4" w:tplc="04150003">
      <w:start w:val="1"/>
      <w:numFmt w:val="bullet"/>
      <w:lvlText w:val="o"/>
      <w:lvlJc w:val="left"/>
      <w:pPr>
        <w:ind w:left="3941" w:hanging="360"/>
      </w:pPr>
      <w:rPr>
        <w:rFonts w:ascii="Courier New" w:hAnsi="Courier New" w:cs="Courier New" w:hint="default"/>
      </w:rPr>
    </w:lvl>
    <w:lvl w:ilvl="5" w:tplc="04150005">
      <w:start w:val="1"/>
      <w:numFmt w:val="bullet"/>
      <w:lvlText w:val=""/>
      <w:lvlJc w:val="left"/>
      <w:pPr>
        <w:ind w:left="4661" w:hanging="360"/>
      </w:pPr>
      <w:rPr>
        <w:rFonts w:ascii="Wingdings" w:hAnsi="Wingdings" w:hint="default"/>
      </w:rPr>
    </w:lvl>
    <w:lvl w:ilvl="6" w:tplc="04150001">
      <w:start w:val="1"/>
      <w:numFmt w:val="bullet"/>
      <w:lvlText w:val=""/>
      <w:lvlJc w:val="left"/>
      <w:pPr>
        <w:ind w:left="5381" w:hanging="360"/>
      </w:pPr>
      <w:rPr>
        <w:rFonts w:ascii="Symbol" w:hAnsi="Symbol" w:hint="default"/>
      </w:rPr>
    </w:lvl>
    <w:lvl w:ilvl="7" w:tplc="04150003">
      <w:start w:val="1"/>
      <w:numFmt w:val="bullet"/>
      <w:lvlText w:val="o"/>
      <w:lvlJc w:val="left"/>
      <w:pPr>
        <w:ind w:left="6101" w:hanging="360"/>
      </w:pPr>
      <w:rPr>
        <w:rFonts w:ascii="Courier New" w:hAnsi="Courier New" w:cs="Courier New" w:hint="default"/>
      </w:rPr>
    </w:lvl>
    <w:lvl w:ilvl="8" w:tplc="04150005">
      <w:start w:val="1"/>
      <w:numFmt w:val="bullet"/>
      <w:lvlText w:val=""/>
      <w:lvlJc w:val="left"/>
      <w:pPr>
        <w:ind w:left="6821" w:hanging="360"/>
      </w:pPr>
      <w:rPr>
        <w:rFonts w:ascii="Wingdings" w:hAnsi="Wingdings" w:hint="default"/>
      </w:rPr>
    </w:lvl>
  </w:abstractNum>
  <w:abstractNum w:abstractNumId="155" w15:restartNumberingAfterBreak="0">
    <w:nsid w:val="607D66A5"/>
    <w:multiLevelType w:val="hybridMultilevel"/>
    <w:tmpl w:val="1C845868"/>
    <w:lvl w:ilvl="0" w:tplc="25E06E6C">
      <w:start w:val="1"/>
      <w:numFmt w:val="decimal"/>
      <w:lvlText w:val="%1."/>
      <w:lvlJc w:val="left"/>
      <w:pPr>
        <w:ind w:left="502"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156" w15:restartNumberingAfterBreak="0">
    <w:nsid w:val="61F00F7B"/>
    <w:multiLevelType w:val="hybridMultilevel"/>
    <w:tmpl w:val="BCE89AA2"/>
    <w:lvl w:ilvl="0" w:tplc="1DC68A14">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63352C25"/>
    <w:multiLevelType w:val="hybridMultilevel"/>
    <w:tmpl w:val="84B6B5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3410AF8"/>
    <w:multiLevelType w:val="hybridMultilevel"/>
    <w:tmpl w:val="E11465C4"/>
    <w:lvl w:ilvl="0" w:tplc="CB9A89CC">
      <w:start w:val="1"/>
      <w:numFmt w:val="decimal"/>
      <w:lvlText w:val="%1."/>
      <w:lvlJc w:val="left"/>
      <w:pPr>
        <w:tabs>
          <w:tab w:val="num" w:pos="360"/>
        </w:tabs>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3CD0146"/>
    <w:multiLevelType w:val="multilevel"/>
    <w:tmpl w:val="FFFFFFFF"/>
    <w:lvl w:ilvl="0">
      <w:start w:val="2"/>
      <w:numFmt w:val="upperLetter"/>
      <w:lvlText w:val="%1)"/>
      <w:lvlJc w:val="left"/>
      <w:pPr>
        <w:ind w:left="1440" w:hanging="360"/>
      </w:pPr>
      <w:rPr>
        <w:rFonts w:ascii="Times New Roman" w:hAnsi="Times New Roman" w:cs="Times New Roman"/>
      </w:rPr>
    </w:lvl>
    <w:lvl w:ilvl="1">
      <w:start w:val="1"/>
      <w:numFmt w:val="lowerLetter"/>
      <w:lvlText w:val="%2."/>
      <w:lvlJc w:val="left"/>
      <w:pPr>
        <w:ind w:left="2160" w:hanging="360"/>
      </w:pPr>
      <w:rPr>
        <w:rFonts w:ascii="Times New Roman" w:hAnsi="Times New Roman" w:cs="Times New Roman"/>
      </w:rPr>
    </w:lvl>
    <w:lvl w:ilvl="2">
      <w:start w:val="1"/>
      <w:numFmt w:val="lowerRoman"/>
      <w:lvlText w:val="%3."/>
      <w:lvlJc w:val="right"/>
      <w:pPr>
        <w:ind w:left="2880" w:hanging="180"/>
      </w:pPr>
      <w:rPr>
        <w:rFonts w:ascii="Times New Roman" w:hAnsi="Times New Roman" w:cs="Times New Roman"/>
      </w:rPr>
    </w:lvl>
    <w:lvl w:ilvl="3">
      <w:start w:val="1"/>
      <w:numFmt w:val="decimal"/>
      <w:lvlText w:val="%4."/>
      <w:lvlJc w:val="left"/>
      <w:pPr>
        <w:ind w:left="3600" w:hanging="360"/>
      </w:pPr>
      <w:rPr>
        <w:rFonts w:ascii="Times New Roman" w:hAnsi="Times New Roman" w:cs="Times New Roman"/>
      </w:rPr>
    </w:lvl>
    <w:lvl w:ilvl="4">
      <w:start w:val="1"/>
      <w:numFmt w:val="lowerLetter"/>
      <w:lvlText w:val="%5."/>
      <w:lvlJc w:val="left"/>
      <w:pPr>
        <w:ind w:left="4320" w:hanging="360"/>
      </w:pPr>
      <w:rPr>
        <w:rFonts w:ascii="Times New Roman" w:hAnsi="Times New Roman" w:cs="Times New Roman"/>
      </w:rPr>
    </w:lvl>
    <w:lvl w:ilvl="5">
      <w:start w:val="1"/>
      <w:numFmt w:val="lowerRoman"/>
      <w:lvlText w:val="%6."/>
      <w:lvlJc w:val="right"/>
      <w:pPr>
        <w:ind w:left="5040" w:hanging="180"/>
      </w:pPr>
      <w:rPr>
        <w:rFonts w:ascii="Times New Roman" w:hAnsi="Times New Roman" w:cs="Times New Roman"/>
      </w:rPr>
    </w:lvl>
    <w:lvl w:ilvl="6">
      <w:start w:val="1"/>
      <w:numFmt w:val="decimal"/>
      <w:lvlText w:val="%7."/>
      <w:lvlJc w:val="left"/>
      <w:pPr>
        <w:ind w:left="5760" w:hanging="360"/>
      </w:pPr>
      <w:rPr>
        <w:rFonts w:ascii="Times New Roman" w:hAnsi="Times New Roman" w:cs="Times New Roman"/>
      </w:rPr>
    </w:lvl>
    <w:lvl w:ilvl="7">
      <w:start w:val="1"/>
      <w:numFmt w:val="lowerLetter"/>
      <w:lvlText w:val="%8."/>
      <w:lvlJc w:val="left"/>
      <w:pPr>
        <w:ind w:left="6480" w:hanging="360"/>
      </w:pPr>
      <w:rPr>
        <w:rFonts w:ascii="Times New Roman" w:hAnsi="Times New Roman" w:cs="Times New Roman"/>
      </w:rPr>
    </w:lvl>
    <w:lvl w:ilvl="8">
      <w:start w:val="1"/>
      <w:numFmt w:val="lowerRoman"/>
      <w:lvlText w:val="%9."/>
      <w:lvlJc w:val="right"/>
      <w:pPr>
        <w:ind w:left="7200" w:hanging="180"/>
      </w:pPr>
      <w:rPr>
        <w:rFonts w:ascii="Times New Roman" w:hAnsi="Times New Roman" w:cs="Times New Roman"/>
      </w:rPr>
    </w:lvl>
  </w:abstractNum>
  <w:abstractNum w:abstractNumId="160" w15:restartNumberingAfterBreak="0">
    <w:nsid w:val="64B36DD9"/>
    <w:multiLevelType w:val="hybridMultilevel"/>
    <w:tmpl w:val="D6FAD542"/>
    <w:lvl w:ilvl="0" w:tplc="2430BF3A">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Times New Roman"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Times New Roman"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Times New Roman" w:hint="default"/>
      </w:rPr>
    </w:lvl>
    <w:lvl w:ilvl="8" w:tplc="04150005">
      <w:start w:val="1"/>
      <w:numFmt w:val="bullet"/>
      <w:lvlText w:val=""/>
      <w:lvlJc w:val="left"/>
      <w:pPr>
        <w:ind w:left="6540" w:hanging="360"/>
      </w:pPr>
      <w:rPr>
        <w:rFonts w:ascii="Wingdings" w:hAnsi="Wingdings" w:hint="default"/>
      </w:rPr>
    </w:lvl>
  </w:abstractNum>
  <w:abstractNum w:abstractNumId="161" w15:restartNumberingAfterBreak="0">
    <w:nsid w:val="66812275"/>
    <w:multiLevelType w:val="hybridMultilevel"/>
    <w:tmpl w:val="1C845868"/>
    <w:lvl w:ilvl="0" w:tplc="25E06E6C">
      <w:start w:val="1"/>
      <w:numFmt w:val="decimal"/>
      <w:lvlText w:val="%1."/>
      <w:lvlJc w:val="left"/>
      <w:pPr>
        <w:ind w:left="1179"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162" w15:restartNumberingAfterBreak="0">
    <w:nsid w:val="67237C3C"/>
    <w:multiLevelType w:val="hybridMultilevel"/>
    <w:tmpl w:val="C08C3D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3" w15:restartNumberingAfterBreak="0">
    <w:nsid w:val="698E2E27"/>
    <w:multiLevelType w:val="hybridMultilevel"/>
    <w:tmpl w:val="2E42104E"/>
    <w:lvl w:ilvl="0" w:tplc="25E06E6C">
      <w:start w:val="1"/>
      <w:numFmt w:val="decimal"/>
      <w:lvlText w:val="%1."/>
      <w:lvlJc w:val="left"/>
      <w:pPr>
        <w:ind w:left="502"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164" w15:restartNumberingAfterBreak="0">
    <w:nsid w:val="69B75466"/>
    <w:multiLevelType w:val="multilevel"/>
    <w:tmpl w:val="31F4A9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6BA271CA"/>
    <w:multiLevelType w:val="hybridMultilevel"/>
    <w:tmpl w:val="B76C19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6" w15:restartNumberingAfterBreak="0">
    <w:nsid w:val="6C1E13F3"/>
    <w:multiLevelType w:val="hybridMultilevel"/>
    <w:tmpl w:val="B784BAEC"/>
    <w:lvl w:ilvl="0" w:tplc="76DEBA3E">
      <w:start w:val="1"/>
      <w:numFmt w:val="upperLetter"/>
      <w:lvlText w:val="%1."/>
      <w:lvlJc w:val="left"/>
      <w:pPr>
        <w:ind w:left="19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C204F14"/>
    <w:multiLevelType w:val="hybridMultilevel"/>
    <w:tmpl w:val="79B8F026"/>
    <w:lvl w:ilvl="0" w:tplc="554CAFD2">
      <w:start w:val="1"/>
      <w:numFmt w:val="decimal"/>
      <w:lvlText w:val="%1."/>
      <w:lvlJc w:val="left"/>
      <w:pPr>
        <w:ind w:left="1890" w:hanging="360"/>
      </w:pPr>
      <w:rPr>
        <w:rFonts w:cs="Times New Roman"/>
      </w:rPr>
    </w:lvl>
    <w:lvl w:ilvl="1" w:tplc="04150019">
      <w:start w:val="1"/>
      <w:numFmt w:val="lowerLetter"/>
      <w:lvlText w:val="%2."/>
      <w:lvlJc w:val="left"/>
      <w:pPr>
        <w:ind w:left="2610" w:hanging="360"/>
      </w:pPr>
      <w:rPr>
        <w:rFonts w:cs="Times New Roman"/>
      </w:rPr>
    </w:lvl>
    <w:lvl w:ilvl="2" w:tplc="0415001B">
      <w:start w:val="1"/>
      <w:numFmt w:val="lowerRoman"/>
      <w:lvlText w:val="%3."/>
      <w:lvlJc w:val="right"/>
      <w:pPr>
        <w:ind w:left="3330" w:hanging="180"/>
      </w:pPr>
      <w:rPr>
        <w:rFonts w:cs="Times New Roman"/>
      </w:rPr>
    </w:lvl>
    <w:lvl w:ilvl="3" w:tplc="0415000F">
      <w:start w:val="1"/>
      <w:numFmt w:val="decimal"/>
      <w:lvlText w:val="%4."/>
      <w:lvlJc w:val="left"/>
      <w:pPr>
        <w:ind w:left="4050" w:hanging="360"/>
      </w:pPr>
      <w:rPr>
        <w:rFonts w:cs="Times New Roman"/>
      </w:rPr>
    </w:lvl>
    <w:lvl w:ilvl="4" w:tplc="04150019">
      <w:start w:val="1"/>
      <w:numFmt w:val="lowerLetter"/>
      <w:lvlText w:val="%5."/>
      <w:lvlJc w:val="left"/>
      <w:pPr>
        <w:ind w:left="4770" w:hanging="360"/>
      </w:pPr>
      <w:rPr>
        <w:rFonts w:cs="Times New Roman"/>
      </w:rPr>
    </w:lvl>
    <w:lvl w:ilvl="5" w:tplc="0415001B">
      <w:start w:val="1"/>
      <w:numFmt w:val="lowerRoman"/>
      <w:lvlText w:val="%6."/>
      <w:lvlJc w:val="right"/>
      <w:pPr>
        <w:ind w:left="5490" w:hanging="180"/>
      </w:pPr>
      <w:rPr>
        <w:rFonts w:cs="Times New Roman"/>
      </w:rPr>
    </w:lvl>
    <w:lvl w:ilvl="6" w:tplc="0415000F">
      <w:start w:val="1"/>
      <w:numFmt w:val="decimal"/>
      <w:lvlText w:val="%7."/>
      <w:lvlJc w:val="left"/>
      <w:pPr>
        <w:ind w:left="6210" w:hanging="360"/>
      </w:pPr>
      <w:rPr>
        <w:rFonts w:cs="Times New Roman"/>
      </w:rPr>
    </w:lvl>
    <w:lvl w:ilvl="7" w:tplc="04150019">
      <w:start w:val="1"/>
      <w:numFmt w:val="lowerLetter"/>
      <w:lvlText w:val="%8."/>
      <w:lvlJc w:val="left"/>
      <w:pPr>
        <w:ind w:left="6930" w:hanging="360"/>
      </w:pPr>
      <w:rPr>
        <w:rFonts w:cs="Times New Roman"/>
      </w:rPr>
    </w:lvl>
    <w:lvl w:ilvl="8" w:tplc="0415001B">
      <w:start w:val="1"/>
      <w:numFmt w:val="lowerRoman"/>
      <w:lvlText w:val="%9."/>
      <w:lvlJc w:val="right"/>
      <w:pPr>
        <w:ind w:left="7650" w:hanging="180"/>
      </w:pPr>
      <w:rPr>
        <w:rFonts w:cs="Times New Roman"/>
      </w:rPr>
    </w:lvl>
  </w:abstractNum>
  <w:abstractNum w:abstractNumId="168" w15:restartNumberingAfterBreak="0">
    <w:nsid w:val="6C68157D"/>
    <w:multiLevelType w:val="hybridMultilevel"/>
    <w:tmpl w:val="1D1C319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D1B68C0"/>
    <w:multiLevelType w:val="hybridMultilevel"/>
    <w:tmpl w:val="A6B038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0" w15:restartNumberingAfterBreak="0">
    <w:nsid w:val="6E6C6A80"/>
    <w:multiLevelType w:val="hybridMultilevel"/>
    <w:tmpl w:val="229E5BAC"/>
    <w:lvl w:ilvl="0" w:tplc="D7BCEFE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1" w15:restartNumberingAfterBreak="0">
    <w:nsid w:val="6EFD36BA"/>
    <w:multiLevelType w:val="hybridMultilevel"/>
    <w:tmpl w:val="1C845868"/>
    <w:lvl w:ilvl="0" w:tplc="25E06E6C">
      <w:start w:val="1"/>
      <w:numFmt w:val="decimal"/>
      <w:lvlText w:val="%1."/>
      <w:lvlJc w:val="left"/>
      <w:pPr>
        <w:ind w:left="1179"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172" w15:restartNumberingAfterBreak="0">
    <w:nsid w:val="6F8B72C7"/>
    <w:multiLevelType w:val="multilevel"/>
    <w:tmpl w:val="31F4A9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6FF6761A"/>
    <w:multiLevelType w:val="multilevel"/>
    <w:tmpl w:val="00000004"/>
    <w:lvl w:ilvl="0">
      <w:start w:val="1"/>
      <w:numFmt w:val="decimal"/>
      <w:lvlText w:val="%1."/>
      <w:lvlJc w:val="left"/>
      <w:pPr>
        <w:tabs>
          <w:tab w:val="num" w:pos="0"/>
        </w:tabs>
        <w:ind w:left="720" w:hanging="360"/>
      </w:pPr>
      <w:rPr>
        <w:rFonts w:eastAsia="Times New Roman" w:cs="Times New Roman"/>
        <w:b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74" w15:restartNumberingAfterBreak="0">
    <w:nsid w:val="70B641D4"/>
    <w:multiLevelType w:val="hybridMultilevel"/>
    <w:tmpl w:val="945E6C8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1E35B9A"/>
    <w:multiLevelType w:val="hybridMultilevel"/>
    <w:tmpl w:val="D67E5DA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2EC1FC7"/>
    <w:multiLevelType w:val="hybridMultilevel"/>
    <w:tmpl w:val="9220669E"/>
    <w:lvl w:ilvl="0" w:tplc="B016BCB4">
      <w:start w:val="1"/>
      <w:numFmt w:val="decimal"/>
      <w:lvlText w:val="%1."/>
      <w:lvlJc w:val="left"/>
      <w:pPr>
        <w:tabs>
          <w:tab w:val="num" w:pos="360"/>
        </w:tabs>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6740C95"/>
    <w:multiLevelType w:val="hybridMultilevel"/>
    <w:tmpl w:val="9E3AC61E"/>
    <w:lvl w:ilvl="0" w:tplc="37B6AE5E">
      <w:start w:val="1"/>
      <w:numFmt w:val="decimal"/>
      <w:lvlText w:val="%1."/>
      <w:lvlJc w:val="left"/>
      <w:pPr>
        <w:tabs>
          <w:tab w:val="num" w:pos="360"/>
        </w:tabs>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6974AEB"/>
    <w:multiLevelType w:val="hybridMultilevel"/>
    <w:tmpl w:val="CCF0C594"/>
    <w:lvl w:ilvl="0" w:tplc="AD9E2842">
      <w:start w:val="1"/>
      <w:numFmt w:val="decimal"/>
      <w:lvlText w:val="%1."/>
      <w:lvlJc w:val="left"/>
      <w:pPr>
        <w:ind w:left="545" w:hanging="360"/>
      </w:pPr>
    </w:lvl>
    <w:lvl w:ilvl="1" w:tplc="04150019">
      <w:start w:val="1"/>
      <w:numFmt w:val="lowerLetter"/>
      <w:lvlText w:val="%2."/>
      <w:lvlJc w:val="left"/>
      <w:pPr>
        <w:ind w:left="1265" w:hanging="360"/>
      </w:pPr>
    </w:lvl>
    <w:lvl w:ilvl="2" w:tplc="0415001B">
      <w:start w:val="1"/>
      <w:numFmt w:val="lowerRoman"/>
      <w:lvlText w:val="%3."/>
      <w:lvlJc w:val="right"/>
      <w:pPr>
        <w:ind w:left="1985" w:hanging="180"/>
      </w:pPr>
    </w:lvl>
    <w:lvl w:ilvl="3" w:tplc="0415000F">
      <w:start w:val="1"/>
      <w:numFmt w:val="decimal"/>
      <w:lvlText w:val="%4."/>
      <w:lvlJc w:val="left"/>
      <w:pPr>
        <w:ind w:left="2705" w:hanging="360"/>
      </w:pPr>
    </w:lvl>
    <w:lvl w:ilvl="4" w:tplc="04150019">
      <w:start w:val="1"/>
      <w:numFmt w:val="lowerLetter"/>
      <w:lvlText w:val="%5."/>
      <w:lvlJc w:val="left"/>
      <w:pPr>
        <w:ind w:left="3425" w:hanging="360"/>
      </w:pPr>
    </w:lvl>
    <w:lvl w:ilvl="5" w:tplc="0415001B">
      <w:start w:val="1"/>
      <w:numFmt w:val="lowerRoman"/>
      <w:lvlText w:val="%6."/>
      <w:lvlJc w:val="right"/>
      <w:pPr>
        <w:ind w:left="4145" w:hanging="180"/>
      </w:pPr>
    </w:lvl>
    <w:lvl w:ilvl="6" w:tplc="0415000F">
      <w:start w:val="1"/>
      <w:numFmt w:val="decimal"/>
      <w:lvlText w:val="%7."/>
      <w:lvlJc w:val="left"/>
      <w:pPr>
        <w:ind w:left="4865" w:hanging="360"/>
      </w:pPr>
    </w:lvl>
    <w:lvl w:ilvl="7" w:tplc="04150019">
      <w:start w:val="1"/>
      <w:numFmt w:val="lowerLetter"/>
      <w:lvlText w:val="%8."/>
      <w:lvlJc w:val="left"/>
      <w:pPr>
        <w:ind w:left="5585" w:hanging="360"/>
      </w:pPr>
    </w:lvl>
    <w:lvl w:ilvl="8" w:tplc="0415001B">
      <w:start w:val="1"/>
      <w:numFmt w:val="lowerRoman"/>
      <w:lvlText w:val="%9."/>
      <w:lvlJc w:val="right"/>
      <w:pPr>
        <w:ind w:left="6305" w:hanging="180"/>
      </w:pPr>
    </w:lvl>
  </w:abstractNum>
  <w:abstractNum w:abstractNumId="179" w15:restartNumberingAfterBreak="0">
    <w:nsid w:val="76B662DE"/>
    <w:multiLevelType w:val="multilevel"/>
    <w:tmpl w:val="24043710"/>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78680F5C"/>
    <w:multiLevelType w:val="hybridMultilevel"/>
    <w:tmpl w:val="2E42104E"/>
    <w:lvl w:ilvl="0" w:tplc="25E06E6C">
      <w:start w:val="1"/>
      <w:numFmt w:val="decimal"/>
      <w:lvlText w:val="%1."/>
      <w:lvlJc w:val="left"/>
      <w:pPr>
        <w:ind w:left="502"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181" w15:restartNumberingAfterBreak="0">
    <w:nsid w:val="7887139D"/>
    <w:multiLevelType w:val="hybridMultilevel"/>
    <w:tmpl w:val="37E6FB74"/>
    <w:lvl w:ilvl="0" w:tplc="283E2AA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2" w15:restartNumberingAfterBreak="0">
    <w:nsid w:val="793B29E1"/>
    <w:multiLevelType w:val="multilevel"/>
    <w:tmpl w:val="DD76AA54"/>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83" w15:restartNumberingAfterBreak="0">
    <w:nsid w:val="794F1F61"/>
    <w:multiLevelType w:val="hybridMultilevel"/>
    <w:tmpl w:val="19B2152E"/>
    <w:lvl w:ilvl="0" w:tplc="7062C9A4">
      <w:start w:val="1"/>
      <w:numFmt w:val="upperLetter"/>
      <w:lvlText w:val="%1."/>
      <w:lvlJc w:val="left"/>
      <w:pPr>
        <w:ind w:left="1080" w:hanging="360"/>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4" w15:restartNumberingAfterBreak="0">
    <w:nsid w:val="79A57F0C"/>
    <w:multiLevelType w:val="hybridMultilevel"/>
    <w:tmpl w:val="2E42104E"/>
    <w:lvl w:ilvl="0" w:tplc="25E06E6C">
      <w:start w:val="1"/>
      <w:numFmt w:val="decimal"/>
      <w:lvlText w:val="%1."/>
      <w:lvlJc w:val="left"/>
      <w:pPr>
        <w:ind w:left="502"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185" w15:restartNumberingAfterBreak="0">
    <w:nsid w:val="79FE644E"/>
    <w:multiLevelType w:val="hybridMultilevel"/>
    <w:tmpl w:val="AE709CB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6" w15:restartNumberingAfterBreak="0">
    <w:nsid w:val="7A94569A"/>
    <w:multiLevelType w:val="hybridMultilevel"/>
    <w:tmpl w:val="5F0837C8"/>
    <w:lvl w:ilvl="0" w:tplc="6B2E5474">
      <w:start w:val="1"/>
      <w:numFmt w:val="upp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87" w15:restartNumberingAfterBreak="0">
    <w:nsid w:val="7A950AAD"/>
    <w:multiLevelType w:val="hybridMultilevel"/>
    <w:tmpl w:val="7780DF88"/>
    <w:lvl w:ilvl="0" w:tplc="204ECEA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B413786"/>
    <w:multiLevelType w:val="hybridMultilevel"/>
    <w:tmpl w:val="6A325F3C"/>
    <w:lvl w:ilvl="0" w:tplc="2430BF3A">
      <w:start w:val="1"/>
      <w:numFmt w:val="bullet"/>
      <w:lvlText w:val=""/>
      <w:lvlJc w:val="left"/>
      <w:pPr>
        <w:ind w:left="1037" w:hanging="360"/>
      </w:pPr>
      <w:rPr>
        <w:rFonts w:ascii="Symbol" w:hAnsi="Symbol" w:hint="default"/>
      </w:rPr>
    </w:lvl>
    <w:lvl w:ilvl="1" w:tplc="04150003">
      <w:start w:val="1"/>
      <w:numFmt w:val="bullet"/>
      <w:lvlText w:val="o"/>
      <w:lvlJc w:val="left"/>
      <w:pPr>
        <w:ind w:left="1757" w:hanging="360"/>
      </w:pPr>
      <w:rPr>
        <w:rFonts w:ascii="Courier New" w:hAnsi="Courier New" w:cs="Courier New" w:hint="default"/>
      </w:rPr>
    </w:lvl>
    <w:lvl w:ilvl="2" w:tplc="04150005">
      <w:start w:val="1"/>
      <w:numFmt w:val="bullet"/>
      <w:lvlText w:val=""/>
      <w:lvlJc w:val="left"/>
      <w:pPr>
        <w:ind w:left="2477" w:hanging="360"/>
      </w:pPr>
      <w:rPr>
        <w:rFonts w:ascii="Wingdings" w:hAnsi="Wingdings" w:hint="default"/>
      </w:rPr>
    </w:lvl>
    <w:lvl w:ilvl="3" w:tplc="04150001">
      <w:start w:val="1"/>
      <w:numFmt w:val="bullet"/>
      <w:lvlText w:val=""/>
      <w:lvlJc w:val="left"/>
      <w:pPr>
        <w:ind w:left="3197" w:hanging="360"/>
      </w:pPr>
      <w:rPr>
        <w:rFonts w:ascii="Symbol" w:hAnsi="Symbol" w:hint="default"/>
      </w:rPr>
    </w:lvl>
    <w:lvl w:ilvl="4" w:tplc="04150003">
      <w:start w:val="1"/>
      <w:numFmt w:val="bullet"/>
      <w:lvlText w:val="o"/>
      <w:lvlJc w:val="left"/>
      <w:pPr>
        <w:ind w:left="3917" w:hanging="360"/>
      </w:pPr>
      <w:rPr>
        <w:rFonts w:ascii="Courier New" w:hAnsi="Courier New" w:cs="Courier New" w:hint="default"/>
      </w:rPr>
    </w:lvl>
    <w:lvl w:ilvl="5" w:tplc="04150005">
      <w:start w:val="1"/>
      <w:numFmt w:val="bullet"/>
      <w:lvlText w:val=""/>
      <w:lvlJc w:val="left"/>
      <w:pPr>
        <w:ind w:left="4637" w:hanging="360"/>
      </w:pPr>
      <w:rPr>
        <w:rFonts w:ascii="Wingdings" w:hAnsi="Wingdings" w:hint="default"/>
      </w:rPr>
    </w:lvl>
    <w:lvl w:ilvl="6" w:tplc="04150001">
      <w:start w:val="1"/>
      <w:numFmt w:val="bullet"/>
      <w:lvlText w:val=""/>
      <w:lvlJc w:val="left"/>
      <w:pPr>
        <w:ind w:left="5357" w:hanging="360"/>
      </w:pPr>
      <w:rPr>
        <w:rFonts w:ascii="Symbol" w:hAnsi="Symbol" w:hint="default"/>
      </w:rPr>
    </w:lvl>
    <w:lvl w:ilvl="7" w:tplc="04150003">
      <w:start w:val="1"/>
      <w:numFmt w:val="bullet"/>
      <w:lvlText w:val="o"/>
      <w:lvlJc w:val="left"/>
      <w:pPr>
        <w:ind w:left="6077" w:hanging="360"/>
      </w:pPr>
      <w:rPr>
        <w:rFonts w:ascii="Courier New" w:hAnsi="Courier New" w:cs="Courier New" w:hint="default"/>
      </w:rPr>
    </w:lvl>
    <w:lvl w:ilvl="8" w:tplc="04150005">
      <w:start w:val="1"/>
      <w:numFmt w:val="bullet"/>
      <w:lvlText w:val=""/>
      <w:lvlJc w:val="left"/>
      <w:pPr>
        <w:ind w:left="6797" w:hanging="360"/>
      </w:pPr>
      <w:rPr>
        <w:rFonts w:ascii="Wingdings" w:hAnsi="Wingdings" w:hint="default"/>
      </w:rPr>
    </w:lvl>
  </w:abstractNum>
  <w:abstractNum w:abstractNumId="189" w15:restartNumberingAfterBreak="0">
    <w:nsid w:val="7C326A46"/>
    <w:multiLevelType w:val="hybridMultilevel"/>
    <w:tmpl w:val="8CC4DD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0" w15:restartNumberingAfterBreak="0">
    <w:nsid w:val="7CD66DFD"/>
    <w:multiLevelType w:val="hybridMultilevel"/>
    <w:tmpl w:val="9C808A4A"/>
    <w:lvl w:ilvl="0" w:tplc="D7BCEFE0">
      <w:start w:val="1"/>
      <w:numFmt w:val="bullet"/>
      <w:lvlText w:val=""/>
      <w:lvlJc w:val="left"/>
      <w:pPr>
        <w:ind w:left="753" w:hanging="360"/>
      </w:pPr>
      <w:rPr>
        <w:rFonts w:ascii="Symbol" w:hAnsi="Symbol" w:hint="default"/>
      </w:rPr>
    </w:lvl>
    <w:lvl w:ilvl="1" w:tplc="04150003">
      <w:start w:val="1"/>
      <w:numFmt w:val="bullet"/>
      <w:lvlText w:val="o"/>
      <w:lvlJc w:val="left"/>
      <w:pPr>
        <w:ind w:left="1473" w:hanging="360"/>
      </w:pPr>
      <w:rPr>
        <w:rFonts w:ascii="Courier New" w:hAnsi="Courier New" w:cs="Courier New" w:hint="default"/>
      </w:rPr>
    </w:lvl>
    <w:lvl w:ilvl="2" w:tplc="04150005">
      <w:start w:val="1"/>
      <w:numFmt w:val="bullet"/>
      <w:lvlText w:val=""/>
      <w:lvlJc w:val="left"/>
      <w:pPr>
        <w:ind w:left="2193" w:hanging="360"/>
      </w:pPr>
      <w:rPr>
        <w:rFonts w:ascii="Wingdings" w:hAnsi="Wingdings" w:hint="default"/>
      </w:rPr>
    </w:lvl>
    <w:lvl w:ilvl="3" w:tplc="04150001">
      <w:start w:val="1"/>
      <w:numFmt w:val="bullet"/>
      <w:lvlText w:val=""/>
      <w:lvlJc w:val="left"/>
      <w:pPr>
        <w:ind w:left="2913" w:hanging="360"/>
      </w:pPr>
      <w:rPr>
        <w:rFonts w:ascii="Symbol" w:hAnsi="Symbol" w:hint="default"/>
      </w:rPr>
    </w:lvl>
    <w:lvl w:ilvl="4" w:tplc="04150003">
      <w:start w:val="1"/>
      <w:numFmt w:val="bullet"/>
      <w:lvlText w:val="o"/>
      <w:lvlJc w:val="left"/>
      <w:pPr>
        <w:ind w:left="3633" w:hanging="360"/>
      </w:pPr>
      <w:rPr>
        <w:rFonts w:ascii="Courier New" w:hAnsi="Courier New" w:cs="Courier New" w:hint="default"/>
      </w:rPr>
    </w:lvl>
    <w:lvl w:ilvl="5" w:tplc="04150005">
      <w:start w:val="1"/>
      <w:numFmt w:val="bullet"/>
      <w:lvlText w:val=""/>
      <w:lvlJc w:val="left"/>
      <w:pPr>
        <w:ind w:left="4353" w:hanging="360"/>
      </w:pPr>
      <w:rPr>
        <w:rFonts w:ascii="Wingdings" w:hAnsi="Wingdings" w:hint="default"/>
      </w:rPr>
    </w:lvl>
    <w:lvl w:ilvl="6" w:tplc="04150001">
      <w:start w:val="1"/>
      <w:numFmt w:val="bullet"/>
      <w:lvlText w:val=""/>
      <w:lvlJc w:val="left"/>
      <w:pPr>
        <w:ind w:left="5073" w:hanging="360"/>
      </w:pPr>
      <w:rPr>
        <w:rFonts w:ascii="Symbol" w:hAnsi="Symbol" w:hint="default"/>
      </w:rPr>
    </w:lvl>
    <w:lvl w:ilvl="7" w:tplc="04150003">
      <w:start w:val="1"/>
      <w:numFmt w:val="bullet"/>
      <w:lvlText w:val="o"/>
      <w:lvlJc w:val="left"/>
      <w:pPr>
        <w:ind w:left="5793" w:hanging="360"/>
      </w:pPr>
      <w:rPr>
        <w:rFonts w:ascii="Courier New" w:hAnsi="Courier New" w:cs="Courier New" w:hint="default"/>
      </w:rPr>
    </w:lvl>
    <w:lvl w:ilvl="8" w:tplc="04150005">
      <w:start w:val="1"/>
      <w:numFmt w:val="bullet"/>
      <w:lvlText w:val=""/>
      <w:lvlJc w:val="left"/>
      <w:pPr>
        <w:ind w:left="6513" w:hanging="360"/>
      </w:pPr>
      <w:rPr>
        <w:rFonts w:ascii="Wingdings" w:hAnsi="Wingdings" w:hint="default"/>
      </w:rPr>
    </w:lvl>
  </w:abstractNum>
  <w:abstractNum w:abstractNumId="191" w15:restartNumberingAfterBreak="0">
    <w:nsid w:val="7D003331"/>
    <w:multiLevelType w:val="hybridMultilevel"/>
    <w:tmpl w:val="1C845868"/>
    <w:lvl w:ilvl="0" w:tplc="25E06E6C">
      <w:start w:val="1"/>
      <w:numFmt w:val="decimal"/>
      <w:lvlText w:val="%1."/>
      <w:lvlJc w:val="left"/>
      <w:pPr>
        <w:ind w:left="1179"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192" w15:restartNumberingAfterBreak="0">
    <w:nsid w:val="7F8B43F0"/>
    <w:multiLevelType w:val="hybridMultilevel"/>
    <w:tmpl w:val="2E42104E"/>
    <w:lvl w:ilvl="0" w:tplc="25E06E6C">
      <w:start w:val="1"/>
      <w:numFmt w:val="decimal"/>
      <w:lvlText w:val="%1."/>
      <w:lvlJc w:val="left"/>
      <w:pPr>
        <w:ind w:left="502" w:hanging="360"/>
      </w:pPr>
      <w:rPr>
        <w:b w:val="0"/>
        <w:bCs/>
      </w:rPr>
    </w:lvl>
    <w:lvl w:ilvl="1" w:tplc="04150019">
      <w:start w:val="1"/>
      <w:numFmt w:val="lowerLetter"/>
      <w:lvlText w:val="%2."/>
      <w:lvlJc w:val="left"/>
      <w:pPr>
        <w:ind w:left="1899" w:hanging="360"/>
      </w:pPr>
    </w:lvl>
    <w:lvl w:ilvl="2" w:tplc="0415001B">
      <w:start w:val="1"/>
      <w:numFmt w:val="lowerRoman"/>
      <w:lvlText w:val="%3."/>
      <w:lvlJc w:val="right"/>
      <w:pPr>
        <w:ind w:left="2619" w:hanging="180"/>
      </w:pPr>
    </w:lvl>
    <w:lvl w:ilvl="3" w:tplc="0415000F">
      <w:start w:val="1"/>
      <w:numFmt w:val="decimal"/>
      <w:lvlText w:val="%4."/>
      <w:lvlJc w:val="left"/>
      <w:pPr>
        <w:ind w:left="3339" w:hanging="360"/>
      </w:pPr>
    </w:lvl>
    <w:lvl w:ilvl="4" w:tplc="04150019">
      <w:start w:val="1"/>
      <w:numFmt w:val="lowerLetter"/>
      <w:lvlText w:val="%5."/>
      <w:lvlJc w:val="left"/>
      <w:pPr>
        <w:ind w:left="4059" w:hanging="360"/>
      </w:pPr>
    </w:lvl>
    <w:lvl w:ilvl="5" w:tplc="0415001B">
      <w:start w:val="1"/>
      <w:numFmt w:val="lowerRoman"/>
      <w:lvlText w:val="%6."/>
      <w:lvlJc w:val="right"/>
      <w:pPr>
        <w:ind w:left="4779" w:hanging="180"/>
      </w:pPr>
    </w:lvl>
    <w:lvl w:ilvl="6" w:tplc="0415000F">
      <w:start w:val="1"/>
      <w:numFmt w:val="decimal"/>
      <w:lvlText w:val="%7."/>
      <w:lvlJc w:val="left"/>
      <w:pPr>
        <w:ind w:left="5499" w:hanging="360"/>
      </w:pPr>
    </w:lvl>
    <w:lvl w:ilvl="7" w:tplc="04150019">
      <w:start w:val="1"/>
      <w:numFmt w:val="lowerLetter"/>
      <w:lvlText w:val="%8."/>
      <w:lvlJc w:val="left"/>
      <w:pPr>
        <w:ind w:left="6219" w:hanging="360"/>
      </w:pPr>
    </w:lvl>
    <w:lvl w:ilvl="8" w:tplc="0415001B">
      <w:start w:val="1"/>
      <w:numFmt w:val="lowerRoman"/>
      <w:lvlText w:val="%9."/>
      <w:lvlJc w:val="right"/>
      <w:pPr>
        <w:ind w:left="6939" w:hanging="180"/>
      </w:pPr>
    </w:lvl>
  </w:abstractNum>
  <w:abstractNum w:abstractNumId="193" w15:restartNumberingAfterBreak="0">
    <w:nsid w:val="7FEA195B"/>
    <w:multiLevelType w:val="hybridMultilevel"/>
    <w:tmpl w:val="F0A20D7A"/>
    <w:lvl w:ilvl="0" w:tplc="D5244DE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4"/>
  </w:num>
  <w:num w:numId="3">
    <w:abstractNumId w:val="31"/>
  </w:num>
  <w:num w:numId="4">
    <w:abstractNumId w:val="6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0"/>
  </w:num>
  <w:num w:numId="7">
    <w:abstractNumId w:val="153"/>
  </w:num>
  <w:num w:numId="8">
    <w:abstractNumId w:val="16"/>
  </w:num>
  <w:num w:numId="9">
    <w:abstractNumId w:val="56"/>
  </w:num>
  <w:num w:numId="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8"/>
  </w:num>
  <w:num w:numId="12">
    <w:abstractNumId w:val="136"/>
    <w:lvlOverride w:ilvl="0"/>
    <w:lvlOverride w:ilvl="1">
      <w:startOverride w:val="1"/>
    </w:lvlOverride>
    <w:lvlOverride w:ilvl="2"/>
    <w:lvlOverride w:ilvl="3"/>
    <w:lvlOverride w:ilvl="4"/>
    <w:lvlOverride w:ilvl="5"/>
    <w:lvlOverride w:ilvl="6"/>
    <w:lvlOverride w:ilvl="7"/>
    <w:lvlOverride w:ilvl="8"/>
  </w:num>
  <w:num w:numId="1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4"/>
  </w:num>
  <w:num w:numId="16">
    <w:abstractNumId w:val="31"/>
  </w:num>
  <w:num w:numId="17">
    <w:abstractNumId w:val="132"/>
  </w:num>
  <w:num w:numId="18">
    <w:abstractNumId w:val="13"/>
  </w:num>
  <w:num w:numId="19">
    <w:abstractNumId w:val="170"/>
  </w:num>
  <w:num w:numId="20">
    <w:abstractNumId w:val="77"/>
  </w:num>
  <w:num w:numId="21">
    <w:abstractNumId w:val="160"/>
  </w:num>
  <w:num w:numId="22">
    <w:abstractNumId w:val="125"/>
  </w:num>
  <w:num w:numId="23">
    <w:abstractNumId w:val="190"/>
  </w:num>
  <w:num w:numId="24">
    <w:abstractNumId w:val="26"/>
  </w:num>
  <w:num w:numId="25">
    <w:abstractNumId w:val="153"/>
  </w:num>
  <w:num w:numId="26">
    <w:abstractNumId w:val="56"/>
  </w:num>
  <w:num w:numId="27">
    <w:abstractNumId w:val="138"/>
  </w:num>
  <w:num w:numId="28">
    <w:abstractNumId w:val="136"/>
    <w:lvlOverride w:ilvl="0"/>
    <w:lvlOverride w:ilvl="1">
      <w:startOverride w:val="1"/>
    </w:lvlOverride>
    <w:lvlOverride w:ilvl="2"/>
    <w:lvlOverride w:ilvl="3"/>
    <w:lvlOverride w:ilvl="4"/>
    <w:lvlOverride w:ilvl="5"/>
    <w:lvlOverride w:ilvl="6"/>
    <w:lvlOverride w:ilvl="7"/>
    <w:lvlOverride w:ilvl="8"/>
  </w:num>
  <w:num w:numId="2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0"/>
  </w:num>
  <w:num w:numId="3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4"/>
  </w:num>
  <w:num w:numId="36">
    <w:abstractNumId w:val="31"/>
  </w:num>
  <w:num w:numId="37">
    <w:abstractNumId w:val="1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0"/>
  </w:num>
  <w:num w:numId="40">
    <w:abstractNumId w:val="153"/>
  </w:num>
  <w:num w:numId="41">
    <w:abstractNumId w:val="56"/>
  </w:num>
  <w:num w:numId="42">
    <w:abstractNumId w:val="138"/>
  </w:num>
  <w:num w:numId="43">
    <w:abstractNumId w:val="136"/>
    <w:lvlOverride w:ilvl="0"/>
    <w:lvlOverride w:ilvl="1">
      <w:startOverride w:val="1"/>
    </w:lvlOverride>
    <w:lvlOverride w:ilvl="2"/>
    <w:lvlOverride w:ilvl="3"/>
    <w:lvlOverride w:ilvl="4"/>
    <w:lvlOverride w:ilvl="5"/>
    <w:lvlOverride w:ilvl="6"/>
    <w:lvlOverride w:ilvl="7"/>
    <w:lvlOverride w:ilvl="8"/>
  </w:num>
  <w:num w:numId="44">
    <w:abstractNumId w:val="140"/>
  </w:num>
  <w:num w:numId="45">
    <w:abstractNumId w:val="1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8"/>
  </w:num>
  <w:num w:numId="48">
    <w:abstractNumId w:val="31"/>
  </w:num>
  <w:num w:numId="49">
    <w:abstractNumId w:val="154"/>
  </w:num>
  <w:num w:numId="50">
    <w:abstractNumId w:val="132"/>
  </w:num>
  <w:num w:numId="51">
    <w:abstractNumId w:val="13"/>
  </w:num>
  <w:num w:numId="52">
    <w:abstractNumId w:val="170"/>
  </w:num>
  <w:num w:numId="53">
    <w:abstractNumId w:val="77"/>
  </w:num>
  <w:num w:numId="54">
    <w:abstractNumId w:val="160"/>
  </w:num>
  <w:num w:numId="55">
    <w:abstractNumId w:val="125"/>
  </w:num>
  <w:num w:numId="56">
    <w:abstractNumId w:val="190"/>
  </w:num>
  <w:num w:numId="57">
    <w:abstractNumId w:val="26"/>
  </w:num>
  <w:num w:numId="58">
    <w:abstractNumId w:val="153"/>
  </w:num>
  <w:num w:numId="59">
    <w:abstractNumId w:val="56"/>
  </w:num>
  <w:num w:numId="60">
    <w:abstractNumId w:val="136"/>
    <w:lvlOverride w:ilvl="0"/>
    <w:lvlOverride w:ilvl="1">
      <w:startOverride w:val="1"/>
    </w:lvlOverride>
    <w:lvlOverride w:ilvl="2"/>
    <w:lvlOverride w:ilvl="3"/>
    <w:lvlOverride w:ilvl="4"/>
    <w:lvlOverride w:ilvl="5"/>
    <w:lvlOverride w:ilvl="6"/>
    <w:lvlOverride w:ilvl="7"/>
    <w:lvlOverride w:ilvl="8"/>
  </w:num>
  <w:num w:numId="6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8"/>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4"/>
  </w:num>
  <w:num w:numId="69">
    <w:abstractNumId w:val="31"/>
  </w:num>
  <w:num w:numId="70">
    <w:abstractNumId w:val="132"/>
  </w:num>
  <w:num w:numId="7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0"/>
  </w:num>
  <w:num w:numId="74">
    <w:abstractNumId w:val="190"/>
  </w:num>
  <w:num w:numId="7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8"/>
  </w:num>
  <w:num w:numId="77">
    <w:abstractNumId w:val="153"/>
  </w:num>
  <w:num w:numId="78">
    <w:abstractNumId w:val="13"/>
  </w:num>
  <w:num w:numId="79">
    <w:abstractNumId w:val="77"/>
  </w:num>
  <w:num w:numId="80">
    <w:abstractNumId w:val="160"/>
  </w:num>
  <w:num w:numId="81">
    <w:abstractNumId w:val="125"/>
  </w:num>
  <w:num w:numId="82">
    <w:abstractNumId w:val="26"/>
  </w:num>
  <w:num w:numId="83">
    <w:abstractNumId w:val="56"/>
  </w:num>
  <w:num w:numId="84">
    <w:abstractNumId w:val="136"/>
    <w:lvlOverride w:ilvl="0"/>
    <w:lvlOverride w:ilvl="1">
      <w:startOverride w:val="1"/>
    </w:lvlOverride>
    <w:lvlOverride w:ilvl="2"/>
    <w:lvlOverride w:ilvl="3"/>
    <w:lvlOverride w:ilvl="4"/>
    <w:lvlOverride w:ilvl="5"/>
    <w:lvlOverride w:ilvl="6"/>
    <w:lvlOverride w:ilvl="7"/>
    <w:lvlOverride w:ilvl="8"/>
  </w:num>
  <w:num w:numId="8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6"/>
  </w:num>
  <w:num w:numId="89">
    <w:abstractNumId w:val="14"/>
  </w:num>
  <w:num w:numId="9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1"/>
  </w:num>
  <w:num w:numId="98">
    <w:abstractNumId w:val="73"/>
  </w:num>
  <w:num w:numId="99">
    <w:abstractNumId w:val="85"/>
  </w:num>
  <w:num w:numId="100">
    <w:abstractNumId w:val="141"/>
  </w:num>
  <w:num w:numId="101">
    <w:abstractNumId w:val="7"/>
  </w:num>
  <w:num w:numId="10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
  </w:num>
  <w:num w:numId="10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4"/>
  </w:num>
  <w:num w:numId="108">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72"/>
  </w:num>
  <w:num w:numId="112">
    <w:abstractNumId w:val="8"/>
  </w:num>
  <w:num w:numId="113">
    <w:abstractNumId w:val="10"/>
  </w:num>
  <w:num w:numId="114">
    <w:abstractNumId w:val="150"/>
  </w:num>
  <w:num w:numId="115">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6"/>
  </w:num>
  <w:num w:numId="12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02"/>
  </w:num>
  <w:num w:numId="12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
  </w:num>
  <w:num w:numId="129">
    <w:abstractNumId w:val="39"/>
  </w:num>
  <w:num w:numId="13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75"/>
  </w:num>
  <w:num w:numId="13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72"/>
  </w:num>
  <w:num w:numId="141">
    <w:abstractNumId w:val="174"/>
  </w:num>
  <w:num w:numId="142">
    <w:abstractNumId w:val="157"/>
  </w:num>
  <w:num w:numId="143">
    <w:abstractNumId w:val="71"/>
  </w:num>
  <w:num w:numId="144">
    <w:abstractNumId w:val="183"/>
  </w:num>
  <w:num w:numId="145">
    <w:abstractNumId w:val="21"/>
  </w:num>
  <w:num w:numId="146">
    <w:abstractNumId w:val="29"/>
  </w:num>
  <w:num w:numId="147">
    <w:abstractNumId w:val="34"/>
  </w:num>
  <w:num w:numId="148">
    <w:abstractNumId w:val="15"/>
  </w:num>
  <w:num w:numId="149">
    <w:abstractNumId w:val="19"/>
  </w:num>
  <w:num w:numId="150">
    <w:abstractNumId w:val="101"/>
  </w:num>
  <w:num w:numId="151">
    <w:abstractNumId w:val="27"/>
  </w:num>
  <w:num w:numId="152">
    <w:abstractNumId w:val="88"/>
  </w:num>
  <w:num w:numId="153">
    <w:abstractNumId w:val="100"/>
  </w:num>
  <w:num w:numId="154">
    <w:abstractNumId w:val="37"/>
  </w:num>
  <w:num w:numId="155">
    <w:abstractNumId w:val="11"/>
  </w:num>
  <w:num w:numId="156">
    <w:abstractNumId w:val="23"/>
  </w:num>
  <w:num w:numId="157">
    <w:abstractNumId w:val="118"/>
  </w:num>
  <w:num w:numId="158">
    <w:abstractNumId w:val="131"/>
  </w:num>
  <w:num w:numId="159">
    <w:abstractNumId w:val="67"/>
  </w:num>
  <w:num w:numId="160">
    <w:abstractNumId w:val="135"/>
  </w:num>
  <w:num w:numId="161">
    <w:abstractNumId w:val="156"/>
  </w:num>
  <w:num w:numId="162">
    <w:abstractNumId w:val="166"/>
  </w:num>
  <w:num w:numId="163">
    <w:abstractNumId w:val="193"/>
  </w:num>
  <w:num w:numId="164">
    <w:abstractNumId w:val="104"/>
  </w:num>
  <w:num w:numId="165">
    <w:abstractNumId w:val="116"/>
  </w:num>
  <w:num w:numId="166">
    <w:abstractNumId w:val="110"/>
  </w:num>
  <w:num w:numId="167">
    <w:abstractNumId w:val="18"/>
  </w:num>
  <w:num w:numId="168">
    <w:abstractNumId w:val="28"/>
  </w:num>
  <w:num w:numId="169">
    <w:abstractNumId w:val="103"/>
  </w:num>
  <w:num w:numId="170">
    <w:abstractNumId w:val="148"/>
  </w:num>
  <w:num w:numId="171">
    <w:abstractNumId w:val="128"/>
  </w:num>
  <w:num w:numId="172">
    <w:abstractNumId w:val="90"/>
  </w:num>
  <w:num w:numId="173">
    <w:abstractNumId w:val="32"/>
  </w:num>
  <w:num w:numId="174">
    <w:abstractNumId w:val="24"/>
  </w:num>
  <w:num w:numId="175">
    <w:abstractNumId w:val="74"/>
  </w:num>
  <w:num w:numId="176">
    <w:abstractNumId w:val="40"/>
  </w:num>
  <w:num w:numId="177">
    <w:abstractNumId w:val="176"/>
  </w:num>
  <w:num w:numId="178">
    <w:abstractNumId w:val="109"/>
  </w:num>
  <w:num w:numId="179">
    <w:abstractNumId w:val="187"/>
  </w:num>
  <w:num w:numId="180">
    <w:abstractNumId w:val="158"/>
  </w:num>
  <w:num w:numId="181">
    <w:abstractNumId w:val="144"/>
  </w:num>
  <w:num w:numId="182">
    <w:abstractNumId w:val="177"/>
  </w:num>
  <w:num w:numId="183">
    <w:abstractNumId w:val="151"/>
  </w:num>
  <w:num w:numId="184">
    <w:abstractNumId w:val="64"/>
  </w:num>
  <w:num w:numId="185">
    <w:abstractNumId w:val="65"/>
  </w:num>
  <w:num w:numId="186">
    <w:abstractNumId w:val="51"/>
  </w:num>
  <w:num w:numId="187">
    <w:abstractNumId w:val="86"/>
  </w:num>
  <w:num w:numId="188">
    <w:abstractNumId w:val="181"/>
  </w:num>
  <w:num w:numId="189">
    <w:abstractNumId w:val="73"/>
  </w:num>
  <w:num w:numId="190">
    <w:abstractNumId w:val="85"/>
  </w:num>
  <w:num w:numId="191">
    <w:abstractNumId w:val="44"/>
  </w:num>
  <w:num w:numId="192">
    <w:abstractNumId w:val="171"/>
  </w:num>
  <w:num w:numId="193">
    <w:abstractNumId w:val="96"/>
  </w:num>
  <w:num w:numId="194">
    <w:abstractNumId w:val="161"/>
  </w:num>
  <w:num w:numId="195">
    <w:abstractNumId w:val="142"/>
  </w:num>
  <w:num w:numId="196">
    <w:abstractNumId w:val="22"/>
  </w:num>
  <w:num w:numId="197">
    <w:abstractNumId w:val="5"/>
  </w:num>
  <w:num w:numId="198">
    <w:abstractNumId w:val="129"/>
  </w:num>
  <w:num w:numId="199">
    <w:abstractNumId w:val="191"/>
  </w:num>
  <w:num w:numId="200">
    <w:abstractNumId w:val="38"/>
  </w:num>
  <w:num w:numId="201">
    <w:abstractNumId w:val="143"/>
  </w:num>
  <w:num w:numId="202">
    <w:abstractNumId w:val="83"/>
  </w:num>
  <w:num w:numId="203">
    <w:abstractNumId w:val="76"/>
  </w:num>
  <w:num w:numId="204">
    <w:abstractNumId w:val="112"/>
  </w:num>
  <w:num w:numId="205">
    <w:abstractNumId w:val="41"/>
  </w:num>
  <w:num w:numId="206">
    <w:abstractNumId w:val="17"/>
  </w:num>
  <w:num w:numId="207">
    <w:abstractNumId w:val="155"/>
  </w:num>
  <w:num w:numId="208">
    <w:abstractNumId w:val="108"/>
  </w:num>
  <w:num w:numId="209">
    <w:abstractNumId w:val="89"/>
  </w:num>
  <w:num w:numId="210">
    <w:abstractNumId w:val="53"/>
  </w:num>
  <w:num w:numId="211">
    <w:abstractNumId w:val="113"/>
  </w:num>
  <w:num w:numId="212">
    <w:abstractNumId w:val="145"/>
  </w:num>
  <w:num w:numId="213">
    <w:abstractNumId w:val="184"/>
  </w:num>
  <w:num w:numId="214">
    <w:abstractNumId w:val="99"/>
  </w:num>
  <w:num w:numId="215">
    <w:abstractNumId w:val="61"/>
  </w:num>
  <w:num w:numId="216">
    <w:abstractNumId w:val="192"/>
  </w:num>
  <w:num w:numId="217">
    <w:abstractNumId w:val="46"/>
  </w:num>
  <w:num w:numId="218">
    <w:abstractNumId w:val="69"/>
  </w:num>
  <w:num w:numId="219">
    <w:abstractNumId w:val="92"/>
  </w:num>
  <w:num w:numId="220">
    <w:abstractNumId w:val="12"/>
  </w:num>
  <w:num w:numId="221">
    <w:abstractNumId w:val="180"/>
  </w:num>
  <w:num w:numId="222">
    <w:abstractNumId w:val="55"/>
  </w:num>
  <w:num w:numId="223">
    <w:abstractNumId w:val="91"/>
  </w:num>
  <w:num w:numId="224">
    <w:abstractNumId w:val="117"/>
  </w:num>
  <w:num w:numId="225">
    <w:abstractNumId w:val="87"/>
  </w:num>
  <w:num w:numId="226">
    <w:abstractNumId w:val="163"/>
  </w:num>
  <w:num w:numId="227">
    <w:abstractNumId w:val="84"/>
  </w:num>
  <w:num w:numId="228">
    <w:abstractNumId w:val="70"/>
  </w:num>
  <w:num w:numId="229">
    <w:abstractNumId w:val="35"/>
  </w:num>
  <w:num w:numId="230">
    <w:abstractNumId w:val="75"/>
  </w:num>
  <w:num w:numId="231">
    <w:abstractNumId w:val="58"/>
  </w:num>
  <w:num w:numId="232">
    <w:abstractNumId w:val="137"/>
  </w:num>
  <w:num w:numId="233">
    <w:abstractNumId w:val="105"/>
  </w:num>
  <w:num w:numId="234">
    <w:abstractNumId w:val="78"/>
  </w:num>
  <w:num w:numId="235">
    <w:abstractNumId w:val="25"/>
  </w:num>
  <w:num w:numId="236">
    <w:abstractNumId w:val="168"/>
  </w:num>
  <w:num w:numId="237">
    <w:abstractNumId w:val="162"/>
  </w:num>
  <w:num w:numId="238">
    <w:abstractNumId w:val="179"/>
  </w:num>
  <w:num w:numId="239">
    <w:abstractNumId w:val="102"/>
  </w:num>
  <w:num w:numId="240">
    <w:abstractNumId w:val="63"/>
  </w:num>
  <w:num w:numId="241">
    <w:abstractNumId w:val="95"/>
  </w:num>
  <w:num w:numId="242">
    <w:abstractNumId w:val="66"/>
  </w:num>
  <w:num w:numId="243">
    <w:abstractNumId w:val="93"/>
  </w:num>
  <w:numIdMacAtCleanup w:val="2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4B4"/>
    <w:rsid w:val="0001096E"/>
    <w:rsid w:val="00030911"/>
    <w:rsid w:val="0003220D"/>
    <w:rsid w:val="00042285"/>
    <w:rsid w:val="00047E56"/>
    <w:rsid w:val="00070681"/>
    <w:rsid w:val="00075334"/>
    <w:rsid w:val="000804DD"/>
    <w:rsid w:val="000B293A"/>
    <w:rsid w:val="000B2C89"/>
    <w:rsid w:val="000B7B45"/>
    <w:rsid w:val="000E6778"/>
    <w:rsid w:val="0010296F"/>
    <w:rsid w:val="0012533A"/>
    <w:rsid w:val="00143089"/>
    <w:rsid w:val="00143388"/>
    <w:rsid w:val="001638CD"/>
    <w:rsid w:val="001861FE"/>
    <w:rsid w:val="001934E6"/>
    <w:rsid w:val="001A6A95"/>
    <w:rsid w:val="001B2D92"/>
    <w:rsid w:val="001B400D"/>
    <w:rsid w:val="001B4E13"/>
    <w:rsid w:val="001D2A84"/>
    <w:rsid w:val="001D65A0"/>
    <w:rsid w:val="001E493F"/>
    <w:rsid w:val="00201C38"/>
    <w:rsid w:val="002113D0"/>
    <w:rsid w:val="00217726"/>
    <w:rsid w:val="0022496B"/>
    <w:rsid w:val="002253DF"/>
    <w:rsid w:val="002370A5"/>
    <w:rsid w:val="00246A0F"/>
    <w:rsid w:val="00251C3B"/>
    <w:rsid w:val="002558DA"/>
    <w:rsid w:val="00256FAC"/>
    <w:rsid w:val="00262308"/>
    <w:rsid w:val="002649F6"/>
    <w:rsid w:val="00273B70"/>
    <w:rsid w:val="0029745F"/>
    <w:rsid w:val="002A4B51"/>
    <w:rsid w:val="002D5D30"/>
    <w:rsid w:val="002E4410"/>
    <w:rsid w:val="002F30C5"/>
    <w:rsid w:val="00303728"/>
    <w:rsid w:val="003049E7"/>
    <w:rsid w:val="0030723D"/>
    <w:rsid w:val="00310F93"/>
    <w:rsid w:val="00316E8F"/>
    <w:rsid w:val="00352628"/>
    <w:rsid w:val="00354B0E"/>
    <w:rsid w:val="00367996"/>
    <w:rsid w:val="003B05A8"/>
    <w:rsid w:val="003C3584"/>
    <w:rsid w:val="003D0A10"/>
    <w:rsid w:val="003E34DF"/>
    <w:rsid w:val="003E4F12"/>
    <w:rsid w:val="003E65C3"/>
    <w:rsid w:val="003E6F59"/>
    <w:rsid w:val="004151DB"/>
    <w:rsid w:val="004364B6"/>
    <w:rsid w:val="00470882"/>
    <w:rsid w:val="00484016"/>
    <w:rsid w:val="004A6EF6"/>
    <w:rsid w:val="004C6EE2"/>
    <w:rsid w:val="004D7CE7"/>
    <w:rsid w:val="004E0898"/>
    <w:rsid w:val="004E173E"/>
    <w:rsid w:val="004E4A25"/>
    <w:rsid w:val="004F1FFD"/>
    <w:rsid w:val="004F4C29"/>
    <w:rsid w:val="00511420"/>
    <w:rsid w:val="005207CE"/>
    <w:rsid w:val="005471D7"/>
    <w:rsid w:val="0057545F"/>
    <w:rsid w:val="005774B4"/>
    <w:rsid w:val="00577814"/>
    <w:rsid w:val="00585453"/>
    <w:rsid w:val="00591673"/>
    <w:rsid w:val="005B2B02"/>
    <w:rsid w:val="005B7318"/>
    <w:rsid w:val="005E02DE"/>
    <w:rsid w:val="00623539"/>
    <w:rsid w:val="00645961"/>
    <w:rsid w:val="00650369"/>
    <w:rsid w:val="00655A92"/>
    <w:rsid w:val="006829D8"/>
    <w:rsid w:val="006B0803"/>
    <w:rsid w:val="006C3116"/>
    <w:rsid w:val="006C6F99"/>
    <w:rsid w:val="006D6242"/>
    <w:rsid w:val="006E1303"/>
    <w:rsid w:val="007015DB"/>
    <w:rsid w:val="00705A49"/>
    <w:rsid w:val="007163AF"/>
    <w:rsid w:val="00734CD1"/>
    <w:rsid w:val="00734F9D"/>
    <w:rsid w:val="0073695F"/>
    <w:rsid w:val="00746643"/>
    <w:rsid w:val="00760B42"/>
    <w:rsid w:val="007629E3"/>
    <w:rsid w:val="00781DA2"/>
    <w:rsid w:val="00781EB6"/>
    <w:rsid w:val="00782335"/>
    <w:rsid w:val="0078271A"/>
    <w:rsid w:val="007A55A0"/>
    <w:rsid w:val="007B756E"/>
    <w:rsid w:val="007D0738"/>
    <w:rsid w:val="007D6939"/>
    <w:rsid w:val="007E03D6"/>
    <w:rsid w:val="007E0CDE"/>
    <w:rsid w:val="007E2F6A"/>
    <w:rsid w:val="007F2C45"/>
    <w:rsid w:val="00807D91"/>
    <w:rsid w:val="00826CF9"/>
    <w:rsid w:val="008415E6"/>
    <w:rsid w:val="00841938"/>
    <w:rsid w:val="00842E88"/>
    <w:rsid w:val="00843D2C"/>
    <w:rsid w:val="00852574"/>
    <w:rsid w:val="008526B7"/>
    <w:rsid w:val="00853056"/>
    <w:rsid w:val="008715F4"/>
    <w:rsid w:val="00876F53"/>
    <w:rsid w:val="008805DC"/>
    <w:rsid w:val="00882E2D"/>
    <w:rsid w:val="00892AC8"/>
    <w:rsid w:val="008A57A0"/>
    <w:rsid w:val="008A7D78"/>
    <w:rsid w:val="008B03EA"/>
    <w:rsid w:val="008B6659"/>
    <w:rsid w:val="008C0322"/>
    <w:rsid w:val="008C268E"/>
    <w:rsid w:val="008C7648"/>
    <w:rsid w:val="008D1F49"/>
    <w:rsid w:val="008D5CFE"/>
    <w:rsid w:val="008D60FA"/>
    <w:rsid w:val="008D674E"/>
    <w:rsid w:val="008D7B70"/>
    <w:rsid w:val="008E3C4B"/>
    <w:rsid w:val="008E70A1"/>
    <w:rsid w:val="008F01F3"/>
    <w:rsid w:val="008F1D61"/>
    <w:rsid w:val="008F44BA"/>
    <w:rsid w:val="008F612D"/>
    <w:rsid w:val="00903270"/>
    <w:rsid w:val="00924B50"/>
    <w:rsid w:val="00926A30"/>
    <w:rsid w:val="0093340C"/>
    <w:rsid w:val="00934196"/>
    <w:rsid w:val="00937281"/>
    <w:rsid w:val="00941A46"/>
    <w:rsid w:val="00942CC8"/>
    <w:rsid w:val="009453C1"/>
    <w:rsid w:val="00954F04"/>
    <w:rsid w:val="00955BB6"/>
    <w:rsid w:val="009C02DC"/>
    <w:rsid w:val="009E71C0"/>
    <w:rsid w:val="009F5BB9"/>
    <w:rsid w:val="009F7B3A"/>
    <w:rsid w:val="00A06BBD"/>
    <w:rsid w:val="00A1209A"/>
    <w:rsid w:val="00A26432"/>
    <w:rsid w:val="00A43172"/>
    <w:rsid w:val="00A52CA5"/>
    <w:rsid w:val="00A75FEA"/>
    <w:rsid w:val="00A80FD7"/>
    <w:rsid w:val="00A82659"/>
    <w:rsid w:val="00A83B80"/>
    <w:rsid w:val="00A86B78"/>
    <w:rsid w:val="00A90233"/>
    <w:rsid w:val="00A91AB1"/>
    <w:rsid w:val="00A93300"/>
    <w:rsid w:val="00AA4617"/>
    <w:rsid w:val="00AD11EC"/>
    <w:rsid w:val="00AD1ABF"/>
    <w:rsid w:val="00AD349B"/>
    <w:rsid w:val="00AD6721"/>
    <w:rsid w:val="00AE0A6C"/>
    <w:rsid w:val="00AF6AA5"/>
    <w:rsid w:val="00B07BED"/>
    <w:rsid w:val="00B42D48"/>
    <w:rsid w:val="00B46563"/>
    <w:rsid w:val="00B520EA"/>
    <w:rsid w:val="00B52E52"/>
    <w:rsid w:val="00B75197"/>
    <w:rsid w:val="00B763AC"/>
    <w:rsid w:val="00B7665F"/>
    <w:rsid w:val="00B87AA6"/>
    <w:rsid w:val="00B90151"/>
    <w:rsid w:val="00BB5964"/>
    <w:rsid w:val="00BB68D9"/>
    <w:rsid w:val="00BC3727"/>
    <w:rsid w:val="00BD0B45"/>
    <w:rsid w:val="00BE462B"/>
    <w:rsid w:val="00BE72D7"/>
    <w:rsid w:val="00BF0ABC"/>
    <w:rsid w:val="00BF3287"/>
    <w:rsid w:val="00BF433D"/>
    <w:rsid w:val="00C0755B"/>
    <w:rsid w:val="00C105A9"/>
    <w:rsid w:val="00C21DF6"/>
    <w:rsid w:val="00C33BBC"/>
    <w:rsid w:val="00C36BCF"/>
    <w:rsid w:val="00C7071F"/>
    <w:rsid w:val="00C7719B"/>
    <w:rsid w:val="00C80111"/>
    <w:rsid w:val="00CB1E4A"/>
    <w:rsid w:val="00CC3051"/>
    <w:rsid w:val="00CC4700"/>
    <w:rsid w:val="00CD55B4"/>
    <w:rsid w:val="00CE49C6"/>
    <w:rsid w:val="00CF2D38"/>
    <w:rsid w:val="00CF4F03"/>
    <w:rsid w:val="00D038F6"/>
    <w:rsid w:val="00D06405"/>
    <w:rsid w:val="00D0724D"/>
    <w:rsid w:val="00D16661"/>
    <w:rsid w:val="00D325EF"/>
    <w:rsid w:val="00D62B1D"/>
    <w:rsid w:val="00DA117A"/>
    <w:rsid w:val="00DB5AEC"/>
    <w:rsid w:val="00DC1AE9"/>
    <w:rsid w:val="00DC3542"/>
    <w:rsid w:val="00DE2B80"/>
    <w:rsid w:val="00DE5E73"/>
    <w:rsid w:val="00E04A69"/>
    <w:rsid w:val="00E11059"/>
    <w:rsid w:val="00E12502"/>
    <w:rsid w:val="00E222A8"/>
    <w:rsid w:val="00E32CA4"/>
    <w:rsid w:val="00E331B4"/>
    <w:rsid w:val="00E33555"/>
    <w:rsid w:val="00E33EEA"/>
    <w:rsid w:val="00E42943"/>
    <w:rsid w:val="00E565BA"/>
    <w:rsid w:val="00E5670B"/>
    <w:rsid w:val="00E7042B"/>
    <w:rsid w:val="00E76A1C"/>
    <w:rsid w:val="00E846AC"/>
    <w:rsid w:val="00E84C97"/>
    <w:rsid w:val="00E970DF"/>
    <w:rsid w:val="00EA4099"/>
    <w:rsid w:val="00EA6642"/>
    <w:rsid w:val="00EC174C"/>
    <w:rsid w:val="00EC3E98"/>
    <w:rsid w:val="00ED4B2D"/>
    <w:rsid w:val="00ED4E4A"/>
    <w:rsid w:val="00EE64D4"/>
    <w:rsid w:val="00F3219E"/>
    <w:rsid w:val="00F441BD"/>
    <w:rsid w:val="00F8488B"/>
    <w:rsid w:val="00FA6FAB"/>
    <w:rsid w:val="00FC194A"/>
    <w:rsid w:val="00FF26D2"/>
    <w:rsid w:val="00FF59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9B8112-1AB3-40A9-9EDB-586807F0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65BA"/>
    <w:pPr>
      <w:spacing w:after="160" w:line="254" w:lineRule="auto"/>
    </w:pPr>
  </w:style>
  <w:style w:type="paragraph" w:styleId="Nagwek1">
    <w:name w:val="heading 1"/>
    <w:basedOn w:val="Normalny"/>
    <w:next w:val="Normalny"/>
    <w:link w:val="Nagwek1Znak"/>
    <w:uiPriority w:val="9"/>
    <w:qFormat/>
    <w:rsid w:val="007E2F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9C02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629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2F6A"/>
    <w:rPr>
      <w:rFonts w:asciiTheme="majorHAnsi" w:eastAsiaTheme="majorEastAsia" w:hAnsiTheme="majorHAnsi" w:cstheme="majorBidi"/>
      <w:b/>
      <w:bCs/>
      <w:color w:val="365F91" w:themeColor="accent1" w:themeShade="BF"/>
      <w:sz w:val="28"/>
      <w:szCs w:val="28"/>
      <w:lang w:val="en-US"/>
    </w:rPr>
  </w:style>
  <w:style w:type="character" w:styleId="Hipercze">
    <w:name w:val="Hyperlink"/>
    <w:basedOn w:val="Domylnaczcionkaakapitu"/>
    <w:uiPriority w:val="99"/>
    <w:semiHidden/>
    <w:unhideWhenUsed/>
    <w:rsid w:val="007E2F6A"/>
    <w:rPr>
      <w:color w:val="0000FF" w:themeColor="hyperlink"/>
      <w:u w:val="single"/>
    </w:rPr>
  </w:style>
  <w:style w:type="paragraph" w:styleId="Spistreci1">
    <w:name w:val="toc 1"/>
    <w:basedOn w:val="Normalny"/>
    <w:next w:val="Normalny"/>
    <w:autoRedefine/>
    <w:uiPriority w:val="39"/>
    <w:semiHidden/>
    <w:unhideWhenUsed/>
    <w:rsid w:val="007E2F6A"/>
    <w:pPr>
      <w:spacing w:after="100"/>
    </w:pPr>
  </w:style>
  <w:style w:type="character" w:customStyle="1" w:styleId="NagwekZnak">
    <w:name w:val="Nagłówek Znak"/>
    <w:basedOn w:val="Domylnaczcionkaakapitu"/>
    <w:link w:val="Nagwek"/>
    <w:uiPriority w:val="99"/>
    <w:semiHidden/>
    <w:rsid w:val="007E2F6A"/>
    <w:rPr>
      <w:lang w:val="en-US"/>
    </w:rPr>
  </w:style>
  <w:style w:type="paragraph" w:styleId="Nagwek">
    <w:name w:val="header"/>
    <w:basedOn w:val="Normalny"/>
    <w:link w:val="NagwekZnak"/>
    <w:uiPriority w:val="99"/>
    <w:semiHidden/>
    <w:unhideWhenUsed/>
    <w:rsid w:val="007E2F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2F6A"/>
    <w:rPr>
      <w:lang w:val="en-US"/>
    </w:rPr>
  </w:style>
  <w:style w:type="paragraph" w:styleId="Stopka">
    <w:name w:val="footer"/>
    <w:basedOn w:val="Normalny"/>
    <w:link w:val="StopkaZnak"/>
    <w:uiPriority w:val="99"/>
    <w:semiHidden/>
    <w:unhideWhenUsed/>
    <w:rsid w:val="007E2F6A"/>
    <w:pPr>
      <w:tabs>
        <w:tab w:val="center" w:pos="4536"/>
        <w:tab w:val="right" w:pos="9072"/>
      </w:tabs>
      <w:spacing w:after="0" w:line="240" w:lineRule="auto"/>
    </w:pPr>
  </w:style>
  <w:style w:type="character" w:customStyle="1" w:styleId="TekstpodstawowywcityZnak">
    <w:name w:val="Tekst podstawowy wcięty Znak"/>
    <w:basedOn w:val="Domylnaczcionkaakapitu"/>
    <w:link w:val="Tekstpodstawowywcity"/>
    <w:uiPriority w:val="99"/>
    <w:rsid w:val="007E2F6A"/>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uiPriority w:val="99"/>
    <w:unhideWhenUsed/>
    <w:rsid w:val="007E2F6A"/>
    <w:pPr>
      <w:spacing w:after="0" w:line="240" w:lineRule="auto"/>
      <w:ind w:left="708"/>
      <w:jc w:val="center"/>
    </w:pPr>
    <w:rPr>
      <w:rFonts w:ascii="Times New Roman" w:eastAsia="Times New Roman" w:hAnsi="Times New Roman" w:cs="Times New Roman"/>
      <w:sz w:val="24"/>
      <w:szCs w:val="24"/>
      <w:lang w:val="x-none" w:eastAsia="x-none"/>
    </w:rPr>
  </w:style>
  <w:style w:type="character" w:customStyle="1" w:styleId="Tekstpodstawowywcity3Znak">
    <w:name w:val="Tekst podstawowy wcięty 3 Znak"/>
    <w:basedOn w:val="Domylnaczcionkaakapitu"/>
    <w:link w:val="Tekstpodstawowywcity3"/>
    <w:uiPriority w:val="99"/>
    <w:semiHidden/>
    <w:rsid w:val="007E2F6A"/>
    <w:rPr>
      <w:sz w:val="16"/>
      <w:szCs w:val="16"/>
      <w:lang w:val="en-US"/>
    </w:rPr>
  </w:style>
  <w:style w:type="paragraph" w:styleId="Tekstpodstawowywcity3">
    <w:name w:val="Body Text Indent 3"/>
    <w:basedOn w:val="Normalny"/>
    <w:link w:val="Tekstpodstawowywcity3Znak"/>
    <w:uiPriority w:val="99"/>
    <w:semiHidden/>
    <w:unhideWhenUsed/>
    <w:rsid w:val="007E2F6A"/>
    <w:pPr>
      <w:spacing w:after="120"/>
      <w:ind w:left="283"/>
    </w:pPr>
    <w:rPr>
      <w:sz w:val="16"/>
      <w:szCs w:val="16"/>
    </w:rPr>
  </w:style>
  <w:style w:type="paragraph" w:styleId="Tekstdymka">
    <w:name w:val="Balloon Text"/>
    <w:basedOn w:val="Normalny"/>
    <w:link w:val="TekstdymkaZnak"/>
    <w:uiPriority w:val="99"/>
    <w:semiHidden/>
    <w:unhideWhenUsed/>
    <w:rsid w:val="007E2F6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2F6A"/>
    <w:rPr>
      <w:rFonts w:ascii="Segoe UI" w:hAnsi="Segoe UI" w:cs="Segoe UI"/>
      <w:sz w:val="18"/>
      <w:szCs w:val="18"/>
    </w:rPr>
  </w:style>
  <w:style w:type="paragraph" w:styleId="Akapitzlist">
    <w:name w:val="List Paragraph"/>
    <w:basedOn w:val="Normalny"/>
    <w:uiPriority w:val="34"/>
    <w:qFormat/>
    <w:rsid w:val="007E2F6A"/>
    <w:pPr>
      <w:spacing w:after="23" w:line="244" w:lineRule="auto"/>
      <w:ind w:left="720" w:hanging="10"/>
      <w:contextualSpacing/>
    </w:pPr>
    <w:rPr>
      <w:rFonts w:ascii="Times New Roman" w:eastAsia="Times New Roman" w:hAnsi="Times New Roman" w:cs="Times New Roman"/>
      <w:i/>
      <w:color w:val="000000"/>
      <w:lang w:eastAsia="pl-PL"/>
    </w:rPr>
  </w:style>
  <w:style w:type="paragraph" w:customStyle="1" w:styleId="Default">
    <w:name w:val="Default"/>
    <w:rsid w:val="007E2F6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Domylnie">
    <w:name w:val="Domyślnie"/>
    <w:uiPriority w:val="99"/>
    <w:rsid w:val="007E2F6A"/>
    <w:pPr>
      <w:suppressAutoHyphens/>
    </w:pPr>
    <w:rPr>
      <w:rFonts w:ascii="Calibri" w:eastAsia="SimSun" w:hAnsi="Calibri" w:cs="Calibri"/>
    </w:rPr>
  </w:style>
  <w:style w:type="paragraph" w:customStyle="1" w:styleId="WW-Domylnie">
    <w:name w:val="WW-Domyślnie"/>
    <w:rsid w:val="007E2F6A"/>
    <w:pPr>
      <w:suppressAutoHyphens/>
    </w:pPr>
    <w:rPr>
      <w:rFonts w:ascii="Calibri" w:eastAsia="SimSun" w:hAnsi="Calibri" w:cs="Calibri"/>
      <w:lang w:eastAsia="ar-SA"/>
    </w:rPr>
  </w:style>
  <w:style w:type="paragraph" w:customStyle="1" w:styleId="Bezodstpw1">
    <w:name w:val="Bez odstępów1"/>
    <w:uiPriority w:val="99"/>
    <w:rsid w:val="007E2F6A"/>
    <w:pPr>
      <w:spacing w:after="0" w:line="240" w:lineRule="auto"/>
    </w:pPr>
    <w:rPr>
      <w:rFonts w:ascii="Calibri" w:eastAsia="Times New Roman" w:hAnsi="Calibri" w:cs="Calibri"/>
    </w:rPr>
  </w:style>
  <w:style w:type="paragraph" w:customStyle="1" w:styleId="NormalnyWeb1">
    <w:name w:val="Normalny (Web)1"/>
    <w:basedOn w:val="Normalny"/>
    <w:rsid w:val="007E2F6A"/>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wrtext">
    <w:name w:val="wrtext"/>
    <w:basedOn w:val="Domylnaczcionkaakapitu"/>
    <w:rsid w:val="007E2F6A"/>
  </w:style>
  <w:style w:type="character" w:customStyle="1" w:styleId="apple-converted-space">
    <w:name w:val="apple-converted-space"/>
    <w:basedOn w:val="Domylnaczcionkaakapitu"/>
    <w:rsid w:val="007E2F6A"/>
  </w:style>
  <w:style w:type="character" w:customStyle="1" w:styleId="Cytat1">
    <w:name w:val="Cytat1"/>
    <w:rsid w:val="007E2F6A"/>
    <w:rPr>
      <w:i/>
      <w:iCs/>
    </w:rPr>
  </w:style>
  <w:style w:type="character" w:customStyle="1" w:styleId="st">
    <w:name w:val="st"/>
    <w:basedOn w:val="Domylnaczcionkaakapitu"/>
    <w:rsid w:val="007E2F6A"/>
  </w:style>
  <w:style w:type="table" w:styleId="Tabela-Siatka">
    <w:name w:val="Table Grid"/>
    <w:basedOn w:val="Standardowy"/>
    <w:rsid w:val="007E2F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E2F6A"/>
    <w:pPr>
      <w:spacing w:after="0" w:line="240" w:lineRule="auto"/>
    </w:pPr>
    <w:rPr>
      <w:rFonts w:eastAsiaTheme="minorEastAsia"/>
    </w:rPr>
    <w:tblPr>
      <w:tblCellMar>
        <w:top w:w="0" w:type="dxa"/>
        <w:left w:w="0" w:type="dxa"/>
        <w:bottom w:w="0" w:type="dxa"/>
        <w:right w:w="0" w:type="dxa"/>
      </w:tblCellMar>
    </w:tblPr>
  </w:style>
  <w:style w:type="character" w:styleId="Pogrubienie">
    <w:name w:val="Strong"/>
    <w:basedOn w:val="Domylnaczcionkaakapitu"/>
    <w:uiPriority w:val="22"/>
    <w:qFormat/>
    <w:rsid w:val="007E2F6A"/>
    <w:rPr>
      <w:b/>
      <w:bCs/>
    </w:rPr>
  </w:style>
  <w:style w:type="character" w:styleId="Uwydatnienie">
    <w:name w:val="Emphasis"/>
    <w:basedOn w:val="Domylnaczcionkaakapitu"/>
    <w:uiPriority w:val="20"/>
    <w:qFormat/>
    <w:rsid w:val="007E2F6A"/>
    <w:rPr>
      <w:i/>
      <w:iCs/>
    </w:rPr>
  </w:style>
  <w:style w:type="character" w:customStyle="1" w:styleId="Nagwek2Znak">
    <w:name w:val="Nagłówek 2 Znak"/>
    <w:basedOn w:val="Domylnaczcionkaakapitu"/>
    <w:link w:val="Nagwek2"/>
    <w:semiHidden/>
    <w:rsid w:val="009C02DC"/>
    <w:rPr>
      <w:rFonts w:asciiTheme="majorHAnsi" w:eastAsiaTheme="majorEastAsia" w:hAnsiTheme="majorHAnsi" w:cstheme="majorBidi"/>
      <w:b/>
      <w:bCs/>
      <w:color w:val="4F81BD" w:themeColor="accent1"/>
      <w:sz w:val="26"/>
      <w:szCs w:val="26"/>
      <w:lang w:val="en-US"/>
    </w:rPr>
  </w:style>
  <w:style w:type="paragraph" w:styleId="NormalnyWeb">
    <w:name w:val="Normal (Web)"/>
    <w:basedOn w:val="Normalny"/>
    <w:uiPriority w:val="99"/>
    <w:unhideWhenUsed/>
    <w:rsid w:val="009C02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dtytu">
    <w:name w:val="Subtitle"/>
    <w:basedOn w:val="Normalny"/>
    <w:link w:val="PodtytuZnak"/>
    <w:uiPriority w:val="99"/>
    <w:qFormat/>
    <w:rsid w:val="009C02DC"/>
    <w:pPr>
      <w:spacing w:after="0" w:line="240" w:lineRule="auto"/>
      <w:jc w:val="center"/>
    </w:pPr>
    <w:rPr>
      <w:rFonts w:ascii="Tahoma" w:eastAsia="Times New Roman" w:hAnsi="Tahoma" w:cs="Times New Roman"/>
      <w:b/>
      <w:bCs/>
      <w:sz w:val="28"/>
      <w:szCs w:val="28"/>
      <w:lang w:val="x-none" w:eastAsia="x-none"/>
    </w:rPr>
  </w:style>
  <w:style w:type="character" w:customStyle="1" w:styleId="PodtytuZnak">
    <w:name w:val="Podtytuł Znak"/>
    <w:basedOn w:val="Domylnaczcionkaakapitu"/>
    <w:link w:val="Podtytu"/>
    <w:uiPriority w:val="99"/>
    <w:rsid w:val="009C02DC"/>
    <w:rPr>
      <w:rFonts w:ascii="Tahoma" w:eastAsia="Times New Roman" w:hAnsi="Tahoma" w:cs="Times New Roman"/>
      <w:b/>
      <w:bCs/>
      <w:sz w:val="28"/>
      <w:szCs w:val="28"/>
      <w:lang w:val="x-none" w:eastAsia="x-none"/>
    </w:rPr>
  </w:style>
  <w:style w:type="paragraph" w:customStyle="1" w:styleId="Akapitzlist1">
    <w:name w:val="Akapit z listą1"/>
    <w:basedOn w:val="Normalny"/>
    <w:uiPriority w:val="99"/>
    <w:qFormat/>
    <w:rsid w:val="009C02DC"/>
    <w:pPr>
      <w:spacing w:after="200" w:line="276" w:lineRule="auto"/>
      <w:ind w:left="720"/>
      <w:contextualSpacing/>
    </w:pPr>
    <w:rPr>
      <w:rFonts w:ascii="Calibri" w:eastAsia="Times New Roman" w:hAnsi="Calibri" w:cs="Times New Roman"/>
      <w:lang w:eastAsia="pl-PL"/>
    </w:rPr>
  </w:style>
  <w:style w:type="paragraph" w:customStyle="1" w:styleId="Akapitzlist10">
    <w:name w:val="Akapit z listą1"/>
    <w:basedOn w:val="Normalny"/>
    <w:uiPriority w:val="99"/>
    <w:rsid w:val="009C02DC"/>
    <w:pPr>
      <w:suppressAutoHyphens/>
      <w:spacing w:after="200" w:line="276" w:lineRule="auto"/>
    </w:pPr>
    <w:rPr>
      <w:rFonts w:ascii="Calibri" w:eastAsia="SimSun" w:hAnsi="Calibri" w:cs="Calibri"/>
    </w:rPr>
  </w:style>
  <w:style w:type="paragraph" w:customStyle="1" w:styleId="Akapitzlist2">
    <w:name w:val="Akapit z listą2"/>
    <w:basedOn w:val="Normalny"/>
    <w:uiPriority w:val="99"/>
    <w:qFormat/>
    <w:rsid w:val="008C7648"/>
    <w:pPr>
      <w:spacing w:after="200" w:line="276" w:lineRule="auto"/>
      <w:ind w:left="720"/>
      <w:contextualSpacing/>
    </w:pPr>
    <w:rPr>
      <w:rFonts w:ascii="Calibri" w:eastAsia="Times New Roman" w:hAnsi="Calibri" w:cs="Times New Roman"/>
      <w:lang w:eastAsia="pl-PL"/>
    </w:rPr>
  </w:style>
  <w:style w:type="character" w:customStyle="1" w:styleId="hps">
    <w:name w:val="hps"/>
    <w:basedOn w:val="Domylnaczcionkaakapitu"/>
    <w:rsid w:val="001D2A84"/>
  </w:style>
  <w:style w:type="paragraph" w:customStyle="1" w:styleId="Akapitzlist3">
    <w:name w:val="Akapit z listą3"/>
    <w:basedOn w:val="Normalny"/>
    <w:uiPriority w:val="99"/>
    <w:qFormat/>
    <w:rsid w:val="004C6EE2"/>
    <w:pPr>
      <w:spacing w:after="200" w:line="276" w:lineRule="auto"/>
      <w:ind w:left="720"/>
      <w:contextualSpacing/>
    </w:pPr>
    <w:rPr>
      <w:rFonts w:ascii="Calibri" w:eastAsia="Times New Roman" w:hAnsi="Calibri" w:cs="Times New Roman"/>
      <w:lang w:eastAsia="pl-PL"/>
    </w:rPr>
  </w:style>
  <w:style w:type="paragraph" w:customStyle="1" w:styleId="Akapitzlist4">
    <w:name w:val="Akapit z listą4"/>
    <w:basedOn w:val="Normalny"/>
    <w:uiPriority w:val="99"/>
    <w:qFormat/>
    <w:rsid w:val="00DC3542"/>
    <w:pPr>
      <w:spacing w:after="200" w:line="276" w:lineRule="auto"/>
      <w:ind w:left="720"/>
      <w:contextualSpacing/>
    </w:pPr>
    <w:rPr>
      <w:rFonts w:ascii="Calibri" w:eastAsia="Times New Roman" w:hAnsi="Calibri" w:cs="Times New Roman"/>
      <w:lang w:eastAsia="pl-PL"/>
    </w:rPr>
  </w:style>
  <w:style w:type="paragraph" w:customStyle="1" w:styleId="Akapitzlist5">
    <w:name w:val="Akapit z listą5"/>
    <w:basedOn w:val="Normalny"/>
    <w:uiPriority w:val="99"/>
    <w:qFormat/>
    <w:rsid w:val="008D5CFE"/>
    <w:pPr>
      <w:spacing w:after="200" w:line="276" w:lineRule="auto"/>
      <w:ind w:left="720"/>
      <w:contextualSpacing/>
    </w:pPr>
    <w:rPr>
      <w:rFonts w:ascii="Calibri" w:eastAsia="Times New Roman" w:hAnsi="Calibri" w:cs="Times New Roman"/>
      <w:lang w:eastAsia="pl-PL"/>
    </w:rPr>
  </w:style>
  <w:style w:type="paragraph" w:styleId="Tekstpodstawowy3">
    <w:name w:val="Body Text 3"/>
    <w:basedOn w:val="Normalny"/>
    <w:link w:val="Tekstpodstawowy3Znak"/>
    <w:uiPriority w:val="99"/>
    <w:semiHidden/>
    <w:unhideWhenUsed/>
    <w:rsid w:val="00924B50"/>
    <w:pPr>
      <w:spacing w:after="120" w:line="276" w:lineRule="auto"/>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924B50"/>
    <w:rPr>
      <w:rFonts w:ascii="Calibri" w:eastAsia="Times New Roman" w:hAnsi="Calibri" w:cs="Times New Roman"/>
      <w:sz w:val="16"/>
      <w:szCs w:val="16"/>
      <w:lang w:eastAsia="pl-PL"/>
    </w:rPr>
  </w:style>
  <w:style w:type="paragraph" w:styleId="Tekstpodstawowy">
    <w:name w:val="Body Text"/>
    <w:basedOn w:val="Normalny"/>
    <w:link w:val="TekstpodstawowyZnak"/>
    <w:unhideWhenUsed/>
    <w:rsid w:val="00926A30"/>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926A30"/>
    <w:rPr>
      <w:rFonts w:ascii="Times New Roman" w:eastAsia="Times New Roman" w:hAnsi="Times New Roman" w:cs="Times New Roman"/>
      <w:sz w:val="24"/>
      <w:szCs w:val="24"/>
      <w:lang w:eastAsia="ar-SA"/>
    </w:rPr>
  </w:style>
  <w:style w:type="character" w:customStyle="1" w:styleId="cznoun">
    <w:name w:val="cznoun"/>
    <w:rsid w:val="00926A30"/>
  </w:style>
  <w:style w:type="character" w:customStyle="1" w:styleId="cz1">
    <w:name w:val="cz1"/>
    <w:rsid w:val="00926A30"/>
    <w:rPr>
      <w:rFonts w:ascii="Arial" w:hAnsi="Arial" w:cs="Arial" w:hint="default"/>
      <w:b/>
      <w:bCs/>
      <w:color w:val="325396"/>
      <w:sz w:val="18"/>
      <w:szCs w:val="18"/>
      <w:u w:val="single"/>
    </w:rPr>
  </w:style>
  <w:style w:type="paragraph" w:customStyle="1" w:styleId="NormalnyWeb2">
    <w:name w:val="Normalny (Web)2"/>
    <w:basedOn w:val="Normalny"/>
    <w:rsid w:val="00BF0ABC"/>
    <w:pPr>
      <w:suppressAutoHyphens/>
      <w:spacing w:before="100" w:after="100" w:line="100" w:lineRule="atLeast"/>
    </w:pPr>
    <w:rPr>
      <w:rFonts w:ascii="Times New Roman" w:eastAsia="Times New Roman" w:hAnsi="Times New Roman" w:cs="Times New Roman"/>
      <w:sz w:val="24"/>
      <w:szCs w:val="24"/>
      <w:lang w:eastAsia="ar-SA"/>
    </w:rPr>
  </w:style>
  <w:style w:type="paragraph" w:styleId="HTML-wstpniesformatowany">
    <w:name w:val="HTML Preformatted"/>
    <w:basedOn w:val="Normalny"/>
    <w:link w:val="HTML-wstpniesformatowanyZnak"/>
    <w:uiPriority w:val="99"/>
    <w:unhideWhenUsed/>
    <w:rsid w:val="00273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273B70"/>
    <w:rPr>
      <w:rFonts w:ascii="Courier New" w:eastAsia="Times New Roman" w:hAnsi="Courier New" w:cs="Courier New"/>
      <w:sz w:val="20"/>
      <w:szCs w:val="20"/>
      <w:lang w:eastAsia="pl-PL"/>
    </w:rPr>
  </w:style>
  <w:style w:type="character" w:customStyle="1" w:styleId="Nagwek3Znak">
    <w:name w:val="Nagłówek 3 Znak"/>
    <w:basedOn w:val="Domylnaczcionkaakapitu"/>
    <w:link w:val="Nagwek3"/>
    <w:uiPriority w:val="9"/>
    <w:semiHidden/>
    <w:rsid w:val="007629E3"/>
    <w:rPr>
      <w:rFonts w:asciiTheme="majorHAnsi" w:eastAsiaTheme="majorEastAsia" w:hAnsiTheme="majorHAnsi" w:cstheme="majorBidi"/>
      <w:b/>
      <w:bCs/>
      <w:color w:val="4F81BD" w:themeColor="accent1"/>
      <w:lang w:val="en-US"/>
    </w:rPr>
  </w:style>
  <w:style w:type="character" w:customStyle="1" w:styleId="key">
    <w:name w:val="key"/>
    <w:basedOn w:val="Domylnaczcionkaakapitu"/>
    <w:rsid w:val="007629E3"/>
  </w:style>
  <w:style w:type="character" w:customStyle="1" w:styleId="value">
    <w:name w:val="value"/>
    <w:basedOn w:val="Domylnaczcionkaakapitu"/>
    <w:rsid w:val="007629E3"/>
  </w:style>
  <w:style w:type="character" w:customStyle="1" w:styleId="shorttext">
    <w:name w:val="short_text"/>
    <w:basedOn w:val="Domylnaczcionkaakapitu"/>
    <w:rsid w:val="00310F93"/>
  </w:style>
  <w:style w:type="character" w:customStyle="1" w:styleId="st1">
    <w:name w:val="st1"/>
    <w:basedOn w:val="Domylnaczcionkaakapitu"/>
    <w:rsid w:val="00A82659"/>
  </w:style>
  <w:style w:type="character" w:styleId="Odwoaniedokomentarza">
    <w:name w:val="annotation reference"/>
    <w:basedOn w:val="Domylnaczcionkaakapitu"/>
    <w:uiPriority w:val="99"/>
    <w:semiHidden/>
    <w:unhideWhenUsed/>
    <w:rsid w:val="00A93300"/>
    <w:rPr>
      <w:sz w:val="16"/>
      <w:szCs w:val="16"/>
    </w:rPr>
  </w:style>
  <w:style w:type="paragraph" w:styleId="Tekstkomentarza">
    <w:name w:val="annotation text"/>
    <w:basedOn w:val="Normalny"/>
    <w:link w:val="TekstkomentarzaZnak"/>
    <w:uiPriority w:val="99"/>
    <w:semiHidden/>
    <w:unhideWhenUsed/>
    <w:rsid w:val="00A9330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3300"/>
    <w:rPr>
      <w:sz w:val="20"/>
      <w:szCs w:val="20"/>
      <w:lang w:val="en-US"/>
    </w:rPr>
  </w:style>
  <w:style w:type="paragraph" w:styleId="Tematkomentarza">
    <w:name w:val="annotation subject"/>
    <w:basedOn w:val="Tekstkomentarza"/>
    <w:next w:val="Tekstkomentarza"/>
    <w:link w:val="TematkomentarzaZnak"/>
    <w:uiPriority w:val="99"/>
    <w:semiHidden/>
    <w:unhideWhenUsed/>
    <w:rsid w:val="00A93300"/>
    <w:rPr>
      <w:b/>
      <w:bCs/>
    </w:rPr>
  </w:style>
  <w:style w:type="character" w:customStyle="1" w:styleId="TematkomentarzaZnak">
    <w:name w:val="Temat komentarza Znak"/>
    <w:basedOn w:val="TekstkomentarzaZnak"/>
    <w:link w:val="Tematkomentarza"/>
    <w:uiPriority w:val="99"/>
    <w:semiHidden/>
    <w:rsid w:val="00A93300"/>
    <w:rPr>
      <w:b/>
      <w:bCs/>
      <w:sz w:val="20"/>
      <w:szCs w:val="20"/>
      <w:lang w:val="en-US"/>
    </w:rPr>
  </w:style>
  <w:style w:type="paragraph" w:customStyle="1" w:styleId="Akapitzlist6">
    <w:name w:val="Akapit z listą6"/>
    <w:basedOn w:val="Normalny"/>
    <w:qFormat/>
    <w:rsid w:val="00E565BA"/>
    <w:pPr>
      <w:spacing w:after="200" w:line="276" w:lineRule="auto"/>
      <w:ind w:left="720"/>
      <w:contextualSpacing/>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4858">
      <w:bodyDiv w:val="1"/>
      <w:marLeft w:val="0"/>
      <w:marRight w:val="0"/>
      <w:marTop w:val="0"/>
      <w:marBottom w:val="0"/>
      <w:divBdr>
        <w:top w:val="none" w:sz="0" w:space="0" w:color="auto"/>
        <w:left w:val="none" w:sz="0" w:space="0" w:color="auto"/>
        <w:bottom w:val="none" w:sz="0" w:space="0" w:color="auto"/>
        <w:right w:val="none" w:sz="0" w:space="0" w:color="auto"/>
      </w:divBdr>
    </w:div>
    <w:div w:id="129832922">
      <w:bodyDiv w:val="1"/>
      <w:marLeft w:val="0"/>
      <w:marRight w:val="0"/>
      <w:marTop w:val="0"/>
      <w:marBottom w:val="0"/>
      <w:divBdr>
        <w:top w:val="none" w:sz="0" w:space="0" w:color="auto"/>
        <w:left w:val="none" w:sz="0" w:space="0" w:color="auto"/>
        <w:bottom w:val="none" w:sz="0" w:space="0" w:color="auto"/>
        <w:right w:val="none" w:sz="0" w:space="0" w:color="auto"/>
      </w:divBdr>
    </w:div>
    <w:div w:id="136189297">
      <w:bodyDiv w:val="1"/>
      <w:marLeft w:val="0"/>
      <w:marRight w:val="0"/>
      <w:marTop w:val="0"/>
      <w:marBottom w:val="0"/>
      <w:divBdr>
        <w:top w:val="none" w:sz="0" w:space="0" w:color="auto"/>
        <w:left w:val="none" w:sz="0" w:space="0" w:color="auto"/>
        <w:bottom w:val="none" w:sz="0" w:space="0" w:color="auto"/>
        <w:right w:val="none" w:sz="0" w:space="0" w:color="auto"/>
      </w:divBdr>
    </w:div>
    <w:div w:id="176582182">
      <w:bodyDiv w:val="1"/>
      <w:marLeft w:val="0"/>
      <w:marRight w:val="0"/>
      <w:marTop w:val="0"/>
      <w:marBottom w:val="0"/>
      <w:divBdr>
        <w:top w:val="none" w:sz="0" w:space="0" w:color="auto"/>
        <w:left w:val="none" w:sz="0" w:space="0" w:color="auto"/>
        <w:bottom w:val="none" w:sz="0" w:space="0" w:color="auto"/>
        <w:right w:val="none" w:sz="0" w:space="0" w:color="auto"/>
      </w:divBdr>
    </w:div>
    <w:div w:id="181013932">
      <w:bodyDiv w:val="1"/>
      <w:marLeft w:val="0"/>
      <w:marRight w:val="0"/>
      <w:marTop w:val="0"/>
      <w:marBottom w:val="0"/>
      <w:divBdr>
        <w:top w:val="none" w:sz="0" w:space="0" w:color="auto"/>
        <w:left w:val="none" w:sz="0" w:space="0" w:color="auto"/>
        <w:bottom w:val="none" w:sz="0" w:space="0" w:color="auto"/>
        <w:right w:val="none" w:sz="0" w:space="0" w:color="auto"/>
      </w:divBdr>
    </w:div>
    <w:div w:id="222179734">
      <w:bodyDiv w:val="1"/>
      <w:marLeft w:val="0"/>
      <w:marRight w:val="0"/>
      <w:marTop w:val="0"/>
      <w:marBottom w:val="0"/>
      <w:divBdr>
        <w:top w:val="none" w:sz="0" w:space="0" w:color="auto"/>
        <w:left w:val="none" w:sz="0" w:space="0" w:color="auto"/>
        <w:bottom w:val="none" w:sz="0" w:space="0" w:color="auto"/>
        <w:right w:val="none" w:sz="0" w:space="0" w:color="auto"/>
      </w:divBdr>
    </w:div>
    <w:div w:id="224806444">
      <w:bodyDiv w:val="1"/>
      <w:marLeft w:val="0"/>
      <w:marRight w:val="0"/>
      <w:marTop w:val="0"/>
      <w:marBottom w:val="0"/>
      <w:divBdr>
        <w:top w:val="none" w:sz="0" w:space="0" w:color="auto"/>
        <w:left w:val="none" w:sz="0" w:space="0" w:color="auto"/>
        <w:bottom w:val="none" w:sz="0" w:space="0" w:color="auto"/>
        <w:right w:val="none" w:sz="0" w:space="0" w:color="auto"/>
      </w:divBdr>
    </w:div>
    <w:div w:id="230191869">
      <w:bodyDiv w:val="1"/>
      <w:marLeft w:val="0"/>
      <w:marRight w:val="0"/>
      <w:marTop w:val="0"/>
      <w:marBottom w:val="0"/>
      <w:divBdr>
        <w:top w:val="none" w:sz="0" w:space="0" w:color="auto"/>
        <w:left w:val="none" w:sz="0" w:space="0" w:color="auto"/>
        <w:bottom w:val="none" w:sz="0" w:space="0" w:color="auto"/>
        <w:right w:val="none" w:sz="0" w:space="0" w:color="auto"/>
      </w:divBdr>
    </w:div>
    <w:div w:id="251624166">
      <w:bodyDiv w:val="1"/>
      <w:marLeft w:val="0"/>
      <w:marRight w:val="0"/>
      <w:marTop w:val="0"/>
      <w:marBottom w:val="0"/>
      <w:divBdr>
        <w:top w:val="none" w:sz="0" w:space="0" w:color="auto"/>
        <w:left w:val="none" w:sz="0" w:space="0" w:color="auto"/>
        <w:bottom w:val="none" w:sz="0" w:space="0" w:color="auto"/>
        <w:right w:val="none" w:sz="0" w:space="0" w:color="auto"/>
      </w:divBdr>
    </w:div>
    <w:div w:id="398096300">
      <w:bodyDiv w:val="1"/>
      <w:marLeft w:val="0"/>
      <w:marRight w:val="0"/>
      <w:marTop w:val="0"/>
      <w:marBottom w:val="0"/>
      <w:divBdr>
        <w:top w:val="none" w:sz="0" w:space="0" w:color="auto"/>
        <w:left w:val="none" w:sz="0" w:space="0" w:color="auto"/>
        <w:bottom w:val="none" w:sz="0" w:space="0" w:color="auto"/>
        <w:right w:val="none" w:sz="0" w:space="0" w:color="auto"/>
      </w:divBdr>
    </w:div>
    <w:div w:id="420952473">
      <w:bodyDiv w:val="1"/>
      <w:marLeft w:val="0"/>
      <w:marRight w:val="0"/>
      <w:marTop w:val="0"/>
      <w:marBottom w:val="0"/>
      <w:divBdr>
        <w:top w:val="none" w:sz="0" w:space="0" w:color="auto"/>
        <w:left w:val="none" w:sz="0" w:space="0" w:color="auto"/>
        <w:bottom w:val="none" w:sz="0" w:space="0" w:color="auto"/>
        <w:right w:val="none" w:sz="0" w:space="0" w:color="auto"/>
      </w:divBdr>
    </w:div>
    <w:div w:id="471021498">
      <w:bodyDiv w:val="1"/>
      <w:marLeft w:val="0"/>
      <w:marRight w:val="0"/>
      <w:marTop w:val="0"/>
      <w:marBottom w:val="0"/>
      <w:divBdr>
        <w:top w:val="none" w:sz="0" w:space="0" w:color="auto"/>
        <w:left w:val="none" w:sz="0" w:space="0" w:color="auto"/>
        <w:bottom w:val="none" w:sz="0" w:space="0" w:color="auto"/>
        <w:right w:val="none" w:sz="0" w:space="0" w:color="auto"/>
      </w:divBdr>
    </w:div>
    <w:div w:id="482770436">
      <w:bodyDiv w:val="1"/>
      <w:marLeft w:val="0"/>
      <w:marRight w:val="0"/>
      <w:marTop w:val="0"/>
      <w:marBottom w:val="0"/>
      <w:divBdr>
        <w:top w:val="none" w:sz="0" w:space="0" w:color="auto"/>
        <w:left w:val="none" w:sz="0" w:space="0" w:color="auto"/>
        <w:bottom w:val="none" w:sz="0" w:space="0" w:color="auto"/>
        <w:right w:val="none" w:sz="0" w:space="0" w:color="auto"/>
      </w:divBdr>
    </w:div>
    <w:div w:id="566378172">
      <w:bodyDiv w:val="1"/>
      <w:marLeft w:val="0"/>
      <w:marRight w:val="0"/>
      <w:marTop w:val="0"/>
      <w:marBottom w:val="0"/>
      <w:divBdr>
        <w:top w:val="none" w:sz="0" w:space="0" w:color="auto"/>
        <w:left w:val="none" w:sz="0" w:space="0" w:color="auto"/>
        <w:bottom w:val="none" w:sz="0" w:space="0" w:color="auto"/>
        <w:right w:val="none" w:sz="0" w:space="0" w:color="auto"/>
      </w:divBdr>
    </w:div>
    <w:div w:id="588806044">
      <w:bodyDiv w:val="1"/>
      <w:marLeft w:val="0"/>
      <w:marRight w:val="0"/>
      <w:marTop w:val="0"/>
      <w:marBottom w:val="0"/>
      <w:divBdr>
        <w:top w:val="none" w:sz="0" w:space="0" w:color="auto"/>
        <w:left w:val="none" w:sz="0" w:space="0" w:color="auto"/>
        <w:bottom w:val="none" w:sz="0" w:space="0" w:color="auto"/>
        <w:right w:val="none" w:sz="0" w:space="0" w:color="auto"/>
      </w:divBdr>
    </w:div>
    <w:div w:id="619409978">
      <w:bodyDiv w:val="1"/>
      <w:marLeft w:val="0"/>
      <w:marRight w:val="0"/>
      <w:marTop w:val="0"/>
      <w:marBottom w:val="0"/>
      <w:divBdr>
        <w:top w:val="none" w:sz="0" w:space="0" w:color="auto"/>
        <w:left w:val="none" w:sz="0" w:space="0" w:color="auto"/>
        <w:bottom w:val="none" w:sz="0" w:space="0" w:color="auto"/>
        <w:right w:val="none" w:sz="0" w:space="0" w:color="auto"/>
      </w:divBdr>
    </w:div>
    <w:div w:id="650015522">
      <w:bodyDiv w:val="1"/>
      <w:marLeft w:val="0"/>
      <w:marRight w:val="0"/>
      <w:marTop w:val="0"/>
      <w:marBottom w:val="0"/>
      <w:divBdr>
        <w:top w:val="none" w:sz="0" w:space="0" w:color="auto"/>
        <w:left w:val="none" w:sz="0" w:space="0" w:color="auto"/>
        <w:bottom w:val="none" w:sz="0" w:space="0" w:color="auto"/>
        <w:right w:val="none" w:sz="0" w:space="0" w:color="auto"/>
      </w:divBdr>
    </w:div>
    <w:div w:id="675151941">
      <w:bodyDiv w:val="1"/>
      <w:marLeft w:val="0"/>
      <w:marRight w:val="0"/>
      <w:marTop w:val="0"/>
      <w:marBottom w:val="0"/>
      <w:divBdr>
        <w:top w:val="none" w:sz="0" w:space="0" w:color="auto"/>
        <w:left w:val="none" w:sz="0" w:space="0" w:color="auto"/>
        <w:bottom w:val="none" w:sz="0" w:space="0" w:color="auto"/>
        <w:right w:val="none" w:sz="0" w:space="0" w:color="auto"/>
      </w:divBdr>
    </w:div>
    <w:div w:id="683289677">
      <w:bodyDiv w:val="1"/>
      <w:marLeft w:val="0"/>
      <w:marRight w:val="0"/>
      <w:marTop w:val="0"/>
      <w:marBottom w:val="0"/>
      <w:divBdr>
        <w:top w:val="none" w:sz="0" w:space="0" w:color="auto"/>
        <w:left w:val="none" w:sz="0" w:space="0" w:color="auto"/>
        <w:bottom w:val="none" w:sz="0" w:space="0" w:color="auto"/>
        <w:right w:val="none" w:sz="0" w:space="0" w:color="auto"/>
      </w:divBdr>
    </w:div>
    <w:div w:id="711349814">
      <w:bodyDiv w:val="1"/>
      <w:marLeft w:val="0"/>
      <w:marRight w:val="0"/>
      <w:marTop w:val="0"/>
      <w:marBottom w:val="0"/>
      <w:divBdr>
        <w:top w:val="none" w:sz="0" w:space="0" w:color="auto"/>
        <w:left w:val="none" w:sz="0" w:space="0" w:color="auto"/>
        <w:bottom w:val="none" w:sz="0" w:space="0" w:color="auto"/>
        <w:right w:val="none" w:sz="0" w:space="0" w:color="auto"/>
      </w:divBdr>
    </w:div>
    <w:div w:id="766003197">
      <w:bodyDiv w:val="1"/>
      <w:marLeft w:val="0"/>
      <w:marRight w:val="0"/>
      <w:marTop w:val="0"/>
      <w:marBottom w:val="0"/>
      <w:divBdr>
        <w:top w:val="none" w:sz="0" w:space="0" w:color="auto"/>
        <w:left w:val="none" w:sz="0" w:space="0" w:color="auto"/>
        <w:bottom w:val="none" w:sz="0" w:space="0" w:color="auto"/>
        <w:right w:val="none" w:sz="0" w:space="0" w:color="auto"/>
      </w:divBdr>
    </w:div>
    <w:div w:id="787510768">
      <w:bodyDiv w:val="1"/>
      <w:marLeft w:val="0"/>
      <w:marRight w:val="0"/>
      <w:marTop w:val="0"/>
      <w:marBottom w:val="0"/>
      <w:divBdr>
        <w:top w:val="none" w:sz="0" w:space="0" w:color="auto"/>
        <w:left w:val="none" w:sz="0" w:space="0" w:color="auto"/>
        <w:bottom w:val="none" w:sz="0" w:space="0" w:color="auto"/>
        <w:right w:val="none" w:sz="0" w:space="0" w:color="auto"/>
      </w:divBdr>
    </w:div>
    <w:div w:id="954675976">
      <w:bodyDiv w:val="1"/>
      <w:marLeft w:val="0"/>
      <w:marRight w:val="0"/>
      <w:marTop w:val="0"/>
      <w:marBottom w:val="0"/>
      <w:divBdr>
        <w:top w:val="none" w:sz="0" w:space="0" w:color="auto"/>
        <w:left w:val="none" w:sz="0" w:space="0" w:color="auto"/>
        <w:bottom w:val="none" w:sz="0" w:space="0" w:color="auto"/>
        <w:right w:val="none" w:sz="0" w:space="0" w:color="auto"/>
      </w:divBdr>
    </w:div>
    <w:div w:id="959920629">
      <w:bodyDiv w:val="1"/>
      <w:marLeft w:val="0"/>
      <w:marRight w:val="0"/>
      <w:marTop w:val="0"/>
      <w:marBottom w:val="0"/>
      <w:divBdr>
        <w:top w:val="none" w:sz="0" w:space="0" w:color="auto"/>
        <w:left w:val="none" w:sz="0" w:space="0" w:color="auto"/>
        <w:bottom w:val="none" w:sz="0" w:space="0" w:color="auto"/>
        <w:right w:val="none" w:sz="0" w:space="0" w:color="auto"/>
      </w:divBdr>
    </w:div>
    <w:div w:id="969631339">
      <w:bodyDiv w:val="1"/>
      <w:marLeft w:val="0"/>
      <w:marRight w:val="0"/>
      <w:marTop w:val="0"/>
      <w:marBottom w:val="0"/>
      <w:divBdr>
        <w:top w:val="none" w:sz="0" w:space="0" w:color="auto"/>
        <w:left w:val="none" w:sz="0" w:space="0" w:color="auto"/>
        <w:bottom w:val="none" w:sz="0" w:space="0" w:color="auto"/>
        <w:right w:val="none" w:sz="0" w:space="0" w:color="auto"/>
      </w:divBdr>
    </w:div>
    <w:div w:id="981348363">
      <w:bodyDiv w:val="1"/>
      <w:marLeft w:val="0"/>
      <w:marRight w:val="0"/>
      <w:marTop w:val="0"/>
      <w:marBottom w:val="0"/>
      <w:divBdr>
        <w:top w:val="none" w:sz="0" w:space="0" w:color="auto"/>
        <w:left w:val="none" w:sz="0" w:space="0" w:color="auto"/>
        <w:bottom w:val="none" w:sz="0" w:space="0" w:color="auto"/>
        <w:right w:val="none" w:sz="0" w:space="0" w:color="auto"/>
      </w:divBdr>
    </w:div>
    <w:div w:id="1010988904">
      <w:bodyDiv w:val="1"/>
      <w:marLeft w:val="0"/>
      <w:marRight w:val="0"/>
      <w:marTop w:val="0"/>
      <w:marBottom w:val="0"/>
      <w:divBdr>
        <w:top w:val="none" w:sz="0" w:space="0" w:color="auto"/>
        <w:left w:val="none" w:sz="0" w:space="0" w:color="auto"/>
        <w:bottom w:val="none" w:sz="0" w:space="0" w:color="auto"/>
        <w:right w:val="none" w:sz="0" w:space="0" w:color="auto"/>
      </w:divBdr>
    </w:div>
    <w:div w:id="1068504712">
      <w:bodyDiv w:val="1"/>
      <w:marLeft w:val="0"/>
      <w:marRight w:val="0"/>
      <w:marTop w:val="0"/>
      <w:marBottom w:val="0"/>
      <w:divBdr>
        <w:top w:val="none" w:sz="0" w:space="0" w:color="auto"/>
        <w:left w:val="none" w:sz="0" w:space="0" w:color="auto"/>
        <w:bottom w:val="none" w:sz="0" w:space="0" w:color="auto"/>
        <w:right w:val="none" w:sz="0" w:space="0" w:color="auto"/>
      </w:divBdr>
    </w:div>
    <w:div w:id="1092315868">
      <w:bodyDiv w:val="1"/>
      <w:marLeft w:val="0"/>
      <w:marRight w:val="0"/>
      <w:marTop w:val="0"/>
      <w:marBottom w:val="0"/>
      <w:divBdr>
        <w:top w:val="none" w:sz="0" w:space="0" w:color="auto"/>
        <w:left w:val="none" w:sz="0" w:space="0" w:color="auto"/>
        <w:bottom w:val="none" w:sz="0" w:space="0" w:color="auto"/>
        <w:right w:val="none" w:sz="0" w:space="0" w:color="auto"/>
      </w:divBdr>
    </w:div>
    <w:div w:id="1133905437">
      <w:bodyDiv w:val="1"/>
      <w:marLeft w:val="0"/>
      <w:marRight w:val="0"/>
      <w:marTop w:val="0"/>
      <w:marBottom w:val="0"/>
      <w:divBdr>
        <w:top w:val="none" w:sz="0" w:space="0" w:color="auto"/>
        <w:left w:val="none" w:sz="0" w:space="0" w:color="auto"/>
        <w:bottom w:val="none" w:sz="0" w:space="0" w:color="auto"/>
        <w:right w:val="none" w:sz="0" w:space="0" w:color="auto"/>
      </w:divBdr>
    </w:div>
    <w:div w:id="1144080116">
      <w:bodyDiv w:val="1"/>
      <w:marLeft w:val="0"/>
      <w:marRight w:val="0"/>
      <w:marTop w:val="0"/>
      <w:marBottom w:val="0"/>
      <w:divBdr>
        <w:top w:val="none" w:sz="0" w:space="0" w:color="auto"/>
        <w:left w:val="none" w:sz="0" w:space="0" w:color="auto"/>
        <w:bottom w:val="none" w:sz="0" w:space="0" w:color="auto"/>
        <w:right w:val="none" w:sz="0" w:space="0" w:color="auto"/>
      </w:divBdr>
    </w:div>
    <w:div w:id="1144195818">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82691588">
      <w:bodyDiv w:val="1"/>
      <w:marLeft w:val="0"/>
      <w:marRight w:val="0"/>
      <w:marTop w:val="0"/>
      <w:marBottom w:val="0"/>
      <w:divBdr>
        <w:top w:val="none" w:sz="0" w:space="0" w:color="auto"/>
        <w:left w:val="none" w:sz="0" w:space="0" w:color="auto"/>
        <w:bottom w:val="none" w:sz="0" w:space="0" w:color="auto"/>
        <w:right w:val="none" w:sz="0" w:space="0" w:color="auto"/>
      </w:divBdr>
    </w:div>
    <w:div w:id="1425539821">
      <w:bodyDiv w:val="1"/>
      <w:marLeft w:val="0"/>
      <w:marRight w:val="0"/>
      <w:marTop w:val="0"/>
      <w:marBottom w:val="0"/>
      <w:divBdr>
        <w:top w:val="none" w:sz="0" w:space="0" w:color="auto"/>
        <w:left w:val="none" w:sz="0" w:space="0" w:color="auto"/>
        <w:bottom w:val="none" w:sz="0" w:space="0" w:color="auto"/>
        <w:right w:val="none" w:sz="0" w:space="0" w:color="auto"/>
      </w:divBdr>
    </w:div>
    <w:div w:id="1426457846">
      <w:bodyDiv w:val="1"/>
      <w:marLeft w:val="0"/>
      <w:marRight w:val="0"/>
      <w:marTop w:val="0"/>
      <w:marBottom w:val="0"/>
      <w:divBdr>
        <w:top w:val="none" w:sz="0" w:space="0" w:color="auto"/>
        <w:left w:val="none" w:sz="0" w:space="0" w:color="auto"/>
        <w:bottom w:val="none" w:sz="0" w:space="0" w:color="auto"/>
        <w:right w:val="none" w:sz="0" w:space="0" w:color="auto"/>
      </w:divBdr>
    </w:div>
    <w:div w:id="1453288301">
      <w:bodyDiv w:val="1"/>
      <w:marLeft w:val="0"/>
      <w:marRight w:val="0"/>
      <w:marTop w:val="0"/>
      <w:marBottom w:val="0"/>
      <w:divBdr>
        <w:top w:val="none" w:sz="0" w:space="0" w:color="auto"/>
        <w:left w:val="none" w:sz="0" w:space="0" w:color="auto"/>
        <w:bottom w:val="none" w:sz="0" w:space="0" w:color="auto"/>
        <w:right w:val="none" w:sz="0" w:space="0" w:color="auto"/>
      </w:divBdr>
    </w:div>
    <w:div w:id="1469398219">
      <w:bodyDiv w:val="1"/>
      <w:marLeft w:val="0"/>
      <w:marRight w:val="0"/>
      <w:marTop w:val="0"/>
      <w:marBottom w:val="0"/>
      <w:divBdr>
        <w:top w:val="none" w:sz="0" w:space="0" w:color="auto"/>
        <w:left w:val="none" w:sz="0" w:space="0" w:color="auto"/>
        <w:bottom w:val="none" w:sz="0" w:space="0" w:color="auto"/>
        <w:right w:val="none" w:sz="0" w:space="0" w:color="auto"/>
      </w:divBdr>
    </w:div>
    <w:div w:id="1469787064">
      <w:bodyDiv w:val="1"/>
      <w:marLeft w:val="0"/>
      <w:marRight w:val="0"/>
      <w:marTop w:val="0"/>
      <w:marBottom w:val="0"/>
      <w:divBdr>
        <w:top w:val="none" w:sz="0" w:space="0" w:color="auto"/>
        <w:left w:val="none" w:sz="0" w:space="0" w:color="auto"/>
        <w:bottom w:val="none" w:sz="0" w:space="0" w:color="auto"/>
        <w:right w:val="none" w:sz="0" w:space="0" w:color="auto"/>
      </w:divBdr>
    </w:div>
    <w:div w:id="1520729439">
      <w:bodyDiv w:val="1"/>
      <w:marLeft w:val="0"/>
      <w:marRight w:val="0"/>
      <w:marTop w:val="0"/>
      <w:marBottom w:val="0"/>
      <w:divBdr>
        <w:top w:val="none" w:sz="0" w:space="0" w:color="auto"/>
        <w:left w:val="none" w:sz="0" w:space="0" w:color="auto"/>
        <w:bottom w:val="none" w:sz="0" w:space="0" w:color="auto"/>
        <w:right w:val="none" w:sz="0" w:space="0" w:color="auto"/>
      </w:divBdr>
    </w:div>
    <w:div w:id="1608854103">
      <w:bodyDiv w:val="1"/>
      <w:marLeft w:val="0"/>
      <w:marRight w:val="0"/>
      <w:marTop w:val="0"/>
      <w:marBottom w:val="0"/>
      <w:divBdr>
        <w:top w:val="none" w:sz="0" w:space="0" w:color="auto"/>
        <w:left w:val="none" w:sz="0" w:space="0" w:color="auto"/>
        <w:bottom w:val="none" w:sz="0" w:space="0" w:color="auto"/>
        <w:right w:val="none" w:sz="0" w:space="0" w:color="auto"/>
      </w:divBdr>
    </w:div>
    <w:div w:id="1650934564">
      <w:bodyDiv w:val="1"/>
      <w:marLeft w:val="0"/>
      <w:marRight w:val="0"/>
      <w:marTop w:val="0"/>
      <w:marBottom w:val="0"/>
      <w:divBdr>
        <w:top w:val="none" w:sz="0" w:space="0" w:color="auto"/>
        <w:left w:val="none" w:sz="0" w:space="0" w:color="auto"/>
        <w:bottom w:val="none" w:sz="0" w:space="0" w:color="auto"/>
        <w:right w:val="none" w:sz="0" w:space="0" w:color="auto"/>
      </w:divBdr>
    </w:div>
    <w:div w:id="1725179722">
      <w:bodyDiv w:val="1"/>
      <w:marLeft w:val="0"/>
      <w:marRight w:val="0"/>
      <w:marTop w:val="0"/>
      <w:marBottom w:val="0"/>
      <w:divBdr>
        <w:top w:val="none" w:sz="0" w:space="0" w:color="auto"/>
        <w:left w:val="none" w:sz="0" w:space="0" w:color="auto"/>
        <w:bottom w:val="none" w:sz="0" w:space="0" w:color="auto"/>
        <w:right w:val="none" w:sz="0" w:space="0" w:color="auto"/>
      </w:divBdr>
    </w:div>
    <w:div w:id="1725446212">
      <w:bodyDiv w:val="1"/>
      <w:marLeft w:val="0"/>
      <w:marRight w:val="0"/>
      <w:marTop w:val="0"/>
      <w:marBottom w:val="0"/>
      <w:divBdr>
        <w:top w:val="none" w:sz="0" w:space="0" w:color="auto"/>
        <w:left w:val="none" w:sz="0" w:space="0" w:color="auto"/>
        <w:bottom w:val="none" w:sz="0" w:space="0" w:color="auto"/>
        <w:right w:val="none" w:sz="0" w:space="0" w:color="auto"/>
      </w:divBdr>
    </w:div>
    <w:div w:id="1786120858">
      <w:bodyDiv w:val="1"/>
      <w:marLeft w:val="0"/>
      <w:marRight w:val="0"/>
      <w:marTop w:val="0"/>
      <w:marBottom w:val="0"/>
      <w:divBdr>
        <w:top w:val="none" w:sz="0" w:space="0" w:color="auto"/>
        <w:left w:val="none" w:sz="0" w:space="0" w:color="auto"/>
        <w:bottom w:val="none" w:sz="0" w:space="0" w:color="auto"/>
        <w:right w:val="none" w:sz="0" w:space="0" w:color="auto"/>
      </w:divBdr>
    </w:div>
    <w:div w:id="1793133734">
      <w:bodyDiv w:val="1"/>
      <w:marLeft w:val="0"/>
      <w:marRight w:val="0"/>
      <w:marTop w:val="0"/>
      <w:marBottom w:val="0"/>
      <w:divBdr>
        <w:top w:val="none" w:sz="0" w:space="0" w:color="auto"/>
        <w:left w:val="none" w:sz="0" w:space="0" w:color="auto"/>
        <w:bottom w:val="none" w:sz="0" w:space="0" w:color="auto"/>
        <w:right w:val="none" w:sz="0" w:space="0" w:color="auto"/>
      </w:divBdr>
    </w:div>
    <w:div w:id="1821537701">
      <w:bodyDiv w:val="1"/>
      <w:marLeft w:val="0"/>
      <w:marRight w:val="0"/>
      <w:marTop w:val="0"/>
      <w:marBottom w:val="0"/>
      <w:divBdr>
        <w:top w:val="none" w:sz="0" w:space="0" w:color="auto"/>
        <w:left w:val="none" w:sz="0" w:space="0" w:color="auto"/>
        <w:bottom w:val="none" w:sz="0" w:space="0" w:color="auto"/>
        <w:right w:val="none" w:sz="0" w:space="0" w:color="auto"/>
      </w:divBdr>
    </w:div>
    <w:div w:id="1876308824">
      <w:bodyDiv w:val="1"/>
      <w:marLeft w:val="0"/>
      <w:marRight w:val="0"/>
      <w:marTop w:val="0"/>
      <w:marBottom w:val="0"/>
      <w:divBdr>
        <w:top w:val="none" w:sz="0" w:space="0" w:color="auto"/>
        <w:left w:val="none" w:sz="0" w:space="0" w:color="auto"/>
        <w:bottom w:val="none" w:sz="0" w:space="0" w:color="auto"/>
        <w:right w:val="none" w:sz="0" w:space="0" w:color="auto"/>
      </w:divBdr>
    </w:div>
    <w:div w:id="1896308209">
      <w:bodyDiv w:val="1"/>
      <w:marLeft w:val="0"/>
      <w:marRight w:val="0"/>
      <w:marTop w:val="0"/>
      <w:marBottom w:val="0"/>
      <w:divBdr>
        <w:top w:val="none" w:sz="0" w:space="0" w:color="auto"/>
        <w:left w:val="none" w:sz="0" w:space="0" w:color="auto"/>
        <w:bottom w:val="none" w:sz="0" w:space="0" w:color="auto"/>
        <w:right w:val="none" w:sz="0" w:space="0" w:color="auto"/>
      </w:divBdr>
    </w:div>
    <w:div w:id="1920827162">
      <w:bodyDiv w:val="1"/>
      <w:marLeft w:val="0"/>
      <w:marRight w:val="0"/>
      <w:marTop w:val="0"/>
      <w:marBottom w:val="0"/>
      <w:divBdr>
        <w:top w:val="none" w:sz="0" w:space="0" w:color="auto"/>
        <w:left w:val="none" w:sz="0" w:space="0" w:color="auto"/>
        <w:bottom w:val="none" w:sz="0" w:space="0" w:color="auto"/>
        <w:right w:val="none" w:sz="0" w:space="0" w:color="auto"/>
      </w:divBdr>
    </w:div>
    <w:div w:id="1963074425">
      <w:bodyDiv w:val="1"/>
      <w:marLeft w:val="0"/>
      <w:marRight w:val="0"/>
      <w:marTop w:val="0"/>
      <w:marBottom w:val="0"/>
      <w:divBdr>
        <w:top w:val="none" w:sz="0" w:space="0" w:color="auto"/>
        <w:left w:val="none" w:sz="0" w:space="0" w:color="auto"/>
        <w:bottom w:val="none" w:sz="0" w:space="0" w:color="auto"/>
        <w:right w:val="none" w:sz="0" w:space="0" w:color="auto"/>
      </w:divBdr>
    </w:div>
    <w:div w:id="1987122450">
      <w:bodyDiv w:val="1"/>
      <w:marLeft w:val="0"/>
      <w:marRight w:val="0"/>
      <w:marTop w:val="0"/>
      <w:marBottom w:val="0"/>
      <w:divBdr>
        <w:top w:val="none" w:sz="0" w:space="0" w:color="auto"/>
        <w:left w:val="none" w:sz="0" w:space="0" w:color="auto"/>
        <w:bottom w:val="none" w:sz="0" w:space="0" w:color="auto"/>
        <w:right w:val="none" w:sz="0" w:space="0" w:color="auto"/>
      </w:divBdr>
    </w:div>
    <w:div w:id="1996951600">
      <w:bodyDiv w:val="1"/>
      <w:marLeft w:val="0"/>
      <w:marRight w:val="0"/>
      <w:marTop w:val="0"/>
      <w:marBottom w:val="0"/>
      <w:divBdr>
        <w:top w:val="none" w:sz="0" w:space="0" w:color="auto"/>
        <w:left w:val="none" w:sz="0" w:space="0" w:color="auto"/>
        <w:bottom w:val="none" w:sz="0" w:space="0" w:color="auto"/>
        <w:right w:val="none" w:sz="0" w:space="0" w:color="auto"/>
      </w:divBdr>
    </w:div>
    <w:div w:id="2016877515">
      <w:bodyDiv w:val="1"/>
      <w:marLeft w:val="0"/>
      <w:marRight w:val="0"/>
      <w:marTop w:val="0"/>
      <w:marBottom w:val="0"/>
      <w:divBdr>
        <w:top w:val="none" w:sz="0" w:space="0" w:color="auto"/>
        <w:left w:val="none" w:sz="0" w:space="0" w:color="auto"/>
        <w:bottom w:val="none" w:sz="0" w:space="0" w:color="auto"/>
        <w:right w:val="none" w:sz="0" w:space="0" w:color="auto"/>
      </w:divBdr>
    </w:div>
    <w:div w:id="2037776782">
      <w:bodyDiv w:val="1"/>
      <w:marLeft w:val="0"/>
      <w:marRight w:val="0"/>
      <w:marTop w:val="0"/>
      <w:marBottom w:val="0"/>
      <w:divBdr>
        <w:top w:val="none" w:sz="0" w:space="0" w:color="auto"/>
        <w:left w:val="none" w:sz="0" w:space="0" w:color="auto"/>
        <w:bottom w:val="none" w:sz="0" w:space="0" w:color="auto"/>
        <w:right w:val="none" w:sz="0" w:space="0" w:color="auto"/>
      </w:divBdr>
    </w:div>
    <w:div w:id="2057386045">
      <w:bodyDiv w:val="1"/>
      <w:marLeft w:val="0"/>
      <w:marRight w:val="0"/>
      <w:marTop w:val="0"/>
      <w:marBottom w:val="0"/>
      <w:divBdr>
        <w:top w:val="none" w:sz="0" w:space="0" w:color="auto"/>
        <w:left w:val="none" w:sz="0" w:space="0" w:color="auto"/>
        <w:bottom w:val="none" w:sz="0" w:space="0" w:color="auto"/>
        <w:right w:val="none" w:sz="0" w:space="0" w:color="auto"/>
      </w:divBdr>
    </w:div>
    <w:div w:id="2116053406">
      <w:bodyDiv w:val="1"/>
      <w:marLeft w:val="0"/>
      <w:marRight w:val="0"/>
      <w:marTop w:val="0"/>
      <w:marBottom w:val="0"/>
      <w:divBdr>
        <w:top w:val="none" w:sz="0" w:space="0" w:color="auto"/>
        <w:left w:val="none" w:sz="0" w:space="0" w:color="auto"/>
        <w:bottom w:val="none" w:sz="0" w:space="0" w:color="auto"/>
        <w:right w:val="none" w:sz="0" w:space="0" w:color="auto"/>
      </w:divBdr>
    </w:div>
    <w:div w:id="2120370254">
      <w:bodyDiv w:val="1"/>
      <w:marLeft w:val="0"/>
      <w:marRight w:val="0"/>
      <w:marTop w:val="0"/>
      <w:marBottom w:val="0"/>
      <w:divBdr>
        <w:top w:val="none" w:sz="0" w:space="0" w:color="auto"/>
        <w:left w:val="none" w:sz="0" w:space="0" w:color="auto"/>
        <w:bottom w:val="none" w:sz="0" w:space="0" w:color="auto"/>
        <w:right w:val="none" w:sz="0" w:space="0" w:color="auto"/>
      </w:divBdr>
    </w:div>
    <w:div w:id="214604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ysylkowa.pl/index.php?PHPSESSID=1204622260a672604aaf&amp;c=1&amp;dod=762727&amp;unik=6924" TargetMode="External"/><Relationship Id="rId13" Type="http://schemas.openxmlformats.org/officeDocument/2006/relationships/hyperlink" Target="http://webprod.hc-sc.gc.ca/nhpid-bdipsn/search-rechercheReq.do" TargetMode="External"/><Relationship Id="rId18" Type="http://schemas.openxmlformats.org/officeDocument/2006/relationships/hyperlink" Target="https://scholar.google.pl/" TargetMode="External"/><Relationship Id="rId26" Type="http://schemas.openxmlformats.org/officeDocument/2006/relationships/hyperlink" Target="http://www.pg.gda.pl/chem/Katedry/Analityczna/images/stories/wyklady/2009_Torun.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cbi.nlm.nih.gov/entrez/query.fcgi?db=pubmed&amp;cmd=Search&amp;itool=pubmed_Abstract&amp;term=%22Bernadou+J%22%5BAuthor%5D" TargetMode="External"/><Relationship Id="rId34" Type="http://schemas.openxmlformats.org/officeDocument/2006/relationships/hyperlink" Target="https://moodle.umk.pl/WFarm/" TargetMode="External"/><Relationship Id="rId7" Type="http://schemas.openxmlformats.org/officeDocument/2006/relationships/hyperlink" Target="http://ksiegarnia.pwn.pl/autor.php?aid=1184" TargetMode="External"/><Relationship Id="rId12" Type="http://schemas.openxmlformats.org/officeDocument/2006/relationships/hyperlink" Target="https://scholar.google.pl/" TargetMode="External"/><Relationship Id="rId17" Type="http://schemas.openxmlformats.org/officeDocument/2006/relationships/hyperlink" Target="https://ec.europa.eu/growth/sectors/cosmetics/cosing_pl" TargetMode="External"/><Relationship Id="rId25" Type="http://schemas.openxmlformats.org/officeDocument/2006/relationships/hyperlink" Target="http://www.ncbi.nlm.nih.gov/entrez/query.fcgi?db=pubmed&amp;cmd=Search&amp;itool=pubmed_Abstract&amp;term=%22Meunier+B%22%5BAuthor%5D" TargetMode="External"/><Relationship Id="rId33" Type="http://schemas.openxmlformats.org/officeDocument/2006/relationships/hyperlink" Target="https://moodle.umk.pl/WFar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cholar.google.pl/" TargetMode="External"/><Relationship Id="rId20" Type="http://schemas.openxmlformats.org/officeDocument/2006/relationships/hyperlink" Target="http://www.ncbi.nlm.nih.gov/entrez/query.fcgi?db=pubmed&amp;cmd=Search&amp;itool=pubmed_Abstract&amp;term=%22De+Montauzon+D%22%5BAuthor%5D" TargetMode="External"/><Relationship Id="rId29" Type="http://schemas.openxmlformats.org/officeDocument/2006/relationships/hyperlink" Target="http://biuletyn.nowaera.pl/2015/12/pg/biologia/biologia.html" TargetMode="External"/><Relationship Id="rId1" Type="http://schemas.openxmlformats.org/officeDocument/2006/relationships/customXml" Target="../customXml/item1.xml"/><Relationship Id="rId6" Type="http://schemas.openxmlformats.org/officeDocument/2006/relationships/hyperlink" Target="http://wysylkowa.pl/index.php?PHPSESSID=1204622260a672604aaf&amp;c=1&amp;dod=762727&amp;unik=6924" TargetMode="External"/><Relationship Id="rId11" Type="http://schemas.openxmlformats.org/officeDocument/2006/relationships/hyperlink" Target="http://webprod.hc-sc.gc.ca/nhpid-bdipsn/search-rechercheReq.do" TargetMode="External"/><Relationship Id="rId24" Type="http://schemas.openxmlformats.org/officeDocument/2006/relationships/hyperlink" Target="http://www.ncbi.nlm.nih.gov/entrez/query.fcgi?db=pubmed&amp;cmd=Search&amp;itool=pubmed_Abstract&amp;term=%22Cros+S%22%5BAuthor%5D" TargetMode="External"/><Relationship Id="rId32" Type="http://schemas.openxmlformats.org/officeDocument/2006/relationships/hyperlink" Target="http://zielski.osdw.pl/wydawca/Wydawnictwo+Uniwersytetu+Przyrodniczego+Pozna%F1,C0243;jsessionid=A16BC1760E5C55E7242D4F11D75B8DCC.s16" TargetMode="External"/><Relationship Id="rId37" Type="http://schemas.openxmlformats.org/officeDocument/2006/relationships/hyperlink" Target="https://moodle.umk.pl/WFarm/course/view.php?id=37" TargetMode="External"/><Relationship Id="rId5" Type="http://schemas.openxmlformats.org/officeDocument/2006/relationships/webSettings" Target="webSettings.xml"/><Relationship Id="rId15" Type="http://schemas.openxmlformats.org/officeDocument/2006/relationships/hyperlink" Target="https://ec.europa.eu/growth/sectors/cosmetics/cosing_pl" TargetMode="External"/><Relationship Id="rId23" Type="http://schemas.openxmlformats.org/officeDocument/2006/relationships/hyperlink" Target="http://www.ncbi.nlm.nih.gov/entrez/query.fcgi?db=pubmed&amp;cmd=Search&amp;itool=pubmed_Abstract&amp;term=%22Bonnafous+M%22%5BAuthor%5D" TargetMode="External"/><Relationship Id="rId28" Type="http://schemas.openxmlformats.org/officeDocument/2006/relationships/hyperlink" Target="https://moodle.umk.pl/WFarm/course/view.php?id=50" TargetMode="External"/><Relationship Id="rId36" Type="http://schemas.openxmlformats.org/officeDocument/2006/relationships/hyperlink" Target="https://moodle.umk.pl/WFarm/course/view.php?id=37" TargetMode="External"/><Relationship Id="rId10" Type="http://schemas.openxmlformats.org/officeDocument/2006/relationships/hyperlink" Target="http://wysylkowa.pl/index.php?PHPSESSID=1098956509a59158122de&amp;c=1&amp;dod=411150&amp;unik=464550" TargetMode="External"/><Relationship Id="rId19" Type="http://schemas.openxmlformats.org/officeDocument/2006/relationships/hyperlink" Target="http://www.ncbi.nlm.nih.gov/entrez/query.fcgi?db=pubmed&amp;cmd=Search&amp;itool=pubmed_Abstract&amp;term=%22Meunier+G%22%5BAuthor%5D" TargetMode="External"/><Relationship Id="rId31" Type="http://schemas.openxmlformats.org/officeDocument/2006/relationships/hyperlink" Target="https://pl.bab.la/slownik/angielski-polski/microorganism" TargetMode="External"/><Relationship Id="rId4" Type="http://schemas.openxmlformats.org/officeDocument/2006/relationships/settings" Target="settings.xml"/><Relationship Id="rId9" Type="http://schemas.openxmlformats.org/officeDocument/2006/relationships/hyperlink" Target="http://ksiegarnia.pwn.pl/autor.php?aid=1184" TargetMode="External"/><Relationship Id="rId14" Type="http://schemas.openxmlformats.org/officeDocument/2006/relationships/hyperlink" Target="https://scholar.google.pl/" TargetMode="External"/><Relationship Id="rId22" Type="http://schemas.openxmlformats.org/officeDocument/2006/relationships/hyperlink" Target="http://www.ncbi.nlm.nih.gov/entrez/query.fcgi?db=pubmed&amp;cmd=Search&amp;itool=pubmed_Abstract&amp;term=%22Grassy+G%22%5BAuthor%5D" TargetMode="External"/><Relationship Id="rId27" Type="http://schemas.openxmlformats.org/officeDocument/2006/relationships/hyperlink" Target="http://www.pg.gda.pl/chem/Katedry/Analityczna/images/stories/wyklady/2009_Torun.pdf" TargetMode="External"/><Relationship Id="rId30" Type="http://schemas.openxmlformats.org/officeDocument/2006/relationships/hyperlink" Target="http://www.korld.edu.pl" TargetMode="External"/><Relationship Id="rId35" Type="http://schemas.openxmlformats.org/officeDocument/2006/relationships/hyperlink" Target="https://moodle.umk.pl/WFar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954AB-FE8F-4053-9A28-47E613B5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160</Pages>
  <Words>66008</Words>
  <Characters>396050</Characters>
  <Application>Microsoft Office Word</Application>
  <DocSecurity>0</DocSecurity>
  <Lines>3300</Lines>
  <Paragraphs>922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dc:creator>
  <cp:lastModifiedBy>cm</cp:lastModifiedBy>
  <cp:revision>6</cp:revision>
  <cp:lastPrinted>2019-04-01T09:06:00Z</cp:lastPrinted>
  <dcterms:created xsi:type="dcterms:W3CDTF">2019-04-04T20:33:00Z</dcterms:created>
  <dcterms:modified xsi:type="dcterms:W3CDTF">2019-04-05T20:00:00Z</dcterms:modified>
</cp:coreProperties>
</file>