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2" w:rsidRPr="00B60C8C" w:rsidRDefault="00BD4F10">
      <w:pPr>
        <w:rPr>
          <w:rFonts w:ascii="Times New Roman" w:hAnsi="Times New Roman" w:cs="Times New Roman"/>
          <w:b/>
          <w:sz w:val="24"/>
          <w:szCs w:val="24"/>
        </w:rPr>
      </w:pPr>
      <w:r w:rsidRPr="00B60C8C">
        <w:rPr>
          <w:rFonts w:ascii="Times New Roman" w:hAnsi="Times New Roman" w:cs="Times New Roman"/>
          <w:b/>
          <w:sz w:val="24"/>
          <w:szCs w:val="24"/>
        </w:rPr>
        <w:t>Tabela 1 Wykaz tematów p</w:t>
      </w:r>
      <w:bookmarkStart w:id="0" w:name="_GoBack"/>
      <w:bookmarkEnd w:id="0"/>
      <w:r w:rsidRPr="00B60C8C">
        <w:rPr>
          <w:rFonts w:ascii="Times New Roman" w:hAnsi="Times New Roman" w:cs="Times New Roman"/>
          <w:b/>
          <w:sz w:val="24"/>
          <w:szCs w:val="24"/>
        </w:rPr>
        <w:t>rac dyplomowych rea</w:t>
      </w:r>
      <w:r w:rsidR="002F5029" w:rsidRPr="00B60C8C">
        <w:rPr>
          <w:rFonts w:ascii="Times New Roman" w:hAnsi="Times New Roman" w:cs="Times New Roman"/>
          <w:b/>
          <w:sz w:val="24"/>
          <w:szCs w:val="24"/>
        </w:rPr>
        <w:t>lizowanych w roku 2017 na Wydzia</w:t>
      </w:r>
      <w:r w:rsidRPr="00B60C8C">
        <w:rPr>
          <w:rFonts w:ascii="Times New Roman" w:hAnsi="Times New Roman" w:cs="Times New Roman"/>
          <w:b/>
          <w:sz w:val="24"/>
          <w:szCs w:val="24"/>
        </w:rPr>
        <w:t>le Farmaceutycznym CM UMK, kierunek farmacja</w:t>
      </w:r>
    </w:p>
    <w:tbl>
      <w:tblPr>
        <w:tblW w:w="148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709"/>
        <w:gridCol w:w="5809"/>
        <w:gridCol w:w="567"/>
        <w:gridCol w:w="1985"/>
        <w:gridCol w:w="2410"/>
        <w:gridCol w:w="708"/>
        <w:gridCol w:w="1276"/>
        <w:gridCol w:w="992"/>
      </w:tblGrid>
      <w:tr w:rsidR="00025A60" w:rsidRPr="00B60C8C" w:rsidTr="006155FB">
        <w:trPr>
          <w:trHeight w:val="600"/>
        </w:trPr>
        <w:tc>
          <w:tcPr>
            <w:tcW w:w="356" w:type="dxa"/>
            <w:shd w:val="clear" w:color="000000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9" w:type="dxa"/>
            <w:shd w:val="clear" w:color="000000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Indeks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D6308E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hAnsi="Calibri" w:cs="Calibri"/>
                <w:sz w:val="18"/>
                <w:szCs w:val="18"/>
              </w:rPr>
              <w:t>Tytuł pracy dyplomowej</w:t>
            </w:r>
          </w:p>
        </w:tc>
        <w:tc>
          <w:tcPr>
            <w:tcW w:w="567" w:type="dxa"/>
            <w:shd w:val="clear" w:color="000000" w:fill="F5F5F5"/>
            <w:noWrap/>
            <w:vAlign w:val="center"/>
            <w:hideMark/>
          </w:tcPr>
          <w:p w:rsidR="00025A60" w:rsidRPr="00B60C8C" w:rsidRDefault="00F42B46" w:rsidP="00F42B46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="00025A60"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</w:t>
            </w:r>
          </w:p>
        </w:tc>
        <w:tc>
          <w:tcPr>
            <w:tcW w:w="1985" w:type="dxa"/>
            <w:shd w:val="clear" w:color="000000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  <w:tc>
          <w:tcPr>
            <w:tcW w:w="2410" w:type="dxa"/>
            <w:shd w:val="clear" w:color="000000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Recenzent</w:t>
            </w:r>
          </w:p>
        </w:tc>
        <w:tc>
          <w:tcPr>
            <w:tcW w:w="708" w:type="dxa"/>
            <w:shd w:val="clear" w:color="000000" w:fill="F5F5F5"/>
            <w:noWrap/>
            <w:vAlign w:val="center"/>
            <w:hideMark/>
          </w:tcPr>
          <w:p w:rsidR="00025A60" w:rsidRPr="00B60C8C" w:rsidRDefault="00F42B46" w:rsidP="00F42B46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="00025A60"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pracy</w:t>
            </w:r>
          </w:p>
        </w:tc>
        <w:tc>
          <w:tcPr>
            <w:tcW w:w="1276" w:type="dxa"/>
            <w:shd w:val="clear" w:color="000000" w:fill="F5F5F5"/>
            <w:vAlign w:val="center"/>
            <w:hideMark/>
          </w:tcPr>
          <w:p w:rsidR="00025A60" w:rsidRPr="00B60C8C" w:rsidRDefault="00F42B46" w:rsidP="00F42B46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="00025A60"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egzaminu dyplomowego</w:t>
            </w:r>
          </w:p>
        </w:tc>
        <w:tc>
          <w:tcPr>
            <w:tcW w:w="992" w:type="dxa"/>
            <w:shd w:val="clear" w:color="000000" w:fill="F5F5F5"/>
            <w:vAlign w:val="center"/>
            <w:hideMark/>
          </w:tcPr>
          <w:p w:rsidR="00025A60" w:rsidRPr="00B60C8C" w:rsidRDefault="00F42B46" w:rsidP="00F42B46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="00025A60"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na dyplomie</w:t>
            </w:r>
          </w:p>
        </w:tc>
      </w:tr>
      <w:tr w:rsidR="00B60C8C" w:rsidRPr="00F42B46" w:rsidTr="006155FB">
        <w:trPr>
          <w:trHeight w:val="330"/>
        </w:trPr>
        <w:tc>
          <w:tcPr>
            <w:tcW w:w="14812" w:type="dxa"/>
            <w:gridSpan w:val="9"/>
            <w:shd w:val="clear" w:color="auto" w:fill="auto"/>
            <w:noWrap/>
            <w:vAlign w:val="center"/>
          </w:tcPr>
          <w:p w:rsidR="006155FB" w:rsidRPr="00F42B46" w:rsidRDefault="006155FB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B60C8C" w:rsidRPr="00F42B46" w:rsidRDefault="00B60C8C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42B4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Studia stacjonarne jednolite magisterskie</w:t>
            </w:r>
          </w:p>
          <w:p w:rsidR="006155FB" w:rsidRPr="00F42B46" w:rsidRDefault="006155FB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025A60" w:rsidRPr="00B60C8C" w:rsidTr="006155FB">
        <w:trPr>
          <w:trHeight w:val="330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247615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Optymalizacja składu tabletek z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atorwastatyną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wykorzystaniem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sorbitolu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oparciu o badania dostępności farmaceutycznej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Bilski Piotr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264946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zależności pomiędzy strukturą a aktywnością biologiczną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oksymowych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pochodnych kwasu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nipekotynowego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Nowaczyk Alicja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Marcin Bartłomiej Koba, prof. UMK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264027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porównawcze zawartości związków czynnych liści morwy białej (Morus alba L.) pozyskanych z różnych źródeł.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Tomasz Lech Załuski, prof.</w:t>
            </w:r>
            <w:r w:rsidR="00F42B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UMK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264947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otrzymywaniem i właściwościami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pochodnych talidomidu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Bożena Modzelewska-Banachiewicz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264950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Leki stosowane w leczeniu zespołu nabytego braku odporności (AIDS)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Misiura Konrad, prof. UMK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Tomasz Siódmiak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264952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metabolomiczna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guzów mózgu z wykorzystaniem różnych narzędzi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mikroekstrakcyjnych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platformy LC-MS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Bogumiła Stefania Kupcewicz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264955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otrzymywaniem i właściwościami związków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interkalujących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zawierających iperyt azotowy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Cytarska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Stanisław Kazimierz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Sobiak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234989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niedokrwienia i stresu oksydacyjnego na profil metaboliczny kory nerek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dr hab. Bogumiła Stefania Kupcewicz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265089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wybranych suplementów diety wspomagających odchudzanie pod kątem zawartości kofeiny i teobrominy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Maciej Balcerek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503003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oraz ocena jakościowa aerozolowych postaci leku sporządzonych z wykorzystaniem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alginianu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sodu,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karbomeru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gumy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gellan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Bilski Piotr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264957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Ocena aktywności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enancjoselektywnej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lipazy B z Candida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antarctica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immobilizowanej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nośniku polistyrenowym IB-S861.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Siódmiak Tomasz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Bożena Modzelewska-Banachiewicz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264961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Sezonowa zmienność zawartości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polifenoli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flawonoidów i kwasów fenolowych w liściach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Isatis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tinctoria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na stanowisku w Toruniu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Załuski Tomasz, prof. UMK 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Daniel Andrzej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265129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preskrypcji leków pediatrycznych wśród recept realizowanych w polskich aptekach otwartych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Tomasz Siódmiak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250627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wpływu czasu inkubacji erytrocytów w roztworach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pentoksyfiliny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ich agregację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Jerzy Tomasz Krysiński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270513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fitochemiczna preparatów zawierających ziele glistnika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Chelidonium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majus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L.,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Papaveraceae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dostępnych w handlu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Załuski Tomasz, prof. UMK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503004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Ocena aktywności lipolitycznej lipazy B z Candida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antarctica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immobilizowanej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nośnikach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poliakrylowych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IB-EC1 i IB-D152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Siódmiak Tomasz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Bożena Modzelewska-Banachiewicz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264963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Naczyniowo-śródbłonkowy czynnik wzrostu (VEGF) w przewlekłej białaczce szpikowej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Żekanowska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Ewa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Magdalena Ewa Lampka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264964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Wykorzystanie analizy powierzchni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Hirshfelda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badania zależności aktywności farmakologicznej wybranych leków od struktury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264965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Rozmieszczenie i zasoby populacyjne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Corylus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avellana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Carpinus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betulus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na Powierzchni Badawczo-Dydaktycznej w Czarnym Bryńsku w latach 1997 i 2016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Załuski Tomasz, prof. UMK 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Daniel Andrzej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234993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Dynamika zasobów populacyjnych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perforatum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na Powierzchni Badawczo-Dydaktycznej w Czarnym Bryńsku w latach 1997-2016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Paszek Iwona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Jerzy Tomasz Krysiński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257020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ex vivo przenikania przez skórę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parabenów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Partyka Danuta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239470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Oznaczanie rozpuszczalności tetracyklin za pomocą metod elektrochemicznych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264968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Wykorzystanie techniki spektroskopii w podczerwieni w ocenie trwałości fizykochemicznej wybranych substancji czynnych w fazie stałej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Ronowicz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265130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zależności pomiędzy strukturą a aktywnością biologiczną arylowych pochodnych kwasu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nipekotynowego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Nowaczyk Alicja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264970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Cytometryczna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ocena aktywacji granulocytów obojętnochłonnych w hodowlach krwi obwodowej stymulowanych egzotoksyną 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Pseudomonas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aeruginosa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Anna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Helmin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-Basa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Daniel Gackowski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265026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Synteza nowych N-podstawionych pochodnych 2-aminotiazolu – potencjalnych inhibitorów dehydrogenazy 11β-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hydroksysteroidowej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Studzińska Renata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264973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Analiza fitochemiczna liścia czarnej porzeczki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Ribis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nigri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Tomasz Lech Załuski, prof. UMK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256387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fitochemiczne ziela rzepiku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Agrimoniae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herba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Tomasz Lech Załuski, prof. UMK 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264985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otrzymywaniem i właściwościami pochodnych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ugrupowaniem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cykloheksenowym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Bożena Modzelewska-Banachiewicz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235010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farmakoterapii w leczeniu depresji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Korpalska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250605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Porównanie profili uwalniania leków i suplementów diety zawierających w składzie ekstrakt z miłorzębu japońskiego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Adam Michał Buciński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264977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otrzymywaniem i właściwościami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pochodnych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cyklopropanokarboksyaldehydu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Bożena Modzelewska-Banachiewicz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250978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zależności pomiędzy strukturą molekularną a aktywnością biologiczną eterowych pochodnych kwasu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niepekotynowego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Nowaczyk Alicja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264979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prędkości opadania trójwymiarowych agregatów erytrocytów zawieszonych w roztworach Dekstranu 500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kDa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przy hematokrycie 7%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Bosek Maciej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264981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Główne cechy fitochemiczne liści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Allium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ursinum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ze stanowiska w Górznie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Gawenda-Kempczyńska Dorota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264982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Ocena przydatności spektroskopii korelacyjnej w zakresie podczerwieni do identyfikacji zafałszowanych suplementów diety na przykładzie ekstraktu z miłorzębu japońskiego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780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264988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Ocena częstości występowania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triple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whammy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(potrójnej kaskady – łączenia leków moczopędnych z inhibitorami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konwertazy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angiotensyny i niesteroidowymi lekami przeciwzapalnymi) podczas przepisywania leków w szpitalach na terenie Bydgoszczy jako źródło groźnej w skutkach interakcji leków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247698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porównawcze zawartości związków czynnych kwiatu kocanek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Helichrysi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flos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FP X) pozyskanych z różnych źródeł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Tomasz Lech Załuski, prof. UMK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264991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ex vivo penetracji w naskórek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parabenów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Partyka Danuta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264992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Analiza leków w obrocie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pozaaptecznym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krajach Unii Europejskiej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264994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Optymalizacja warunków LC-MS w kierunku badań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metabolomicznych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analiz celowanych w oparciu o porównanie parametrów retencyjnych zastosowanych kolumn chromatograficznych o odwróconym układzie faz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Goryński Krzysztof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235028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 20,23-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dihydroksycholekalcyferolu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przeżywalność wybranych modeli komórkowych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Skobowiat Cezary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Renata Maria Mikstacka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264997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satysfakcji pacjentów z korzystania z usług farmaceutycznych w aptekach w Polsce przy użyciu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zwalidowanej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ankiety z General Pharmaceutical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Council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of UK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Michał Piotr Marszałł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264998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warfaryny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kurczliwość mięśniówki gładkiej tętnic i układ krzepnięcia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Wiciński Michał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</w:t>
            </w:r>
            <w:r w:rsidR="00F42B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Ruszkowska-Ciastek Barbara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264999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Badania nad otrzymywaniem i właściwościami związków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interkalująco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-alkilujących pochodnych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pirenu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Cytarska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Sobiak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Stanisław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265131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Wpływ 20-hydroksycholekalcyferolu na przeżywalność wybranych modeli komórkowych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Skobowiat Cezary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Tomasz Siódmiak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47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503007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Badanie właściwości antyutleniających pochodnych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difenylomocznika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Zavyalova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Olga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Marcin Bartłomiej Koba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265001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Wpływ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acenokumarolu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na kurczliwość mięśniówki gładkiej tętnic i układ krzepnięcia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Wiciński Michał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Ruszkowska-Ciastek Barbara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503008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metody analitycznej do oznaczania w ślinie wybranych substancji zakazanych w sporcie metodą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mikroekstrakcji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fazy stałej sprzężonej z chromatografią cieczową i spektrometrią mas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Goryński Krzysztof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230766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Preferencje pacjentów w wyborze apteki i leków wydawanych bez recepty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prof. dr hab. Adam Michał Buciński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265003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Główne cechy fitochemiczne organów podziemnych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Allium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ursinum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ze stanowiska w Górznie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Gawenda-Kempczyńska Dorota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265091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porównawcze zawartości związków czynnych kwiatostanu bzu koralowego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Sambucus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racemosa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L.) pozyskanych ze stanowisk naturalnych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Tomasz Lech Załuski, prof. UMK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239547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Oznaczanie rozpuszczalności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chinolonów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 zastosowaniem metod elektrochemicznych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247714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Główne cechy fitochemiczne organów generatywnych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Allium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ursinum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 ze stanowiska w Górznie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Załuski Tomasz, prof. UMK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265004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Opracowanie metody oznaczania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zearalenonu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nasieniu techniką wysokosprawnej chromatografii cieczowej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Marzec-Wróblewska Urszula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265005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Lekowrażliwość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szczepów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Enterococcus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faecium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izolowanych z zakażeń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Kożuszko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Sylwia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Foksiński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Marek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52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224593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porównawcze zawartości związków czynnych owoców i liści rokitnika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Hippophaë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rhamnoides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L.) pozyskanych z różnych źródeł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Tomasz Lech Załuski,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233052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porównawcze zawartości związków czynnych kwiatostanu głogu (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Crataegi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folium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cum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flore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 pozyskanych z różnych źródeł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 hab. Tomasz Lech Załuski,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25A60" w:rsidRPr="00B60C8C" w:rsidTr="006155FB">
        <w:trPr>
          <w:trHeight w:val="315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265092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Badanie parametrów agregacji erytrocytów inkubowanych w roztworach glukozy i insuliny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025A60" w:rsidRPr="00B60C8C" w:rsidTr="006155FB">
        <w:trPr>
          <w:trHeight w:val="60"/>
        </w:trPr>
        <w:tc>
          <w:tcPr>
            <w:tcW w:w="35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256281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Apteka- ogniwo w systemie ochrony zdrowia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Korpalska</w:t>
            </w:r>
            <w:proofErr w:type="spellEnd"/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025A60" w:rsidRPr="00B60C8C" w:rsidRDefault="00025A60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6155FB" w:rsidRPr="00F42B46" w:rsidTr="006155FB">
        <w:trPr>
          <w:trHeight w:val="300"/>
        </w:trPr>
        <w:tc>
          <w:tcPr>
            <w:tcW w:w="14812" w:type="dxa"/>
            <w:gridSpan w:val="9"/>
            <w:vAlign w:val="center"/>
          </w:tcPr>
          <w:p w:rsidR="006155FB" w:rsidRPr="00F42B46" w:rsidRDefault="006155FB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6155FB" w:rsidRPr="00F42B46" w:rsidRDefault="006155FB" w:rsidP="006155FB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42B4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Studia niestacjonarne jednolite magisterskie</w:t>
            </w:r>
          </w:p>
          <w:p w:rsidR="006155FB" w:rsidRPr="00F42B46" w:rsidRDefault="006155FB" w:rsidP="006155F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B60C8C" w:rsidRPr="00B60C8C" w:rsidTr="006155FB">
        <w:trPr>
          <w:trHeight w:val="215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265012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Badanie wpływu inkubacji erytrocytów w roztworach glukozy na ich agregację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Buciński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Adam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6155FB">
        <w:trPr>
          <w:trHeight w:val="153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265014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Porównanie mechanizmów retencji leków z grupy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benzodiazepin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wykorzystaniem chromatografii hydrofilowych oddziaływań oraz chromatografii w odwróconym układzie faz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Kośliński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Piotr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B60C8C" w:rsidRPr="00B60C8C" w:rsidTr="00F42B46">
        <w:trPr>
          <w:trHeight w:val="60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63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206736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Wiedza turystów tatrzańskich o roślinach górskich, chronionych i leczniczych na podstawie badań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ankietowcyh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F42B46">
        <w:trPr>
          <w:trHeight w:val="192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265022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Wpływ ściółki na dynamikę gatunków roślin leczniczych w ciepłolubnych dąbrowach w Nadleśnictwie Lidzbark w świetle badań eksperymentalnych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206741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F42B46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Analiza fitochemiczna ziela jemioły (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Visci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herba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) pozyskanych ze stanowisk naturalnych w Gdyni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239571</w:t>
            </w:r>
          </w:p>
        </w:tc>
        <w:tc>
          <w:tcPr>
            <w:tcW w:w="5809" w:type="dxa"/>
            <w:shd w:val="clear" w:color="auto" w:fill="auto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Badania porównawcze zawartości związków czynnych kwiatu hibiskusa (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Hibisci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flos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) pozyskanych z różnych źródeł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F42B46">
        <w:trPr>
          <w:trHeight w:val="69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265024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Aktywność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prokoagulacyjna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mikrocząstek komórkowych u pacjentów poddanych operacji pomostowania aortalno-wieńcowego.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Słomka Artur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F42B46">
        <w:trPr>
          <w:trHeight w:val="60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257557</w:t>
            </w:r>
          </w:p>
        </w:tc>
        <w:tc>
          <w:tcPr>
            <w:tcW w:w="5809" w:type="dxa"/>
            <w:shd w:val="clear" w:color="auto" w:fill="F5F5F5"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kanabinoidów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wykorzystanie chromatografii oddziaływań hydrofilowych oraz chromatografii w odwróconym układzie faz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Koba Marcin, 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Nowaczyk Alicja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265027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Badanie właściwości antyutleniających pochodnych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selenzoli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Zavyalova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Olga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Ruszkowska-Ciastek Barbara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265028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Badania fitochemiczne ziela mierznicy czarnej (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Ballotae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nigrae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herba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F42B46">
        <w:trPr>
          <w:trHeight w:val="60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265030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Układ białka Z u pacjentów poddanych operacji pomostowania aortalno-wieńcowego.</w:t>
            </w:r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Słomka Artur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Koba Marcin 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F42B46">
        <w:trPr>
          <w:trHeight w:val="60"/>
        </w:trPr>
        <w:tc>
          <w:tcPr>
            <w:tcW w:w="356" w:type="dxa"/>
            <w:shd w:val="clear" w:color="auto" w:fill="F5F5F5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265033</w:t>
            </w:r>
          </w:p>
        </w:tc>
        <w:tc>
          <w:tcPr>
            <w:tcW w:w="5809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Badanie właściwości antyutleniających pochodnych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tiazoli</w:t>
            </w:r>
            <w:proofErr w:type="spellEnd"/>
          </w:p>
        </w:tc>
        <w:tc>
          <w:tcPr>
            <w:tcW w:w="567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Zavyalova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Olga</w:t>
            </w:r>
          </w:p>
        </w:tc>
        <w:tc>
          <w:tcPr>
            <w:tcW w:w="2410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dr hab. Ruszkowska-Ciastek Barbara</w:t>
            </w:r>
          </w:p>
        </w:tc>
        <w:tc>
          <w:tcPr>
            <w:tcW w:w="708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5F5F5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265035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Rozwój farmakoterapii w leczeniu cukrzycy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Korpalska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B60C8C" w:rsidRPr="00B60C8C" w:rsidTr="006155FB">
        <w:trPr>
          <w:trHeight w:val="60"/>
        </w:trPr>
        <w:tc>
          <w:tcPr>
            <w:tcW w:w="356" w:type="dxa"/>
            <w:vAlign w:val="center"/>
          </w:tcPr>
          <w:p w:rsidR="00B60C8C" w:rsidRPr="006155FB" w:rsidRDefault="006155FB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265036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Szczepienia ochronne przeciwko ospie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Korpalska</w:t>
            </w:r>
            <w:proofErr w:type="spellEnd"/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0C8C" w:rsidRPr="006155FB" w:rsidRDefault="00B60C8C" w:rsidP="006155FB">
            <w:pPr>
              <w:spacing w:after="100" w:afterAutospacing="1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6155F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</w:tbl>
    <w:p w:rsidR="00B60C8C" w:rsidRDefault="00B60C8C" w:rsidP="009C4BA3"/>
    <w:p w:rsidR="00B60C8C" w:rsidRDefault="00B60C8C" w:rsidP="009C4BA3"/>
    <w:sectPr w:rsidR="00B60C8C" w:rsidSect="006F42FA">
      <w:pgSz w:w="16838" w:h="11906" w:orient="landscape"/>
      <w:pgMar w:top="198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60"/>
    <w:rsid w:val="00025A60"/>
    <w:rsid w:val="00274952"/>
    <w:rsid w:val="002F5029"/>
    <w:rsid w:val="006155FB"/>
    <w:rsid w:val="006F42FA"/>
    <w:rsid w:val="009666E0"/>
    <w:rsid w:val="009C4BA3"/>
    <w:rsid w:val="00B54BAD"/>
    <w:rsid w:val="00B60C8C"/>
    <w:rsid w:val="00BD4F10"/>
    <w:rsid w:val="00D6308E"/>
    <w:rsid w:val="00F4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A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1973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Becia</dc:creator>
  <cp:keywords/>
  <dc:description/>
  <cp:lastModifiedBy>Jacek</cp:lastModifiedBy>
  <cp:revision>3</cp:revision>
  <dcterms:created xsi:type="dcterms:W3CDTF">2019-04-15T17:48:00Z</dcterms:created>
  <dcterms:modified xsi:type="dcterms:W3CDTF">2019-04-15T18:25:00Z</dcterms:modified>
</cp:coreProperties>
</file>