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A24" w:rsidRDefault="00FD6942">
      <w:pPr>
        <w:spacing w:after="0"/>
        <w:ind w:left="3337" w:hanging="10"/>
      </w:pPr>
      <w:r>
        <w:rPr>
          <w:b/>
          <w:sz w:val="24"/>
        </w:rPr>
        <w:t>Zagadnienia na egzamin dyplomowy 202</w:t>
      </w:r>
      <w:r w:rsidR="000C1DB9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:rsidR="00464A24" w:rsidRDefault="00FD6942">
      <w:pPr>
        <w:spacing w:after="0"/>
        <w:ind w:left="3337" w:hanging="10"/>
      </w:pPr>
      <w:r>
        <w:rPr>
          <w:sz w:val="24"/>
        </w:rPr>
        <w:t xml:space="preserve">Kierunek studiów: </w:t>
      </w:r>
      <w:r>
        <w:rPr>
          <w:b/>
          <w:sz w:val="24"/>
        </w:rPr>
        <w:t xml:space="preserve">ANALITYKA MEDYCZNA </w:t>
      </w:r>
    </w:p>
    <w:p w:rsidR="00464A24" w:rsidRDefault="00FD6942">
      <w:pPr>
        <w:spacing w:after="0"/>
        <w:ind w:right="762"/>
        <w:jc w:val="right"/>
      </w:pPr>
      <w:r>
        <w:t xml:space="preserve">Wydział Farmaceutyczny Collegium Medicum im. Ludwika Rydygiera w Bydgoszczy </w:t>
      </w:r>
    </w:p>
    <w:p w:rsidR="00464A24" w:rsidRDefault="00FD6942">
      <w:pPr>
        <w:spacing w:after="0"/>
        <w:ind w:left="983"/>
        <w:jc w:val="center"/>
      </w:pPr>
      <w:r>
        <w:t xml:space="preserve">Uniwersytet Mikołaja Kopernika w Toruniu </w:t>
      </w:r>
    </w:p>
    <w:p w:rsidR="00464A24" w:rsidRDefault="00FD6942">
      <w:pPr>
        <w:spacing w:after="0"/>
        <w:ind w:left="891"/>
      </w:pPr>
      <w:r>
        <w:rPr>
          <w:sz w:val="24"/>
        </w:rPr>
        <w:t xml:space="preserve"> </w:t>
      </w:r>
    </w:p>
    <w:tbl>
      <w:tblPr>
        <w:tblStyle w:val="TableGrid"/>
        <w:tblW w:w="8929" w:type="dxa"/>
        <w:tblInd w:w="901" w:type="dxa"/>
        <w:tblCellMar>
          <w:top w:w="67" w:type="dxa"/>
          <w:left w:w="101" w:type="dxa"/>
        </w:tblCellMar>
        <w:tblLook w:val="04A0" w:firstRow="1" w:lastRow="0" w:firstColumn="1" w:lastColumn="0" w:noHBand="0" w:noVBand="1"/>
      </w:tblPr>
      <w:tblGrid>
        <w:gridCol w:w="1211"/>
        <w:gridCol w:w="1756"/>
        <w:gridCol w:w="680"/>
        <w:gridCol w:w="5282"/>
      </w:tblGrid>
      <w:tr w:rsidR="00F30B1E" w:rsidTr="009B5BD3">
        <w:trPr>
          <w:cantSplit/>
          <w:trHeight w:val="54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464A24" w:rsidRDefault="00FD6942" w:rsidP="00F30B1E">
            <w:pPr>
              <w:ind w:right="114"/>
              <w:jc w:val="center"/>
            </w:pPr>
            <w:r>
              <w:rPr>
                <w:b/>
                <w:sz w:val="20"/>
              </w:rPr>
              <w:t>Katedra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464A24" w:rsidRDefault="00FD6942" w:rsidP="009B5BD3">
            <w:pPr>
              <w:ind w:right="105"/>
              <w:jc w:val="center"/>
            </w:pPr>
            <w:r>
              <w:rPr>
                <w:b/>
                <w:sz w:val="20"/>
              </w:rPr>
              <w:t>Przedmiot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464A24" w:rsidRDefault="00FD6942" w:rsidP="009B5BD3">
            <w:pPr>
              <w:ind w:right="98"/>
              <w:jc w:val="center"/>
            </w:pPr>
            <w:r>
              <w:rPr>
                <w:b/>
                <w:sz w:val="20"/>
              </w:rPr>
              <w:t>Nr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464A24" w:rsidRDefault="00FD6942">
            <w:pPr>
              <w:ind w:right="99"/>
              <w:jc w:val="center"/>
            </w:pPr>
            <w:r>
              <w:rPr>
                <w:b/>
                <w:sz w:val="20"/>
              </w:rPr>
              <w:t xml:space="preserve">Zagadnienia </w:t>
            </w:r>
          </w:p>
        </w:tc>
      </w:tr>
      <w:tr w:rsidR="00F30B1E" w:rsidTr="009B5BD3">
        <w:trPr>
          <w:trHeight w:val="344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 w:rsidP="00F30B1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15F2F8" wp14:editId="5B16F62C">
                      <wp:extent cx="129357" cy="1845437"/>
                      <wp:effectExtent l="0" t="0" r="0" b="0"/>
                      <wp:docPr id="14948" name="Group 14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357" cy="1845437"/>
                                <a:chOff x="0" y="0"/>
                                <a:chExt cx="129357" cy="1845437"/>
                              </a:xfrm>
                            </wpg:grpSpPr>
                            <wps:wsp>
                              <wps:cNvPr id="56" name="Rectangle 56"/>
                              <wps:cNvSpPr/>
                              <wps:spPr>
                                <a:xfrm rot="-5399999">
                                  <a:off x="-1119910" y="553482"/>
                                  <a:ext cx="2411867" cy="1720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4A24" w:rsidRDefault="00FD6942">
                                    <w:r>
                                      <w:rPr>
                                        <w:sz w:val="20"/>
                                      </w:rPr>
                                      <w:t>Katedra Diagnostyki Laboratoryjnej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66935" y="-76406"/>
                                  <a:ext cx="38174" cy="1720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4A24" w:rsidRDefault="00FD6942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15F2F8" id="Group 14948" o:spid="_x0000_s1026" style="width:10.2pt;height:145.3pt;mso-position-horizontal-relative:char;mso-position-vertical-relative:line" coordsize="1293,18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">
                      <v:rect id="Rectangle 56" o:spid="_x0000_s1027" style="position:absolute;left:-11199;top:5535;width:24118;height:17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Fv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X0P4/xJ+gJw9AAAA//8DAFBLAQItABQABgAIAAAAIQDb4fbL7gAAAIUBAAATAAAAAAAAAAAA&#10;AAAAAAAAAABbQ29udGVudF9UeXBlc10ueG1sUEsBAi0AFAAGAAgAAAAhAFr0LFu/AAAAFQEAAAsA&#10;AAAAAAAAAAAAAAAAHwEAAF9yZWxzLy5yZWxzUEsBAi0AFAAGAAgAAAAhAIBt8W/EAAAA2wAAAA8A&#10;AAAAAAAAAAAAAAAABwIAAGRycy9kb3ducmV2LnhtbFBLBQYAAAAAAwADALcAAAD4AgAAAAA=&#10;" filled="f" stroked="f">
                        <v:textbox inset="0,0,0,0">
                          <w:txbxContent>
                            <w:p w:rsidR="00464A24" w:rsidRDefault="00FD6942">
                              <w:r>
                                <w:rPr>
                                  <w:sz w:val="20"/>
                                </w:rPr>
                                <w:t>Katedra Diagnostyki Laboratoryjnej</w:t>
                              </w:r>
                            </w:p>
                          </w:txbxContent>
                        </v:textbox>
                      </v:rect>
                      <v:rect id="Rectangle 57" o:spid="_x0000_s1028" style="position:absolute;left:669;top:-763;width:381;height:17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      <v:textbox inset="0,0,0,0">
                          <w:txbxContent>
                            <w:p w:rsidR="00464A24" w:rsidRDefault="00FD694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left="5"/>
              <w:jc w:val="center"/>
            </w:pPr>
            <w:r>
              <w:rPr>
                <w:sz w:val="20"/>
              </w:rPr>
              <w:t>Serologia grup krwi i transfuzjologia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98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4A24" w:rsidRDefault="00FD6942">
            <w:pPr>
              <w:ind w:right="51"/>
              <w:jc w:val="both"/>
            </w:pPr>
            <w:r>
              <w:rPr>
                <w:sz w:val="20"/>
              </w:rPr>
              <w:t xml:space="preserve">Omówienie wykonania i interpretacja wyniku grup krwi w układzie AB0   </w:t>
            </w:r>
          </w:p>
        </w:tc>
      </w:tr>
      <w:tr w:rsidR="00F30B1E" w:rsidTr="009B5BD3">
        <w:trPr>
          <w:trHeight w:val="343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24" w:rsidRDefault="00464A24" w:rsidP="00F30B1E">
            <w:pPr>
              <w:jc w:val="center"/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24" w:rsidRDefault="00464A24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98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>
            <w:pPr>
              <w:ind w:right="51"/>
              <w:jc w:val="both"/>
            </w:pPr>
            <w:r>
              <w:rPr>
                <w:sz w:val="20"/>
              </w:rPr>
              <w:t xml:space="preserve">Omówienie wykonania i interpretacja wyniku grup krwi w układzie Rh  </w:t>
            </w:r>
          </w:p>
        </w:tc>
      </w:tr>
      <w:tr w:rsidR="00F30B1E" w:rsidTr="009B5BD3">
        <w:trPr>
          <w:trHeight w:val="502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24" w:rsidRDefault="00464A24" w:rsidP="00F30B1E">
            <w:pPr>
              <w:jc w:val="center"/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24" w:rsidRDefault="00464A24" w:rsidP="009B5BD3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98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>
            <w:pPr>
              <w:ind w:right="62"/>
            </w:pPr>
            <w:r>
              <w:rPr>
                <w:sz w:val="20"/>
              </w:rPr>
              <w:t xml:space="preserve">Test </w:t>
            </w:r>
            <w:proofErr w:type="spellStart"/>
            <w:r>
              <w:rPr>
                <w:sz w:val="20"/>
              </w:rPr>
              <w:t>antyglobulinowy</w:t>
            </w:r>
            <w:proofErr w:type="spellEnd"/>
            <w:r>
              <w:rPr>
                <w:sz w:val="20"/>
              </w:rPr>
              <w:t xml:space="preserve"> bezpośredni (BTA) i test </w:t>
            </w:r>
            <w:proofErr w:type="spellStart"/>
            <w:r>
              <w:rPr>
                <w:sz w:val="20"/>
              </w:rPr>
              <w:t>antyglobulinowy</w:t>
            </w:r>
            <w:proofErr w:type="spellEnd"/>
            <w:r>
              <w:rPr>
                <w:sz w:val="20"/>
              </w:rPr>
              <w:t xml:space="preserve"> pośredni (PTA) – omówienie wykonania, zastosowanie i interpretacja wyników  </w:t>
            </w:r>
          </w:p>
        </w:tc>
      </w:tr>
      <w:tr w:rsidR="00F30B1E" w:rsidTr="009B5BD3">
        <w:trPr>
          <w:trHeight w:val="258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464A24" w:rsidRDefault="00464A24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464A24" w:rsidP="009B5BD3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98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>
            <w:r>
              <w:rPr>
                <w:sz w:val="20"/>
              </w:rPr>
              <w:t xml:space="preserve">Próba krzyżowa – omówienie wykonania zastosowanie i interpretacja  </w:t>
            </w:r>
          </w:p>
        </w:tc>
      </w:tr>
      <w:tr w:rsidR="00753D50" w:rsidTr="009B5BD3">
        <w:trPr>
          <w:trHeight w:val="355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464A24" w:rsidRDefault="00464A24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left="5"/>
              <w:jc w:val="center"/>
            </w:pPr>
            <w:r>
              <w:rPr>
                <w:sz w:val="20"/>
              </w:rPr>
              <w:t>Diagnostyka</w:t>
            </w:r>
          </w:p>
          <w:p w:rsidR="00464A24" w:rsidRDefault="00FD6942" w:rsidP="009B5BD3">
            <w:pPr>
              <w:ind w:left="5"/>
              <w:jc w:val="center"/>
            </w:pPr>
            <w:r>
              <w:rPr>
                <w:sz w:val="20"/>
              </w:rPr>
              <w:t>laboratoryjna</w:t>
            </w:r>
          </w:p>
          <w:p w:rsidR="00464A24" w:rsidRDefault="00464A24" w:rsidP="009B5BD3">
            <w:pPr>
              <w:ind w:left="5"/>
              <w:jc w:val="center"/>
            </w:pPr>
          </w:p>
          <w:p w:rsidR="00464A24" w:rsidRDefault="00464A24" w:rsidP="009B5BD3">
            <w:pPr>
              <w:ind w:left="5"/>
              <w:jc w:val="center"/>
            </w:pPr>
          </w:p>
          <w:p w:rsidR="00464A24" w:rsidRDefault="00FD6942" w:rsidP="009B5BD3">
            <w:pPr>
              <w:spacing w:after="1" w:line="241" w:lineRule="auto"/>
              <w:ind w:left="5"/>
              <w:jc w:val="center"/>
            </w:pPr>
            <w:r>
              <w:rPr>
                <w:sz w:val="20"/>
              </w:rPr>
              <w:t>Praktyczna nauka zawodu</w:t>
            </w:r>
          </w:p>
          <w:p w:rsidR="00464A24" w:rsidRDefault="00464A24" w:rsidP="009B5BD3">
            <w:pPr>
              <w:ind w:left="5"/>
              <w:jc w:val="center"/>
            </w:pPr>
          </w:p>
          <w:p w:rsidR="00464A24" w:rsidRDefault="00464A24" w:rsidP="009B5BD3">
            <w:pPr>
              <w:ind w:left="5"/>
              <w:jc w:val="center"/>
            </w:pPr>
          </w:p>
          <w:p w:rsidR="00F30B1E" w:rsidRPr="00F30B1E" w:rsidRDefault="00F30B1E" w:rsidP="009B5BD3">
            <w:pPr>
              <w:spacing w:after="5" w:line="251" w:lineRule="auto"/>
              <w:ind w:left="5"/>
              <w:jc w:val="center"/>
              <w:rPr>
                <w:sz w:val="20"/>
              </w:rPr>
            </w:pPr>
            <w:r w:rsidRPr="00F30B1E">
              <w:rPr>
                <w:sz w:val="20"/>
              </w:rPr>
              <w:t>Analityka Ogólna</w:t>
            </w:r>
          </w:p>
          <w:p w:rsidR="00464A24" w:rsidRDefault="00464A24" w:rsidP="009B5BD3">
            <w:pPr>
              <w:ind w:left="5"/>
              <w:jc w:val="center"/>
            </w:pPr>
          </w:p>
          <w:p w:rsidR="00464A24" w:rsidRDefault="00464A24" w:rsidP="009B5BD3">
            <w:pPr>
              <w:ind w:left="5"/>
              <w:jc w:val="center"/>
              <w:rPr>
                <w:sz w:val="20"/>
              </w:rPr>
            </w:pPr>
          </w:p>
          <w:p w:rsidR="00F30B1E" w:rsidRPr="0038468D" w:rsidRDefault="00F30B1E" w:rsidP="009B5BD3">
            <w:pPr>
              <w:ind w:left="5"/>
              <w:jc w:val="center"/>
              <w:rPr>
                <w:sz w:val="20"/>
                <w:szCs w:val="20"/>
              </w:rPr>
            </w:pPr>
            <w:r w:rsidRPr="0038468D">
              <w:rPr>
                <w:sz w:val="20"/>
                <w:szCs w:val="20"/>
              </w:rPr>
              <w:t>Techniki Pobierania Materiału</w:t>
            </w:r>
          </w:p>
          <w:p w:rsidR="00F30B1E" w:rsidRDefault="00F30B1E" w:rsidP="009B5BD3">
            <w:pPr>
              <w:ind w:left="5"/>
              <w:jc w:val="center"/>
            </w:pPr>
          </w:p>
          <w:p w:rsidR="00F30B1E" w:rsidRDefault="00F30B1E" w:rsidP="009B5BD3">
            <w:pPr>
              <w:ind w:left="5"/>
              <w:jc w:val="center"/>
            </w:pPr>
          </w:p>
          <w:p w:rsidR="00464A24" w:rsidRDefault="00FD6942" w:rsidP="009B5BD3">
            <w:pPr>
              <w:spacing w:after="5" w:line="236" w:lineRule="auto"/>
              <w:ind w:left="5"/>
              <w:jc w:val="center"/>
            </w:pPr>
            <w:r>
              <w:rPr>
                <w:sz w:val="20"/>
              </w:rPr>
              <w:t>Systemy jakości i  akredytacja</w:t>
            </w:r>
          </w:p>
          <w:p w:rsidR="00464A24" w:rsidRDefault="00FD6942" w:rsidP="009B5BD3">
            <w:pPr>
              <w:ind w:left="5"/>
              <w:jc w:val="center"/>
            </w:pPr>
            <w:r>
              <w:rPr>
                <w:sz w:val="20"/>
              </w:rPr>
              <w:t>laboratoriów</w:t>
            </w:r>
          </w:p>
          <w:p w:rsidR="00464A24" w:rsidRDefault="00464A24" w:rsidP="009B5BD3">
            <w:pPr>
              <w:spacing w:after="236"/>
              <w:ind w:left="5"/>
              <w:jc w:val="center"/>
            </w:pPr>
          </w:p>
          <w:p w:rsidR="00464A24" w:rsidRDefault="00FD6942" w:rsidP="009B5BD3">
            <w:pPr>
              <w:ind w:left="5" w:right="21"/>
              <w:jc w:val="center"/>
            </w:pPr>
            <w:r>
              <w:rPr>
                <w:sz w:val="20"/>
              </w:rPr>
              <w:t>Organizacja medycznych laboratoriów diagnostycznych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98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>
            <w:r>
              <w:rPr>
                <w:sz w:val="20"/>
              </w:rPr>
              <w:t xml:space="preserve">Czułość i swoistość metody laboratoryjnej  </w:t>
            </w:r>
          </w:p>
        </w:tc>
      </w:tr>
      <w:tr w:rsidR="00F30B1E" w:rsidTr="009B5BD3">
        <w:trPr>
          <w:trHeight w:val="325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464A24" w:rsidRDefault="00464A24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24" w:rsidRDefault="00464A24" w:rsidP="009B5BD3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98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>
            <w:r>
              <w:rPr>
                <w:sz w:val="20"/>
              </w:rPr>
              <w:t xml:space="preserve">Wpływ hemolizy na wynik badania laboratoryjnego  </w:t>
            </w:r>
          </w:p>
        </w:tc>
      </w:tr>
      <w:tr w:rsidR="00F30B1E" w:rsidTr="009B5BD3">
        <w:trPr>
          <w:trHeight w:val="540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464A24" w:rsidRDefault="00464A24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24" w:rsidRDefault="00464A24" w:rsidP="009B5BD3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98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>
            <w:r>
              <w:rPr>
                <w:sz w:val="20"/>
              </w:rPr>
              <w:t xml:space="preserve">Faza </w:t>
            </w:r>
            <w:proofErr w:type="spellStart"/>
            <w:r>
              <w:rPr>
                <w:sz w:val="20"/>
              </w:rPr>
              <w:t>przedanalityczna</w:t>
            </w:r>
            <w:proofErr w:type="spellEnd"/>
            <w:r>
              <w:rPr>
                <w:sz w:val="20"/>
              </w:rPr>
              <w:t xml:space="preserve"> - czynniki wpływające na wynik badania laboratoryjnego  </w:t>
            </w:r>
          </w:p>
        </w:tc>
      </w:tr>
      <w:tr w:rsidR="00F30B1E" w:rsidTr="009B5BD3">
        <w:trPr>
          <w:trHeight w:val="641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464A24" w:rsidRDefault="00464A24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24" w:rsidRDefault="00464A24" w:rsidP="009B5BD3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98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r>
              <w:rPr>
                <w:sz w:val="20"/>
              </w:rPr>
              <w:t xml:space="preserve">Znaczenie kliniczne (wartości docelowe) stężenia cholesterolu LDL według najnowszych wytycznych Polskiego Towarzystwa </w:t>
            </w:r>
            <w:proofErr w:type="spellStart"/>
            <w:r>
              <w:rPr>
                <w:sz w:val="20"/>
              </w:rPr>
              <w:t>Lipidologicznego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F30B1E" w:rsidTr="009B5BD3">
        <w:trPr>
          <w:trHeight w:val="270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464A24" w:rsidRDefault="00464A24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24" w:rsidRDefault="00464A24" w:rsidP="009B5BD3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98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>
            <w:r>
              <w:rPr>
                <w:sz w:val="20"/>
              </w:rPr>
              <w:t xml:space="preserve">Znaczenie diagnostyczne dodatnich białek ostrej fazy  </w:t>
            </w:r>
          </w:p>
        </w:tc>
      </w:tr>
      <w:tr w:rsidR="00F30B1E" w:rsidTr="009B5BD3">
        <w:trPr>
          <w:trHeight w:val="346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464A24" w:rsidRDefault="00464A24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24" w:rsidRDefault="00464A24" w:rsidP="009B5BD3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-2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>
            <w:r>
              <w:rPr>
                <w:sz w:val="20"/>
              </w:rPr>
              <w:t xml:space="preserve">Aktualne kryteria diagnostyczne rozpoznawania cukrzycy według Polskiego Towarzystwa Diabetologicznego.  </w:t>
            </w:r>
          </w:p>
        </w:tc>
      </w:tr>
      <w:tr w:rsidR="00F30B1E" w:rsidTr="009B5BD3">
        <w:trPr>
          <w:trHeight w:val="398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464A24" w:rsidRDefault="00464A24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24" w:rsidRDefault="00464A24" w:rsidP="009B5BD3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-2"/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>
            <w:r>
              <w:rPr>
                <w:sz w:val="20"/>
              </w:rPr>
              <w:t xml:space="preserve">Diagnostyka laboratoryjna pierwotnej i wtórnej niedoczynności i nadczynności tarczycy   </w:t>
            </w:r>
          </w:p>
        </w:tc>
      </w:tr>
      <w:tr w:rsidR="00F30B1E" w:rsidTr="009B5BD3">
        <w:trPr>
          <w:trHeight w:val="206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464A24" w:rsidRDefault="00464A24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24" w:rsidRDefault="00464A24" w:rsidP="009B5BD3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-2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4A24" w:rsidRDefault="00FD6942">
            <w:r>
              <w:rPr>
                <w:sz w:val="20"/>
              </w:rPr>
              <w:t xml:space="preserve">Testy laboratoryjne stosowane w diagnostyce żylnej choroby zakrzepowej   </w:t>
            </w:r>
          </w:p>
        </w:tc>
      </w:tr>
      <w:tr w:rsidR="00F30B1E" w:rsidTr="009B5BD3">
        <w:trPr>
          <w:trHeight w:val="121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464A24" w:rsidRDefault="00464A24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24" w:rsidRDefault="00464A24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-2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>
            <w:pPr>
              <w:ind w:right="50"/>
            </w:pPr>
            <w:r>
              <w:rPr>
                <w:sz w:val="20"/>
              </w:rPr>
              <w:t xml:space="preserve">Skład profilu lipidowego według najnowszych wytycznych </w:t>
            </w:r>
          </w:p>
        </w:tc>
      </w:tr>
      <w:tr w:rsidR="00F30B1E" w:rsidTr="009B5BD3">
        <w:trPr>
          <w:trHeight w:val="220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464A24" w:rsidRDefault="00464A24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24" w:rsidRDefault="00464A24" w:rsidP="009B5BD3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-2"/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FD6942">
            <w:r>
              <w:rPr>
                <w:sz w:val="20"/>
              </w:rPr>
              <w:t xml:space="preserve">Diagnostyka laboratoryjna ostrego zapalenia trzustki  </w:t>
            </w:r>
          </w:p>
        </w:tc>
      </w:tr>
      <w:tr w:rsidR="00F30B1E" w:rsidTr="009B5BD3">
        <w:trPr>
          <w:trHeight w:val="196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464A24" w:rsidRDefault="00464A24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24" w:rsidRDefault="00464A24" w:rsidP="009B5BD3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-2"/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4A24" w:rsidRDefault="00FD6942">
            <w:r>
              <w:rPr>
                <w:sz w:val="20"/>
              </w:rPr>
              <w:t xml:space="preserve">Wirusowe zapalenie wątroby – parametry laboratoryjne  </w:t>
            </w:r>
          </w:p>
        </w:tc>
      </w:tr>
      <w:tr w:rsidR="00F30B1E" w:rsidTr="009B5BD3">
        <w:trPr>
          <w:trHeight w:val="433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464A24" w:rsidRDefault="00464A24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24" w:rsidRDefault="00464A24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-2"/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4A24" w:rsidRDefault="00FD6942">
            <w:pPr>
              <w:jc w:val="both"/>
            </w:pPr>
            <w:r>
              <w:rPr>
                <w:sz w:val="20"/>
              </w:rPr>
              <w:t xml:space="preserve">Diagnostyka laboratoryjna niewydolności serca i ostrych zespołów wieńcowych  </w:t>
            </w:r>
          </w:p>
        </w:tc>
      </w:tr>
      <w:tr w:rsidR="00F30B1E" w:rsidTr="009B5BD3">
        <w:trPr>
          <w:trHeight w:val="240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464A24" w:rsidRDefault="00464A24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24" w:rsidRDefault="00464A24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-2"/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4A24" w:rsidRDefault="00FD6942">
            <w:r>
              <w:rPr>
                <w:sz w:val="20"/>
              </w:rPr>
              <w:t xml:space="preserve">Kryteria diagnostyczne w różnicowaniu płynów mózgowo-rdzeniowych o różnej patologii  </w:t>
            </w:r>
          </w:p>
        </w:tc>
      </w:tr>
      <w:tr w:rsidR="00F30B1E" w:rsidTr="009B5BD3">
        <w:trPr>
          <w:trHeight w:val="262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464A24" w:rsidRDefault="00464A24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24" w:rsidRDefault="00464A24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-2"/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4A24" w:rsidRDefault="00FD6942">
            <w:r>
              <w:rPr>
                <w:sz w:val="20"/>
              </w:rPr>
              <w:t xml:space="preserve">Kryteria laboratoryjne różnicowania przesięków i wysięków z surowiczych jam ciała  </w:t>
            </w:r>
          </w:p>
        </w:tc>
      </w:tr>
      <w:tr w:rsidR="00F30B1E" w:rsidTr="009B5BD3">
        <w:trPr>
          <w:trHeight w:val="129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464A24" w:rsidRDefault="00464A24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24" w:rsidRDefault="00464A24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-2"/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4A24" w:rsidRDefault="00FD6942">
            <w:r>
              <w:rPr>
                <w:sz w:val="20"/>
              </w:rPr>
              <w:t xml:space="preserve">Składniki osadu moczu – znaczenie diagnostyczne  </w:t>
            </w:r>
          </w:p>
        </w:tc>
      </w:tr>
      <w:tr w:rsidR="00F30B1E" w:rsidTr="009B5BD3">
        <w:trPr>
          <w:trHeight w:val="375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64A24" w:rsidRDefault="00464A24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24" w:rsidRDefault="00464A24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4A24" w:rsidRDefault="00FD6942" w:rsidP="009B5BD3">
            <w:pPr>
              <w:ind w:right="-2"/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4A24" w:rsidRDefault="00FD6942">
            <w:pPr>
              <w:ind w:right="28"/>
            </w:pPr>
            <w:r>
              <w:rPr>
                <w:sz w:val="20"/>
              </w:rPr>
              <w:t xml:space="preserve">Pochodzenie białek płynu mózgowordzeniowego i ich rola w ocenie bariery krew-płyn  </w:t>
            </w:r>
          </w:p>
        </w:tc>
      </w:tr>
      <w:tr w:rsidR="00F30B1E" w:rsidTr="009B5BD3">
        <w:trPr>
          <w:cantSplit/>
          <w:trHeight w:val="369"/>
        </w:trPr>
        <w:tc>
          <w:tcPr>
            <w:tcW w:w="1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65"/>
              <w:jc w:val="center"/>
            </w:pPr>
            <w:r>
              <w:rPr>
                <w:sz w:val="20"/>
              </w:rPr>
              <w:t>Katedra Patofizjologii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  <w:r>
              <w:rPr>
                <w:sz w:val="20"/>
              </w:rPr>
              <w:t>Patofizjologia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Miażdżyca - budowa blaszki miażdżycowej, czynniki ryzyka, powikłania  </w:t>
            </w:r>
          </w:p>
        </w:tc>
      </w:tr>
      <w:tr w:rsidR="00F30B1E" w:rsidTr="009B5BD3">
        <w:trPr>
          <w:cantSplit/>
          <w:trHeight w:val="362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Etiopatogeneza, objawy kliniczne i późne powikłania cukrzycy typu 2  </w:t>
            </w:r>
          </w:p>
        </w:tc>
      </w:tr>
      <w:tr w:rsidR="00F30B1E" w:rsidTr="009B5BD3">
        <w:trPr>
          <w:cantSplit/>
          <w:trHeight w:val="220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Rola procesu zapalnego w patofizjologii wybranych chorób  </w:t>
            </w:r>
          </w:p>
        </w:tc>
      </w:tr>
      <w:tr w:rsidR="00F30B1E" w:rsidTr="009B5BD3">
        <w:trPr>
          <w:cantSplit/>
          <w:trHeight w:val="220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  <w:r>
              <w:rPr>
                <w:sz w:val="20"/>
              </w:rPr>
              <w:t>Hematologia laboratoryjna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Etiopatogeneza, objawy kliniczne i diagnostyka laboratoryjna niedokrwistość  </w:t>
            </w:r>
          </w:p>
        </w:tc>
      </w:tr>
      <w:tr w:rsidR="00F30B1E" w:rsidTr="009B5BD3">
        <w:trPr>
          <w:cantSplit/>
          <w:trHeight w:val="362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Ostre białaczki szpikowe - etiopatogeneza, klasyfikacja, objawy kliniczne i diagnostyka laboratoryjna  </w:t>
            </w:r>
          </w:p>
        </w:tc>
      </w:tr>
      <w:tr w:rsidR="00F30B1E" w:rsidTr="009B5BD3">
        <w:trPr>
          <w:cantSplit/>
          <w:trHeight w:val="86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Diagnostyka laboratoryjna wrodzonych i nabytych skaz krwotocznych  </w:t>
            </w:r>
          </w:p>
        </w:tc>
      </w:tr>
      <w:tr w:rsidR="00F30B1E" w:rsidTr="009B5BD3">
        <w:trPr>
          <w:cantSplit/>
          <w:trHeight w:val="94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Etiopatogeneza, klasyfikacja i kryteria rozpoznania </w:t>
            </w:r>
            <w:proofErr w:type="spellStart"/>
            <w:r>
              <w:rPr>
                <w:sz w:val="20"/>
              </w:rPr>
              <w:t>trombofilii</w:t>
            </w:r>
            <w:proofErr w:type="spellEnd"/>
            <w:r>
              <w:rPr>
                <w:sz w:val="20"/>
              </w:rPr>
              <w:t xml:space="preserve">. </w:t>
            </w:r>
          </w:p>
        </w:tc>
      </w:tr>
      <w:tr w:rsidR="00F30B1E" w:rsidTr="009B5BD3">
        <w:trPr>
          <w:cantSplit/>
          <w:trHeight w:val="198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Rozsiane krzepnięcie śródnaczyniowe – przyczyny i diagnostyka laboratoryjna  </w:t>
            </w:r>
          </w:p>
        </w:tc>
      </w:tr>
      <w:tr w:rsidR="00F30B1E" w:rsidTr="009B5BD3">
        <w:trPr>
          <w:cantSplit/>
          <w:trHeight w:val="206"/>
        </w:trPr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Diagnostyka laboratoryjna przewlekłej białaczki szpikowej </w:t>
            </w:r>
          </w:p>
        </w:tc>
      </w:tr>
      <w:tr w:rsidR="00F30B1E" w:rsidTr="009B5BD3">
        <w:trPr>
          <w:cantSplit/>
          <w:trHeight w:val="323"/>
        </w:trPr>
        <w:tc>
          <w:tcPr>
            <w:tcW w:w="1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  <w:r>
              <w:t>Katedra Biofizyki</w:t>
            </w:r>
          </w:p>
          <w:p w:rsidR="00F30B1E" w:rsidRDefault="00F30B1E" w:rsidP="00F30B1E">
            <w:pPr>
              <w:ind w:left="113" w:right="113"/>
              <w:jc w:val="center"/>
            </w:pPr>
          </w:p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  <w:r>
              <w:rPr>
                <w:sz w:val="20"/>
              </w:rPr>
              <w:t>Biofizyka medyczna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Oddziaływanie światła z molekułami, zjawiska absorpcji i fotoluminescencji, zastosowanie światła oraz zjawiska fotoluminescencji w diagnostyce i terapii  </w:t>
            </w:r>
          </w:p>
        </w:tc>
      </w:tr>
      <w:tr w:rsidR="00F30B1E" w:rsidTr="009B5BD3">
        <w:trPr>
          <w:cantSplit/>
          <w:trHeight w:val="221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Ultradźwięki – wytwarzanie oraz zastosowania diagnostyczne i terapeutyczne  </w:t>
            </w:r>
          </w:p>
        </w:tc>
      </w:tr>
      <w:tr w:rsidR="00F30B1E" w:rsidTr="009B5BD3">
        <w:trPr>
          <w:cantSplit/>
          <w:trHeight w:val="215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Zastosowania diagnostyczne i terapeutyczne promieniowania jonizującego w tym rentgenowskiego  </w:t>
            </w:r>
          </w:p>
        </w:tc>
      </w:tr>
      <w:tr w:rsidR="00F30B1E" w:rsidTr="009B5BD3">
        <w:trPr>
          <w:cantSplit/>
          <w:trHeight w:val="378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  <w:r>
              <w:rPr>
                <w:sz w:val="20"/>
              </w:rPr>
              <w:t>Diagnostyka izotopowa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Zasada oznaczania stężeń metodą  radioimmunologiczną (RIA)  </w:t>
            </w:r>
          </w:p>
        </w:tc>
      </w:tr>
      <w:tr w:rsidR="00F30B1E" w:rsidTr="009B5BD3">
        <w:trPr>
          <w:cantSplit/>
          <w:trHeight w:val="343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Technet Tc-99m i jego szerokie zastosowanie w diagnostyce izotopowej  </w:t>
            </w:r>
          </w:p>
        </w:tc>
      </w:tr>
      <w:tr w:rsidR="00F30B1E" w:rsidTr="009B5BD3">
        <w:trPr>
          <w:cantSplit/>
          <w:trHeight w:val="223"/>
        </w:trPr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Test </w:t>
            </w:r>
            <w:proofErr w:type="spellStart"/>
            <w:r>
              <w:rPr>
                <w:sz w:val="20"/>
              </w:rPr>
              <w:t>jodochwytności</w:t>
            </w:r>
            <w:proofErr w:type="spellEnd"/>
            <w:r>
              <w:rPr>
                <w:sz w:val="20"/>
              </w:rPr>
              <w:t xml:space="preserve"> tarczycy  </w:t>
            </w:r>
          </w:p>
        </w:tc>
      </w:tr>
      <w:tr w:rsidR="00F30B1E" w:rsidTr="009B5BD3">
        <w:trPr>
          <w:cantSplit/>
          <w:trHeight w:val="455"/>
        </w:trPr>
        <w:tc>
          <w:tcPr>
            <w:tcW w:w="1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  <w:r>
              <w:t>Katedra Biologii Medycznej</w:t>
            </w:r>
          </w:p>
          <w:p w:rsidR="00F30B1E" w:rsidRDefault="00F30B1E" w:rsidP="00F30B1E">
            <w:pPr>
              <w:ind w:left="113" w:right="113"/>
              <w:jc w:val="center"/>
            </w:pPr>
          </w:p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  <w:r>
              <w:rPr>
                <w:sz w:val="20"/>
              </w:rPr>
              <w:t>Biologia medyczna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Podstawowe prawa dziedziczenia cech, w tym teoria chromosomowa Morgana.   </w:t>
            </w:r>
          </w:p>
        </w:tc>
      </w:tr>
      <w:tr w:rsidR="00F30B1E" w:rsidTr="009B5BD3">
        <w:trPr>
          <w:cantSplit/>
          <w:trHeight w:val="179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Dziedziczenie grup krwi.  </w:t>
            </w:r>
          </w:p>
        </w:tc>
      </w:tr>
      <w:tr w:rsidR="00F30B1E" w:rsidTr="009B5BD3">
        <w:trPr>
          <w:cantSplit/>
          <w:trHeight w:val="155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Zmienność i mutacje.  </w:t>
            </w:r>
          </w:p>
        </w:tc>
      </w:tr>
      <w:tr w:rsidR="00F30B1E" w:rsidTr="009B5BD3">
        <w:trPr>
          <w:cantSplit/>
          <w:trHeight w:val="557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  <w:r>
              <w:rPr>
                <w:sz w:val="20"/>
              </w:rPr>
              <w:t>Diagnostyka parazytologiczna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Rodzaje i charakterystyka materiału biologicznego wykorzystywanego do badań parazytologicznych.  </w:t>
            </w:r>
          </w:p>
        </w:tc>
      </w:tr>
      <w:tr w:rsidR="00F30B1E" w:rsidTr="009B5BD3">
        <w:trPr>
          <w:cantSplit/>
          <w:trHeight w:val="622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Parazytozy jelitowe i tkankowe wywołane przez pierwotniaki i </w:t>
            </w:r>
            <w:proofErr w:type="spellStart"/>
            <w:r>
              <w:rPr>
                <w:sz w:val="20"/>
              </w:rPr>
              <w:t>helminty</w:t>
            </w:r>
            <w:proofErr w:type="spellEnd"/>
            <w:r>
              <w:rPr>
                <w:sz w:val="20"/>
              </w:rPr>
              <w:t xml:space="preserve"> – charakterystyka i diagnostyka.  </w:t>
            </w:r>
          </w:p>
        </w:tc>
      </w:tr>
      <w:tr w:rsidR="00F30B1E" w:rsidTr="009B5BD3">
        <w:trPr>
          <w:cantSplit/>
          <w:trHeight w:val="349"/>
        </w:trPr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  <w:r>
              <w:rPr>
                <w:sz w:val="20"/>
              </w:rPr>
              <w:t>Chemia organiczna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Analiza  jakościowa  związków bioorganicznych. </w:t>
            </w:r>
          </w:p>
        </w:tc>
      </w:tr>
      <w:tr w:rsidR="00F30B1E" w:rsidTr="009B5BD3">
        <w:trPr>
          <w:cantSplit/>
          <w:trHeight w:val="890"/>
        </w:trPr>
        <w:tc>
          <w:tcPr>
            <w:tcW w:w="1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  <w:r>
              <w:t>Katedra Immunologii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  <w:r>
              <w:t>Immunologia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spacing w:line="241" w:lineRule="auto"/>
              <w:ind w:left="5"/>
            </w:pPr>
            <w:r>
              <w:rPr>
                <w:sz w:val="20"/>
              </w:rPr>
              <w:t xml:space="preserve">Omów mechanizmy odpowiedzi komórkowej, uczestniczące w eliminacji komórek nieprawidłowych </w:t>
            </w:r>
          </w:p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(komórki zainfekowane wirusem, zmienione nowotworowo, itp.)  </w:t>
            </w:r>
          </w:p>
        </w:tc>
      </w:tr>
      <w:tr w:rsidR="00F30B1E" w:rsidTr="009B5BD3">
        <w:trPr>
          <w:cantSplit/>
          <w:trHeight w:val="394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Omów cechy i mechanizmy odporności wrodzonej  </w:t>
            </w:r>
          </w:p>
        </w:tc>
      </w:tr>
      <w:tr w:rsidR="00F30B1E" w:rsidTr="009B5BD3">
        <w:trPr>
          <w:cantSplit/>
          <w:trHeight w:val="500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Omów strukturę i funkcje układu HLA i wyjaśnij znaczenie polimorfizmu tego układu  </w:t>
            </w:r>
          </w:p>
        </w:tc>
      </w:tr>
      <w:tr w:rsidR="00F30B1E" w:rsidTr="009B5BD3">
        <w:trPr>
          <w:cantSplit/>
          <w:trHeight w:val="494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Omów zastosowanie </w:t>
            </w:r>
            <w:proofErr w:type="spellStart"/>
            <w:r>
              <w:rPr>
                <w:sz w:val="20"/>
              </w:rPr>
              <w:t>cytometrii</w:t>
            </w:r>
            <w:proofErr w:type="spellEnd"/>
            <w:r>
              <w:rPr>
                <w:sz w:val="20"/>
              </w:rPr>
              <w:t xml:space="preserve"> przepływowej w diagnozowaniu niedoborów odporności  </w:t>
            </w:r>
          </w:p>
        </w:tc>
      </w:tr>
      <w:tr w:rsidR="00F30B1E" w:rsidTr="00346773">
        <w:trPr>
          <w:cantSplit/>
          <w:trHeight w:val="521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  <w:r>
              <w:rPr>
                <w:sz w:val="20"/>
              </w:rPr>
              <w:t>Immunopatologia z immunodiagnostyką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Zastosowanie metod immunodiagnostycznych w diagnostyce chorób autoimmunizacyjnych  </w:t>
            </w:r>
          </w:p>
        </w:tc>
      </w:tr>
      <w:tr w:rsidR="00F30B1E" w:rsidTr="009B5BD3">
        <w:trPr>
          <w:cantSplit/>
          <w:trHeight w:val="354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Podstawy immunologii szczepień ochronnych i współczesne kierunki immunoprofilaktyki  </w:t>
            </w:r>
          </w:p>
        </w:tc>
      </w:tr>
      <w:tr w:rsidR="00F30B1E" w:rsidTr="009B5BD3">
        <w:trPr>
          <w:cantSplit/>
          <w:trHeight w:val="377"/>
        </w:trPr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Immunologia i podstawy immunoterapii nowotworów  </w:t>
            </w:r>
          </w:p>
        </w:tc>
      </w:tr>
      <w:tr w:rsidR="00F30B1E" w:rsidTr="00346773">
        <w:trPr>
          <w:cantSplit/>
          <w:trHeight w:val="386"/>
        </w:trPr>
        <w:tc>
          <w:tcPr>
            <w:tcW w:w="1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  <w:r>
              <w:t>Katedra Toksykologii i Bromatologii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  <w:r>
              <w:rPr>
                <w:sz w:val="20"/>
              </w:rPr>
              <w:t>Toksykologia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Metody analityczne stosowane w badaniach toksykologicznych  </w:t>
            </w:r>
          </w:p>
        </w:tc>
      </w:tr>
      <w:tr w:rsidR="00F30B1E" w:rsidTr="00346773">
        <w:trPr>
          <w:cantSplit/>
          <w:trHeight w:val="492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Toksykologia leków przeciwbólowych i przeciwzapalnych  </w:t>
            </w:r>
          </w:p>
        </w:tc>
      </w:tr>
      <w:tr w:rsidR="00F30B1E" w:rsidTr="009B5BD3">
        <w:trPr>
          <w:cantSplit/>
          <w:trHeight w:val="362"/>
        </w:trPr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0B1E" w:rsidRDefault="00F30B1E" w:rsidP="00F30B1E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9B5BD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30B1E" w:rsidRDefault="00F30B1E" w:rsidP="005E7890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Toksykologia alkoholi (metanol, etanol, glikol)  </w:t>
            </w:r>
          </w:p>
        </w:tc>
      </w:tr>
      <w:tr w:rsidR="00997092" w:rsidTr="00072384">
        <w:trPr>
          <w:cantSplit/>
          <w:trHeight w:val="362"/>
        </w:trPr>
        <w:tc>
          <w:tcPr>
            <w:tcW w:w="1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7092" w:rsidRDefault="00997092" w:rsidP="00997092">
            <w:pPr>
              <w:ind w:left="113" w:right="113"/>
              <w:jc w:val="center"/>
            </w:pPr>
            <w:r>
              <w:t>Katedra Mikrobiologii</w:t>
            </w:r>
          </w:p>
          <w:p w:rsidR="00997092" w:rsidRDefault="00997092" w:rsidP="00997092">
            <w:pPr>
              <w:ind w:left="113" w:right="113"/>
              <w:jc w:val="center"/>
            </w:pPr>
          </w:p>
        </w:tc>
        <w:tc>
          <w:tcPr>
            <w:tcW w:w="17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512C">
              <w:rPr>
                <w:rFonts w:asciiTheme="minorHAnsi" w:hAnsiTheme="minorHAnsi" w:cstheme="minorHAnsi"/>
                <w:sz w:val="20"/>
                <w:szCs w:val="20"/>
              </w:rPr>
              <w:t>Diagnostyka mikrobiologiczna</w:t>
            </w:r>
          </w:p>
          <w:p w:rsidR="00997092" w:rsidRPr="00D6512C" w:rsidRDefault="00997092" w:rsidP="009970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7092" w:rsidRPr="00D6512C" w:rsidRDefault="00997092" w:rsidP="009970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7092" w:rsidRPr="00D6512C" w:rsidRDefault="00997092" w:rsidP="009970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512C">
              <w:rPr>
                <w:rFonts w:asciiTheme="minorHAnsi" w:hAnsiTheme="minorHAnsi" w:cstheme="minorHAnsi"/>
                <w:sz w:val="20"/>
                <w:szCs w:val="20"/>
              </w:rPr>
              <w:t>Praktyczna nauka zawodu</w:t>
            </w:r>
          </w:p>
          <w:p w:rsidR="00997092" w:rsidRPr="00D6512C" w:rsidRDefault="00997092" w:rsidP="009970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7092" w:rsidRPr="00D6512C" w:rsidRDefault="00997092" w:rsidP="009970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7092" w:rsidRPr="00D6512C" w:rsidRDefault="00997092" w:rsidP="009970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512C">
              <w:rPr>
                <w:rFonts w:asciiTheme="minorHAnsi" w:hAnsiTheme="minorHAnsi" w:cstheme="minorHAnsi"/>
                <w:sz w:val="20"/>
                <w:szCs w:val="20"/>
              </w:rPr>
              <w:t>Systemy jakości i akredytacja laboratoriów</w:t>
            </w:r>
          </w:p>
          <w:p w:rsidR="00997092" w:rsidRPr="00D6512C" w:rsidRDefault="00997092" w:rsidP="009970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7092" w:rsidRPr="00D6512C" w:rsidRDefault="00997092" w:rsidP="009970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7092" w:rsidRPr="00D6512C" w:rsidRDefault="00997092" w:rsidP="009970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512C">
              <w:rPr>
                <w:rFonts w:asciiTheme="minorHAnsi" w:hAnsiTheme="minorHAnsi" w:cstheme="minorHAnsi"/>
                <w:sz w:val="20"/>
                <w:szCs w:val="20"/>
              </w:rPr>
              <w:t>Organizacja medycznych laboratoriów diagnostycznych</w:t>
            </w:r>
          </w:p>
          <w:p w:rsidR="00997092" w:rsidRPr="00D6512C" w:rsidRDefault="00997092" w:rsidP="00997092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ind w:right="-2"/>
              <w:jc w:val="center"/>
              <w:rPr>
                <w:sz w:val="20"/>
              </w:rPr>
            </w:pPr>
            <w:r w:rsidRPr="00D6512C">
              <w:rPr>
                <w:sz w:val="20"/>
              </w:rPr>
              <w:t>52.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97092" w:rsidRPr="00D6512C" w:rsidRDefault="00997092" w:rsidP="00997092">
            <w:pPr>
              <w:ind w:right="28"/>
              <w:rPr>
                <w:sz w:val="20"/>
                <w:szCs w:val="20"/>
              </w:rPr>
            </w:pPr>
            <w:r w:rsidRPr="00D6512C">
              <w:rPr>
                <w:rFonts w:cstheme="minorHAnsi"/>
                <w:bCs/>
                <w:sz w:val="20"/>
                <w:szCs w:val="20"/>
              </w:rPr>
              <w:t>Morfologia drobnoustrojów.</w:t>
            </w:r>
          </w:p>
        </w:tc>
      </w:tr>
      <w:tr w:rsidR="00997092" w:rsidTr="00072384">
        <w:trPr>
          <w:cantSplit/>
          <w:trHeight w:val="362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7092" w:rsidRDefault="00997092" w:rsidP="00997092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ind w:right="-2"/>
              <w:jc w:val="center"/>
              <w:rPr>
                <w:sz w:val="20"/>
              </w:rPr>
            </w:pPr>
            <w:r w:rsidRPr="00D6512C">
              <w:rPr>
                <w:sz w:val="20"/>
              </w:rPr>
              <w:t>53.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97092" w:rsidRPr="00D6512C" w:rsidRDefault="00997092" w:rsidP="00997092">
            <w:pPr>
              <w:ind w:right="28"/>
              <w:rPr>
                <w:sz w:val="20"/>
                <w:szCs w:val="20"/>
              </w:rPr>
            </w:pPr>
            <w:r w:rsidRPr="00D6512C">
              <w:rPr>
                <w:sz w:val="20"/>
                <w:szCs w:val="20"/>
              </w:rPr>
              <w:t>Czynniki wirulencji drobnoustrojów.</w:t>
            </w:r>
          </w:p>
        </w:tc>
      </w:tr>
      <w:tr w:rsidR="00997092" w:rsidTr="00072384">
        <w:trPr>
          <w:cantSplit/>
          <w:trHeight w:val="362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7092" w:rsidRDefault="00997092" w:rsidP="00997092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ind w:right="-2"/>
              <w:jc w:val="center"/>
              <w:rPr>
                <w:sz w:val="20"/>
              </w:rPr>
            </w:pPr>
            <w:r w:rsidRPr="00D6512C">
              <w:rPr>
                <w:sz w:val="20"/>
              </w:rPr>
              <w:t>54.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97092" w:rsidRPr="00D6512C" w:rsidRDefault="00997092" w:rsidP="00997092">
            <w:pPr>
              <w:ind w:right="28"/>
              <w:rPr>
                <w:sz w:val="20"/>
                <w:szCs w:val="20"/>
              </w:rPr>
            </w:pPr>
            <w:proofErr w:type="spellStart"/>
            <w:r w:rsidRPr="00D6512C">
              <w:rPr>
                <w:sz w:val="20"/>
                <w:szCs w:val="20"/>
              </w:rPr>
              <w:t>Mikrobiom</w:t>
            </w:r>
            <w:proofErr w:type="spellEnd"/>
            <w:r w:rsidRPr="00D6512C">
              <w:rPr>
                <w:sz w:val="20"/>
                <w:szCs w:val="20"/>
              </w:rPr>
              <w:t xml:space="preserve"> człowieka – znaczenie.</w:t>
            </w:r>
          </w:p>
        </w:tc>
      </w:tr>
      <w:tr w:rsidR="00997092" w:rsidTr="00072384">
        <w:trPr>
          <w:cantSplit/>
          <w:trHeight w:val="362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7092" w:rsidRDefault="00997092" w:rsidP="00997092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ind w:right="-2"/>
              <w:jc w:val="center"/>
              <w:rPr>
                <w:sz w:val="20"/>
              </w:rPr>
            </w:pPr>
            <w:r w:rsidRPr="00D6512C">
              <w:rPr>
                <w:sz w:val="20"/>
              </w:rPr>
              <w:t>55.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97092" w:rsidRPr="00D6512C" w:rsidRDefault="00997092" w:rsidP="00997092">
            <w:pPr>
              <w:ind w:right="28"/>
              <w:rPr>
                <w:sz w:val="20"/>
                <w:szCs w:val="20"/>
              </w:rPr>
            </w:pPr>
            <w:r w:rsidRPr="00D6512C">
              <w:rPr>
                <w:sz w:val="20"/>
                <w:szCs w:val="20"/>
              </w:rPr>
              <w:t>Zakażenia miejscowe, narządowe, układowe, uogólnione.</w:t>
            </w:r>
          </w:p>
        </w:tc>
      </w:tr>
      <w:tr w:rsidR="00997092" w:rsidTr="00072384">
        <w:trPr>
          <w:cantSplit/>
          <w:trHeight w:val="362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7092" w:rsidRDefault="00997092" w:rsidP="00997092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ind w:right="-2"/>
              <w:jc w:val="center"/>
              <w:rPr>
                <w:sz w:val="20"/>
              </w:rPr>
            </w:pPr>
            <w:r w:rsidRPr="00D6512C">
              <w:rPr>
                <w:sz w:val="20"/>
              </w:rPr>
              <w:t>56.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97092" w:rsidRPr="00D6512C" w:rsidRDefault="00997092" w:rsidP="00997092">
            <w:pPr>
              <w:ind w:right="28"/>
              <w:rPr>
                <w:sz w:val="20"/>
                <w:szCs w:val="20"/>
              </w:rPr>
            </w:pPr>
            <w:r w:rsidRPr="00D6512C">
              <w:rPr>
                <w:rFonts w:cstheme="minorHAnsi"/>
                <w:bCs/>
                <w:sz w:val="20"/>
                <w:szCs w:val="20"/>
              </w:rPr>
              <w:t>Metody stosowane w diagnostyce mikrobiologicznej.</w:t>
            </w:r>
          </w:p>
        </w:tc>
      </w:tr>
      <w:tr w:rsidR="00997092" w:rsidTr="00072384">
        <w:trPr>
          <w:cantSplit/>
          <w:trHeight w:val="362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7092" w:rsidRDefault="00997092" w:rsidP="00997092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ind w:right="-2"/>
              <w:jc w:val="center"/>
              <w:rPr>
                <w:sz w:val="20"/>
              </w:rPr>
            </w:pPr>
            <w:r w:rsidRPr="00D6512C">
              <w:rPr>
                <w:sz w:val="20"/>
              </w:rPr>
              <w:t>57.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97092" w:rsidRPr="00D6512C" w:rsidRDefault="00997092" w:rsidP="00997092">
            <w:pPr>
              <w:ind w:right="28"/>
              <w:rPr>
                <w:sz w:val="20"/>
                <w:szCs w:val="20"/>
              </w:rPr>
            </w:pPr>
            <w:r w:rsidRPr="00D6512C">
              <w:rPr>
                <w:rFonts w:cstheme="minorHAnsi"/>
                <w:bCs/>
                <w:sz w:val="20"/>
                <w:szCs w:val="20"/>
              </w:rPr>
              <w:t>Leki przeciwdrobnoustrojowe – klasyfikacja, mechanizmy działania, mechanizmy oporności, m</w:t>
            </w:r>
            <w:r w:rsidRPr="00D6512C">
              <w:rPr>
                <w:sz w:val="20"/>
                <w:szCs w:val="20"/>
              </w:rPr>
              <w:t>etody oznaczania antybiotykowrażliwości oraz interpretacja wyników.</w:t>
            </w:r>
          </w:p>
        </w:tc>
      </w:tr>
      <w:tr w:rsidR="00997092" w:rsidTr="00072384">
        <w:trPr>
          <w:cantSplit/>
          <w:trHeight w:val="362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7092" w:rsidRDefault="00997092" w:rsidP="00997092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ind w:right="-2"/>
              <w:jc w:val="center"/>
              <w:rPr>
                <w:sz w:val="20"/>
              </w:rPr>
            </w:pPr>
            <w:r w:rsidRPr="00D6512C">
              <w:rPr>
                <w:sz w:val="20"/>
              </w:rPr>
              <w:t>58.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97092" w:rsidRPr="00D6512C" w:rsidRDefault="00997092" w:rsidP="00997092">
            <w:pPr>
              <w:ind w:right="28"/>
              <w:rPr>
                <w:sz w:val="20"/>
                <w:szCs w:val="20"/>
              </w:rPr>
            </w:pPr>
            <w:r w:rsidRPr="00D6512C">
              <w:rPr>
                <w:sz w:val="20"/>
                <w:szCs w:val="20"/>
              </w:rPr>
              <w:t>Sterylizacja, dezynfekcja, aseptyka i antyseptyka – definicje i zastosowanie.</w:t>
            </w:r>
            <w:r w:rsidRPr="00D6512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997092" w:rsidTr="00072384">
        <w:trPr>
          <w:cantSplit/>
          <w:trHeight w:val="362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7092" w:rsidRDefault="00997092" w:rsidP="00997092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ind w:right="-2"/>
              <w:jc w:val="center"/>
              <w:rPr>
                <w:sz w:val="20"/>
              </w:rPr>
            </w:pPr>
            <w:r w:rsidRPr="00D6512C">
              <w:rPr>
                <w:sz w:val="20"/>
              </w:rPr>
              <w:t>59.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97092" w:rsidRPr="00D6512C" w:rsidRDefault="00997092" w:rsidP="00997092">
            <w:pPr>
              <w:ind w:right="28"/>
              <w:rPr>
                <w:sz w:val="20"/>
                <w:szCs w:val="20"/>
              </w:rPr>
            </w:pPr>
            <w:r w:rsidRPr="00D6512C">
              <w:rPr>
                <w:sz w:val="20"/>
                <w:szCs w:val="20"/>
              </w:rPr>
              <w:t>Zakażenia związane z ochroną zdrowia – definicje, rozpoznanie, profilaktyka.</w:t>
            </w:r>
          </w:p>
        </w:tc>
      </w:tr>
      <w:tr w:rsidR="00997092" w:rsidTr="00072384">
        <w:trPr>
          <w:cantSplit/>
          <w:trHeight w:val="362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7092" w:rsidRDefault="00997092" w:rsidP="00997092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ind w:right="-2"/>
              <w:jc w:val="center"/>
              <w:rPr>
                <w:sz w:val="20"/>
              </w:rPr>
            </w:pPr>
            <w:r w:rsidRPr="00D6512C">
              <w:rPr>
                <w:sz w:val="20"/>
              </w:rPr>
              <w:t>60.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97092" w:rsidRPr="00D6512C" w:rsidRDefault="00997092" w:rsidP="00997092">
            <w:pPr>
              <w:ind w:right="28"/>
              <w:rPr>
                <w:sz w:val="20"/>
                <w:szCs w:val="20"/>
              </w:rPr>
            </w:pPr>
            <w:r w:rsidRPr="00D6512C">
              <w:rPr>
                <w:sz w:val="20"/>
                <w:szCs w:val="20"/>
              </w:rPr>
              <w:t>Monitorowanie zakażeń i patogenów szpitalnych</w:t>
            </w:r>
            <w:r w:rsidRPr="00D6512C">
              <w:rPr>
                <w:rFonts w:cstheme="minorHAnsi"/>
                <w:sz w:val="20"/>
                <w:szCs w:val="20"/>
              </w:rPr>
              <w:t>.</w:t>
            </w:r>
            <w:r w:rsidRPr="00D6512C">
              <w:rPr>
                <w:sz w:val="20"/>
                <w:szCs w:val="20"/>
              </w:rPr>
              <w:t xml:space="preserve"> Patogeny alarmowe.</w:t>
            </w:r>
          </w:p>
        </w:tc>
      </w:tr>
      <w:tr w:rsidR="00997092" w:rsidTr="00072384">
        <w:trPr>
          <w:cantSplit/>
          <w:trHeight w:val="362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7092" w:rsidRDefault="00997092" w:rsidP="00997092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ind w:right="-2"/>
              <w:jc w:val="center"/>
              <w:rPr>
                <w:sz w:val="20"/>
              </w:rPr>
            </w:pPr>
            <w:r w:rsidRPr="00D6512C">
              <w:rPr>
                <w:sz w:val="20"/>
              </w:rPr>
              <w:t>61.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97092" w:rsidRPr="00D6512C" w:rsidRDefault="00997092" w:rsidP="00997092">
            <w:pPr>
              <w:ind w:right="28"/>
              <w:rPr>
                <w:sz w:val="20"/>
                <w:szCs w:val="20"/>
              </w:rPr>
            </w:pPr>
            <w:r w:rsidRPr="00D6512C">
              <w:rPr>
                <w:sz w:val="20"/>
                <w:szCs w:val="20"/>
              </w:rPr>
              <w:t xml:space="preserve">Dochodzenia epidemiologiczne. </w:t>
            </w:r>
          </w:p>
        </w:tc>
      </w:tr>
      <w:tr w:rsidR="00997092" w:rsidTr="00072384">
        <w:trPr>
          <w:cantSplit/>
          <w:trHeight w:val="362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7092" w:rsidRDefault="00997092" w:rsidP="00997092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ind w:right="-2"/>
              <w:jc w:val="center"/>
              <w:rPr>
                <w:sz w:val="20"/>
              </w:rPr>
            </w:pPr>
            <w:r w:rsidRPr="00D6512C">
              <w:rPr>
                <w:sz w:val="20"/>
              </w:rPr>
              <w:t>62.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97092" w:rsidRPr="00D6512C" w:rsidRDefault="00997092" w:rsidP="00997092">
            <w:pPr>
              <w:ind w:right="28"/>
              <w:rPr>
                <w:sz w:val="20"/>
                <w:szCs w:val="20"/>
              </w:rPr>
            </w:pPr>
            <w:r w:rsidRPr="00D6512C">
              <w:rPr>
                <w:rFonts w:cstheme="minorHAnsi"/>
                <w:sz w:val="20"/>
                <w:szCs w:val="20"/>
              </w:rPr>
              <w:t>Rola diagnosty laboratoryjnego w medycznym laboratorium mikrobiologicznym.</w:t>
            </w:r>
          </w:p>
        </w:tc>
      </w:tr>
      <w:tr w:rsidR="00997092" w:rsidTr="00072384">
        <w:trPr>
          <w:cantSplit/>
          <w:trHeight w:val="362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7092" w:rsidRDefault="00997092" w:rsidP="00997092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ind w:right="-2"/>
              <w:jc w:val="center"/>
              <w:rPr>
                <w:sz w:val="20"/>
              </w:rPr>
            </w:pPr>
            <w:r w:rsidRPr="00D6512C">
              <w:rPr>
                <w:sz w:val="20"/>
              </w:rPr>
              <w:t>63.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97092" w:rsidRPr="00D6512C" w:rsidRDefault="00997092" w:rsidP="00997092">
            <w:pPr>
              <w:ind w:right="28"/>
              <w:rPr>
                <w:sz w:val="20"/>
                <w:szCs w:val="20"/>
              </w:rPr>
            </w:pPr>
            <w:r w:rsidRPr="00D6512C">
              <w:rPr>
                <w:sz w:val="20"/>
                <w:szCs w:val="20"/>
              </w:rPr>
              <w:t>Organizacja medycznego laboratorium mikrobiologicznego. Poziomy bezpieczeństwa biologicznego (</w:t>
            </w:r>
            <w:proofErr w:type="spellStart"/>
            <w:r w:rsidRPr="00D6512C">
              <w:rPr>
                <w:rStyle w:val="hgkelc"/>
                <w:sz w:val="20"/>
                <w:szCs w:val="20"/>
              </w:rPr>
              <w:t>Biosafety</w:t>
            </w:r>
            <w:proofErr w:type="spellEnd"/>
            <w:r w:rsidRPr="00D6512C">
              <w:rPr>
                <w:rStyle w:val="hgkelc"/>
                <w:sz w:val="20"/>
                <w:szCs w:val="20"/>
              </w:rPr>
              <w:t xml:space="preserve"> Level, BSL</w:t>
            </w:r>
            <w:r w:rsidRPr="00D6512C">
              <w:rPr>
                <w:sz w:val="20"/>
                <w:szCs w:val="20"/>
              </w:rPr>
              <w:t>).</w:t>
            </w:r>
          </w:p>
        </w:tc>
      </w:tr>
      <w:tr w:rsidR="00997092" w:rsidTr="00072384">
        <w:trPr>
          <w:cantSplit/>
          <w:trHeight w:val="362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7092" w:rsidRDefault="00997092" w:rsidP="00997092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ind w:right="-2"/>
              <w:jc w:val="center"/>
              <w:rPr>
                <w:sz w:val="20"/>
              </w:rPr>
            </w:pPr>
            <w:r w:rsidRPr="00D6512C">
              <w:rPr>
                <w:sz w:val="20"/>
              </w:rPr>
              <w:t>64.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97092" w:rsidRPr="00D6512C" w:rsidRDefault="00997092" w:rsidP="00997092">
            <w:pPr>
              <w:ind w:right="28"/>
              <w:rPr>
                <w:sz w:val="20"/>
                <w:szCs w:val="20"/>
              </w:rPr>
            </w:pPr>
            <w:r w:rsidRPr="00D6512C">
              <w:rPr>
                <w:sz w:val="20"/>
                <w:szCs w:val="20"/>
              </w:rPr>
              <w:t>Standardy i normy jakości w medycznym laboratorium mikrobiologicznym.</w:t>
            </w:r>
          </w:p>
        </w:tc>
      </w:tr>
      <w:tr w:rsidR="00997092" w:rsidTr="00072384">
        <w:trPr>
          <w:cantSplit/>
          <w:trHeight w:val="362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7092" w:rsidRDefault="00997092" w:rsidP="00997092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ind w:right="-2"/>
              <w:jc w:val="center"/>
              <w:rPr>
                <w:sz w:val="20"/>
              </w:rPr>
            </w:pPr>
            <w:r w:rsidRPr="00D6512C">
              <w:rPr>
                <w:sz w:val="20"/>
              </w:rPr>
              <w:t>65.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97092" w:rsidRPr="00D6512C" w:rsidRDefault="00997092" w:rsidP="00997092">
            <w:pPr>
              <w:ind w:right="28"/>
              <w:rPr>
                <w:sz w:val="20"/>
                <w:szCs w:val="20"/>
              </w:rPr>
            </w:pPr>
            <w:r w:rsidRPr="00D6512C">
              <w:rPr>
                <w:sz w:val="20"/>
                <w:szCs w:val="20"/>
              </w:rPr>
              <w:t>Kontrola jakości badań mikrobiologicznych.</w:t>
            </w:r>
          </w:p>
        </w:tc>
      </w:tr>
      <w:tr w:rsidR="00997092" w:rsidTr="00E96823">
        <w:trPr>
          <w:cantSplit/>
          <w:trHeight w:val="362"/>
        </w:trPr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7092" w:rsidRDefault="00997092" w:rsidP="00997092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97092" w:rsidRPr="00D6512C" w:rsidRDefault="00997092" w:rsidP="00997092">
            <w:pPr>
              <w:ind w:right="-2"/>
              <w:jc w:val="center"/>
              <w:rPr>
                <w:sz w:val="20"/>
              </w:rPr>
            </w:pPr>
            <w:r w:rsidRPr="00D6512C">
              <w:rPr>
                <w:sz w:val="20"/>
              </w:rPr>
              <w:t>66.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97092" w:rsidRPr="00D6512C" w:rsidRDefault="00997092" w:rsidP="00997092">
            <w:pPr>
              <w:ind w:right="28"/>
              <w:rPr>
                <w:sz w:val="20"/>
                <w:szCs w:val="20"/>
              </w:rPr>
            </w:pPr>
            <w:r w:rsidRPr="00D6512C">
              <w:rPr>
                <w:rFonts w:cstheme="minorHAnsi"/>
                <w:bCs/>
                <w:sz w:val="20"/>
                <w:szCs w:val="20"/>
              </w:rPr>
              <w:t>Wpływ czynników na wyniki badań mikrobiologicznych.</w:t>
            </w:r>
            <w:r w:rsidRPr="00D6512C" w:rsidDel="0076338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46773" w:rsidTr="009B5BD3">
        <w:trPr>
          <w:cantSplit/>
          <w:trHeight w:val="362"/>
        </w:trPr>
        <w:tc>
          <w:tcPr>
            <w:tcW w:w="1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6773" w:rsidRDefault="00346773" w:rsidP="00346773">
            <w:pPr>
              <w:ind w:left="113" w:right="113"/>
              <w:jc w:val="center"/>
            </w:pPr>
            <w:r w:rsidRPr="00753D50">
              <w:t>Katedra Farmakodynamiki i Farmakologii Molekularnej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jc w:val="center"/>
            </w:pPr>
            <w:r>
              <w:rPr>
                <w:sz w:val="20"/>
              </w:rPr>
              <w:t>Farmakologia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Choroby tarczycy: farmakoterapia oraz monitorowanie leczenia </w:t>
            </w:r>
          </w:p>
        </w:tc>
      </w:tr>
      <w:tr w:rsidR="00346773" w:rsidTr="00FC161B">
        <w:trPr>
          <w:cantSplit/>
          <w:trHeight w:val="354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6773" w:rsidRDefault="00346773" w:rsidP="00346773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Środki wpływające na procesy krzepnięcia </w:t>
            </w:r>
          </w:p>
        </w:tc>
      </w:tr>
      <w:tr w:rsidR="00346773" w:rsidTr="00FC161B">
        <w:trPr>
          <w:cantSplit/>
          <w:trHeight w:val="359"/>
        </w:trPr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6773" w:rsidRDefault="00346773" w:rsidP="00346773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Sposoby monitorowanie leczenia  </w:t>
            </w:r>
          </w:p>
        </w:tc>
      </w:tr>
      <w:tr w:rsidR="00346773" w:rsidTr="00FC161B">
        <w:trPr>
          <w:cantSplit/>
          <w:trHeight w:val="493"/>
        </w:trPr>
        <w:tc>
          <w:tcPr>
            <w:tcW w:w="1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6773" w:rsidRDefault="00346773" w:rsidP="00346773">
            <w:pPr>
              <w:ind w:left="113" w:right="113"/>
              <w:jc w:val="center"/>
            </w:pPr>
          </w:p>
          <w:p w:rsidR="00346773" w:rsidRDefault="00346773" w:rsidP="00346773">
            <w:pPr>
              <w:ind w:left="113" w:right="113"/>
              <w:jc w:val="center"/>
            </w:pPr>
            <w:r>
              <w:t>Katedra Chemii Fizycznej</w:t>
            </w:r>
          </w:p>
          <w:p w:rsidR="00346773" w:rsidRDefault="00346773" w:rsidP="00346773">
            <w:pPr>
              <w:ind w:left="113" w:right="113"/>
              <w:jc w:val="center"/>
            </w:pPr>
          </w:p>
          <w:p w:rsidR="00346773" w:rsidRDefault="00346773" w:rsidP="00346773">
            <w:pPr>
              <w:ind w:left="113" w:right="113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jc w:val="center"/>
            </w:pPr>
            <w:r>
              <w:rPr>
                <w:sz w:val="20"/>
              </w:rPr>
              <w:t>Chemia ogólna i nieorganiczna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Czy jest związek pomiędzy przyswajalnością a stopniem dysocjacji leku? </w:t>
            </w:r>
          </w:p>
        </w:tc>
      </w:tr>
      <w:tr w:rsidR="00346773" w:rsidTr="00FC161B">
        <w:trPr>
          <w:cantSplit/>
          <w:trHeight w:val="770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6773" w:rsidRDefault="00346773" w:rsidP="00346773">
            <w:pPr>
              <w:ind w:left="113" w:right="113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jc w:val="center"/>
            </w:pPr>
            <w:r>
              <w:rPr>
                <w:sz w:val="20"/>
              </w:rPr>
              <w:t>Chemia analityczna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Jakie wielkości fizyczne mogą stanowić podstawę oczyszczania substancji biologicznie aktywnych. Proszę podać reprezentatywne przykłady  </w:t>
            </w:r>
          </w:p>
        </w:tc>
      </w:tr>
      <w:tr w:rsidR="00346773" w:rsidTr="00FC161B">
        <w:trPr>
          <w:cantSplit/>
          <w:trHeight w:val="485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6773" w:rsidRDefault="00346773" w:rsidP="00346773">
            <w:pPr>
              <w:ind w:left="113" w:right="113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jc w:val="center"/>
            </w:pPr>
            <w:r>
              <w:rPr>
                <w:sz w:val="20"/>
              </w:rPr>
              <w:t>Analiza Instrumentalna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Na czym polega walidacja metody analitycznej? Proszę podać podstawowe parametry walidacyjne  </w:t>
            </w:r>
          </w:p>
        </w:tc>
      </w:tr>
      <w:tr w:rsidR="00346773" w:rsidTr="00FC161B">
        <w:trPr>
          <w:cantSplit/>
          <w:trHeight w:val="507"/>
        </w:trPr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6773" w:rsidRDefault="00346773" w:rsidP="00346773">
            <w:pPr>
              <w:ind w:left="113" w:right="113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jc w:val="center"/>
            </w:pPr>
            <w:r>
              <w:rPr>
                <w:sz w:val="20"/>
              </w:rPr>
              <w:t>Chemia fizyczna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spacing w:line="241" w:lineRule="auto"/>
              <w:ind w:left="5"/>
              <w:jc w:val="both"/>
              <w:rPr>
                <w:sz w:val="20"/>
              </w:rPr>
            </w:pPr>
            <w:r>
              <w:rPr>
                <w:sz w:val="20"/>
              </w:rPr>
              <w:t xml:space="preserve">Dlaczego przebiegają reakcje chemiczne? Dlaczego po pewnym czasie zatrzymują się?  </w:t>
            </w:r>
          </w:p>
        </w:tc>
      </w:tr>
      <w:tr w:rsidR="00CA346E" w:rsidTr="00FC161B">
        <w:trPr>
          <w:cantSplit/>
          <w:trHeight w:val="359"/>
        </w:trPr>
        <w:tc>
          <w:tcPr>
            <w:tcW w:w="1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346E" w:rsidRDefault="00CA346E" w:rsidP="00CA346E">
            <w:pPr>
              <w:ind w:left="113" w:right="113"/>
              <w:jc w:val="center"/>
            </w:pPr>
            <w:r>
              <w:t>Katedra Biochemii Klinicznej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jc w:val="center"/>
            </w:pPr>
            <w:r>
              <w:rPr>
                <w:sz w:val="20"/>
              </w:rPr>
              <w:t>Biochemia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Witaminy, jako </w:t>
            </w:r>
            <w:proofErr w:type="spellStart"/>
            <w:r>
              <w:rPr>
                <w:sz w:val="20"/>
              </w:rPr>
              <w:t>koeznymy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CA346E" w:rsidTr="00FC161B">
        <w:trPr>
          <w:cantSplit/>
          <w:trHeight w:val="493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346E" w:rsidRDefault="00CA346E" w:rsidP="00346773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tabs>
                <w:tab w:val="center" w:pos="410"/>
                <w:tab w:val="center" w:pos="1637"/>
                <w:tab w:val="center" w:pos="2850"/>
                <w:tab w:val="center" w:pos="4130"/>
              </w:tabs>
            </w:pPr>
            <w:r>
              <w:tab/>
            </w:r>
            <w:r>
              <w:rPr>
                <w:sz w:val="20"/>
              </w:rPr>
              <w:t xml:space="preserve">Znaczenie </w:t>
            </w:r>
            <w:r>
              <w:rPr>
                <w:sz w:val="20"/>
              </w:rPr>
              <w:tab/>
              <w:t xml:space="preserve">kluczowych </w:t>
            </w:r>
            <w:r>
              <w:rPr>
                <w:sz w:val="20"/>
              </w:rPr>
              <w:tab/>
              <w:t xml:space="preserve">związków </w:t>
            </w:r>
            <w:r>
              <w:rPr>
                <w:sz w:val="20"/>
              </w:rPr>
              <w:tab/>
              <w:t xml:space="preserve">metabolizmu </w:t>
            </w:r>
          </w:p>
          <w:p w:rsidR="00CA346E" w:rsidRDefault="00CA346E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komórkowego (glukozo-6fosforan, </w:t>
            </w:r>
            <w:proofErr w:type="spellStart"/>
            <w:r>
              <w:rPr>
                <w:sz w:val="20"/>
              </w:rPr>
              <w:t>pirogronian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acetyloCoA</w:t>
            </w:r>
            <w:proofErr w:type="spellEnd"/>
            <w:r>
              <w:rPr>
                <w:sz w:val="20"/>
              </w:rPr>
              <w:t xml:space="preserve">)  </w:t>
            </w:r>
          </w:p>
        </w:tc>
      </w:tr>
      <w:tr w:rsidR="00CA346E" w:rsidTr="00097054">
        <w:trPr>
          <w:cantSplit/>
          <w:trHeight w:val="345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346E" w:rsidRDefault="00CA346E" w:rsidP="00346773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76.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Budowa kwasów nukleinowych i ich rola w biosyntezie białek  </w:t>
            </w:r>
          </w:p>
        </w:tc>
      </w:tr>
      <w:tr w:rsidR="00CA346E" w:rsidTr="00097054">
        <w:trPr>
          <w:cantSplit/>
          <w:trHeight w:val="506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346E" w:rsidRDefault="00CA346E" w:rsidP="00346773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ind w:right="28"/>
              <w:rPr>
                <w:sz w:val="20"/>
              </w:rPr>
            </w:pPr>
            <w:r w:rsidRPr="00D6512C">
              <w:rPr>
                <w:rFonts w:asciiTheme="minorHAnsi" w:hAnsiTheme="minorHAnsi" w:cstheme="minorHAnsi"/>
                <w:sz w:val="20"/>
                <w:szCs w:val="20"/>
              </w:rPr>
              <w:t>Fosforylacja oksydacyjna.</w:t>
            </w:r>
          </w:p>
        </w:tc>
      </w:tr>
      <w:tr w:rsidR="00CA346E" w:rsidTr="00CA346E">
        <w:trPr>
          <w:cantSplit/>
          <w:trHeight w:val="486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346E" w:rsidRDefault="00CA346E" w:rsidP="00346773">
            <w:pPr>
              <w:ind w:left="113" w:right="113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78.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Mechanizmy obronne (komórkowe i pozakomórkowe) przed działaniem wolnych rodników tlenowych  </w:t>
            </w:r>
          </w:p>
        </w:tc>
      </w:tr>
      <w:tr w:rsidR="00CA346E" w:rsidTr="00FC161B">
        <w:trPr>
          <w:cantSplit/>
          <w:trHeight w:val="494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346E" w:rsidRDefault="00CA346E" w:rsidP="00346773">
            <w:pPr>
              <w:ind w:left="113" w:right="113"/>
              <w:jc w:val="center"/>
            </w:pPr>
          </w:p>
        </w:tc>
        <w:tc>
          <w:tcPr>
            <w:tcW w:w="17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jc w:val="center"/>
            </w:pPr>
            <w:r>
              <w:rPr>
                <w:sz w:val="20"/>
              </w:rPr>
              <w:t>Biochemia kliniczna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79.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Etapy kancerogenezy i zmiany molekularne w komórkach transformowanych  </w:t>
            </w:r>
          </w:p>
        </w:tc>
      </w:tr>
      <w:tr w:rsidR="00CA346E" w:rsidTr="00184CA2">
        <w:trPr>
          <w:cantSplit/>
          <w:trHeight w:val="488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346E" w:rsidRDefault="00CA346E" w:rsidP="00346773">
            <w:pPr>
              <w:ind w:left="113" w:right="113"/>
              <w:jc w:val="center"/>
            </w:pPr>
          </w:p>
        </w:tc>
        <w:tc>
          <w:tcPr>
            <w:tcW w:w="17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80.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Reaktywne formy tlenu (wolne rodniki tlenowe) - powstawanie i ich znaczenie jako czynnika w patogenezie chorób człowieka  </w:t>
            </w:r>
          </w:p>
        </w:tc>
      </w:tr>
      <w:tr w:rsidR="00CA346E" w:rsidTr="00FC161B">
        <w:trPr>
          <w:cantSplit/>
          <w:trHeight w:val="488"/>
        </w:trPr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346E" w:rsidRDefault="00CA346E" w:rsidP="00346773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A346E" w:rsidRDefault="00CA346E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Znaczenie układu ANF - renina - angiotensyna II – aldosteron w regulacji  objętości płynów ustrojowych  </w:t>
            </w:r>
          </w:p>
        </w:tc>
      </w:tr>
      <w:tr w:rsidR="00346773" w:rsidTr="00FC161B">
        <w:trPr>
          <w:cantSplit/>
          <w:trHeight w:val="921"/>
        </w:trPr>
        <w:tc>
          <w:tcPr>
            <w:tcW w:w="1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6773" w:rsidRDefault="00346773" w:rsidP="00346773">
            <w:pPr>
              <w:ind w:left="113" w:right="113"/>
              <w:jc w:val="center"/>
            </w:pPr>
            <w:r>
              <w:t>Katedra Medycyny Sądowej</w:t>
            </w:r>
          </w:p>
          <w:p w:rsidR="00346773" w:rsidRDefault="00346773" w:rsidP="00346773">
            <w:pPr>
              <w:ind w:left="113" w:right="113"/>
              <w:jc w:val="center"/>
            </w:pPr>
          </w:p>
          <w:p w:rsidR="00346773" w:rsidRDefault="00346773" w:rsidP="00346773">
            <w:pPr>
              <w:ind w:left="113" w:right="113"/>
              <w:jc w:val="center"/>
            </w:pP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jc w:val="center"/>
            </w:pPr>
            <w:r>
              <w:rPr>
                <w:sz w:val="20"/>
              </w:rPr>
              <w:t>Toksykologia sądowa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82.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Zasady zabezpieczania materiału biologicznego do badań toksykologicznych dla celów sądowych w tym zabezpieczanie próbek do badań na zawartość alkoholu etylowego i środków działających podobnie do alkoholu  </w:t>
            </w:r>
          </w:p>
        </w:tc>
      </w:tr>
      <w:tr w:rsidR="00346773" w:rsidTr="00FC161B">
        <w:trPr>
          <w:cantSplit/>
          <w:trHeight w:val="299"/>
        </w:trPr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6773" w:rsidRDefault="00346773" w:rsidP="00346773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83.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Omów </w:t>
            </w:r>
            <w:r>
              <w:rPr>
                <w:sz w:val="20"/>
              </w:rPr>
              <w:tab/>
              <w:t xml:space="preserve">czynniki </w:t>
            </w:r>
            <w:r>
              <w:rPr>
                <w:sz w:val="20"/>
              </w:rPr>
              <w:tab/>
              <w:t xml:space="preserve">wpływające </w:t>
            </w:r>
            <w:r>
              <w:rPr>
                <w:sz w:val="20"/>
              </w:rPr>
              <w:tab/>
              <w:t xml:space="preserve">na </w:t>
            </w:r>
            <w:r>
              <w:rPr>
                <w:sz w:val="20"/>
              </w:rPr>
              <w:tab/>
              <w:t xml:space="preserve">toksyczność </w:t>
            </w:r>
            <w:proofErr w:type="spellStart"/>
            <w:r>
              <w:rPr>
                <w:sz w:val="20"/>
              </w:rPr>
              <w:t>ksenobiotyków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346773" w:rsidTr="00FC161B">
        <w:trPr>
          <w:cantSplit/>
          <w:trHeight w:val="448"/>
        </w:trPr>
        <w:tc>
          <w:tcPr>
            <w:tcW w:w="1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6773" w:rsidRDefault="00346773" w:rsidP="00346773">
            <w:pPr>
              <w:ind w:left="113" w:right="113"/>
              <w:jc w:val="center"/>
            </w:pPr>
            <w:r>
              <w:t xml:space="preserve">Katedra </w:t>
            </w:r>
            <w:proofErr w:type="spellStart"/>
            <w:r>
              <w:t>Patobiochemii</w:t>
            </w:r>
            <w:proofErr w:type="spellEnd"/>
            <w:r>
              <w:t xml:space="preserve"> i Chemii Klinicznej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jc w:val="center"/>
            </w:pPr>
            <w:r>
              <w:rPr>
                <w:sz w:val="20"/>
              </w:rPr>
              <w:t>Chemia Kliniczna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84.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Parametry laboratoryjne wykorzystywane w ocenie występowania hiperglikemii u pacjenta </w:t>
            </w:r>
          </w:p>
        </w:tc>
      </w:tr>
      <w:tr w:rsidR="00346773" w:rsidTr="00FC161B">
        <w:trPr>
          <w:cantSplit/>
          <w:trHeight w:val="598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6773" w:rsidRDefault="00346773" w:rsidP="00346773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85.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Istotne parametry pozwalające na różnicowanie zaburzeń gospodarki węglowodanowej </w:t>
            </w:r>
          </w:p>
        </w:tc>
      </w:tr>
      <w:tr w:rsidR="00346773" w:rsidTr="00FC161B">
        <w:trPr>
          <w:cantSplit/>
          <w:trHeight w:val="636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6773" w:rsidRDefault="00346773" w:rsidP="00346773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86.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spacing w:line="241" w:lineRule="auto"/>
              <w:ind w:left="5"/>
              <w:jc w:val="both"/>
            </w:pPr>
            <w:r>
              <w:rPr>
                <w:sz w:val="20"/>
              </w:rPr>
              <w:t xml:space="preserve">Zastosowanie testu optycznego </w:t>
            </w:r>
            <w:proofErr w:type="spellStart"/>
            <w:r>
              <w:rPr>
                <w:sz w:val="20"/>
              </w:rPr>
              <w:t>Warburga</w:t>
            </w:r>
            <w:proofErr w:type="spellEnd"/>
            <w:r>
              <w:rPr>
                <w:sz w:val="20"/>
              </w:rPr>
              <w:t xml:space="preserve"> w oznaczaniu aktywności enzymów i stężeń parametrów </w:t>
            </w:r>
          </w:p>
          <w:p w:rsidR="00346773" w:rsidRDefault="00346773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biochemicznych w surowicy krwi </w:t>
            </w:r>
          </w:p>
        </w:tc>
      </w:tr>
      <w:tr w:rsidR="00346773" w:rsidTr="00FC161B">
        <w:trPr>
          <w:cantSplit/>
          <w:trHeight w:val="393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6773" w:rsidRDefault="00346773" w:rsidP="00346773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87.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Różnicowanie poszczególnych typów żółtaczek </w:t>
            </w:r>
          </w:p>
        </w:tc>
      </w:tr>
      <w:tr w:rsidR="00346773" w:rsidTr="00FC161B">
        <w:trPr>
          <w:cantSplit/>
          <w:trHeight w:val="357"/>
        </w:trPr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6773" w:rsidRDefault="00346773" w:rsidP="00346773">
            <w:pPr>
              <w:ind w:left="113" w:right="113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-2"/>
              <w:jc w:val="center"/>
              <w:rPr>
                <w:sz w:val="20"/>
              </w:rPr>
            </w:pPr>
            <w:r>
              <w:rPr>
                <w:color w:val="auto"/>
                <w:sz w:val="20"/>
              </w:rPr>
              <w:t>8</w:t>
            </w:r>
            <w:r w:rsidRPr="00FC161B">
              <w:rPr>
                <w:color w:val="auto"/>
                <w:sz w:val="20"/>
              </w:rPr>
              <w:t>8.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Default="00346773" w:rsidP="00346773">
            <w:pPr>
              <w:ind w:right="28"/>
              <w:rPr>
                <w:sz w:val="20"/>
              </w:rPr>
            </w:pPr>
            <w:r>
              <w:rPr>
                <w:sz w:val="20"/>
              </w:rPr>
              <w:t xml:space="preserve">Metody laboratoryjne oznaczania białek osocza </w:t>
            </w:r>
          </w:p>
        </w:tc>
      </w:tr>
      <w:tr w:rsidR="00346773" w:rsidTr="00FC161B">
        <w:trPr>
          <w:cantSplit/>
          <w:trHeight w:val="929"/>
        </w:trPr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6773" w:rsidRPr="00FC161B" w:rsidRDefault="00346773" w:rsidP="00346773">
            <w:pPr>
              <w:pStyle w:val="Zwykytekst"/>
              <w:ind w:left="113" w:right="113"/>
              <w:jc w:val="center"/>
            </w:pPr>
            <w:r w:rsidRPr="00FC161B">
              <w:t>Katedra Perinatologii…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773" w:rsidRPr="00FC161B" w:rsidRDefault="00346773" w:rsidP="00346773">
            <w:pPr>
              <w:jc w:val="center"/>
              <w:rPr>
                <w:color w:val="auto"/>
              </w:rPr>
            </w:pPr>
            <w:r w:rsidRPr="00FC161B">
              <w:rPr>
                <w:color w:val="auto"/>
              </w:rPr>
              <w:t>Historia diagnostyki laboratoryjnej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Pr="00FC161B" w:rsidRDefault="00346773" w:rsidP="00346773">
            <w:pPr>
              <w:ind w:right="-2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89.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46773" w:rsidRPr="00FC161B" w:rsidRDefault="00346773" w:rsidP="00346773">
            <w:pPr>
              <w:ind w:right="28"/>
              <w:rPr>
                <w:color w:val="auto"/>
                <w:sz w:val="20"/>
              </w:rPr>
            </w:pPr>
            <w:r w:rsidRPr="00FC161B">
              <w:rPr>
                <w:color w:val="auto"/>
              </w:rPr>
              <w:t>Rola Roberta Kocha w rozwoju technik laboratoryjnych</w:t>
            </w:r>
          </w:p>
        </w:tc>
      </w:tr>
    </w:tbl>
    <w:p w:rsidR="00464A24" w:rsidRDefault="00464A24">
      <w:pPr>
        <w:ind w:right="8919"/>
        <w:jc w:val="right"/>
      </w:pPr>
    </w:p>
    <w:p w:rsidR="00464A24" w:rsidRDefault="00FD6942" w:rsidP="0027418C">
      <w:pPr>
        <w:spacing w:after="155"/>
        <w:ind w:right="8919"/>
        <w:jc w:val="right"/>
      </w:pPr>
      <w:r>
        <w:t xml:space="preserve">  </w:t>
      </w:r>
    </w:p>
    <w:sectPr w:rsidR="00464A24">
      <w:pgSz w:w="11905" w:h="16840"/>
      <w:pgMar w:top="1418" w:right="1520" w:bottom="833" w:left="5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24"/>
    <w:rsid w:val="00066946"/>
    <w:rsid w:val="000C1368"/>
    <w:rsid w:val="000C1DB9"/>
    <w:rsid w:val="001F495A"/>
    <w:rsid w:val="0027418C"/>
    <w:rsid w:val="00346773"/>
    <w:rsid w:val="0038468D"/>
    <w:rsid w:val="00464A24"/>
    <w:rsid w:val="005E7890"/>
    <w:rsid w:val="00623723"/>
    <w:rsid w:val="00753D50"/>
    <w:rsid w:val="00997092"/>
    <w:rsid w:val="009B5BD3"/>
    <w:rsid w:val="00B46B55"/>
    <w:rsid w:val="00BC177C"/>
    <w:rsid w:val="00CA346E"/>
    <w:rsid w:val="00D6512C"/>
    <w:rsid w:val="00DF3A8C"/>
    <w:rsid w:val="00EA4131"/>
    <w:rsid w:val="00F30B1E"/>
    <w:rsid w:val="00FC161B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425F"/>
  <w15:docId w15:val="{CBB84608-2313-4270-90E4-23362275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0C1368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C1368"/>
    <w:rPr>
      <w:rFonts w:ascii="Calibri" w:eastAsiaTheme="minorHAnsi" w:hAnsi="Calibri"/>
      <w:szCs w:val="21"/>
      <w:lang w:eastAsia="en-US"/>
    </w:rPr>
  </w:style>
  <w:style w:type="character" w:customStyle="1" w:styleId="hgkelc">
    <w:name w:val="hgkelc"/>
    <w:basedOn w:val="Domylnaczcionkaakapitu"/>
    <w:rsid w:val="0099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magdalena.pilarska@o365.cm.umk.pl</dc:creator>
  <cp:keywords/>
  <cp:lastModifiedBy>magdalena.pilarska@o365.cm.umk.pl</cp:lastModifiedBy>
  <cp:revision>1</cp:revision>
  <dcterms:created xsi:type="dcterms:W3CDTF">2025-03-19T11:17:00Z</dcterms:created>
  <dcterms:modified xsi:type="dcterms:W3CDTF">2025-03-19T11:17:00Z</dcterms:modified>
</cp:coreProperties>
</file>