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C0" w:rsidRPr="00FD0FC0" w:rsidRDefault="005542C0" w:rsidP="005542C0"/>
    <w:p w:rsidR="005542C0" w:rsidRPr="00FD0FC0" w:rsidRDefault="005542C0" w:rsidP="005542C0"/>
    <w:p w:rsidR="005542C0" w:rsidRPr="00FD0FC0" w:rsidRDefault="005542C0" w:rsidP="005542C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0FC0">
        <w:rPr>
          <w:rFonts w:asciiTheme="minorHAnsi" w:hAnsiTheme="minorHAnsi" w:cstheme="minorHAnsi"/>
          <w:b/>
          <w:sz w:val="28"/>
          <w:szCs w:val="28"/>
        </w:rPr>
        <w:t>PROJEKT Uchwały …….</w:t>
      </w:r>
    </w:p>
    <w:p w:rsidR="005542C0" w:rsidRPr="00FD0FC0" w:rsidRDefault="005542C0" w:rsidP="005542C0">
      <w:pPr>
        <w:spacing w:after="120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5542C0" w:rsidRPr="00FD0FC0" w:rsidRDefault="005542C0" w:rsidP="005542C0">
      <w:pPr>
        <w:spacing w:after="12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 xml:space="preserve">Rady Dyscypliny Nauki Medyczne i Rady Dyscypliny Nauki Farmaceutyczne </w:t>
      </w:r>
      <w:r w:rsidRPr="00FD0FC0">
        <w:rPr>
          <w:rFonts w:asciiTheme="minorHAnsi" w:hAnsiTheme="minorHAnsi" w:cstheme="minorHAnsi"/>
          <w:sz w:val="22"/>
          <w:szCs w:val="22"/>
        </w:rPr>
        <w:br/>
        <w:t xml:space="preserve">w  Collegium </w:t>
      </w:r>
      <w:proofErr w:type="spellStart"/>
      <w:r w:rsidRPr="00FD0FC0">
        <w:rPr>
          <w:rFonts w:asciiTheme="minorHAnsi" w:hAnsiTheme="minorHAnsi" w:cstheme="minorHAnsi"/>
          <w:sz w:val="22"/>
          <w:szCs w:val="22"/>
        </w:rPr>
        <w:t>Medicum</w:t>
      </w:r>
      <w:proofErr w:type="spellEnd"/>
      <w:r w:rsidRPr="00FD0FC0">
        <w:rPr>
          <w:rFonts w:asciiTheme="minorHAnsi" w:hAnsiTheme="minorHAnsi" w:cstheme="minorHAnsi"/>
          <w:sz w:val="22"/>
          <w:szCs w:val="22"/>
        </w:rPr>
        <w:t xml:space="preserve"> im. L.  Rydygiera </w:t>
      </w:r>
      <w:r w:rsidRPr="00FD0FC0">
        <w:rPr>
          <w:rFonts w:asciiTheme="minorHAnsi" w:hAnsiTheme="minorHAnsi" w:cstheme="minorHAnsi"/>
          <w:sz w:val="22"/>
          <w:szCs w:val="22"/>
        </w:rPr>
        <w:br/>
        <w:t>w Bydgoszczy Uniwersytetu Mikołaja Kopernika w Toruniu</w:t>
      </w:r>
    </w:p>
    <w:p w:rsidR="005542C0" w:rsidRPr="00FD0FC0" w:rsidRDefault="005542C0" w:rsidP="005542C0">
      <w:pPr>
        <w:spacing w:after="12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 xml:space="preserve">z dnia 12 lutego 2020 r. </w:t>
      </w:r>
    </w:p>
    <w:p w:rsidR="005542C0" w:rsidRPr="00FD0FC0" w:rsidRDefault="005542C0" w:rsidP="005542C0">
      <w:pPr>
        <w:rPr>
          <w:rFonts w:asciiTheme="minorHAnsi" w:hAnsiTheme="minorHAnsi" w:cstheme="minorHAnsi"/>
          <w:sz w:val="22"/>
          <w:szCs w:val="22"/>
        </w:rPr>
      </w:pPr>
    </w:p>
    <w:p w:rsidR="005542C0" w:rsidRPr="00FD0FC0" w:rsidRDefault="005542C0" w:rsidP="005542C0">
      <w:pPr>
        <w:jc w:val="center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w sprawie</w:t>
      </w:r>
    </w:p>
    <w:p w:rsidR="005542C0" w:rsidRPr="00FD0FC0" w:rsidRDefault="005542C0" w:rsidP="005542C0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542C0" w:rsidRPr="00FD0FC0" w:rsidRDefault="005542C0" w:rsidP="005542C0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542C0" w:rsidRPr="00FD0FC0" w:rsidRDefault="005542C0" w:rsidP="005542C0">
      <w:pPr>
        <w:jc w:val="center"/>
        <w:rPr>
          <w:b/>
          <w:sz w:val="22"/>
          <w:szCs w:val="22"/>
        </w:rPr>
      </w:pPr>
      <w:r w:rsidRPr="00FD0FC0">
        <w:rPr>
          <w:rFonts w:ascii="Calibri" w:hAnsi="Calibri" w:cs="Calibri"/>
          <w:b/>
          <w:sz w:val="22"/>
          <w:szCs w:val="22"/>
        </w:rPr>
        <w:t>zaopiniowania planu i programu studiów  dla  kierunku Analityka medyczna – studia jednolite magiste</w:t>
      </w:r>
      <w:r w:rsidR="001C4F19">
        <w:rPr>
          <w:rFonts w:ascii="Calibri" w:hAnsi="Calibri" w:cs="Calibri"/>
          <w:b/>
          <w:sz w:val="22"/>
          <w:szCs w:val="22"/>
        </w:rPr>
        <w:t xml:space="preserve">rskie, profil </w:t>
      </w:r>
      <w:proofErr w:type="spellStart"/>
      <w:r w:rsidR="001C4F19">
        <w:rPr>
          <w:rFonts w:ascii="Calibri" w:hAnsi="Calibri" w:cs="Calibri"/>
          <w:b/>
          <w:sz w:val="22"/>
          <w:szCs w:val="22"/>
        </w:rPr>
        <w:t>ogólnoakademicki</w:t>
      </w:r>
      <w:proofErr w:type="spellEnd"/>
      <w:r w:rsidR="001C4F19">
        <w:rPr>
          <w:rFonts w:ascii="Calibri" w:hAnsi="Calibri" w:cs="Calibri"/>
          <w:b/>
          <w:sz w:val="22"/>
          <w:szCs w:val="22"/>
        </w:rPr>
        <w:t xml:space="preserve"> </w:t>
      </w:r>
      <w:r w:rsidRPr="00FD0FC0">
        <w:rPr>
          <w:rFonts w:ascii="Calibri" w:hAnsi="Calibri" w:cs="Calibri"/>
          <w:b/>
          <w:sz w:val="22"/>
          <w:szCs w:val="22"/>
        </w:rPr>
        <w:t>od roku 2020/2021</w:t>
      </w:r>
    </w:p>
    <w:p w:rsidR="005542C0" w:rsidRPr="00FD0FC0" w:rsidRDefault="005542C0" w:rsidP="005542C0">
      <w:pPr>
        <w:spacing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0FC0">
        <w:rPr>
          <w:rFonts w:asciiTheme="minorHAnsi" w:hAnsiTheme="minorHAnsi" w:cstheme="minorHAnsi"/>
          <w:b/>
          <w:sz w:val="22"/>
          <w:szCs w:val="22"/>
        </w:rPr>
        <w:br/>
      </w:r>
      <w:bookmarkStart w:id="0" w:name="_GoBack"/>
      <w:bookmarkEnd w:id="0"/>
    </w:p>
    <w:p w:rsidR="005542C0" w:rsidRPr="00FD0FC0" w:rsidRDefault="005542C0" w:rsidP="005542C0">
      <w:pPr>
        <w:jc w:val="both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 xml:space="preserve">Na podstawie § 109 ust.3 Statutu Uniwersytetu Mikołaja Kopernika w Toruniu z dnia 16 kwietnia 2019 r. (Biuletyn Prawny UMK z 2019 r., poz. 120) oraz Uchwały Nr 139 z dnia 29 października </w:t>
      </w:r>
      <w:r w:rsidRPr="00FD0FC0">
        <w:rPr>
          <w:rFonts w:asciiTheme="minorHAnsi" w:hAnsiTheme="minorHAnsi" w:cstheme="minorHAnsi"/>
          <w:sz w:val="22"/>
          <w:szCs w:val="22"/>
        </w:rPr>
        <w:br/>
        <w:t>2019 r. § 6 Rada Dyscypliny Nauki Medyczne i Rada Dyscypliny Nauki Farmaceutyczne</w:t>
      </w:r>
    </w:p>
    <w:p w:rsidR="005542C0" w:rsidRPr="00FD0FC0" w:rsidRDefault="005542C0" w:rsidP="005542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42C0" w:rsidRPr="00FD0FC0" w:rsidRDefault="005542C0" w:rsidP="005542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42C0" w:rsidRPr="00FD0FC0" w:rsidRDefault="005542C0" w:rsidP="005542C0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5542C0" w:rsidRPr="00FD0FC0" w:rsidRDefault="005542C0" w:rsidP="005542C0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5542C0" w:rsidRPr="00FD0FC0" w:rsidRDefault="005542C0" w:rsidP="005542C0">
      <w:pPr>
        <w:jc w:val="center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podjęły uchwałę następującej treści</w:t>
      </w:r>
    </w:p>
    <w:p w:rsidR="005542C0" w:rsidRPr="00FD0FC0" w:rsidRDefault="005542C0" w:rsidP="005542C0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42C0" w:rsidRPr="00FD0FC0" w:rsidRDefault="005542C0" w:rsidP="005542C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 xml:space="preserve">Rada Dyscypliny Nauki Medyczne i Rada Dyscypliny Nauki Farmaceutyczne na wspólnym posiedzeniu,  pozytywnie zaopiniowały </w:t>
      </w:r>
      <w:r w:rsidRPr="00FD0FC0">
        <w:rPr>
          <w:rFonts w:ascii="Calibri" w:hAnsi="Calibri" w:cs="Calibri"/>
          <w:sz w:val="22"/>
          <w:szCs w:val="22"/>
        </w:rPr>
        <w:t xml:space="preserve">plan i program studiów dla kierunku Analityka medyczna – studia jednolite magisterskie,  profil </w:t>
      </w:r>
      <w:proofErr w:type="spellStart"/>
      <w:r w:rsidRPr="00FD0FC0">
        <w:rPr>
          <w:rFonts w:ascii="Calibri" w:hAnsi="Calibri" w:cs="Calibri"/>
          <w:sz w:val="22"/>
          <w:szCs w:val="22"/>
        </w:rPr>
        <w:t>ogólnoakademicki</w:t>
      </w:r>
      <w:proofErr w:type="spellEnd"/>
      <w:r w:rsidRPr="00FD0FC0">
        <w:rPr>
          <w:rFonts w:ascii="Calibri" w:hAnsi="Calibri" w:cs="Calibri"/>
          <w:sz w:val="22"/>
          <w:szCs w:val="22"/>
        </w:rPr>
        <w:t xml:space="preserve">  od roku akademickiego 2020/2021.</w:t>
      </w:r>
      <w:r w:rsidRPr="00FD0FC0">
        <w:rPr>
          <w:rFonts w:asciiTheme="minorHAnsi" w:hAnsiTheme="minorHAnsi" w:cstheme="minorHAnsi"/>
          <w:sz w:val="22"/>
          <w:szCs w:val="22"/>
        </w:rPr>
        <w:tab/>
      </w:r>
      <w:r w:rsidRPr="00FD0FC0">
        <w:rPr>
          <w:rFonts w:asciiTheme="minorHAnsi" w:hAnsiTheme="minorHAnsi" w:cstheme="minorHAnsi"/>
          <w:sz w:val="22"/>
          <w:szCs w:val="22"/>
        </w:rPr>
        <w:br/>
      </w:r>
    </w:p>
    <w:p w:rsidR="005542C0" w:rsidRPr="00FD0FC0" w:rsidRDefault="005542C0" w:rsidP="005542C0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Uchwałę podjęto w głosowaniu jawnym.</w:t>
      </w:r>
    </w:p>
    <w:p w:rsidR="005542C0" w:rsidRPr="00FD0FC0" w:rsidRDefault="005542C0" w:rsidP="005542C0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5542C0" w:rsidRPr="00FD0FC0" w:rsidRDefault="005542C0" w:rsidP="005542C0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Uchwała obowiązuje z dniem podjęcia.</w:t>
      </w:r>
    </w:p>
    <w:p w:rsidR="005542C0" w:rsidRPr="00FD0FC0" w:rsidRDefault="005542C0" w:rsidP="005542C0"/>
    <w:p w:rsidR="005542C0" w:rsidRPr="00FD0FC0" w:rsidRDefault="005542C0" w:rsidP="005542C0"/>
    <w:p w:rsidR="005542C0" w:rsidRPr="00FD0FC0" w:rsidRDefault="005542C0" w:rsidP="005542C0"/>
    <w:p w:rsidR="005542C0" w:rsidRPr="00FD0FC0" w:rsidRDefault="005542C0" w:rsidP="005542C0">
      <w:pPr>
        <w:spacing w:after="160" w:line="259" w:lineRule="auto"/>
      </w:pPr>
    </w:p>
    <w:sectPr w:rsidR="005542C0" w:rsidRPr="00FD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6C"/>
    <w:multiLevelType w:val="hybridMultilevel"/>
    <w:tmpl w:val="934AFE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74B80"/>
    <w:multiLevelType w:val="hybridMultilevel"/>
    <w:tmpl w:val="58006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3EAE"/>
    <w:multiLevelType w:val="hybridMultilevel"/>
    <w:tmpl w:val="3CEC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A61C9"/>
    <w:multiLevelType w:val="hybridMultilevel"/>
    <w:tmpl w:val="7D48CDC2"/>
    <w:lvl w:ilvl="0" w:tplc="CB727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D3DC7"/>
    <w:multiLevelType w:val="hybridMultilevel"/>
    <w:tmpl w:val="2718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D4AA0"/>
    <w:multiLevelType w:val="hybridMultilevel"/>
    <w:tmpl w:val="F6501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81435"/>
    <w:multiLevelType w:val="hybridMultilevel"/>
    <w:tmpl w:val="EC80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271C8"/>
    <w:multiLevelType w:val="hybridMultilevel"/>
    <w:tmpl w:val="3CEC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C0"/>
    <w:rsid w:val="001C4F19"/>
    <w:rsid w:val="005542C0"/>
    <w:rsid w:val="0060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3</cp:revision>
  <dcterms:created xsi:type="dcterms:W3CDTF">2020-02-06T11:27:00Z</dcterms:created>
  <dcterms:modified xsi:type="dcterms:W3CDTF">2020-02-06T13:20:00Z</dcterms:modified>
</cp:coreProperties>
</file>