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43B" w:rsidRPr="00B92555" w:rsidRDefault="003A343B" w:rsidP="003A343B">
      <w:pPr>
        <w:jc w:val="center"/>
        <w:rPr>
          <w:rFonts w:ascii="Arial Narrow" w:hAnsi="Arial Narrow"/>
          <w:sz w:val="32"/>
          <w:szCs w:val="32"/>
          <w:u w:val="single"/>
        </w:rPr>
      </w:pPr>
      <w:r w:rsidRPr="00B92555">
        <w:rPr>
          <w:rFonts w:ascii="Arial Narrow" w:hAnsi="Arial Narrow"/>
          <w:sz w:val="32"/>
          <w:szCs w:val="32"/>
          <w:u w:val="single"/>
        </w:rPr>
        <w:t>Wewnętrzny regulamin dydaktyczny</w:t>
      </w:r>
    </w:p>
    <w:p w:rsidR="003A343B" w:rsidRPr="00B92555" w:rsidRDefault="003A343B" w:rsidP="003A343B">
      <w:pPr>
        <w:jc w:val="center"/>
        <w:rPr>
          <w:rFonts w:ascii="Arial Narrow" w:hAnsi="Arial Narrow"/>
          <w:sz w:val="32"/>
          <w:szCs w:val="32"/>
          <w:u w:val="single"/>
        </w:rPr>
      </w:pPr>
      <w:r w:rsidRPr="00B92555">
        <w:rPr>
          <w:rFonts w:ascii="Arial Narrow" w:hAnsi="Arial Narrow"/>
          <w:sz w:val="32"/>
          <w:szCs w:val="32"/>
          <w:u w:val="single"/>
        </w:rPr>
        <w:t>Katedry Immunologii dla studentów Wydziału Farmaceutycznego</w:t>
      </w:r>
    </w:p>
    <w:p w:rsidR="003A343B" w:rsidRPr="00B92555" w:rsidRDefault="003A343B" w:rsidP="003A343B">
      <w:pPr>
        <w:jc w:val="center"/>
        <w:rPr>
          <w:rFonts w:ascii="Arial Narrow" w:hAnsi="Arial Narrow"/>
          <w:sz w:val="32"/>
          <w:szCs w:val="24"/>
          <w:u w:val="single"/>
        </w:rPr>
      </w:pPr>
      <w:r w:rsidRPr="00B92555">
        <w:rPr>
          <w:rFonts w:ascii="Arial Narrow" w:hAnsi="Arial Narrow"/>
          <w:sz w:val="32"/>
          <w:szCs w:val="24"/>
          <w:u w:val="single"/>
        </w:rPr>
        <w:t>rok 2026/2027</w:t>
      </w:r>
    </w:p>
    <w:p w:rsidR="003A343B" w:rsidRPr="00B92555" w:rsidRDefault="003A343B" w:rsidP="003A343B">
      <w:pPr>
        <w:pStyle w:val="Akapitzlist"/>
        <w:numPr>
          <w:ilvl w:val="0"/>
          <w:numId w:val="4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B92555">
        <w:rPr>
          <w:rFonts w:ascii="Arial Narrow" w:hAnsi="Arial Narrow"/>
          <w:b/>
          <w:bCs/>
          <w:sz w:val="24"/>
          <w:szCs w:val="24"/>
        </w:rPr>
        <w:t>Dane ogólne dotyczące jednostki dydaktycznej i realizowanego przedmiotu:</w:t>
      </w: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b/>
          <w:bCs/>
          <w:sz w:val="24"/>
          <w:szCs w:val="24"/>
        </w:rPr>
        <w:t xml:space="preserve">Nazwa jednostki dydaktycznej: </w:t>
      </w:r>
      <w:r w:rsidRPr="00B92555">
        <w:rPr>
          <w:rFonts w:ascii="Arial Narrow" w:hAnsi="Arial Narrow"/>
          <w:sz w:val="24"/>
          <w:szCs w:val="24"/>
        </w:rPr>
        <w:t>Katedra Immunologii</w:t>
      </w: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b/>
          <w:bCs/>
          <w:sz w:val="24"/>
          <w:szCs w:val="24"/>
        </w:rPr>
        <w:t xml:space="preserve">Kierownik zespołu dydaktycznego: </w:t>
      </w:r>
      <w:r w:rsidRPr="00B92555">
        <w:rPr>
          <w:rFonts w:ascii="Arial Narrow" w:hAnsi="Arial Narrow"/>
          <w:sz w:val="24"/>
          <w:szCs w:val="24"/>
        </w:rPr>
        <w:t>p.o. kierownika: dr hab. Lidia Gackowska,</w:t>
      </w:r>
      <w:r w:rsidR="007D4B0B">
        <w:rPr>
          <w:rFonts w:ascii="Arial Narrow" w:hAnsi="Arial Narrow"/>
          <w:sz w:val="24"/>
          <w:szCs w:val="24"/>
        </w:rPr>
        <w:t xml:space="preserve"> </w:t>
      </w:r>
      <w:r w:rsidRPr="00B92555">
        <w:rPr>
          <w:rFonts w:ascii="Arial Narrow" w:hAnsi="Arial Narrow"/>
          <w:sz w:val="24"/>
          <w:szCs w:val="24"/>
        </w:rPr>
        <w:t>prof. UMK</w:t>
      </w:r>
      <w:r w:rsidR="007D4B0B">
        <w:rPr>
          <w:rFonts w:ascii="Arial Narrow" w:hAnsi="Arial Narrow"/>
          <w:sz w:val="24"/>
          <w:szCs w:val="24"/>
        </w:rPr>
        <w:t>, MBA.</w:t>
      </w: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b/>
          <w:bCs/>
          <w:sz w:val="24"/>
          <w:szCs w:val="24"/>
        </w:rPr>
        <w:t xml:space="preserve">Osoba odpowiedzialna za dydaktykę: </w:t>
      </w:r>
      <w:r w:rsidRPr="00B92555">
        <w:rPr>
          <w:rFonts w:ascii="Arial Narrow" w:hAnsi="Arial Narrow"/>
          <w:sz w:val="24"/>
          <w:szCs w:val="24"/>
        </w:rPr>
        <w:t>mgr Agnieszka Mlicka</w:t>
      </w: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b/>
          <w:bCs/>
          <w:sz w:val="24"/>
          <w:szCs w:val="24"/>
        </w:rPr>
        <w:t xml:space="preserve">Skład zespołu dydaktycznego: </w:t>
      </w:r>
      <w:r w:rsidRPr="00B92555">
        <w:rPr>
          <w:rFonts w:ascii="Arial Narrow" w:hAnsi="Arial Narrow"/>
          <w:sz w:val="24"/>
          <w:szCs w:val="24"/>
        </w:rPr>
        <w:t xml:space="preserve">dr hab. Lidia Gackowska, prof. UMK, </w:t>
      </w:r>
      <w:r w:rsidR="007D4B0B">
        <w:rPr>
          <w:rFonts w:ascii="Arial Narrow" w:hAnsi="Arial Narrow"/>
          <w:sz w:val="24"/>
          <w:szCs w:val="24"/>
        </w:rPr>
        <w:t xml:space="preserve">dr Małgorzata Wiese-Szadkowska, </w:t>
      </w:r>
      <w:r w:rsidRPr="00B92555">
        <w:rPr>
          <w:rFonts w:ascii="Arial Narrow" w:hAnsi="Arial Narrow"/>
          <w:sz w:val="24"/>
          <w:szCs w:val="24"/>
        </w:rPr>
        <w:t>dr Anna Helmin-Basa, dr Izabela Kubiszewska, dr Ewelina Łazarczyk, dr Katarzyna Kwiatkowska, lek. Paweł Mlicki,  mgr Agnieszka Mlicka, dr Mariusz Szczepański</w:t>
      </w: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b/>
          <w:bCs/>
          <w:sz w:val="24"/>
          <w:szCs w:val="24"/>
        </w:rPr>
        <w:t>Nazwa przedmiotów:</w:t>
      </w:r>
      <w:r w:rsidRPr="00B92555">
        <w:rPr>
          <w:rFonts w:ascii="Arial Narrow" w:hAnsi="Arial Narrow"/>
          <w:sz w:val="24"/>
          <w:szCs w:val="24"/>
        </w:rPr>
        <w:t xml:space="preserve">  Immunopatologia z immunodiagnostyką (kier. Analityka Medyczna II rok), Immunologia (kier. Analityka Medyczna I rok, Farmacja II rok, Kosmetologia II rok).</w:t>
      </w:r>
    </w:p>
    <w:p w:rsidR="003A343B" w:rsidRPr="00B92555" w:rsidRDefault="003A343B" w:rsidP="003A343B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B92555">
        <w:rPr>
          <w:rFonts w:ascii="Arial Narrow" w:hAnsi="Arial Narrow"/>
          <w:b/>
          <w:bCs/>
          <w:sz w:val="24"/>
          <w:szCs w:val="24"/>
        </w:rPr>
        <w:t xml:space="preserve">Dyżury nauczycieli akademickich: </w:t>
      </w: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  (w Katedrze Immunologii, II piętro; po wstępnym uzgodnieniu telefonicznym lub e-mail)</w:t>
      </w: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- dr hab. Lidia Gackowska, prof. UMK : środa: 15:00—16:30</w:t>
      </w: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- dr Izabela Kubiszewska: środa 12:00-13:30</w:t>
      </w: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- dr Anna Helmin-Basa: poniedziałek 13:00-14:30</w:t>
      </w: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- dr Małgorzata Wiese- Szadkowska:wtorek 12:00-13:30</w:t>
      </w: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- dr Katarzyna Kwiatkowska: poniedziałek 15:30-17:00</w:t>
      </w: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- lek. Paweł Mlicki: 13:30-15:00</w:t>
      </w: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- mgr Agnieszka Mlicka: poniedziałek 9:15-10:45</w:t>
      </w:r>
    </w:p>
    <w:p w:rsidR="003A343B" w:rsidRPr="00B92555" w:rsidRDefault="003A343B" w:rsidP="003A343B">
      <w:pPr>
        <w:pStyle w:val="Akapitzlist"/>
        <w:numPr>
          <w:ilvl w:val="0"/>
          <w:numId w:val="4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b/>
          <w:bCs/>
          <w:sz w:val="24"/>
          <w:szCs w:val="24"/>
        </w:rPr>
        <w:t>Forma realizowania przedmiotu:</w:t>
      </w:r>
    </w:p>
    <w:p w:rsidR="003A343B" w:rsidRPr="00B92555" w:rsidRDefault="003A343B" w:rsidP="003A343B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Zajęcia dydaktyczne są realizowane zgodnie z tematyką zawartą w sylabusie.</w:t>
      </w:r>
    </w:p>
    <w:p w:rsidR="003A343B" w:rsidRPr="00B92555" w:rsidRDefault="003A343B" w:rsidP="003A343B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Adresy mailowe, regulamin zajęć oraz niezbędne informacje kontaktowe są dostępne pod adresem: </w:t>
      </w:r>
      <w:hyperlink r:id="rId7" w:history="1">
        <w:r w:rsidRPr="00B92555">
          <w:rPr>
            <w:rStyle w:val="Hipercze"/>
            <w:rFonts w:ascii="Arial Narrow" w:hAnsi="Arial Narrow"/>
            <w:sz w:val="24"/>
            <w:szCs w:val="24"/>
          </w:rPr>
          <w:t>https://www.wf.cm.umk.pl/ki/</w:t>
        </w:r>
      </w:hyperlink>
    </w:p>
    <w:p w:rsidR="003A343B" w:rsidRPr="00B92555" w:rsidRDefault="003A343B" w:rsidP="003A343B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Uczestnictwo w zajęciach dydaktycznych jest obowiązkowe: obecność studenta na </w:t>
      </w:r>
      <w:r w:rsidR="00AD5C54">
        <w:rPr>
          <w:rFonts w:ascii="Arial Narrow" w:hAnsi="Arial Narrow"/>
          <w:sz w:val="24"/>
          <w:szCs w:val="24"/>
        </w:rPr>
        <w:t xml:space="preserve">seminariach i </w:t>
      </w:r>
      <w:r w:rsidRPr="00B92555">
        <w:rPr>
          <w:rFonts w:ascii="Arial Narrow" w:hAnsi="Arial Narrow"/>
          <w:sz w:val="24"/>
          <w:szCs w:val="24"/>
        </w:rPr>
        <w:t>ćwiczeniach  jest kontrolowana.</w:t>
      </w:r>
      <w:bookmarkStart w:id="0" w:name="_Hlk239679704"/>
    </w:p>
    <w:p w:rsidR="003A343B" w:rsidRPr="00B92555" w:rsidRDefault="003A343B" w:rsidP="003A343B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Studenci są zobowiązani do punktualnego stawiania się na zajęcia z odpowiednim przygotowaniem teoretycznym. Spóźnienia przekraczające 15 min. mogą być traktowane jako nieobecność.</w:t>
      </w:r>
    </w:p>
    <w:bookmarkEnd w:id="0"/>
    <w:p w:rsidR="003A343B" w:rsidRPr="00B92555" w:rsidRDefault="003A343B" w:rsidP="003A343B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Niezrealizowane zajęcia dydaktyczne z powodu godzin rektorskich nie podlegają odrabianiu, ale  przypisane im treści obowiązują przy weryfikacji wiedzy na kolokwium i egzaminie. </w:t>
      </w:r>
    </w:p>
    <w:p w:rsidR="003A343B" w:rsidRPr="00B92555" w:rsidRDefault="003A343B" w:rsidP="003A343B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Na pierwszych zajęciach Studenci zapoznają się z organizacją zajęć, w tym również </w:t>
      </w:r>
      <w:r w:rsidRPr="00B92555">
        <w:rPr>
          <w:rFonts w:ascii="Arial Narrow" w:hAnsi="Arial Narrow"/>
          <w:sz w:val="24"/>
          <w:szCs w:val="24"/>
        </w:rPr>
        <w:br/>
        <w:t xml:space="preserve">z terminami konsultacji z prowadzącym, regulaminem dydaktycznym, zasadami BHP oraz </w:t>
      </w:r>
      <w:r w:rsidRPr="00B92555">
        <w:rPr>
          <w:rFonts w:ascii="Arial Narrow" w:hAnsi="Arial Narrow"/>
          <w:sz w:val="24"/>
          <w:szCs w:val="24"/>
        </w:rPr>
        <w:lastRenderedPageBreak/>
        <w:t xml:space="preserve">warunkami uzyskania zaliczenia przedmiotu. Zaznajomienie się z obowiązującymi przepisami BHP Student potwierdza własnoręcznym podpisem. </w:t>
      </w:r>
    </w:p>
    <w:p w:rsidR="003A343B" w:rsidRPr="00B92555" w:rsidRDefault="003A343B" w:rsidP="003A343B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Naruszanie przepisów BHP może spowodować niedopuszczenie lub wykluczenie</w:t>
      </w:r>
      <w:r w:rsidR="007D4B0B">
        <w:rPr>
          <w:rFonts w:ascii="Arial Narrow" w:hAnsi="Arial Narrow"/>
          <w:sz w:val="24"/>
          <w:szCs w:val="24"/>
        </w:rPr>
        <w:t xml:space="preserve"> </w:t>
      </w:r>
      <w:r w:rsidRPr="00B92555">
        <w:rPr>
          <w:rFonts w:ascii="Arial Narrow" w:hAnsi="Arial Narrow"/>
          <w:sz w:val="24"/>
          <w:szCs w:val="24"/>
        </w:rPr>
        <w:t>z</w:t>
      </w:r>
      <w:r w:rsidR="007D4B0B">
        <w:rPr>
          <w:rFonts w:ascii="Arial Narrow" w:hAnsi="Arial Narrow"/>
          <w:sz w:val="24"/>
          <w:szCs w:val="24"/>
        </w:rPr>
        <w:t xml:space="preserve"> </w:t>
      </w:r>
      <w:r w:rsidRPr="00B92555">
        <w:rPr>
          <w:rFonts w:ascii="Arial Narrow" w:hAnsi="Arial Narrow"/>
          <w:sz w:val="24"/>
          <w:szCs w:val="24"/>
        </w:rPr>
        <w:t>zajęć dydaktycznych.</w:t>
      </w:r>
    </w:p>
    <w:p w:rsidR="003A343B" w:rsidRPr="00B92555" w:rsidRDefault="003A343B" w:rsidP="003A343B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B92555">
        <w:rPr>
          <w:rFonts w:ascii="Arial Narrow" w:hAnsi="Arial Narrow"/>
          <w:b/>
          <w:bCs/>
          <w:sz w:val="24"/>
          <w:szCs w:val="24"/>
        </w:rPr>
        <w:t>Student powinien okazywać szacunek wobec nauczycieli i innych pracowników Uczelni oraz swoich kolegów, w tym również poprzez odpowiedni do okoliczności strój i godne zachowanie.</w:t>
      </w: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</w:p>
    <w:p w:rsidR="003A343B" w:rsidRPr="003A343B" w:rsidRDefault="003A343B" w:rsidP="003A343B">
      <w:pPr>
        <w:pStyle w:val="Akapitzlist"/>
        <w:numPr>
          <w:ilvl w:val="0"/>
          <w:numId w:val="4"/>
        </w:numPr>
        <w:rPr>
          <w:rFonts w:ascii="Arial Narrow" w:hAnsi="Arial Narrow"/>
          <w:b/>
          <w:sz w:val="24"/>
        </w:rPr>
      </w:pPr>
      <w:bookmarkStart w:id="1" w:name="_Hlk239679985"/>
      <w:r w:rsidRPr="003A343B">
        <w:rPr>
          <w:rFonts w:ascii="Arial Narrow" w:hAnsi="Arial Narrow"/>
          <w:b/>
          <w:sz w:val="24"/>
        </w:rPr>
        <w:t>Forma i warunki zaliczenia przedmiotów:</w:t>
      </w:r>
    </w:p>
    <w:p w:rsidR="003A343B" w:rsidRPr="00B92555" w:rsidRDefault="003A343B" w:rsidP="003A343B">
      <w:pPr>
        <w:pStyle w:val="Akapitzlist"/>
        <w:jc w:val="both"/>
        <w:rPr>
          <w:rFonts w:ascii="Arial Narrow" w:hAnsi="Arial Narrow"/>
          <w:b/>
          <w:bCs/>
          <w:sz w:val="24"/>
          <w:szCs w:val="24"/>
        </w:rPr>
      </w:pPr>
    </w:p>
    <w:p w:rsidR="003A343B" w:rsidRPr="00B92555" w:rsidRDefault="003A343B" w:rsidP="003A343B">
      <w:pPr>
        <w:pStyle w:val="Akapitzlist"/>
        <w:jc w:val="both"/>
        <w:rPr>
          <w:rFonts w:ascii="Arial Narrow" w:hAnsi="Arial Narrow"/>
          <w:b/>
          <w:bCs/>
          <w:sz w:val="24"/>
          <w:szCs w:val="24"/>
        </w:rPr>
      </w:pPr>
      <w:r w:rsidRPr="00B92555">
        <w:rPr>
          <w:rFonts w:ascii="Arial Narrow" w:hAnsi="Arial Narrow"/>
          <w:b/>
          <w:bCs/>
          <w:sz w:val="24"/>
          <w:szCs w:val="24"/>
        </w:rPr>
        <w:t>Szczegółowe warunki zaliczenia przedmiotu, formy weryfikacji wiedzy oraz kryteria uzyskania zaliczenia są podawane studentom na początku zajęć i są zgodne z sylabusem przedmiotu.</w:t>
      </w:r>
    </w:p>
    <w:p w:rsidR="003A343B" w:rsidRPr="00B92555" w:rsidRDefault="003A343B" w:rsidP="003A343B">
      <w:pPr>
        <w:pStyle w:val="Akapitzlist"/>
        <w:jc w:val="both"/>
        <w:rPr>
          <w:rFonts w:ascii="Arial Narrow" w:hAnsi="Arial Narrow"/>
          <w:b/>
          <w:bCs/>
          <w:sz w:val="24"/>
          <w:szCs w:val="24"/>
        </w:rPr>
      </w:pPr>
      <w:r w:rsidRPr="00B92555">
        <w:rPr>
          <w:rFonts w:ascii="Arial Narrow" w:hAnsi="Arial Narrow"/>
          <w:b/>
          <w:bCs/>
          <w:sz w:val="24"/>
          <w:szCs w:val="24"/>
        </w:rPr>
        <w:br/>
        <w:t>Postanowienia ogólne:</w:t>
      </w:r>
    </w:p>
    <w:p w:rsidR="003A343B" w:rsidRPr="00B92555" w:rsidRDefault="003A343B" w:rsidP="003A343B">
      <w:pPr>
        <w:pStyle w:val="Akapitzlist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Warunkiem zaliczenia przedmiotu jest uzyskanie zaliczenia zajęć zgodnych z programem studiów kierunku oraz pozytywna ocena końcowa. </w:t>
      </w:r>
    </w:p>
    <w:p w:rsidR="003A343B" w:rsidRPr="00B92555" w:rsidRDefault="003A343B" w:rsidP="003A343B">
      <w:pPr>
        <w:pStyle w:val="Akapitzlist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Student przychodzi na zajęcia z wyznaczoną grupą. Wszelkie zmiany w tym zakresie należy uzgodnić wcześniej z osobą prowadzącą. </w:t>
      </w:r>
    </w:p>
    <w:p w:rsidR="003A343B" w:rsidRPr="00B92555" w:rsidRDefault="003A343B" w:rsidP="003A343B">
      <w:pPr>
        <w:pStyle w:val="Akapitzlist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Na ćwiczenia laboratoryjne student zobowiązany jest być przygotowanym merytorycznie  z zakresu bieżących zagadnień przewidzianych w planie zajęć: weryfikacja wiedzy studentów odbywa się systematycznie. Forma weryfikacji wiedzy na zajęciach:</w:t>
      </w:r>
    </w:p>
    <w:p w:rsidR="003A343B" w:rsidRPr="00B92555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Warunkiem zaliczenia pojedynczego ćwiczenia jest znajomość zagadnień teoretycznych wyszczególnionych przy tematach ćwiczeń, wiadomości przekazanych na wykładach dotyczących danego zagadnienia  oraz czynny udział studenta w wykonywanym ćwiczeniu. </w:t>
      </w:r>
    </w:p>
    <w:p w:rsidR="003A343B" w:rsidRPr="00B92555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Teoretyczna znajomość zagadnień będzie sprawdzana podczas trwania ćwiczeń                                                             i może mieć formę odpowiedzi  pisemnej (tzw. wejściówka)  i/lub ustnej.</w:t>
      </w:r>
    </w:p>
    <w:p w:rsidR="003A343B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Sprawdziany pisemne na ćwiczeniach (wejściówki) będą punktowane. </w:t>
      </w:r>
      <w:bookmarkStart w:id="2" w:name="_Hlk239679854"/>
    </w:p>
    <w:p w:rsidR="003A343B" w:rsidRPr="003A343B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3A343B">
        <w:rPr>
          <w:rFonts w:ascii="Arial Narrow" w:hAnsi="Arial Narrow"/>
          <w:sz w:val="24"/>
        </w:rPr>
        <w:t>Wejściówki zaległe z powodu opuszczenia ćwiczenia, muszą zostać  napisane nie później niż do 5 dni roboczych od powrotu na zajęcia.</w:t>
      </w:r>
      <w:r w:rsidR="007D4B0B">
        <w:rPr>
          <w:rFonts w:ascii="Arial Narrow" w:hAnsi="Arial Narrow"/>
          <w:sz w:val="24"/>
        </w:rPr>
        <w:t xml:space="preserve"> </w:t>
      </w:r>
      <w:r w:rsidRPr="003A343B">
        <w:rPr>
          <w:rFonts w:ascii="Arial Narrow" w:hAnsi="Arial Narrow"/>
          <w:sz w:val="24"/>
        </w:rPr>
        <w:t>Nieodrobienie zaległej wejściówki w terminie 5 dni roboczych, skutkuje  otrzymaniem przez  studenta punktów ujemnych w liczbie punktów odpowiadającej punktacji z wejściówki (np. jeżeli wejściówka była punktowana na 5 , student otrzyma -5pkt).</w:t>
      </w:r>
      <w:bookmarkStart w:id="3" w:name="_Hlk239680355"/>
      <w:bookmarkEnd w:id="2"/>
    </w:p>
    <w:p w:rsidR="003A343B" w:rsidRPr="003A343B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3A343B">
        <w:rPr>
          <w:rFonts w:ascii="Arial Narrow" w:hAnsi="Arial Narrow"/>
          <w:sz w:val="24"/>
        </w:rPr>
        <w:t>Studenci uzyskują dodatkowe punkty za referaty przygotowywane samodzielnie na  zajęcia. Referaty są punktowane od  0 do +1 pkt. (za brak referatu -1 pkt). Punktacja uwzględnia poprawność merytoryczną, zgodność prezentacji z tematyką oraz sposób jej przedstawienia. W przypadku przygotowania prezentacji niezgodnej z przydzielonym tematem lub zawierającej istotne braki merytoryczne student może otrzymać 0 pkt.</w:t>
      </w:r>
    </w:p>
    <w:bookmarkEnd w:id="3"/>
    <w:p w:rsidR="003A343B" w:rsidRPr="00B92555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Odpowiedzi ustne na zajęciach będą punktowane od –1 do +1 pkt.</w:t>
      </w:r>
    </w:p>
    <w:p w:rsidR="003A343B" w:rsidRPr="00B92555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Ćwiczenia są rozliczane łącznie na ostatnich zajęciach  i kończą się zaliczeniem bez oceny. W celu uzyskania zaliczenia Student musi uzyskać w całym semestrze min. 60% pkt możliwych do uzyskania  łącznie ze wszystkich sprawdzianów pisemnych na ćwiczeniach.</w:t>
      </w:r>
    </w:p>
    <w:p w:rsidR="003A343B" w:rsidRPr="00B92555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Przy punktacji końcow</w:t>
      </w:r>
      <w:r w:rsidR="007D4B0B">
        <w:rPr>
          <w:rFonts w:ascii="Arial Narrow" w:hAnsi="Arial Narrow"/>
          <w:sz w:val="24"/>
          <w:szCs w:val="24"/>
        </w:rPr>
        <w:t xml:space="preserve">ej doliczane są wszystkie pkt. </w:t>
      </w:r>
      <w:r w:rsidRPr="00B92555">
        <w:rPr>
          <w:rFonts w:ascii="Arial Narrow" w:hAnsi="Arial Narrow"/>
          <w:sz w:val="24"/>
          <w:szCs w:val="24"/>
        </w:rPr>
        <w:t>dodatkowe za aktywność i referaty oraz odliczane są pkt ujemne (jeżeli student takie uzyskał np. za brak referatu,  brak znajomości bieżących zagadnień,  nieodrobioną wejściówkę).</w:t>
      </w:r>
    </w:p>
    <w:p w:rsidR="003A343B" w:rsidRPr="00B92555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lastRenderedPageBreak/>
        <w:t>Wyniki sprawdzianów pisemnych są udostępniane studentom w sposób przyjęty w jednostce, w terminie umożliwiającym studentowi zapoznanie się z uzyskaną punktacją. Na ostatnich zajęciach student jest informowany o uzyskanej końcowej liczbie punktów oraz o uzyskaniu bądź nieuzyskaniu zaliczenia ćwiczeń. Zaliczenie jest wprowadzane do systemu USOS zgodnie z obowiązującymi przepisami.</w:t>
      </w:r>
    </w:p>
    <w:p w:rsidR="003A343B" w:rsidRPr="00B92555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Korzystanie z narzędzi opartych na sztucznej inteligencji podczas przygotowywania prac, prezentacji lub innych form zaliczenia jest dopuszczalne na zasadach określonych w Wytycznych dla osób studiujących oraz prowadzących zajęcia na Uniwersytecie Mikołaja Kopernika w Toruniu w zakresie stosowania systemów opartych na sztucznej inteligencji w procesie kształcenia oraz w zakresie określonym przez prowadzącego. W przypadku, gdy samodzielność wykonania pracy stanowi element jej oceny, wykorzystanie takich narzędzi w sposób niezgodny z określonymi zasadami może zostać uznane za niesamodzielną pracę.</w:t>
      </w:r>
    </w:p>
    <w:p w:rsidR="003A343B" w:rsidRPr="00B92555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Student, który na koniec semestru, nie uzyskał 60% punktów  wymaganych do zaliczenia ćwiczeń, nie uzyskuje zaliczenia ćwiczeń. </w:t>
      </w:r>
      <w:bookmarkStart w:id="4" w:name="_Hlk239680288"/>
    </w:p>
    <w:p w:rsidR="003A343B" w:rsidRPr="00B92555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W przypadku stwierdzenia korzystania z niedozwolonych pomocy, urządzeń lub materiałów albo ich posiadania podczas zaliczenia, kolokwium, sprawdzianu lub egzaminu, a także w przypadku stwierdzenia innych form niesamodzielnej pracy, student może zostać zobowiązany do zakończenia udziału w danej formie weryfikacji wiedzy, a dana forma weryfikacji wiedzy może zostać uznana za niezaliczoną.</w:t>
      </w:r>
    </w:p>
    <w:bookmarkEnd w:id="4"/>
    <w:p w:rsidR="003A343B" w:rsidRPr="00B92555" w:rsidRDefault="003A343B" w:rsidP="003A343B">
      <w:pPr>
        <w:pStyle w:val="Akapitzlist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Warunki odrabiania zajęć opuszczonych z przyczyn usprawiedliwionych lub zajęć niezaliczonych z innych powodów:</w:t>
      </w:r>
    </w:p>
    <w:p w:rsidR="003A343B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Każda nieobecność na zajęciach laboratoryjnych wymaga usprawiedliwienia, które należy dostarczyć </w:t>
      </w:r>
      <w:r w:rsidR="007D4B0B">
        <w:rPr>
          <w:rFonts w:ascii="Arial Narrow" w:hAnsi="Arial Narrow"/>
          <w:sz w:val="24"/>
          <w:szCs w:val="24"/>
        </w:rPr>
        <w:t>niezwłocznie</w:t>
      </w:r>
      <w:r w:rsidRPr="00B92555">
        <w:rPr>
          <w:rFonts w:ascii="Arial Narrow" w:hAnsi="Arial Narrow"/>
          <w:sz w:val="24"/>
          <w:szCs w:val="24"/>
        </w:rPr>
        <w:t xml:space="preserve"> od</w:t>
      </w:r>
      <w:r w:rsidR="00AD5C54">
        <w:rPr>
          <w:rFonts w:ascii="Arial Narrow" w:hAnsi="Arial Narrow"/>
          <w:sz w:val="24"/>
          <w:szCs w:val="24"/>
        </w:rPr>
        <w:t xml:space="preserve"> ustania przyczyny nieobecności, </w:t>
      </w:r>
      <w:r w:rsidR="00AD5C54" w:rsidRPr="00B3414E">
        <w:rPr>
          <w:rFonts w:ascii="Arial Narrow" w:hAnsi="Arial Narrow"/>
          <w:sz w:val="24"/>
          <w:szCs w:val="24"/>
        </w:rPr>
        <w:t>nie później niż podczas pierwszych obowiązkowych zajęć, w których student uczestniczy po ustaniu tej przyczyny</w:t>
      </w:r>
      <w:r w:rsidR="00AD5C54">
        <w:rPr>
          <w:rFonts w:ascii="Arial Narrow" w:hAnsi="Arial Narrow"/>
          <w:sz w:val="24"/>
          <w:szCs w:val="24"/>
        </w:rPr>
        <w:t>.</w:t>
      </w:r>
      <w:r w:rsidRPr="00B92555">
        <w:rPr>
          <w:rFonts w:ascii="Arial Narrow" w:hAnsi="Arial Narrow"/>
          <w:sz w:val="24"/>
          <w:szCs w:val="24"/>
        </w:rPr>
        <w:t xml:space="preserve"> Niespełnienie danego warunku skutkować będzie brakiem zaliczenia danych zajęć i wpłynie na brak zaliczenia  przedmiotu. Student jest zobowiązany do samodzielnego zgłoszenia się do prowadzącego w celu ustalenia terminu zaliczenia zaległej wejściówki i ćwiczeń. Student jest zobowiązany do usprawiedliwienia nieobecności poprzez przedstawienie prowadzącemu zajęcia zaświadczenia lekarskiego o czasowej niezdolności do uczestnictwa w zajęciach lub wykazanie innych ważnych przyczyn uzasadniających usprawiedliwienie nieobecności.</w:t>
      </w:r>
      <w:bookmarkStart w:id="5" w:name="_Hlk239679788"/>
    </w:p>
    <w:p w:rsidR="003A343B" w:rsidRPr="003A343B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3A343B">
        <w:rPr>
          <w:rFonts w:ascii="Arial Narrow" w:hAnsi="Arial Narrow"/>
          <w:sz w:val="24"/>
        </w:rPr>
        <w:t>Usprawiedliwiona nieobecność na ćwiczeniach jest traktowana jako ćwiczenie niezaliczone, przez co nie zwalnia studenta z obowiązku zaliczenia materiału w możliwie najkrótszym terminie. W Katedrze Immunologii przyjęto jeden tydzień roboczy od powrotu na zajęcia jako termin na zaliczenie opuszczonych zajęć. W tym czasie student zobowiązany jest również do napisania zaległej wejściówki. Zaległa wejściówka musi zostać napisana nie później niż w terminie 5 dni roboczych od powrotu studenta na zajęcia. Termin i sposób napisania zaległej wejściówki student ustala z prowadzącym. Nieobecności na zajęciach ani zaległych wejściówek nie można odrabiać podczas zajęć, na których realizowany jest temat inny niż temat opuszczonych zajęć.</w:t>
      </w:r>
    </w:p>
    <w:bookmarkEnd w:id="5"/>
    <w:p w:rsidR="003A343B" w:rsidRPr="00B92555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Sposób i forma wyrównania zaległości: w przypadku ćwiczeń</w:t>
      </w:r>
      <w:r w:rsidR="007D4B0B">
        <w:rPr>
          <w:rFonts w:ascii="Arial Narrow" w:hAnsi="Arial Narrow"/>
          <w:sz w:val="24"/>
          <w:szCs w:val="24"/>
        </w:rPr>
        <w:t xml:space="preserve"> </w:t>
      </w:r>
      <w:r w:rsidRPr="00B92555">
        <w:rPr>
          <w:rFonts w:ascii="Arial Narrow" w:hAnsi="Arial Narrow"/>
          <w:sz w:val="24"/>
          <w:szCs w:val="24"/>
        </w:rPr>
        <w:t>–</w:t>
      </w:r>
      <w:r w:rsidR="007D4B0B">
        <w:rPr>
          <w:rFonts w:ascii="Arial Narrow" w:hAnsi="Arial Narrow"/>
          <w:sz w:val="24"/>
          <w:szCs w:val="24"/>
        </w:rPr>
        <w:t xml:space="preserve"> </w:t>
      </w:r>
      <w:r w:rsidRPr="00B92555">
        <w:rPr>
          <w:rFonts w:ascii="Arial Narrow" w:hAnsi="Arial Narrow"/>
          <w:sz w:val="24"/>
          <w:szCs w:val="24"/>
        </w:rPr>
        <w:t>po uzgodnieniu terminu z prowadzącym, student w miarę możliwości powinien zgłosić się na zajęcia z inną grupa, która realizuje dany temat ćwiczenia w celu zrealizowania założonych efektów kształcenia.</w:t>
      </w:r>
    </w:p>
    <w:p w:rsidR="003A343B" w:rsidRPr="00B92555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lastRenderedPageBreak/>
        <w:t xml:space="preserve">   W przypadku braku możliwości odrobienia zajęć z inną grupą, prowadzący wyznacza</w:t>
      </w:r>
      <w:r w:rsidR="007D4B0B">
        <w:rPr>
          <w:rFonts w:ascii="Arial Narrow" w:hAnsi="Arial Narrow"/>
          <w:sz w:val="24"/>
          <w:szCs w:val="24"/>
        </w:rPr>
        <w:t xml:space="preserve"> </w:t>
      </w:r>
      <w:r w:rsidRPr="00B92555">
        <w:rPr>
          <w:rFonts w:ascii="Arial Narrow" w:hAnsi="Arial Narrow"/>
          <w:sz w:val="24"/>
          <w:szCs w:val="24"/>
        </w:rPr>
        <w:t>sposób zaliczenia opuszczonych zajęć indywidualnie.</w:t>
      </w:r>
    </w:p>
    <w:p w:rsidR="003A343B" w:rsidRPr="00B92555" w:rsidRDefault="003A343B" w:rsidP="003A343B">
      <w:pPr>
        <w:rPr>
          <w:rFonts w:ascii="Arial Narrow" w:hAnsi="Arial Narrow"/>
          <w:b/>
          <w:bCs/>
          <w:sz w:val="24"/>
          <w:szCs w:val="24"/>
        </w:rPr>
      </w:pPr>
      <w:r w:rsidRPr="00B92555">
        <w:rPr>
          <w:rFonts w:ascii="Arial Narrow" w:hAnsi="Arial Narrow"/>
          <w:b/>
          <w:bCs/>
          <w:sz w:val="24"/>
          <w:szCs w:val="24"/>
        </w:rPr>
        <w:t>Nieodrobienie zajęć uniemożliwia przystąpienie do kolokwium/zaliczenia/egzaminu.</w:t>
      </w:r>
    </w:p>
    <w:p w:rsidR="003A343B" w:rsidRPr="009E43E5" w:rsidRDefault="003A343B" w:rsidP="003A343B">
      <w:pPr>
        <w:pStyle w:val="Akapitzlist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Liczba nieobecności, zarówno usprawiedliwionych, jak i nieusprawiedliwionych, która uniemożliwia studentowi osiągnięcie zakładanych efektów uczenia się, może skutkować nieuzyskaniem zaliczenia przedmiotu i niedopuszczeniem do zaliczenia końcowego/egzaminu, </w:t>
      </w:r>
      <w:r w:rsidRPr="009E43E5">
        <w:rPr>
          <w:rFonts w:ascii="Arial Narrow" w:hAnsi="Arial Narrow"/>
          <w:sz w:val="24"/>
          <w:szCs w:val="24"/>
        </w:rPr>
        <w:t>zgodnie z obowiązującymi przepisami.</w:t>
      </w:r>
    </w:p>
    <w:p w:rsidR="003A343B" w:rsidRPr="009E43E5" w:rsidRDefault="003A343B" w:rsidP="003A343B">
      <w:pPr>
        <w:pStyle w:val="Akapitzlist"/>
        <w:numPr>
          <w:ilvl w:val="0"/>
          <w:numId w:val="2"/>
        </w:numPr>
        <w:rPr>
          <w:rFonts w:ascii="Arial Narrow" w:hAnsi="Arial Narrow"/>
          <w:bCs/>
          <w:sz w:val="24"/>
          <w:szCs w:val="24"/>
        </w:rPr>
      </w:pPr>
      <w:r w:rsidRPr="009E43E5">
        <w:rPr>
          <w:rFonts w:ascii="Arial Narrow" w:hAnsi="Arial Narrow"/>
          <w:sz w:val="24"/>
          <w:szCs w:val="24"/>
        </w:rPr>
        <w:t xml:space="preserve">Nieobecność studenta w ustalonym terminie odrobienia zajęć lub napisania zaległej wejściówki, bez wcześniejszego usprawiedliwienia, traktowana jest jako niewykorzystanie wyznaczonego terminu. </w:t>
      </w:r>
    </w:p>
    <w:p w:rsidR="003A343B" w:rsidRPr="00B92555" w:rsidRDefault="003A343B" w:rsidP="003A343B">
      <w:pPr>
        <w:pStyle w:val="Akapitzlist"/>
        <w:numPr>
          <w:ilvl w:val="0"/>
          <w:numId w:val="4"/>
        </w:numPr>
        <w:rPr>
          <w:rFonts w:ascii="Arial Narrow" w:hAnsi="Arial Narrow"/>
          <w:b/>
          <w:bCs/>
          <w:sz w:val="24"/>
          <w:szCs w:val="24"/>
        </w:rPr>
      </w:pPr>
      <w:r w:rsidRPr="00B92555">
        <w:rPr>
          <w:rFonts w:ascii="Arial Narrow" w:hAnsi="Arial Narrow"/>
          <w:b/>
          <w:bCs/>
          <w:sz w:val="24"/>
          <w:szCs w:val="24"/>
        </w:rPr>
        <w:t>Postanowienia uzupełniające dla poszczególnych kierunków:</w:t>
      </w:r>
    </w:p>
    <w:p w:rsidR="003A343B" w:rsidRPr="00B92555" w:rsidRDefault="003A343B" w:rsidP="003A343B">
      <w:pPr>
        <w:pStyle w:val="Akapitzlist"/>
        <w:rPr>
          <w:rFonts w:ascii="Arial Narrow" w:hAnsi="Arial Narrow"/>
          <w:b/>
          <w:bCs/>
          <w:sz w:val="24"/>
          <w:szCs w:val="24"/>
        </w:rPr>
      </w:pPr>
    </w:p>
    <w:p w:rsidR="003A343B" w:rsidRPr="00B92555" w:rsidRDefault="003A343B" w:rsidP="003A343B">
      <w:pPr>
        <w:pStyle w:val="Akapitzlist"/>
        <w:rPr>
          <w:rFonts w:ascii="Arial Narrow" w:hAnsi="Arial Narrow"/>
          <w:b/>
          <w:bCs/>
          <w:sz w:val="24"/>
          <w:szCs w:val="24"/>
        </w:rPr>
      </w:pPr>
      <w:r w:rsidRPr="00B92555">
        <w:rPr>
          <w:rFonts w:ascii="Arial Narrow" w:hAnsi="Arial Narrow"/>
          <w:b/>
          <w:bCs/>
          <w:sz w:val="24"/>
          <w:szCs w:val="24"/>
        </w:rPr>
        <w:t>Analityka Medyczna II rok – Immunopatologia z immunodiagnostyką</w:t>
      </w:r>
    </w:p>
    <w:p w:rsidR="003A343B" w:rsidRPr="00B92555" w:rsidRDefault="003A343B" w:rsidP="003A343B">
      <w:pPr>
        <w:pStyle w:val="Akapitzlist"/>
        <w:rPr>
          <w:rFonts w:ascii="Arial Narrow" w:hAnsi="Arial Narrow"/>
          <w:b/>
          <w:bCs/>
          <w:sz w:val="24"/>
          <w:szCs w:val="24"/>
        </w:rPr>
      </w:pPr>
    </w:p>
    <w:p w:rsidR="003A343B" w:rsidRPr="00B92555" w:rsidRDefault="003A343B" w:rsidP="003A343B">
      <w:pPr>
        <w:pStyle w:val="Akapitzlist"/>
        <w:numPr>
          <w:ilvl w:val="0"/>
          <w:numId w:val="5"/>
        </w:numPr>
        <w:rPr>
          <w:rFonts w:ascii="Arial Narrow" w:hAnsi="Arial Narrow"/>
          <w:b/>
          <w:bCs/>
          <w:sz w:val="24"/>
          <w:szCs w:val="24"/>
        </w:rPr>
      </w:pPr>
      <w:r w:rsidRPr="00B92555">
        <w:rPr>
          <w:rFonts w:ascii="Arial Narrow" w:hAnsi="Arial Narrow"/>
          <w:b/>
          <w:bCs/>
          <w:sz w:val="24"/>
          <w:szCs w:val="24"/>
        </w:rPr>
        <w:t>Rodzaj zajęć dydaktycznych: wykłady 20 godzin / tryb stacjonarny; seminaria 10 godzin / tryb stacjonarny; ćwiczenia 40 godzin / tryb stacjonarny</w:t>
      </w:r>
    </w:p>
    <w:p w:rsidR="003A343B" w:rsidRPr="00B92555" w:rsidRDefault="003A343B" w:rsidP="003A343B">
      <w:pPr>
        <w:pStyle w:val="Akapitzlist"/>
        <w:jc w:val="both"/>
        <w:rPr>
          <w:rFonts w:ascii="Arial Narrow" w:hAnsi="Arial Narrow"/>
          <w:b/>
          <w:bCs/>
          <w:sz w:val="24"/>
          <w:szCs w:val="24"/>
        </w:rPr>
      </w:pPr>
    </w:p>
    <w:p w:rsidR="003A343B" w:rsidRPr="00B92555" w:rsidRDefault="003A343B" w:rsidP="003A343B">
      <w:pPr>
        <w:pStyle w:val="Akapitzlist"/>
        <w:numPr>
          <w:ilvl w:val="0"/>
          <w:numId w:val="5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B92555">
        <w:rPr>
          <w:rFonts w:ascii="Arial Narrow" w:hAnsi="Arial Narrow"/>
          <w:b/>
          <w:bCs/>
          <w:sz w:val="24"/>
          <w:szCs w:val="24"/>
        </w:rPr>
        <w:t xml:space="preserve">Forma zaliczenia przedmiotu: </w:t>
      </w:r>
    </w:p>
    <w:p w:rsidR="003A343B" w:rsidRPr="00B92555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Warunkiem zaliczenia przedmiotu jest uzyskanie zaliczenia z seminariów i ćwiczeń oraz pozytywna ocena z egzaminu końcowego.</w:t>
      </w:r>
    </w:p>
    <w:p w:rsidR="003A343B" w:rsidRPr="00B92555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Obecność na wszystkich seminariach i ćwiczeniach laboratoryjnych jest obowiązkowa.</w:t>
      </w:r>
    </w:p>
    <w:p w:rsidR="003A343B" w:rsidRPr="00B92555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Na zajęcia student przychodzi z wyznaczoną grupą. </w:t>
      </w:r>
    </w:p>
    <w:p w:rsidR="003A343B" w:rsidRPr="00B92555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Seminaria i laboratoria zaliczane są </w:t>
      </w:r>
      <w:r w:rsidRPr="00B92555">
        <w:rPr>
          <w:rFonts w:ascii="Arial Narrow" w:hAnsi="Arial Narrow"/>
          <w:sz w:val="24"/>
          <w:szCs w:val="24"/>
          <w:u w:val="single"/>
        </w:rPr>
        <w:t>osobno.</w:t>
      </w:r>
    </w:p>
    <w:p w:rsidR="003A343B" w:rsidRPr="00B92555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Podstawą do zaliczenia seminariów jest uzyskanie co najmniej 60% pkt możliwych do uzyskania łącznie ze wszystkich sprawdzianów pisemnych na seminariach oraz punktów dodatkowych (dodatnich i ujemnych).</w:t>
      </w:r>
    </w:p>
    <w:p w:rsidR="003A343B" w:rsidRPr="00B92555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Student, który na koniec semestru, nie uzyskał 60% punktów  wymaganych do zaliczenia seminariów, nie uzyskuje zaliczenia seminariów. </w:t>
      </w:r>
    </w:p>
    <w:p w:rsidR="003A343B" w:rsidRPr="00B92555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Przedmiot Immunopatologia i immunodiagnostyka kończy się egzaminem pisemnym w formie testu. </w:t>
      </w:r>
    </w:p>
    <w:p w:rsidR="003A343B" w:rsidRPr="00B92555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Warunkiem dopuszczenia do egzaminu jest uzyskanie zaliczenia seminariów i ćwiczeń. </w:t>
      </w:r>
    </w:p>
    <w:p w:rsidR="003A343B" w:rsidRPr="00B92555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Szczegółowe warunki przeprowadzania egzaminu określa wewnętrzny regulamin Katedry Immunologii. Studenci zostaną poinformowani o formie i zasadach egzaminu przed jego rozpoczęciem.</w:t>
      </w:r>
      <w:r w:rsidR="007D4B0B">
        <w:rPr>
          <w:rFonts w:ascii="Arial Narrow" w:hAnsi="Arial Narrow"/>
          <w:sz w:val="24"/>
          <w:szCs w:val="24"/>
        </w:rPr>
        <w:t xml:space="preserve"> </w:t>
      </w:r>
      <w:r w:rsidRPr="00B92555">
        <w:rPr>
          <w:rFonts w:ascii="Arial Narrow" w:hAnsi="Arial Narrow"/>
          <w:sz w:val="24"/>
          <w:szCs w:val="24"/>
        </w:rPr>
        <w:t>Ocena z egzaminu pisemnego jest wprowadzana do systemu USOS niezwłocznie po sprawdzeniu i ocenie prac, nie później niż w terminie 7 dni od dnia egzaminu, zgodnie z Regulaminem Studiów UMK.</w:t>
      </w:r>
    </w:p>
    <w:p w:rsidR="003A343B" w:rsidRPr="00B92555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W przypadku uzyskania oceny niedostatecznej z egzaminu studentowi przysługuje jeden egzamin poprawkowy, zgodnie z Regulaminem Studiów UMK.</w:t>
      </w:r>
    </w:p>
    <w:p w:rsidR="003A343B" w:rsidRPr="00B92555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Nieprzystąpienie do egzaminu w wyznaczonym terminie jest traktowane zgodnie z Regulaminem Studiów UMK. W przypadku usprawiedliwionej nieobecności student przystępuje do egzaminu w terminie wyznaczonym zgodnie z obowiązującymi przepisami.</w:t>
      </w:r>
    </w:p>
    <w:p w:rsidR="003A343B" w:rsidRPr="00B92555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Zalecane piśmiennictwo oraz inne informacje dotyczące przedmiotu są dostępne w sylabusie przedmiotu w systemie USOS. </w:t>
      </w:r>
    </w:p>
    <w:p w:rsidR="003A343B" w:rsidRPr="00B92555" w:rsidRDefault="003A343B" w:rsidP="003A343B">
      <w:pPr>
        <w:pStyle w:val="Akapitzlist"/>
        <w:numPr>
          <w:ilvl w:val="1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Zasady dotyczące zaliczenia ćwiczeń opisane w Postanowieniach ogólnych dotyczą również seminariów. </w:t>
      </w:r>
    </w:p>
    <w:p w:rsidR="003A343B" w:rsidRDefault="003A343B" w:rsidP="003A343B">
      <w:pPr>
        <w:pStyle w:val="Akapitzlist"/>
        <w:ind w:left="1440"/>
        <w:jc w:val="both"/>
        <w:rPr>
          <w:rFonts w:ascii="Arial Narrow" w:hAnsi="Arial Narrow"/>
          <w:sz w:val="24"/>
          <w:szCs w:val="24"/>
        </w:rPr>
      </w:pPr>
    </w:p>
    <w:p w:rsidR="007D4B0B" w:rsidRPr="00B92555" w:rsidRDefault="007D4B0B" w:rsidP="003A343B">
      <w:pPr>
        <w:pStyle w:val="Akapitzlist"/>
        <w:ind w:left="1440"/>
        <w:jc w:val="both"/>
        <w:rPr>
          <w:rFonts w:ascii="Arial Narrow" w:hAnsi="Arial Narrow"/>
          <w:sz w:val="24"/>
          <w:szCs w:val="24"/>
        </w:rPr>
      </w:pPr>
    </w:p>
    <w:p w:rsidR="003A343B" w:rsidRPr="00B92555" w:rsidRDefault="003A343B" w:rsidP="003A343B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B92555">
        <w:rPr>
          <w:rFonts w:ascii="Arial Narrow" w:hAnsi="Arial Narrow"/>
          <w:b/>
          <w:bCs/>
          <w:sz w:val="24"/>
          <w:szCs w:val="24"/>
        </w:rPr>
        <w:t>Analityka Medyczna I rok - Immunologia</w:t>
      </w:r>
    </w:p>
    <w:p w:rsidR="003A343B" w:rsidRPr="00B92555" w:rsidRDefault="003A343B" w:rsidP="003A343B">
      <w:pPr>
        <w:pStyle w:val="Akapitzlist"/>
        <w:numPr>
          <w:ilvl w:val="0"/>
          <w:numId w:val="6"/>
        </w:numPr>
        <w:rPr>
          <w:rFonts w:ascii="Arial Narrow" w:hAnsi="Arial Narrow"/>
          <w:b/>
          <w:bCs/>
          <w:sz w:val="24"/>
          <w:szCs w:val="24"/>
        </w:rPr>
      </w:pPr>
      <w:r w:rsidRPr="00B92555">
        <w:rPr>
          <w:rFonts w:ascii="Arial Narrow" w:hAnsi="Arial Narrow"/>
          <w:b/>
          <w:bCs/>
          <w:sz w:val="24"/>
          <w:szCs w:val="24"/>
        </w:rPr>
        <w:t>Rodzaj zajęć dydaktycznych: wykłady 20 godzin / tryb stacjonarny; ćwiczenia 40 godzin / tryb stacjonarny</w:t>
      </w:r>
    </w:p>
    <w:p w:rsidR="003A343B" w:rsidRPr="00B92555" w:rsidRDefault="003A343B" w:rsidP="003A343B">
      <w:pPr>
        <w:pStyle w:val="Akapitzlist"/>
        <w:jc w:val="both"/>
        <w:rPr>
          <w:rFonts w:ascii="Arial Narrow" w:hAnsi="Arial Narrow"/>
          <w:b/>
          <w:bCs/>
          <w:sz w:val="24"/>
          <w:szCs w:val="24"/>
        </w:rPr>
      </w:pPr>
    </w:p>
    <w:p w:rsidR="003A343B" w:rsidRPr="00B92555" w:rsidRDefault="003A343B" w:rsidP="003A343B">
      <w:pPr>
        <w:pStyle w:val="Akapitzlist"/>
        <w:numPr>
          <w:ilvl w:val="0"/>
          <w:numId w:val="6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B92555">
        <w:rPr>
          <w:rFonts w:ascii="Arial Narrow" w:hAnsi="Arial Narrow"/>
          <w:b/>
          <w:bCs/>
          <w:sz w:val="24"/>
          <w:szCs w:val="24"/>
        </w:rPr>
        <w:t xml:space="preserve">Forma zaliczenia przedmiotu: </w:t>
      </w:r>
    </w:p>
    <w:p w:rsidR="003A343B" w:rsidRPr="00B92555" w:rsidRDefault="003A343B" w:rsidP="003A343B">
      <w:pPr>
        <w:pStyle w:val="Akapitzlist"/>
        <w:numPr>
          <w:ilvl w:val="1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Warunkiem zaliczenia przedmiotu jest uzyskanie zaliczenia z ćwiczeń oraz pozytywna ocena z egzaminu końcowego.</w:t>
      </w:r>
    </w:p>
    <w:p w:rsidR="003A343B" w:rsidRPr="00B92555" w:rsidRDefault="003A343B" w:rsidP="003A343B">
      <w:pPr>
        <w:pStyle w:val="Akapitzlist"/>
        <w:numPr>
          <w:ilvl w:val="1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Obecność na wszystkich ćwiczeniach laboratoryjnych jest obowiązkowa.</w:t>
      </w:r>
    </w:p>
    <w:p w:rsidR="003A343B" w:rsidRPr="00B92555" w:rsidRDefault="003A343B" w:rsidP="003A343B">
      <w:pPr>
        <w:pStyle w:val="Akapitzlist"/>
        <w:numPr>
          <w:ilvl w:val="1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Na zajęcia student przychodzi z wyznaczoną grupą. </w:t>
      </w:r>
    </w:p>
    <w:p w:rsidR="003A343B" w:rsidRPr="00B92555" w:rsidRDefault="003A343B" w:rsidP="003A343B">
      <w:pPr>
        <w:pStyle w:val="Akapitzlist"/>
        <w:numPr>
          <w:ilvl w:val="1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Przedmiot Immunologia kończy się egzaminem pisemnym w formie testu. </w:t>
      </w:r>
    </w:p>
    <w:p w:rsidR="003A343B" w:rsidRPr="00B92555" w:rsidRDefault="003A343B" w:rsidP="003A343B">
      <w:pPr>
        <w:pStyle w:val="Akapitzlist"/>
        <w:numPr>
          <w:ilvl w:val="1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Warunkiem dopuszczenia do egzaminu jest uzyskanie zaliczenia ćwiczeń. </w:t>
      </w:r>
    </w:p>
    <w:p w:rsidR="003A343B" w:rsidRPr="00B92555" w:rsidRDefault="003A343B" w:rsidP="003A343B">
      <w:pPr>
        <w:pStyle w:val="Akapitzlist"/>
        <w:numPr>
          <w:ilvl w:val="1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Szczegółowe warunki przeprowadzania egzaminu określa wewnętrzny regulamin Katedry Immunologii. Studenci zostaną poinformowani o formie i zasadach egzaminu przed jego rozpoczęciem. Ocena z egzaminu pisemnego jest wprowadzana do systemu USOS niezwłocznie po sprawdzeniu i ocenie prac, nie później niż w terminie 7 dni od dnia egzaminu, zgodnie z Regulaminem Studiów UMK.</w:t>
      </w:r>
    </w:p>
    <w:p w:rsidR="003A343B" w:rsidRPr="00B92555" w:rsidRDefault="003A343B" w:rsidP="003A343B">
      <w:pPr>
        <w:pStyle w:val="Akapitzlist"/>
        <w:numPr>
          <w:ilvl w:val="1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W przypadku uzyskania oceny niedostatecznej z egzaminu studentowi przysługuje jeden egzamin poprawkowy, zgodnie z Regulaminem Studiów UMK.</w:t>
      </w:r>
    </w:p>
    <w:p w:rsidR="003A343B" w:rsidRPr="00B92555" w:rsidRDefault="003A343B" w:rsidP="003A343B">
      <w:pPr>
        <w:pStyle w:val="Akapitzlist"/>
        <w:numPr>
          <w:ilvl w:val="1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Nieprzystąpienie do egzaminu w wyznaczonym terminie jest traktowane zgodnie z Regulaminem Studiów UMK. W przypadku usprawiedliwionej nieobecności student przystępuje do egzaminu w terminie wyznaczonym zgodnie z obowiązującymi przepisami.</w:t>
      </w:r>
    </w:p>
    <w:p w:rsidR="003A343B" w:rsidRPr="00B92555" w:rsidRDefault="003A343B" w:rsidP="003A343B">
      <w:pPr>
        <w:pStyle w:val="Akapitzlist"/>
        <w:numPr>
          <w:ilvl w:val="1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Zalecane piśmiennictwo oraz inne informacje dotyczące przedmiotu są dostępne w sylabusie przedmiotu w systemie USOS. </w:t>
      </w:r>
    </w:p>
    <w:p w:rsidR="003A343B" w:rsidRPr="00B92555" w:rsidRDefault="003A343B" w:rsidP="003A343B">
      <w:pPr>
        <w:pStyle w:val="Akapitzlist"/>
        <w:ind w:left="1440"/>
        <w:jc w:val="both"/>
        <w:rPr>
          <w:rFonts w:ascii="Arial Narrow" w:hAnsi="Arial Narrow"/>
          <w:sz w:val="24"/>
          <w:szCs w:val="24"/>
        </w:rPr>
      </w:pPr>
    </w:p>
    <w:p w:rsidR="003A343B" w:rsidRPr="00B92555" w:rsidRDefault="003A343B" w:rsidP="003A343B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B92555">
        <w:rPr>
          <w:rFonts w:ascii="Arial Narrow" w:hAnsi="Arial Narrow"/>
          <w:b/>
          <w:bCs/>
          <w:sz w:val="24"/>
          <w:szCs w:val="24"/>
        </w:rPr>
        <w:t>Farmacja II rok, Kosmetologia II rok - Immunologia</w:t>
      </w:r>
    </w:p>
    <w:p w:rsidR="003A343B" w:rsidRPr="00B92555" w:rsidRDefault="003A343B" w:rsidP="003A343B">
      <w:pPr>
        <w:pStyle w:val="Akapitzlist"/>
        <w:numPr>
          <w:ilvl w:val="0"/>
          <w:numId w:val="7"/>
        </w:numPr>
        <w:rPr>
          <w:rFonts w:ascii="Arial Narrow" w:hAnsi="Arial Narrow"/>
          <w:b/>
          <w:bCs/>
          <w:sz w:val="24"/>
          <w:szCs w:val="24"/>
        </w:rPr>
      </w:pPr>
      <w:r w:rsidRPr="00B92555">
        <w:rPr>
          <w:rFonts w:ascii="Arial Narrow" w:hAnsi="Arial Narrow"/>
          <w:b/>
          <w:bCs/>
          <w:sz w:val="24"/>
          <w:szCs w:val="24"/>
        </w:rPr>
        <w:t>Rodzaj zajęć dydaktycznych: wykłady / tryb stacjonarny, ćwiczenia / tryb stacjonarny zgodne z programem studiów.</w:t>
      </w:r>
    </w:p>
    <w:p w:rsidR="003A343B" w:rsidRPr="00B92555" w:rsidRDefault="003A343B" w:rsidP="003A343B">
      <w:pPr>
        <w:pStyle w:val="Akapitzlist"/>
        <w:jc w:val="both"/>
        <w:rPr>
          <w:rFonts w:ascii="Arial Narrow" w:hAnsi="Arial Narrow"/>
          <w:b/>
          <w:bCs/>
          <w:sz w:val="24"/>
          <w:szCs w:val="24"/>
        </w:rPr>
      </w:pPr>
    </w:p>
    <w:p w:rsidR="003A343B" w:rsidRPr="00B92555" w:rsidRDefault="003A343B" w:rsidP="003A343B">
      <w:pPr>
        <w:pStyle w:val="Akapitzlist"/>
        <w:numPr>
          <w:ilvl w:val="0"/>
          <w:numId w:val="7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B92555">
        <w:rPr>
          <w:rFonts w:ascii="Arial Narrow" w:hAnsi="Arial Narrow"/>
          <w:b/>
          <w:bCs/>
          <w:sz w:val="24"/>
          <w:szCs w:val="24"/>
        </w:rPr>
        <w:t xml:space="preserve">Forma zaliczenia przedmiotu: </w:t>
      </w:r>
    </w:p>
    <w:p w:rsidR="003A343B" w:rsidRPr="00B92555" w:rsidRDefault="003A343B" w:rsidP="003A343B">
      <w:pPr>
        <w:pStyle w:val="Akapitzlist"/>
        <w:numPr>
          <w:ilvl w:val="1"/>
          <w:numId w:val="7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Warunkiem zaliczenia przedmiotu jest uzyskanie zaliczenia z ćwiczeń oraz pozytywna ocena z zaliczenia końcowego na ocenę.</w:t>
      </w:r>
    </w:p>
    <w:p w:rsidR="003A343B" w:rsidRPr="00B92555" w:rsidRDefault="003A343B" w:rsidP="003A343B">
      <w:pPr>
        <w:pStyle w:val="Akapitzlist"/>
        <w:numPr>
          <w:ilvl w:val="1"/>
          <w:numId w:val="7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Obecność na wszystkich </w:t>
      </w:r>
      <w:r w:rsidRPr="00B92555">
        <w:rPr>
          <w:rFonts w:ascii="Arial Narrow" w:hAnsi="Arial Narrow"/>
          <w:sz w:val="24"/>
          <w:szCs w:val="24"/>
          <w:u w:val="single"/>
        </w:rPr>
        <w:t>wykładach</w:t>
      </w:r>
      <w:r w:rsidRPr="00B92555">
        <w:rPr>
          <w:rFonts w:ascii="Arial Narrow" w:hAnsi="Arial Narrow"/>
          <w:sz w:val="24"/>
          <w:szCs w:val="24"/>
        </w:rPr>
        <w:t xml:space="preserve"> i ćwiczeniach jest obowiązkowa.</w:t>
      </w:r>
    </w:p>
    <w:p w:rsidR="003A343B" w:rsidRPr="00B92555" w:rsidRDefault="003A343B" w:rsidP="003A343B">
      <w:pPr>
        <w:pStyle w:val="Akapitzlist"/>
        <w:numPr>
          <w:ilvl w:val="1"/>
          <w:numId w:val="7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Na zajęcia student przychodzi z wyznaczoną grupą. </w:t>
      </w:r>
    </w:p>
    <w:p w:rsidR="003A343B" w:rsidRPr="00B92555" w:rsidRDefault="003A343B" w:rsidP="003A343B">
      <w:pPr>
        <w:pStyle w:val="Akapitzlist"/>
        <w:numPr>
          <w:ilvl w:val="1"/>
          <w:numId w:val="7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Przedmiot Immunologia dla kierunku Farmacja oraz Kosmetologia kończy się kolokwium zaliczeniowym w formie testu. </w:t>
      </w:r>
    </w:p>
    <w:p w:rsidR="003A343B" w:rsidRPr="00B92555" w:rsidRDefault="003A343B" w:rsidP="003A343B">
      <w:pPr>
        <w:pStyle w:val="Akapitzlist"/>
        <w:numPr>
          <w:ilvl w:val="1"/>
          <w:numId w:val="7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Warunkiem dopuszczenia do zaliczenia końcowego jest uzyskanie zaliczenia ćwiczeń. </w:t>
      </w:r>
    </w:p>
    <w:p w:rsidR="003A343B" w:rsidRPr="00B92555" w:rsidRDefault="003A343B" w:rsidP="003A343B">
      <w:pPr>
        <w:pStyle w:val="Akapitzlist"/>
        <w:numPr>
          <w:ilvl w:val="1"/>
          <w:numId w:val="7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Szczegółowe warunki przeprowadzania zaliczenia końcowego określa wewnętrzny regulamin Katedry Immunologii. Studenci zostaną poinformowani o formie i zasadach zaliczenia końcowego przed jego rozpoczęciem. Ocena końcowa jest wprowadzana do systemu USOS niezwłocznie po sprawdzeniu i </w:t>
      </w:r>
      <w:r w:rsidRPr="00B92555">
        <w:rPr>
          <w:rFonts w:ascii="Arial Narrow" w:hAnsi="Arial Narrow"/>
          <w:sz w:val="24"/>
          <w:szCs w:val="24"/>
        </w:rPr>
        <w:lastRenderedPageBreak/>
        <w:t>ocenie prac, nie później niż w terminie 7 dni od dnia kolokwium, zgodnie z Regulaminem Studiów UMK.</w:t>
      </w:r>
    </w:p>
    <w:p w:rsidR="003A343B" w:rsidRPr="00B92555" w:rsidRDefault="003A343B" w:rsidP="003A343B">
      <w:pPr>
        <w:pStyle w:val="Akapitzlist"/>
        <w:numPr>
          <w:ilvl w:val="1"/>
          <w:numId w:val="7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W przypadku uzyskania oceny niedostatecznej studentowi przysługuje jeden termin poprawkowy, zgodnie z Regulaminem Studiów UMK.</w:t>
      </w:r>
    </w:p>
    <w:p w:rsidR="003A343B" w:rsidRPr="00B92555" w:rsidRDefault="003A343B" w:rsidP="003A343B">
      <w:pPr>
        <w:pStyle w:val="Akapitzlist"/>
        <w:numPr>
          <w:ilvl w:val="1"/>
          <w:numId w:val="7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Nieprzystąpienie do zaliczenia końcowego w wyznaczonym terminie jest traktowane zgodnie z Regulaminem Studiów UMK. W przypadku usprawiedliwionej nieobecności student przystępuje do kolokwium w terminie wyznaczonym zgodnie z obowiązującymi przepisami.</w:t>
      </w:r>
    </w:p>
    <w:p w:rsidR="003A343B" w:rsidRPr="00B92555" w:rsidRDefault="003A343B" w:rsidP="003A343B">
      <w:pPr>
        <w:pStyle w:val="Akapitzlist"/>
        <w:numPr>
          <w:ilvl w:val="1"/>
          <w:numId w:val="7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Zalecane piśmiennictwo oraz inne informacje dotyczące przedmiotu są dostępne w sylabusie przedmiotu w systemie USOS. </w:t>
      </w:r>
    </w:p>
    <w:p w:rsidR="003A343B" w:rsidRPr="00B92555" w:rsidRDefault="003A343B" w:rsidP="003A343B">
      <w:pPr>
        <w:pStyle w:val="Akapitzlist"/>
        <w:ind w:left="1440"/>
        <w:jc w:val="both"/>
        <w:rPr>
          <w:rFonts w:ascii="Arial Narrow" w:hAnsi="Arial Narrow"/>
          <w:sz w:val="24"/>
          <w:szCs w:val="24"/>
        </w:rPr>
      </w:pPr>
    </w:p>
    <w:p w:rsidR="003A343B" w:rsidRPr="00B92555" w:rsidRDefault="003A343B" w:rsidP="003A343B">
      <w:pPr>
        <w:pStyle w:val="Akapitzlist"/>
        <w:ind w:left="1440"/>
        <w:jc w:val="both"/>
        <w:rPr>
          <w:rFonts w:ascii="Arial Narrow" w:hAnsi="Arial Narrow"/>
          <w:sz w:val="24"/>
          <w:szCs w:val="24"/>
        </w:rPr>
      </w:pPr>
    </w:p>
    <w:bookmarkEnd w:id="1"/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</w:p>
    <w:p w:rsidR="003A343B" w:rsidRPr="003A343B" w:rsidRDefault="003A343B" w:rsidP="003A343B">
      <w:pPr>
        <w:pStyle w:val="Akapitzlist"/>
        <w:numPr>
          <w:ilvl w:val="0"/>
          <w:numId w:val="4"/>
        </w:numPr>
        <w:jc w:val="both"/>
        <w:rPr>
          <w:rFonts w:ascii="Arial Narrow" w:hAnsi="Arial Narrow"/>
          <w:b/>
          <w:sz w:val="24"/>
          <w:szCs w:val="24"/>
        </w:rPr>
      </w:pPr>
      <w:bookmarkStart w:id="6" w:name="_Hlk239680476"/>
      <w:r w:rsidRPr="003A343B">
        <w:rPr>
          <w:rFonts w:ascii="Arial Narrow" w:hAnsi="Arial Narrow"/>
          <w:b/>
          <w:bCs/>
          <w:sz w:val="24"/>
          <w:szCs w:val="24"/>
        </w:rPr>
        <w:t>Podc</w:t>
      </w:r>
      <w:r w:rsidRPr="003A343B">
        <w:rPr>
          <w:rFonts w:ascii="Arial Narrow" w:hAnsi="Arial Narrow"/>
          <w:b/>
          <w:sz w:val="24"/>
          <w:szCs w:val="24"/>
        </w:rPr>
        <w:t>zas realizacji zajęć dydaktycznych obowiązują Wytyczne dotyczące warunków bezpieczeństwa i higieny pracy w procesie kształcenia obowiązujące w Collegium Medicum UMK oraz poniższe szczegółowe zasady bezpieczeństwa i higieny pracy obowiązujące w Katedrze Immunologii:</w:t>
      </w:r>
    </w:p>
    <w:p w:rsidR="003A343B" w:rsidRPr="00B92555" w:rsidRDefault="003A343B" w:rsidP="003A343B">
      <w:pPr>
        <w:pStyle w:val="Akapitzlist"/>
        <w:jc w:val="both"/>
        <w:rPr>
          <w:rFonts w:ascii="Arial Narrow" w:hAnsi="Arial Narrow"/>
          <w:b/>
          <w:bCs/>
          <w:sz w:val="24"/>
          <w:szCs w:val="24"/>
        </w:rPr>
      </w:pPr>
    </w:p>
    <w:p w:rsidR="003A343B" w:rsidRPr="00B92555" w:rsidRDefault="003A343B" w:rsidP="003A343B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Student na zajęcia powinien  przyjść zdrowy, bez objawów sugerujących chorobę zakaźną.</w:t>
      </w:r>
    </w:p>
    <w:p w:rsidR="003A343B" w:rsidRPr="00B92555" w:rsidRDefault="003A343B" w:rsidP="003A343B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Osoby z drobnymi objawami infekcji- powinny przestrzegać stosowania na zajęciach maseczek ochronnych, zakrywających nos i usta.</w:t>
      </w:r>
    </w:p>
    <w:p w:rsidR="003A343B" w:rsidRPr="00B92555" w:rsidRDefault="003A343B" w:rsidP="003A343B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Studenci przed przystąpieniem do zajęć mają obowiązek pozostawiać odzież wierzchnią w szatni oraz bezwzględnie wyciszyć i schować telefony komórkowe.</w:t>
      </w:r>
    </w:p>
    <w:p w:rsidR="003A343B" w:rsidRPr="00B92555" w:rsidRDefault="003A343B" w:rsidP="003A343B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Studentów zobowiązuje się do posiadania i zakładania stroju ochronnego laboratoryjnego  (czysty fartuch ochronny, rękawiczki laboratoryjne jednorazowe,wygodne obuwie, krótkie paznokcie). </w:t>
      </w:r>
    </w:p>
    <w:p w:rsidR="003A343B" w:rsidRPr="00B92555" w:rsidRDefault="003A343B" w:rsidP="003A343B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Podczas zajęć dydaktycznych obowiązuje bezwzględne przestrzeganie czystości, zakaz spożywania pokarmów i płynów, palenia tytoniu, pozostawania pod wpływem alkoholu lub substancji odurzających i używania ognia. Student nie stosujący się do tych zaleceń zostanie relegowany z zajęć.</w:t>
      </w:r>
    </w:p>
    <w:p w:rsidR="003A343B" w:rsidRPr="00B92555" w:rsidRDefault="003A343B" w:rsidP="003A343B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 Na zajęciach dydaktycznych zabrania się jakiegokolwiek korzystania z telefonów komórkowych, wykonywania zdjęć i/lub nagrywania zajęć dydaktycznych bez zgody wykładowcy przy użyciu aparatów fotograficznych,  tabletów i jakiegokolwiek innego sprzętu elektronicznego wyposażonego w aparat fotograficzny i/lub kamerę. </w:t>
      </w:r>
    </w:p>
    <w:p w:rsidR="003A343B" w:rsidRPr="00B92555" w:rsidRDefault="003A343B" w:rsidP="003A343B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Obowiązuje również zakaz używania urządzeń rejestrujących wyłącznie dźwięk (np. </w:t>
      </w: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dyktafonów).</w:t>
      </w: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</w:p>
    <w:p w:rsidR="003A343B" w:rsidRPr="00B92555" w:rsidRDefault="003A343B" w:rsidP="003A343B">
      <w:pPr>
        <w:rPr>
          <w:rFonts w:ascii="Arial Narrow" w:hAnsi="Arial Narrow"/>
          <w:b/>
          <w:bCs/>
          <w:sz w:val="24"/>
          <w:szCs w:val="24"/>
        </w:rPr>
      </w:pPr>
      <w:r w:rsidRPr="00B92555">
        <w:rPr>
          <w:rFonts w:ascii="Arial Narrow" w:hAnsi="Arial Narrow"/>
          <w:b/>
          <w:bCs/>
          <w:sz w:val="24"/>
          <w:szCs w:val="24"/>
        </w:rPr>
        <w:t xml:space="preserve">Odpowiedzialność finansową za szkody materialne spowodowane postępowaniem </w:t>
      </w:r>
    </w:p>
    <w:p w:rsidR="003A343B" w:rsidRPr="00B92555" w:rsidRDefault="003A343B" w:rsidP="003A343B">
      <w:pPr>
        <w:rPr>
          <w:rFonts w:ascii="Arial Narrow" w:hAnsi="Arial Narrow"/>
          <w:b/>
          <w:bCs/>
          <w:sz w:val="24"/>
          <w:szCs w:val="24"/>
        </w:rPr>
      </w:pPr>
      <w:r w:rsidRPr="00B92555">
        <w:rPr>
          <w:rFonts w:ascii="Arial Narrow" w:hAnsi="Arial Narrow"/>
          <w:b/>
          <w:bCs/>
          <w:sz w:val="24"/>
          <w:szCs w:val="24"/>
        </w:rPr>
        <w:t>niezgodnym z przepisami BHP i P/POŻ ponosi student.</w:t>
      </w: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</w:p>
    <w:p w:rsidR="003A343B" w:rsidRPr="00B92555" w:rsidRDefault="003A343B" w:rsidP="003A343B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Zabrania się włączania i obsługiwania jakichkolwiek urządzeń i sprzętów laboratoryjnych bez wiedzy i nadzoru prowadzącego zajęcia.</w:t>
      </w:r>
    </w:p>
    <w:p w:rsidR="003A343B" w:rsidRPr="00B92555" w:rsidRDefault="003A343B" w:rsidP="003A343B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lastRenderedPageBreak/>
        <w:t xml:space="preserve">W czasie zajęć studentowi bez wiedzy asystenta nie wolno opuszczać miejsca    wyznaczonego rozkładem zajęć dydaktycznych. </w:t>
      </w:r>
    </w:p>
    <w:p w:rsidR="003A343B" w:rsidRPr="00B92555" w:rsidRDefault="003A343B" w:rsidP="003A343B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W przypadku wyjścia studenta z zajęć, na przykład do toalety i braku powrotu lub po       bardzo długim czasie – fakt ten zostanie odnotowany w karcie zajęć. </w:t>
      </w:r>
    </w:p>
    <w:p w:rsidR="003A343B" w:rsidRPr="00B92555" w:rsidRDefault="003A343B" w:rsidP="003A343B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W przypadku jakichkolwiek zagrożeń lub wypadków w trakcie zajęć, student zobowiązany jest poinformować osobę prowadzącą.</w:t>
      </w:r>
    </w:p>
    <w:p w:rsidR="003A343B" w:rsidRPr="00B92555" w:rsidRDefault="003A343B" w:rsidP="003A343B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Po zakończeniu ćwiczenia obowiązuje dokładne uporządkowanie stanowisk pracy.</w:t>
      </w:r>
    </w:p>
    <w:p w:rsidR="003A343B" w:rsidRPr="00B92555" w:rsidRDefault="003A343B" w:rsidP="003A343B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Wszystkie pytania dotyczące regulaminu powinny być zgłaszane do osoby odpowiedzialnej za dydaktykę. </w:t>
      </w:r>
    </w:p>
    <w:p w:rsidR="003A343B" w:rsidRPr="00B92555" w:rsidRDefault="003A343B" w:rsidP="003A343B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 xml:space="preserve">Nieprzestrzeganie przepisów BHP może skutkować usunięciem z zajęć i niezaliczeniem ćwiczenia. Fakt ten zostanie odnotowany w karcie zajęć. </w:t>
      </w: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</w:p>
    <w:p w:rsidR="003A343B" w:rsidRPr="00B92555" w:rsidRDefault="003A343B" w:rsidP="003A343B">
      <w:pPr>
        <w:pStyle w:val="Akapitzlist"/>
        <w:numPr>
          <w:ilvl w:val="0"/>
          <w:numId w:val="4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B92555">
        <w:rPr>
          <w:rFonts w:ascii="Arial Narrow" w:hAnsi="Arial Narrow"/>
          <w:b/>
          <w:bCs/>
          <w:sz w:val="24"/>
          <w:szCs w:val="24"/>
        </w:rPr>
        <w:t>Sposób upublicznia informacji w jednostce:</w:t>
      </w: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Wszystkie informacje organizacyjne dotyczące procesu kształcenia w zakresie przedmiotu  są umieszczane w gablotach jednostki (budynek dydaktyczny Patomorfologii, II piętro) oraz w salach dydaktycznych jednostki .</w:t>
      </w: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Regulaminy: dydaktyczny i BHP- są dostępne na stronie internetowej jednostki.</w:t>
      </w: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Ze względu na bezpieczeństwo internetowe – korespondencja ze studentami odbywa się poprzez adresy mailowe utworzone na serwerze Uczelni – czyli nauczyciele akademiccy używają adresów służbowych (@cm.umk.pl), natomiast studenci adresy zawierające numery indeksów (@stud.umk.pl).</w:t>
      </w: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Bydgoszcz , dnia………………………………</w:t>
      </w: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>Podpis Kierownika Dydaktycznego</w:t>
      </w:r>
    </w:p>
    <w:bookmarkEnd w:id="6"/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  <w:r w:rsidRPr="00B92555">
        <w:rPr>
          <w:rFonts w:ascii="Arial Narrow" w:hAnsi="Arial Narrow"/>
          <w:sz w:val="24"/>
          <w:szCs w:val="24"/>
        </w:rPr>
        <w:tab/>
      </w: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</w:p>
    <w:p w:rsidR="003A343B" w:rsidRPr="00B92555" w:rsidRDefault="003A343B" w:rsidP="003A343B">
      <w:pPr>
        <w:jc w:val="both"/>
        <w:rPr>
          <w:rFonts w:ascii="Arial Narrow" w:hAnsi="Arial Narrow"/>
          <w:sz w:val="24"/>
          <w:szCs w:val="24"/>
        </w:rPr>
      </w:pPr>
    </w:p>
    <w:p w:rsidR="00466424" w:rsidRDefault="00466424"/>
    <w:sectPr w:rsidR="00466424" w:rsidSect="00EB2514">
      <w:footerReference w:type="default" r:id="rId8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4A48" w:rsidRDefault="00514A48" w:rsidP="0097785B">
      <w:pPr>
        <w:spacing w:after="0" w:line="240" w:lineRule="auto"/>
      </w:pPr>
      <w:r>
        <w:separator/>
      </w:r>
    </w:p>
  </w:endnote>
  <w:endnote w:type="continuationSeparator" w:id="1">
    <w:p w:rsidR="00514A48" w:rsidRDefault="00514A48" w:rsidP="00977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3609159"/>
      <w:docPartObj>
        <w:docPartGallery w:val="Page Numbers (Bottom of Page)"/>
        <w:docPartUnique/>
      </w:docPartObj>
    </w:sdtPr>
    <w:sdtContent>
      <w:p w:rsidR="000E7188" w:rsidRDefault="00DA01FD">
        <w:pPr>
          <w:pStyle w:val="Stopka"/>
          <w:jc w:val="center"/>
        </w:pPr>
        <w:r>
          <w:fldChar w:fldCharType="begin"/>
        </w:r>
        <w:r w:rsidR="003A343B">
          <w:instrText>PAGE   \* MERGEFORMAT</w:instrText>
        </w:r>
        <w:r>
          <w:fldChar w:fldCharType="separate"/>
        </w:r>
        <w:r w:rsidR="00AD5C5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0E7188" w:rsidRDefault="00514A4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4A48" w:rsidRDefault="00514A48" w:rsidP="0097785B">
      <w:pPr>
        <w:spacing w:after="0" w:line="240" w:lineRule="auto"/>
      </w:pPr>
      <w:r>
        <w:separator/>
      </w:r>
    </w:p>
  </w:footnote>
  <w:footnote w:type="continuationSeparator" w:id="1">
    <w:p w:rsidR="00514A48" w:rsidRDefault="00514A48" w:rsidP="009778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B4250"/>
    <w:multiLevelType w:val="hybridMultilevel"/>
    <w:tmpl w:val="1D1050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C7D2D"/>
    <w:multiLevelType w:val="hybridMultilevel"/>
    <w:tmpl w:val="779C1E1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4A2644"/>
    <w:multiLevelType w:val="hybridMultilevel"/>
    <w:tmpl w:val="7392343E"/>
    <w:lvl w:ilvl="0" w:tplc="78EEC3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FD83A0A">
      <w:start w:val="1"/>
      <w:numFmt w:val="lowerLetter"/>
      <w:lvlText w:val="%2."/>
      <w:lvlJc w:val="left"/>
      <w:pPr>
        <w:ind w:left="180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F46171"/>
    <w:multiLevelType w:val="hybridMultilevel"/>
    <w:tmpl w:val="032CEE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1B7789"/>
    <w:multiLevelType w:val="hybridMultilevel"/>
    <w:tmpl w:val="9D4A9C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A70D83"/>
    <w:multiLevelType w:val="hybridMultilevel"/>
    <w:tmpl w:val="C4AA49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483A3F"/>
    <w:multiLevelType w:val="hybridMultilevel"/>
    <w:tmpl w:val="EF145BF6"/>
    <w:lvl w:ilvl="0" w:tplc="2340B23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6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A343B"/>
    <w:rsid w:val="003A343B"/>
    <w:rsid w:val="00466424"/>
    <w:rsid w:val="00514A48"/>
    <w:rsid w:val="00530EBA"/>
    <w:rsid w:val="007D4B0B"/>
    <w:rsid w:val="0097785B"/>
    <w:rsid w:val="009E43E5"/>
    <w:rsid w:val="00AD5C54"/>
    <w:rsid w:val="00B53A6B"/>
    <w:rsid w:val="00DA01FD"/>
    <w:rsid w:val="00F53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343B"/>
    <w:pPr>
      <w:spacing w:after="160" w:line="259" w:lineRule="auto"/>
    </w:p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A34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3A343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3A3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3A343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A3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3A343B"/>
    <w:pPr>
      <w:spacing w:after="0" w:line="240" w:lineRule="auto"/>
    </w:pPr>
    <w:rPr>
      <w:rFonts w:ascii="Calibri" w:eastAsia="Calibri" w:hAnsi="Calibri" w:cs="Times New Roman"/>
    </w:rPr>
  </w:style>
  <w:style w:type="character" w:styleId="Pogrubienie">
    <w:name w:val="Strong"/>
    <w:uiPriority w:val="22"/>
    <w:qFormat/>
    <w:rsid w:val="003A343B"/>
    <w:rPr>
      <w:b/>
      <w:bCs/>
    </w:rPr>
  </w:style>
  <w:style w:type="paragraph" w:styleId="Akapitzlist">
    <w:name w:val="List Paragraph"/>
    <w:basedOn w:val="Normalny"/>
    <w:uiPriority w:val="34"/>
    <w:qFormat/>
    <w:rsid w:val="003A34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A34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343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343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34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343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3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343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A3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343B"/>
  </w:style>
  <w:style w:type="paragraph" w:styleId="Stopka">
    <w:name w:val="footer"/>
    <w:basedOn w:val="Normalny"/>
    <w:link w:val="StopkaZnak"/>
    <w:uiPriority w:val="99"/>
    <w:unhideWhenUsed/>
    <w:rsid w:val="003A3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343B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A343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A343B"/>
  </w:style>
  <w:style w:type="character" w:styleId="Hipercze">
    <w:name w:val="Hyperlink"/>
    <w:uiPriority w:val="99"/>
    <w:unhideWhenUsed/>
    <w:rsid w:val="003A343B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A343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wf.cm.umk.pl/k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2496</Words>
  <Characters>14980</Characters>
  <Application>Microsoft Office Word</Application>
  <DocSecurity>0</DocSecurity>
  <Lines>124</Lines>
  <Paragraphs>34</Paragraphs>
  <ScaleCrop>false</ScaleCrop>
  <Company>Microsoft</Company>
  <LinksUpToDate>false</LinksUpToDate>
  <CharactersWithSpaces>17442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Agnieszka</cp:lastModifiedBy>
  <cp:revision>4</cp:revision>
  <dcterms:created xsi:type="dcterms:W3CDTF">2026-09-22T18:06:00Z</dcterms:created>
  <dcterms:modified xsi:type="dcterms:W3CDTF">2026-10-05T09:33:00Z</dcterms:modified>
</cp:coreProperties>
</file>