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21" w:rsidRPr="001F4A64" w:rsidRDefault="00663621" w:rsidP="00663621">
      <w:pPr>
        <w:pStyle w:val="Tre"/>
        <w:jc w:val="center"/>
        <w:rPr>
          <w:b/>
          <w:spacing w:val="20"/>
          <w:sz w:val="22"/>
          <w:szCs w:val="22"/>
          <w:lang w:val="pl-PL"/>
        </w:rPr>
      </w:pPr>
      <w:r w:rsidRPr="001F4A64">
        <w:rPr>
          <w:b/>
          <w:spacing w:val="20"/>
          <w:sz w:val="22"/>
          <w:szCs w:val="22"/>
          <w:lang w:val="pl-PL"/>
        </w:rPr>
        <w:t>Regulamin</w:t>
      </w:r>
    </w:p>
    <w:p w:rsidR="00663621" w:rsidRPr="001F4A64" w:rsidRDefault="00663621" w:rsidP="00663621">
      <w:pPr>
        <w:pStyle w:val="Tre"/>
        <w:jc w:val="center"/>
        <w:rPr>
          <w:b/>
          <w:sz w:val="22"/>
          <w:szCs w:val="22"/>
          <w:lang w:val="pl-PL"/>
        </w:rPr>
      </w:pPr>
      <w:r w:rsidRPr="001F4A64">
        <w:rPr>
          <w:b/>
          <w:sz w:val="22"/>
          <w:szCs w:val="22"/>
          <w:lang w:val="pl-PL"/>
        </w:rPr>
        <w:t>odbywania praktyk zawodowych w gabinetach kosmetycznych</w:t>
      </w:r>
    </w:p>
    <w:p w:rsidR="00663621" w:rsidRPr="001F4A64" w:rsidRDefault="00663621" w:rsidP="00663621">
      <w:pPr>
        <w:pStyle w:val="Tre"/>
        <w:jc w:val="center"/>
        <w:rPr>
          <w:b/>
          <w:sz w:val="22"/>
          <w:szCs w:val="22"/>
          <w:lang w:val="pl-PL"/>
        </w:rPr>
      </w:pPr>
      <w:r w:rsidRPr="001F4A64">
        <w:rPr>
          <w:b/>
          <w:sz w:val="22"/>
          <w:szCs w:val="22"/>
          <w:lang w:val="pl-PL"/>
        </w:rPr>
        <w:t>dla studentów kierunku kosmetologia</w:t>
      </w:r>
    </w:p>
    <w:p w:rsidR="00663621" w:rsidRPr="001F4A64" w:rsidRDefault="00663621" w:rsidP="00663621">
      <w:pPr>
        <w:pStyle w:val="Tre"/>
        <w:jc w:val="center"/>
        <w:rPr>
          <w:sz w:val="22"/>
          <w:szCs w:val="22"/>
          <w:lang w:val="pl-PL"/>
        </w:rPr>
      </w:pPr>
    </w:p>
    <w:p w:rsidR="00663621" w:rsidRPr="001F4A64" w:rsidRDefault="00663621" w:rsidP="00663621">
      <w:pPr>
        <w:pStyle w:val="Tre"/>
        <w:jc w:val="both"/>
        <w:rPr>
          <w:sz w:val="22"/>
          <w:szCs w:val="22"/>
          <w:lang w:val="pl-PL"/>
        </w:rPr>
      </w:pP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color w:val="262626"/>
          <w:sz w:val="22"/>
          <w:szCs w:val="22"/>
          <w:u w:color="262626"/>
        </w:rPr>
        <w:t>Praktyka z</w:t>
      </w:r>
      <w:r w:rsidRPr="001F4A64">
        <w:rPr>
          <w:sz w:val="22"/>
          <w:szCs w:val="22"/>
        </w:rPr>
        <w:t xml:space="preserve">awodowa obowiązuje studentów studiów I. stopnia po </w:t>
      </w:r>
      <w:r>
        <w:rPr>
          <w:sz w:val="22"/>
          <w:szCs w:val="22"/>
        </w:rPr>
        <w:t>zakończeniu</w:t>
      </w:r>
      <w:r w:rsidRPr="001F4A64">
        <w:rPr>
          <w:sz w:val="22"/>
          <w:szCs w:val="22"/>
        </w:rPr>
        <w:t xml:space="preserve"> zajęć</w:t>
      </w:r>
      <w:r>
        <w:rPr>
          <w:sz w:val="22"/>
          <w:szCs w:val="22"/>
        </w:rPr>
        <w:t xml:space="preserve"> na</w:t>
      </w:r>
      <w:r w:rsidRPr="001F4A64">
        <w:rPr>
          <w:sz w:val="22"/>
          <w:szCs w:val="22"/>
        </w:rPr>
        <w:t xml:space="preserve"> II. roku studiów w wymiarze 320</w:t>
      </w:r>
      <w:r>
        <w:rPr>
          <w:sz w:val="22"/>
          <w:szCs w:val="22"/>
        </w:rPr>
        <w:t xml:space="preserve"> h oraz s</w:t>
      </w:r>
      <w:r w:rsidRPr="001F4A64">
        <w:rPr>
          <w:sz w:val="22"/>
          <w:szCs w:val="22"/>
        </w:rPr>
        <w:t>tudentów III. roku w trakcie trwania VI. semestru w wymiarze 640 h.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color w:val="262626"/>
          <w:sz w:val="22"/>
          <w:szCs w:val="22"/>
        </w:rPr>
      </w:pPr>
      <w:r w:rsidRPr="001F4A64">
        <w:rPr>
          <w:sz w:val="22"/>
          <w:szCs w:val="22"/>
        </w:rPr>
        <w:t xml:space="preserve">Praktyki zawodowe są integralną częścią studiów i są realizowane zgodnie z planem studiów i programem nauczania na kierunku kosmetologia. </w:t>
      </w:r>
      <w:r w:rsidRPr="001F4A64">
        <w:rPr>
          <w:color w:val="262626"/>
          <w:sz w:val="22"/>
          <w:szCs w:val="22"/>
          <w:u w:color="262626"/>
        </w:rPr>
        <w:t xml:space="preserve">Podczas odbywania praktyk student osiąga efekty </w:t>
      </w:r>
      <w:r>
        <w:rPr>
          <w:color w:val="262626"/>
          <w:sz w:val="22"/>
          <w:szCs w:val="22"/>
          <w:u w:color="262626"/>
        </w:rPr>
        <w:t>uczenia się</w:t>
      </w:r>
      <w:r w:rsidRPr="001F4A64">
        <w:rPr>
          <w:color w:val="262626"/>
          <w:sz w:val="22"/>
          <w:szCs w:val="22"/>
          <w:u w:color="262626"/>
        </w:rPr>
        <w:t xml:space="preserve"> zgodne z sylabusem przedmiotu.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Celem praktyk zawodowych jest zapoznanie się studenta z zakresem obowiązków kosmetologa zgodnie z programem praktyk dla każdego roku studiów. Ponadto student powinien wdrożyć się w pracę organizacyjną oraz czynności fachowe, a także administracyjne podmiotu, w którym odbywa praktyki.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W trakcie trwania praktyk zawodowych student ma obowiązek starannego prowadzenia Dziennika praktyk, a także systematycznego prowadzenia dokumentacji wykonywanych czynności. Skrupulatne notatki należy prowadzić w zeszycie praktyk, w którym każdego dnia student opisuje czynności, które wykonywał w miejscu odbywania praktyk. Natomiast w Dzienniku praktyk student zwięźle odnotowuje zagadnienia, którymi zajmował się danego dnia.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Pełnomocnikiem ds. praktyk zawodowych jest osoba odpowiedzialna za organizację i nadzór praktyk, powoływana przez Rektora UMK na wniosek Dziekana Wydziału Farmaceutycznego. Opiekunem praktyk z ramienia uczelni jest nauczyciel akademicki, będący pracownikiem Katedry Kosmetologii i Dermatologii Estetycznej. Bezpośredni nadzór nad przebiegiem praktyk zawodowych sprawuje opiekun będący pracownikiem podmiotu, w którym realizowana jest praktyka zawodowa.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Osoba sprawująca bezpośredni nadzór nad studentami w miejscu odbywania praktyki musi posiadać tytuł licencjata lub mieć wyższe wykształcenie kierunkowe.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 xml:space="preserve">Student odbywa praktyki zawodowe wyłącznie w podmiotach, z którymi uczelnia zawarła porozumienie i terminach uzgodnionych z opiekunem praktyk -  </w:t>
      </w:r>
      <w:r w:rsidRPr="001F4A64">
        <w:rPr>
          <w:color w:val="262626"/>
          <w:sz w:val="22"/>
          <w:szCs w:val="22"/>
          <w:u w:color="262626"/>
        </w:rPr>
        <w:t xml:space="preserve">zarówno z ramienia uczelni jak i podmiotu, w </w:t>
      </w:r>
      <w:r w:rsidRPr="001F4A64">
        <w:rPr>
          <w:sz w:val="22"/>
          <w:szCs w:val="22"/>
        </w:rPr>
        <w:t>którym</w:t>
      </w:r>
      <w:r w:rsidRPr="001F4A64">
        <w:rPr>
          <w:color w:val="262626"/>
          <w:sz w:val="22"/>
          <w:szCs w:val="22"/>
          <w:u w:color="262626"/>
        </w:rPr>
        <w:t xml:space="preserve"> odbywa praktyki zawodowe.</w:t>
      </w:r>
      <w:r w:rsidRPr="001F4A64">
        <w:rPr>
          <w:color w:val="FF0000"/>
          <w:sz w:val="22"/>
          <w:szCs w:val="22"/>
          <w:u w:color="FF0000"/>
        </w:rPr>
        <w:t xml:space="preserve"> </w:t>
      </w:r>
      <w:r w:rsidRPr="001F4A64">
        <w:rPr>
          <w:sz w:val="22"/>
          <w:szCs w:val="22"/>
        </w:rPr>
        <w:t>Zmiany miejsc i terminów odbywania praktyk mogą nastąpić tylko za zgodą pełnomocnika ds. praktyk.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color w:val="262626"/>
          <w:sz w:val="22"/>
          <w:szCs w:val="22"/>
          <w:u w:color="262626"/>
        </w:rPr>
        <w:t xml:space="preserve">W przypadku nieobecności, student jest zobowiązany do udokumentowania zwolnieniem lekarskim lub sprawą </w:t>
      </w:r>
      <w:r w:rsidRPr="001F4A64">
        <w:rPr>
          <w:sz w:val="22"/>
          <w:szCs w:val="22"/>
        </w:rPr>
        <w:t>losową</w:t>
      </w:r>
      <w:r w:rsidRPr="001F4A64">
        <w:rPr>
          <w:color w:val="262626"/>
          <w:sz w:val="22"/>
          <w:szCs w:val="22"/>
          <w:u w:color="262626"/>
        </w:rPr>
        <w:t xml:space="preserve"> swojej nieobecności. Każda nieobecność musi być odpracowana w terminie ustalonym z opiekunem praktyk zarówno z ramienia uczelni jak i podmiotu, w którym odbywa praktyki zawodowe. Student jest zobowiązany do przestrzeganie zasad BHP zgodnie z wymaganiami podmiotu, w którym realizuje praktyki zawodowe</w:t>
      </w:r>
      <w:r w:rsidRPr="001F4A64">
        <w:rPr>
          <w:sz w:val="22"/>
          <w:szCs w:val="22"/>
        </w:rPr>
        <w:t>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 xml:space="preserve">Student, który rozpoczyna praktykę zawodową w gabinecie kosmetycznym jest zobowiązany do zawiadomienia o harmonogramie swojej praktyki </w:t>
      </w:r>
      <w:r w:rsidRPr="001F4A64">
        <w:rPr>
          <w:color w:val="262626"/>
          <w:sz w:val="22"/>
          <w:szCs w:val="22"/>
          <w:u w:color="262626"/>
        </w:rPr>
        <w:t>opiekuna z ramienia uczelni</w:t>
      </w:r>
      <w:r w:rsidRPr="001F4A64">
        <w:rPr>
          <w:sz w:val="22"/>
          <w:szCs w:val="22"/>
        </w:rPr>
        <w:t>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 xml:space="preserve">Podczas odbywania </w:t>
      </w:r>
      <w:r w:rsidRPr="001F4A64">
        <w:rPr>
          <w:color w:val="262626"/>
          <w:sz w:val="22"/>
          <w:szCs w:val="22"/>
          <w:u w:color="262626"/>
        </w:rPr>
        <w:t>praktyki</w:t>
      </w:r>
      <w:r w:rsidRPr="001F4A64">
        <w:rPr>
          <w:sz w:val="22"/>
          <w:szCs w:val="22"/>
        </w:rPr>
        <w:t xml:space="preserve"> zawodowej w gabinetach kosmetycznych, studenci są kontrolowani przez opiekuna </w:t>
      </w:r>
      <w:r w:rsidRPr="001F4A64">
        <w:rPr>
          <w:color w:val="262626"/>
          <w:sz w:val="22"/>
          <w:szCs w:val="22"/>
          <w:u w:color="262626"/>
        </w:rPr>
        <w:t>praktyk z ramienia uczelni</w:t>
      </w:r>
      <w:r w:rsidRPr="001F4A64">
        <w:rPr>
          <w:sz w:val="22"/>
          <w:szCs w:val="22"/>
        </w:rPr>
        <w:t>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 xml:space="preserve">Zaliczenie praktyki zawodowej jest warunkiem zaliczenia semestru. W przypadku niezaliczenia </w:t>
      </w:r>
      <w:r w:rsidRPr="001F4A64">
        <w:rPr>
          <w:color w:val="262626"/>
          <w:sz w:val="22"/>
          <w:szCs w:val="22"/>
          <w:u w:color="262626"/>
        </w:rPr>
        <w:t>praktyk</w:t>
      </w:r>
      <w:r w:rsidRPr="001F4A64">
        <w:rPr>
          <w:sz w:val="22"/>
          <w:szCs w:val="22"/>
        </w:rPr>
        <w:t>, za zgodą dziekana student może otrzymać wpis warunkowy na następny semestr z wyznaczonym terminem zaliczenia praktyk zawodowych.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Student jest zobowiązany do dostarczenia informacyjnej karty praktyk z podaniem miejsca i szczegółowych danych o podmiocie, w którym będzie odbywał praktyki zawodowe do sekretariatu Katedry Kosmetologii i Dermatologii Estetycznej w celu przygotowania porozumienia między Uczelnią, a podmiotem, w którym praktyka będzie miała miejsce. Student przed rozpoczęciem praktyk jest zobowiązany do dostarczenia informacyjnej karty praktyk oraz podpisanego porozumienia.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 xml:space="preserve">Porozumienie, o którym mowa w punkcie 7. i 12. przygotowuje i podpisuje z upoważnienia rektora pełnomocnik ds. praktyk zawodowych. 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lastRenderedPageBreak/>
        <w:t xml:space="preserve">Zaliczenia praktyki zawodowej realizowanej za granicą </w:t>
      </w:r>
      <w:r>
        <w:rPr>
          <w:sz w:val="22"/>
          <w:szCs w:val="22"/>
        </w:rPr>
        <w:t xml:space="preserve">w ramach programu ERASMUS </w:t>
      </w:r>
      <w:bookmarkStart w:id="0" w:name="_GoBack"/>
      <w:bookmarkEnd w:id="0"/>
      <w:r w:rsidRPr="001F4A64">
        <w:rPr>
          <w:sz w:val="22"/>
          <w:szCs w:val="22"/>
        </w:rPr>
        <w:t>wymaga dostarczenia przez studenta oryginałów dokumentów potwierdzających zrealizowanie programu praktyki oraz tłumaczenia tych dokumentów na język polski przez tłumacza przysięgłego. Koszty tłumaczenia ponosi student.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Przed rozpoczęciem praktyki zawodowej student powinien odebrać z Uczelni: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a) regulamin praktyk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b) program praktyk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c) dzienniczek praktyk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d) sylabus praktyki zawodowej.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W czasie trwania praktyki zawodowej student jest zobowiązany do: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a) realizacji programu praktyk,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b) prowadzenia dziennika praktyk,</w:t>
      </w:r>
    </w:p>
    <w:p w:rsidR="00663621" w:rsidRPr="001F4A64" w:rsidRDefault="00663621" w:rsidP="00663621">
      <w:pPr>
        <w:pStyle w:val="Tre"/>
        <w:ind w:left="709" w:hanging="709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c) przestrzegania przepisów obowiązujących w podmiocie w którym realizowana jest praktyka,</w:t>
      </w:r>
    </w:p>
    <w:p w:rsidR="00663621" w:rsidRPr="001F4A64" w:rsidRDefault="00663621" w:rsidP="00663621">
      <w:pPr>
        <w:pStyle w:val="Tre"/>
        <w:ind w:left="709" w:hanging="709"/>
        <w:jc w:val="both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d) stawiania się w miejscu odbywania praktyki zawodowej o godzinie wyznaczonej przez opiekuna praktyki zawodowej z ramienia podmiotu, w którym student realizuje praktykę lub osobę w danej jednostce sprawującą bezpośredni nadzór nad studentem,</w:t>
      </w:r>
    </w:p>
    <w:p w:rsidR="00663621" w:rsidRPr="001F4A64" w:rsidRDefault="00663621" w:rsidP="00663621">
      <w:pPr>
        <w:pStyle w:val="Tre"/>
        <w:ind w:left="709" w:hanging="709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e) posiadania ubezpieczenia OC zawieranych indywidualnie przez studenta lub za pośrednictwem Uczelni z firmą ubezpieczeniową w zakresie odpowiedzialności za szkody wyrządzone przez studentów w trakcie odbywania praktyk zawodowych przewidzianych w programie dydaktycznym studiów,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f) posiadania aktualnego oświadczenia do celów sanitarno-epidemiologicznych,</w:t>
      </w:r>
    </w:p>
    <w:p w:rsidR="00663621" w:rsidRPr="001F4A64" w:rsidRDefault="00663621" w:rsidP="00663621">
      <w:pPr>
        <w:pStyle w:val="Tre"/>
        <w:rPr>
          <w:sz w:val="22"/>
          <w:szCs w:val="22"/>
          <w:lang w:val="pl-PL"/>
        </w:rPr>
      </w:pPr>
      <w:r w:rsidRPr="001F4A64">
        <w:rPr>
          <w:sz w:val="22"/>
          <w:szCs w:val="22"/>
          <w:lang w:val="pl-PL"/>
        </w:rPr>
        <w:tab/>
        <w:t>g) posiadania ubrania ochronnego - fartuch.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Dziennik praktyk pozostaje w teczce akt osobowych studenta.</w:t>
      </w:r>
    </w:p>
    <w:p w:rsidR="00663621" w:rsidRPr="001F4A64" w:rsidRDefault="00663621" w:rsidP="006636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4A64">
        <w:rPr>
          <w:sz w:val="22"/>
          <w:szCs w:val="22"/>
        </w:rPr>
        <w:t>W sprawach nieobjętych niniejszym regulaminem i kwestiach spornych decyzję podejmuje Dziekan Wydziału Farmaceutycznego.</w:t>
      </w:r>
    </w:p>
    <w:p w:rsidR="00961140" w:rsidRDefault="00961140"/>
    <w:sectPr w:rsidR="0096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B6093"/>
    <w:multiLevelType w:val="hybridMultilevel"/>
    <w:tmpl w:val="C336789A"/>
    <w:numStyleLink w:val="Zaimportowanystyl1"/>
  </w:abstractNum>
  <w:abstractNum w:abstractNumId="1" w15:restartNumberingAfterBreak="0">
    <w:nsid w:val="74175FCC"/>
    <w:multiLevelType w:val="hybridMultilevel"/>
    <w:tmpl w:val="C336789A"/>
    <w:styleLink w:val="Zaimportowanystyl1"/>
    <w:lvl w:ilvl="0" w:tplc="0E52CDE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69D0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01490">
      <w:start w:val="1"/>
      <w:numFmt w:val="lowerRoman"/>
      <w:lvlText w:val="%3."/>
      <w:lvlJc w:val="left"/>
      <w:pPr>
        <w:ind w:left="200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B87E2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C638A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0FA24">
      <w:start w:val="1"/>
      <w:numFmt w:val="lowerRoman"/>
      <w:lvlText w:val="%6."/>
      <w:lvlJc w:val="left"/>
      <w:pPr>
        <w:ind w:left="416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4D0D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A248C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49962">
      <w:start w:val="1"/>
      <w:numFmt w:val="lowerRoman"/>
      <w:lvlText w:val="%9."/>
      <w:lvlJc w:val="left"/>
      <w:pPr>
        <w:ind w:left="63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21"/>
    <w:rsid w:val="00663621"/>
    <w:rsid w:val="009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F3F1"/>
  <w15:chartTrackingRefBased/>
  <w15:docId w15:val="{46E4ADFF-2012-4E62-811D-3F32352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663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</w:rPr>
  </w:style>
  <w:style w:type="paragraph" w:styleId="Akapitzlist">
    <w:name w:val="List Paragraph"/>
    <w:rsid w:val="00663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6636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Witkowska</dc:creator>
  <cp:keywords/>
  <dc:description/>
  <cp:lastModifiedBy>Agnieszka Witkowska</cp:lastModifiedBy>
  <cp:revision>1</cp:revision>
  <dcterms:created xsi:type="dcterms:W3CDTF">2022-06-22T09:05:00Z</dcterms:created>
  <dcterms:modified xsi:type="dcterms:W3CDTF">2022-06-22T09:06:00Z</dcterms:modified>
</cp:coreProperties>
</file>