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31" w:rsidRPr="000D7672" w:rsidRDefault="00DB0F31" w:rsidP="00DB0F31">
      <w:pPr>
        <w:pStyle w:val="Tytu"/>
        <w:rPr>
          <w:rFonts w:ascii="Calibri" w:eastAsia="Batang" w:hAnsi="Calibri"/>
          <w:sz w:val="24"/>
          <w:szCs w:val="24"/>
        </w:rPr>
      </w:pPr>
      <w:r w:rsidRPr="000D7672">
        <w:rPr>
          <w:rFonts w:ascii="Calibri" w:eastAsia="Batang" w:hAnsi="Calibri"/>
          <w:sz w:val="24"/>
          <w:szCs w:val="24"/>
        </w:rPr>
        <w:t>WYKAZ TEMATÓW PRAC DYPLOMOWYCH, obrony 201</w:t>
      </w:r>
      <w:r>
        <w:rPr>
          <w:rFonts w:ascii="Calibri" w:eastAsia="Batang" w:hAnsi="Calibri"/>
          <w:sz w:val="24"/>
          <w:szCs w:val="24"/>
        </w:rPr>
        <w:t>7</w:t>
      </w:r>
      <w:r w:rsidRPr="000D7672">
        <w:rPr>
          <w:rFonts w:ascii="Calibri" w:eastAsia="Batang" w:hAnsi="Calibri"/>
          <w:sz w:val="24"/>
          <w:szCs w:val="24"/>
        </w:rPr>
        <w:t>/201</w:t>
      </w:r>
      <w:r>
        <w:rPr>
          <w:rFonts w:ascii="Calibri" w:eastAsia="Batang" w:hAnsi="Calibri"/>
          <w:sz w:val="24"/>
          <w:szCs w:val="24"/>
        </w:rPr>
        <w:t>8</w:t>
      </w:r>
    </w:p>
    <w:p w:rsidR="00DB0F31" w:rsidRDefault="00DB0F31" w:rsidP="00DB0F31">
      <w:pPr>
        <w:pStyle w:val="Podtytu"/>
        <w:rPr>
          <w:rFonts w:ascii="Calibri" w:eastAsia="Batang" w:hAnsi="Calibri"/>
        </w:rPr>
      </w:pPr>
      <w:r w:rsidRPr="000D7672">
        <w:rPr>
          <w:rFonts w:ascii="Calibri" w:eastAsia="Batang" w:hAnsi="Calibri"/>
        </w:rPr>
        <w:t>KIERUNEK: ANALITYKA MEDYCZNA, zatwierdzone przez Radę Wydziału Farmaceutycznego</w:t>
      </w:r>
    </w:p>
    <w:p w:rsidR="00583994" w:rsidRPr="00421A19" w:rsidRDefault="00583994" w:rsidP="00583994">
      <w:pPr>
        <w:jc w:val="center"/>
        <w:rPr>
          <w:sz w:val="28"/>
          <w:szCs w:val="28"/>
        </w:rPr>
      </w:pPr>
      <w:r w:rsidRPr="00421A19">
        <w:rPr>
          <w:sz w:val="28"/>
          <w:szCs w:val="28"/>
        </w:rPr>
        <w:t>(egzamin dyplomowy 201</w:t>
      </w:r>
      <w:r>
        <w:rPr>
          <w:sz w:val="28"/>
          <w:szCs w:val="28"/>
        </w:rPr>
        <w:t>8</w:t>
      </w:r>
      <w:r w:rsidRPr="00421A19">
        <w:rPr>
          <w:sz w:val="28"/>
          <w:szCs w:val="28"/>
        </w:rPr>
        <w:t>)</w:t>
      </w:r>
    </w:p>
    <w:p w:rsidR="00583994" w:rsidRPr="00421A19" w:rsidRDefault="00583994" w:rsidP="00583994">
      <w:pPr>
        <w:jc w:val="center"/>
        <w:rPr>
          <w:color w:val="FF0000"/>
          <w:sz w:val="28"/>
          <w:szCs w:val="28"/>
        </w:rPr>
      </w:pPr>
      <w:r w:rsidRPr="00421A19">
        <w:rPr>
          <w:color w:val="FF0000"/>
          <w:sz w:val="28"/>
          <w:szCs w:val="28"/>
        </w:rPr>
        <w:t xml:space="preserve">Ostateczny termin zapisów na tematy prac magisterskich w wybranych katedrach  upływa z dniem </w:t>
      </w:r>
      <w:r>
        <w:rPr>
          <w:color w:val="FF0000"/>
          <w:sz w:val="28"/>
          <w:szCs w:val="28"/>
        </w:rPr>
        <w:t>06.02.2017</w:t>
      </w:r>
      <w:r w:rsidRPr="00421A19">
        <w:rPr>
          <w:color w:val="FF0000"/>
          <w:sz w:val="28"/>
          <w:szCs w:val="28"/>
        </w:rPr>
        <w:t xml:space="preserve"> roku</w:t>
      </w:r>
    </w:p>
    <w:p w:rsidR="00583994" w:rsidRPr="00E772FF" w:rsidRDefault="00583994" w:rsidP="00583994">
      <w:pPr>
        <w:rPr>
          <w:color w:val="FF6600"/>
        </w:rPr>
      </w:pPr>
    </w:p>
    <w:p w:rsidR="00583994" w:rsidRPr="000D7672" w:rsidRDefault="00583994" w:rsidP="00DB0F31">
      <w:pPr>
        <w:pStyle w:val="Podtytu"/>
        <w:rPr>
          <w:rFonts w:ascii="Calibri" w:eastAsia="Batang" w:hAnsi="Calibri"/>
        </w:rPr>
      </w:pPr>
    </w:p>
    <w:p w:rsidR="00DB0F31" w:rsidRPr="0063655D" w:rsidRDefault="00DD5503" w:rsidP="00DB0F31">
      <w:pPr>
        <w:pStyle w:val="Podtytu"/>
        <w:rPr>
          <w:rFonts w:ascii="Calibri" w:eastAsia="Batang" w:hAnsi="Calibri"/>
        </w:rPr>
      </w:pPr>
      <w:r>
        <w:rPr>
          <w:rFonts w:ascii="Calibri" w:eastAsia="Batang" w:hAnsi="Calibri"/>
        </w:rPr>
        <w:t>(82</w:t>
      </w:r>
      <w:r w:rsidR="00DB0F31" w:rsidRPr="0063655D">
        <w:rPr>
          <w:rFonts w:ascii="Calibri" w:eastAsia="Batang" w:hAnsi="Calibri"/>
        </w:rPr>
        <w:t xml:space="preserve"> studentów) 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080"/>
        <w:gridCol w:w="1701"/>
        <w:gridCol w:w="3118"/>
        <w:gridCol w:w="850"/>
      </w:tblGrid>
      <w:tr w:rsidR="00DB0F31" w:rsidRPr="000D7672" w:rsidTr="00A067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  <w:r w:rsidRPr="000D7672">
              <w:rPr>
                <w:rFonts w:ascii="Calibri" w:eastAsia="Batang" w:hAnsi="Calibri" w:cs="Arial"/>
                <w:b/>
              </w:rPr>
              <w:t>JEDNOSTKA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AA5747" w:rsidRDefault="00DB0F31" w:rsidP="00A1295E">
            <w:pPr>
              <w:pStyle w:val="Nagwek1"/>
              <w:rPr>
                <w:rFonts w:ascii="Calibri" w:eastAsia="Batang" w:hAnsi="Calibri" w:cs="Arial" w:hint="default"/>
                <w:b/>
                <w:i w:val="0"/>
                <w:sz w:val="24"/>
                <w:szCs w:val="24"/>
              </w:rPr>
            </w:pPr>
            <w:r w:rsidRPr="00AA5747">
              <w:rPr>
                <w:rFonts w:ascii="Calibri" w:eastAsia="Batang" w:hAnsi="Calibri" w:cs="Arial" w:hint="default"/>
                <w:b/>
                <w:i w:val="0"/>
                <w:sz w:val="24"/>
                <w:szCs w:val="24"/>
              </w:rPr>
              <w:t>TEMAT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  <w:r w:rsidRPr="000D7672">
              <w:rPr>
                <w:rFonts w:ascii="Calibri" w:eastAsia="Batang" w:hAnsi="Calibri" w:cs="Arial"/>
                <w:b/>
              </w:rPr>
              <w:t>CHARAKTER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  <w:r w:rsidRPr="000D7672">
              <w:rPr>
                <w:rFonts w:ascii="Calibri" w:eastAsia="Batang" w:hAnsi="Calibri" w:cs="Arial"/>
                <w:b/>
              </w:rPr>
              <w:t>OPIEKUN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rPr>
                <w:rFonts w:ascii="Calibri" w:eastAsia="Batang" w:hAnsi="Calibri" w:cs="Arial"/>
                <w:b/>
              </w:rPr>
            </w:pPr>
            <w:r w:rsidRPr="000D7672">
              <w:rPr>
                <w:rFonts w:ascii="Calibri" w:eastAsia="Batang" w:hAnsi="Calibri" w:cs="Arial"/>
                <w:b/>
              </w:rPr>
              <w:t>L.P.</w:t>
            </w: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  <w:r w:rsidRPr="000D7672">
              <w:rPr>
                <w:rFonts w:ascii="Calibri" w:eastAsia="Batang" w:hAnsi="Calibri" w:cs="Tahoma"/>
                <w:b/>
                <w:kern w:val="36"/>
              </w:rPr>
              <w:t>Katedra Biochemii Klinicznej</w:t>
            </w:r>
          </w:p>
          <w:p w:rsidR="00D6068C" w:rsidRPr="00B565CD" w:rsidRDefault="00D6068C" w:rsidP="00A1295E">
            <w:pPr>
              <w:jc w:val="center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Tahoma"/>
                <w:b/>
                <w:kern w:val="36"/>
              </w:rPr>
              <w:t>(9</w:t>
            </w:r>
            <w:r w:rsidRPr="00B565CD">
              <w:rPr>
                <w:rFonts w:ascii="Calibri" w:eastAsia="Batang" w:hAnsi="Calibri" w:cs="Tahoma"/>
                <w:b/>
                <w:kern w:val="36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731BBD" w:rsidRDefault="00D6068C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Próba syntezy i oczyszczenia mutagennego prekursora DNA, 2-hydroksy-2’-deoksyadenozyno-5’-trifosforanu.</w:t>
            </w:r>
          </w:p>
          <w:p w:rsidR="00D6068C" w:rsidRPr="00731BBD" w:rsidRDefault="00D6068C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(</w:t>
            </w:r>
            <w:r w:rsidRPr="00731BBD">
              <w:rPr>
                <w:rFonts w:asciiTheme="minorHAnsi" w:hAnsiTheme="minorHAnsi" w:cstheme="minorHAnsi"/>
                <w:i/>
              </w:rPr>
              <w:t>Przed wyborem tematu konieczna jest rozmowa z promotorem)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Karol Białkowski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8836AE" w:rsidRDefault="008836AE" w:rsidP="00A1295E">
            <w:pPr>
              <w:rPr>
                <w:rFonts w:asciiTheme="minorHAnsi" w:hAnsiTheme="minorHAnsi" w:cstheme="minorHAnsi"/>
              </w:rPr>
            </w:pPr>
            <w:r w:rsidRPr="008836AE">
              <w:rPr>
                <w:sz w:val="22"/>
                <w:szCs w:val="22"/>
              </w:rPr>
              <w:t xml:space="preserve">Wpływ DTT </w:t>
            </w:r>
            <w:r w:rsidRPr="008836AE">
              <w:t>na poziom modyfikacji 5-mdC w komórkach, jądrach komórkowych, homogenatach oraz DNA linii HCT 116.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Ewelina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Zarakowska</w:t>
            </w:r>
            <w:proofErr w:type="spellEnd"/>
          </w:p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</w:p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8836AE" w:rsidRDefault="008836AE" w:rsidP="00A1295E">
            <w:pPr>
              <w:rPr>
                <w:rFonts w:asciiTheme="minorHAnsi" w:hAnsiTheme="minorHAnsi" w:cstheme="minorHAnsi"/>
              </w:rPr>
            </w:pPr>
            <w:r w:rsidRPr="008836AE">
              <w:t>Wpływ kwasu askorbinowego na poziom modyfikacji 5-mdC w komórkach, jądrach komórkowych, homogenatach oraz DNA linii HCT 116.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</w:p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Ewelina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Zarakowska</w:t>
            </w:r>
            <w:proofErr w:type="spellEnd"/>
            <w:r w:rsidRPr="00AF11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731BBD" w:rsidRDefault="00D6068C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Badanie poziomu ekspresji genu dehydrogenazy </w:t>
            </w:r>
            <w:proofErr w:type="spellStart"/>
            <w:r w:rsidRPr="00731BBD">
              <w:rPr>
                <w:rFonts w:asciiTheme="minorHAnsi" w:hAnsiTheme="minorHAnsi" w:cstheme="minorHAnsi"/>
              </w:rPr>
              <w:t>izocytrynianowej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u pacje</w:t>
            </w:r>
            <w:r w:rsidR="00AF3498">
              <w:rPr>
                <w:rFonts w:asciiTheme="minorHAnsi" w:hAnsiTheme="minorHAnsi" w:cstheme="minorHAnsi"/>
              </w:rPr>
              <w:t>ntów z chorobami jelita grubego</w:t>
            </w:r>
          </w:p>
          <w:p w:rsidR="00D6068C" w:rsidRPr="00731BBD" w:rsidRDefault="00D6068C" w:rsidP="00A129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Jolanta Guz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731BBD" w:rsidRDefault="00D6068C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Badanie poziomu ekspresji genu </w:t>
            </w:r>
            <w:r w:rsidRPr="00731BBD">
              <w:rPr>
                <w:rFonts w:asciiTheme="minorHAnsi" w:hAnsiTheme="minorHAnsi" w:cstheme="minorHAnsi"/>
                <w:i/>
                <w:iCs/>
              </w:rPr>
              <w:t xml:space="preserve">HIF-1  </w:t>
            </w:r>
            <w:r w:rsidRPr="00731BBD">
              <w:rPr>
                <w:rFonts w:asciiTheme="minorHAnsi" w:hAnsiTheme="minorHAnsi" w:cstheme="minorHAnsi"/>
              </w:rPr>
              <w:t>u pacje</w:t>
            </w:r>
            <w:r w:rsidR="00AF3498">
              <w:rPr>
                <w:rFonts w:asciiTheme="minorHAnsi" w:hAnsiTheme="minorHAnsi" w:cstheme="minorHAnsi"/>
              </w:rPr>
              <w:t>ntów z chorobami jelita grubego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Jolanta Guz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731BBD" w:rsidRDefault="00D6068C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Badanie poziomu ekspresji genu OGG1 u pacjent</w:t>
            </w:r>
            <w:r w:rsidR="00AF3498">
              <w:rPr>
                <w:rFonts w:asciiTheme="minorHAnsi" w:hAnsiTheme="minorHAnsi" w:cstheme="minorHAnsi"/>
              </w:rPr>
              <w:t>ów z chorobami jelita grubego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Jolanta Guz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731BBD" w:rsidRDefault="00D6068C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Wpływ leczenia przeciw białaczkoweg</w:t>
            </w:r>
            <w:r w:rsidR="00AF3498">
              <w:rPr>
                <w:rFonts w:asciiTheme="minorHAnsi" w:hAnsiTheme="minorHAnsi" w:cstheme="minorHAnsi"/>
              </w:rPr>
              <w:t xml:space="preserve">o na </w:t>
            </w:r>
            <w:proofErr w:type="spellStart"/>
            <w:r w:rsidR="00AF3498">
              <w:rPr>
                <w:rFonts w:asciiTheme="minorHAnsi" w:hAnsiTheme="minorHAnsi" w:cstheme="minorHAnsi"/>
              </w:rPr>
              <w:t>osmolalność</w:t>
            </w:r>
            <w:proofErr w:type="spellEnd"/>
            <w:r w:rsidR="00AF3498">
              <w:rPr>
                <w:rFonts w:asciiTheme="minorHAnsi" w:hAnsiTheme="minorHAnsi" w:cstheme="minorHAnsi"/>
              </w:rPr>
              <w:t xml:space="preserve"> moczu u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Agnieszka Siomek - Górecka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731BBD" w:rsidRDefault="00D6068C" w:rsidP="00A1295E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31BBD">
              <w:rPr>
                <w:rFonts w:asciiTheme="minorHAnsi" w:eastAsia="Calibri" w:hAnsiTheme="minorHAnsi" w:cstheme="minorHAnsi"/>
                <w:lang w:eastAsia="en-US"/>
              </w:rPr>
              <w:t xml:space="preserve">Wpływ leczenia przeciwnowotworowego na </w:t>
            </w:r>
            <w:proofErr w:type="spellStart"/>
            <w:r w:rsidRPr="00731BBD">
              <w:rPr>
                <w:rFonts w:asciiTheme="minorHAnsi" w:eastAsia="Calibri" w:hAnsiTheme="minorHAnsi" w:cstheme="minorHAnsi"/>
                <w:lang w:eastAsia="en-US"/>
              </w:rPr>
              <w:t>osmolalność</w:t>
            </w:r>
            <w:proofErr w:type="spellEnd"/>
            <w:r w:rsidRPr="00731BBD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AF3498">
              <w:rPr>
                <w:rFonts w:asciiTheme="minorHAnsi" w:eastAsia="Calibri" w:hAnsiTheme="minorHAnsi" w:cstheme="minorHAnsi"/>
                <w:lang w:eastAsia="en-US"/>
              </w:rPr>
              <w:t xml:space="preserve"> moczu u kobiet z rakiem piersi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Agnieszka Siomek - Górecka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6068C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1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A1295E">
            <w:pPr>
              <w:jc w:val="center"/>
              <w:rPr>
                <w:rFonts w:ascii="Calibri" w:eastAsia="Batang" w:hAnsi="Calibri" w:cs="Tahoma"/>
                <w:b/>
                <w:kern w:val="3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731BBD" w:rsidRDefault="00583676" w:rsidP="00A1295E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Ocena przebiegu ciąży u kobiet chorych na cukrzycę ciążową, hospitalizowanych w wybranym ośrodku na terenie miasta Bydgoszczy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731BBD" w:rsidRDefault="00D6068C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8C" w:rsidRPr="00AF114F" w:rsidRDefault="00D6068C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Agnieszka Siomek - Górecka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68C" w:rsidRPr="000D7672" w:rsidRDefault="00D6068C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F0117A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7A" w:rsidRDefault="00F0117A" w:rsidP="00F0117A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 w:rsidRPr="000D7672">
              <w:rPr>
                <w:rFonts w:ascii="Calibri" w:eastAsia="Batang" w:hAnsi="Calibri" w:cs="Arial"/>
                <w:b/>
                <w:bCs/>
              </w:rPr>
              <w:lastRenderedPageBreak/>
              <w:t>Katedra Biofizyki</w:t>
            </w:r>
          </w:p>
          <w:p w:rsidR="00F0117A" w:rsidRPr="000D7672" w:rsidRDefault="00F0117A" w:rsidP="00F0117A">
            <w:pPr>
              <w:jc w:val="center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  <w:bCs/>
              </w:rPr>
              <w:t>(3)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Default="00BD076B" w:rsidP="00F0117A">
            <w:pPr>
              <w:rPr>
                <w:sz w:val="22"/>
                <w:szCs w:val="22"/>
              </w:rPr>
            </w:pPr>
            <w:r>
              <w:t>Badanie psucia się mięsa drobiowego za pomocą spektroskopii fluorescencyjnej.</w:t>
            </w:r>
            <w:r w:rsidR="00F0117A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Pr="00F0117A" w:rsidRDefault="00F0117A" w:rsidP="00F01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0117A">
              <w:rPr>
                <w:sz w:val="22"/>
                <w:szCs w:val="22"/>
              </w:rPr>
              <w:t>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Default="00F0117A" w:rsidP="00F0117A">
            <w:r>
              <w:t>dr inż. Tomasz Wybranowski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7A" w:rsidRPr="000D7672" w:rsidRDefault="00F0117A" w:rsidP="00F0117A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F0117A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7A" w:rsidRPr="000D7672" w:rsidRDefault="00F0117A" w:rsidP="00F0117A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Default="00BD076B" w:rsidP="00F0117A">
            <w:r>
              <w:t>Ocena tempa psucia się mięsa wieprzowego metodą pomiaru widm fluorescencji</w:t>
            </w:r>
            <w:r w:rsidR="00F0117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Pr="00F0117A" w:rsidRDefault="00F0117A" w:rsidP="00F01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0117A">
              <w:rPr>
                <w:sz w:val="22"/>
                <w:szCs w:val="22"/>
              </w:rPr>
              <w:t>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Default="00F0117A" w:rsidP="00F0117A">
            <w:r>
              <w:t>dr Blanka Ziomkowska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7A" w:rsidRPr="000D7672" w:rsidRDefault="00F0117A" w:rsidP="00F0117A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F0117A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7A" w:rsidRPr="000D7672" w:rsidRDefault="00F0117A" w:rsidP="00F0117A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Default="00F0117A" w:rsidP="00F0117A">
            <w:r>
              <w:t>Ocena wartości diagnostycznej wybranych parametrów akustycznych mowy.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Pr="00F0117A" w:rsidRDefault="00F0117A" w:rsidP="00F0117A">
            <w:pPr>
              <w:rPr>
                <w:sz w:val="22"/>
                <w:szCs w:val="22"/>
              </w:rPr>
            </w:pPr>
            <w:r w:rsidRPr="00F0117A">
              <w:rPr>
                <w:sz w:val="22"/>
                <w:szCs w:val="22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A" w:rsidRDefault="00F0117A" w:rsidP="00F0117A">
            <w:r>
              <w:t>Dr inż. Michał Cyrankiewicz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7A" w:rsidRPr="000D7672" w:rsidRDefault="00F0117A" w:rsidP="00F0117A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B0F31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31" w:rsidRDefault="00DB0F31" w:rsidP="00A1295E">
            <w:pPr>
              <w:jc w:val="center"/>
              <w:rPr>
                <w:rFonts w:ascii="Calibri" w:eastAsia="Batang" w:hAnsi="Calibri"/>
                <w:b/>
              </w:rPr>
            </w:pPr>
            <w:r w:rsidRPr="000D7672">
              <w:rPr>
                <w:rFonts w:ascii="Calibri" w:eastAsia="Batang" w:hAnsi="Calibri"/>
                <w:b/>
              </w:rPr>
              <w:t>Katedra i Zakład Chemii Fizycznej</w:t>
            </w:r>
          </w:p>
          <w:p w:rsidR="00DB0F31" w:rsidRPr="000D7672" w:rsidRDefault="003679B8" w:rsidP="00A1295E">
            <w:pPr>
              <w:jc w:val="center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/>
                <w:b/>
              </w:rPr>
              <w:t>(7</w:t>
            </w:r>
            <w:r w:rsidR="00DB0F31">
              <w:rPr>
                <w:rFonts w:ascii="Calibri" w:eastAsia="Batang" w:hAnsi="Calibri"/>
                <w:b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CD5484" w:rsidP="00A1295E">
            <w:pPr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Adaptacja metody wykorzystującej cukry redukujące do ilościowej charakterystyki potencjału inhibicyjnego aktywności alfa-amylazy na przykładzie kwasu kawowego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DB0F31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CD5484" w:rsidRDefault="00CD5484" w:rsidP="00AF114F">
            <w:pPr>
              <w:rPr>
                <w:rFonts w:eastAsia="Batang"/>
              </w:rPr>
            </w:pPr>
            <w:r w:rsidRPr="00CD5484">
              <w:rPr>
                <w:shd w:val="clear" w:color="auto" w:fill="FFFFFF"/>
              </w:rPr>
              <w:t>dr n. farm. Maciej Przybyłek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B0F31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48" w:rsidRPr="00232C48" w:rsidRDefault="00232C48" w:rsidP="00A12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Analiza stężenia witaminy B12 i kwasu foliowego u pacjentów z łagodnymi zaburzeniami funkcji </w:t>
            </w:r>
            <w:proofErr w:type="spellStart"/>
            <w:r>
              <w:rPr>
                <w:rFonts w:asciiTheme="minorHAnsi" w:hAnsiTheme="minorHAnsi" w:cstheme="minorHAnsi"/>
              </w:rPr>
              <w:t>neuropoznawczych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po 60 roku 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DB0F31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AF114F" w:rsidRDefault="00DB0F31" w:rsidP="00AF114F">
            <w:pPr>
              <w:rPr>
                <w:rFonts w:asciiTheme="minorHAnsi" w:eastAsia="Batang" w:hAnsiTheme="minorHAnsi" w:cstheme="minorHAnsi"/>
              </w:rPr>
            </w:pPr>
            <w:r w:rsidRPr="00AF114F">
              <w:rPr>
                <w:rFonts w:asciiTheme="minorHAnsi" w:eastAsia="Batang" w:hAnsiTheme="minorHAnsi" w:cstheme="minorHAnsi"/>
              </w:rPr>
              <w:t>Prof. dr hab. Piotr Cysewski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B0F31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4E5861" w:rsidP="00CB17F3">
            <w:pPr>
              <w:rPr>
                <w:rFonts w:asciiTheme="minorHAnsi" w:eastAsia="Batang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Opracowanie metodyki </w:t>
            </w:r>
            <w:r w:rsidR="00CB17F3">
              <w:rPr>
                <w:rFonts w:asciiTheme="minorHAnsi" w:hAnsiTheme="minorHAnsi" w:cstheme="minorHAnsi"/>
              </w:rPr>
              <w:t xml:space="preserve">ilościowej oceny efektywności inhibicji aktywności alfa-amylazy w oparciu o pomiary </w:t>
            </w:r>
            <w:proofErr w:type="spellStart"/>
            <w:r w:rsidR="00CB17F3">
              <w:rPr>
                <w:rFonts w:asciiTheme="minorHAnsi" w:hAnsiTheme="minorHAnsi" w:cstheme="minorHAnsi"/>
              </w:rPr>
              <w:t>zmętnieniowe</w:t>
            </w:r>
            <w:proofErr w:type="spellEnd"/>
            <w:r w:rsidR="00CB17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DB0F31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AF114F" w:rsidRDefault="00CD5484" w:rsidP="00AF114F">
            <w:pPr>
              <w:rPr>
                <w:rFonts w:asciiTheme="minorHAnsi" w:eastAsia="Batang" w:hAnsiTheme="minorHAnsi" w:cstheme="minorHAnsi"/>
              </w:rPr>
            </w:pPr>
            <w:r w:rsidRPr="00CD5484">
              <w:rPr>
                <w:shd w:val="clear" w:color="auto" w:fill="FFFFFF"/>
              </w:rPr>
              <w:t>dr n. farm. Maciej Przybyłek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B0F31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E918C9" w:rsidP="00A1295E">
            <w:pPr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Ilościowa ocena wywoływania i podtrzymywania odpowiedzi relaksacyjnej w trakcie sesji BF-HRV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DB0F31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AF114F" w:rsidRDefault="00DB0F31" w:rsidP="00AF114F">
            <w:pPr>
              <w:rPr>
                <w:rFonts w:asciiTheme="minorHAnsi" w:eastAsia="Batang" w:hAnsiTheme="minorHAnsi" w:cstheme="minorHAnsi"/>
              </w:rPr>
            </w:pPr>
            <w:r w:rsidRPr="00AF114F">
              <w:rPr>
                <w:rFonts w:asciiTheme="minorHAnsi" w:eastAsia="Batang" w:hAnsiTheme="minorHAnsi" w:cstheme="minorHAnsi"/>
              </w:rPr>
              <w:t>Prof. dr hab. Piotr Cysewski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B0F31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CD5484" w:rsidP="00A1295E">
            <w:pPr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Charakterystyka dominującej częstotliwości na widmie zmienności rytmu serca pozyskanych w trakcie trwania sesji wykorzystujących biologiczne sprzężenie zwrotne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DB0F31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AF114F" w:rsidRDefault="00DB0F31" w:rsidP="00AF114F">
            <w:pPr>
              <w:rPr>
                <w:rFonts w:asciiTheme="minorHAnsi" w:eastAsia="Batang" w:hAnsiTheme="minorHAnsi" w:cstheme="minorHAnsi"/>
              </w:rPr>
            </w:pPr>
            <w:r w:rsidRPr="00AF114F">
              <w:rPr>
                <w:rFonts w:asciiTheme="minorHAnsi" w:eastAsia="Batang" w:hAnsiTheme="minorHAnsi" w:cstheme="minorHAnsi"/>
              </w:rPr>
              <w:t>Prof. dr hab. Piotr Cysewski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B0F31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A1295E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B669AA" w:rsidP="00A1295E">
            <w:pPr>
              <w:rPr>
                <w:rFonts w:asciiTheme="minorHAnsi" w:eastAsia="Batang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Opracowanie metodyki diagnostyki zawartości tłuszczu wykorzystując przenośny system obrazowania SCIO dla roztworów modelowych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731BBD" w:rsidRDefault="00DB0F31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AF114F" w:rsidRDefault="00DB0F31" w:rsidP="00AF114F">
            <w:pPr>
              <w:rPr>
                <w:rFonts w:asciiTheme="minorHAnsi" w:eastAsia="Batang" w:hAnsiTheme="minorHAnsi" w:cstheme="minorHAnsi"/>
              </w:rPr>
            </w:pPr>
            <w:r w:rsidRPr="00AF114F">
              <w:rPr>
                <w:rFonts w:asciiTheme="minorHAnsi" w:eastAsia="Batang" w:hAnsiTheme="minorHAnsi" w:cstheme="minorHAnsi"/>
              </w:rPr>
              <w:t>Prof. dr hab. Piotr Cysewski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1" w:rsidRPr="000D7672" w:rsidRDefault="00DB0F31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083B0A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0A" w:rsidRPr="000D7672" w:rsidRDefault="00083B0A" w:rsidP="00A1295E">
            <w:pPr>
              <w:jc w:val="center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0A" w:rsidRPr="00731BBD" w:rsidRDefault="00083B0A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Opracowanie metodyki diagnostyki zawartości wody wykorzystując przenośny system obrazowania SCIO dla roztworów modelowych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0A" w:rsidRPr="00731BBD" w:rsidRDefault="00083B0A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0A" w:rsidRPr="00AF114F" w:rsidRDefault="00083B0A" w:rsidP="00AF114F">
            <w:pPr>
              <w:rPr>
                <w:rFonts w:asciiTheme="minorHAnsi" w:eastAsia="Batang" w:hAnsiTheme="minorHAnsi" w:cstheme="minorHAnsi"/>
              </w:rPr>
            </w:pPr>
            <w:r w:rsidRPr="00AF114F">
              <w:rPr>
                <w:rFonts w:asciiTheme="minorHAnsi" w:eastAsia="Batang" w:hAnsiTheme="minorHAnsi" w:cstheme="minorHAnsi"/>
              </w:rPr>
              <w:t>Prof. dr hab. Piotr Cysewski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0A" w:rsidRPr="000D7672" w:rsidRDefault="00083B0A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2F0D50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50" w:rsidRDefault="002F0D50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 w:rsidRPr="000D7672">
              <w:rPr>
                <w:rFonts w:ascii="Calibri" w:eastAsia="Batang" w:hAnsi="Calibri" w:cs="Arial"/>
                <w:b/>
                <w:bCs/>
              </w:rPr>
              <w:t>Katedra i Zakład Toksykologii</w:t>
            </w:r>
          </w:p>
          <w:p w:rsidR="002F0D50" w:rsidRPr="000D7672" w:rsidRDefault="002F0D50" w:rsidP="00A1295E">
            <w:pPr>
              <w:jc w:val="center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 w:cs="Arial"/>
                <w:b/>
                <w:bCs/>
              </w:rPr>
              <w:t>(4)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731BBD" w:rsidRDefault="002F0D50" w:rsidP="00A1295E">
            <w:pPr>
              <w:jc w:val="both"/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Analiza stężenia </w:t>
            </w:r>
            <w:proofErr w:type="spellStart"/>
            <w:r w:rsidRPr="00731BBD">
              <w:rPr>
                <w:rFonts w:asciiTheme="minorHAnsi" w:hAnsiTheme="minorHAnsi" w:cstheme="minorHAnsi"/>
              </w:rPr>
              <w:t>neopteryny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w moczu pacjentów z różnymi nowotworami układu moczowo-płciowego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731BBD" w:rsidRDefault="002F0D50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AF114F" w:rsidRDefault="002F0D50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Piotr </w:t>
            </w:r>
            <w:proofErr w:type="spellStart"/>
            <w:r w:rsidRPr="00AF114F">
              <w:rPr>
                <w:rFonts w:asciiTheme="minorHAnsi" w:hAnsiTheme="minorHAnsi" w:cstheme="minorHAnsi"/>
              </w:rPr>
              <w:t>Kośliński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0D7672" w:rsidRDefault="002F0D50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2F0D50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50" w:rsidRPr="000D7672" w:rsidRDefault="002F0D50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731BBD" w:rsidRDefault="00B66393" w:rsidP="00A129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Oznaczanie (profilowanie) aminokwasów z wykorzystaniem metody HPLC w surowicy pacjentów z zaburzeniami funkcji poznawczych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731BBD" w:rsidRDefault="002F0D50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AF114F" w:rsidRDefault="002F0D50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Marcin Koba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0D7672" w:rsidRDefault="002F0D50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2F0D50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50" w:rsidRPr="000D7672" w:rsidRDefault="002F0D50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731BBD" w:rsidRDefault="002F0D50" w:rsidP="00A1295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 xml:space="preserve">Wyznaczanie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lipofilowości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nowych pochodnych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indandionu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z wykorzystaniem metody HPLC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731BBD" w:rsidRDefault="002F0D50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AF114F" w:rsidRDefault="002F0D50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Marcin Koba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0D7672" w:rsidRDefault="002F0D50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2F0D50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50" w:rsidRPr="000D7672" w:rsidRDefault="002F0D50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731BBD" w:rsidRDefault="002F0D50" w:rsidP="00A1295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731BBD">
              <w:rPr>
                <w:rFonts w:asciiTheme="minorHAnsi" w:hAnsiTheme="minorHAnsi" w:cstheme="minorHAnsi"/>
              </w:rPr>
              <w:t>Profilowanie puli aminokwasów w surowicy krwi u pacjentów ze</w:t>
            </w:r>
            <w:r w:rsidRPr="00731BBD">
              <w:rPr>
                <w:rFonts w:asciiTheme="minorHAnsi" w:hAnsiTheme="minorHAnsi" w:cstheme="minorHAnsi"/>
              </w:rPr>
              <w:br/>
              <w:t>zdiagnozowaną depresją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731BBD" w:rsidRDefault="002F0D50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0" w:rsidRPr="00AF114F" w:rsidRDefault="002F0D50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Marcin Koba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50" w:rsidRPr="000D7672" w:rsidRDefault="002F0D50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E76FD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6FD" w:rsidRDefault="00DE76FD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 w:rsidRPr="000D7672">
              <w:rPr>
                <w:rFonts w:ascii="Calibri" w:eastAsia="Batang" w:hAnsi="Calibri" w:cs="Arial"/>
                <w:b/>
                <w:bCs/>
              </w:rPr>
              <w:t>Katedra i Zakład Biologii Medycznej</w:t>
            </w:r>
          </w:p>
          <w:p w:rsidR="00DE76FD" w:rsidRPr="000D7672" w:rsidRDefault="00DE76FD" w:rsidP="00A1295E">
            <w:pPr>
              <w:jc w:val="center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 w:cs="Arial"/>
                <w:b/>
                <w:bCs/>
              </w:rPr>
              <w:lastRenderedPageBreak/>
              <w:t>(7)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lastRenderedPageBreak/>
              <w:t>Stężenie produktów peroksydacji lipidów we kr</w:t>
            </w:r>
            <w:r w:rsidR="00293CB4" w:rsidRPr="00731BBD">
              <w:rPr>
                <w:rFonts w:asciiTheme="minorHAnsi" w:hAnsiTheme="minorHAnsi" w:cstheme="minorHAnsi"/>
              </w:rPr>
              <w:t>wi pacjentów chorych na malarię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AF114F" w:rsidRDefault="00DE76FD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Paweł Sutkowy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E76FD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Równowaga oksydacyjno-antyoksydacyjna w</w:t>
            </w:r>
            <w:r w:rsidR="00293CB4" w:rsidRPr="00731BBD">
              <w:rPr>
                <w:rFonts w:asciiTheme="minorHAnsi" w:hAnsiTheme="minorHAnsi" w:cstheme="minorHAnsi"/>
              </w:rPr>
              <w:t xml:space="preserve"> przebiegu zimnicy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AF114F" w:rsidRDefault="00DE76FD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Paweł Sutkowy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E76FD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Aktywność hydrolaz lizosomalnych u pacjent</w:t>
            </w:r>
            <w:r w:rsidR="00293CB4" w:rsidRPr="00731BBD">
              <w:rPr>
                <w:rFonts w:asciiTheme="minorHAnsi" w:hAnsiTheme="minorHAnsi" w:cstheme="minorHAnsi"/>
              </w:rPr>
              <w:t>ów zarażonych zarodźcem malarii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AF114F" w:rsidRDefault="00DE76FD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Celestyna Mila-</w:t>
            </w:r>
            <w:proofErr w:type="spellStart"/>
            <w:r w:rsidRPr="00AF114F">
              <w:rPr>
                <w:rFonts w:asciiTheme="minorHAnsi" w:hAnsiTheme="minorHAnsi" w:cstheme="minorHAnsi"/>
              </w:rPr>
              <w:t>Kierzenkowska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E76FD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Wybrane markery stanu zapalnego w przebiegu inwazji </w:t>
            </w:r>
            <w:r w:rsidRPr="00731BBD">
              <w:rPr>
                <w:rFonts w:asciiTheme="minorHAnsi" w:hAnsiTheme="minorHAnsi" w:cstheme="minorHAnsi"/>
                <w:i/>
                <w:iCs/>
              </w:rPr>
              <w:t xml:space="preserve">Plasmodium </w:t>
            </w:r>
            <w:proofErr w:type="spellStart"/>
            <w:r w:rsidRPr="00731BBD">
              <w:rPr>
                <w:rFonts w:asciiTheme="minorHAnsi" w:hAnsiTheme="minorHAnsi" w:cstheme="minorHAnsi"/>
              </w:rPr>
              <w:t>spp</w:t>
            </w:r>
            <w:proofErr w:type="spellEnd"/>
            <w:r w:rsidRPr="00731B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AF114F" w:rsidRDefault="00DE76FD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Celestyna Mila-</w:t>
            </w:r>
            <w:proofErr w:type="spellStart"/>
            <w:r w:rsidRPr="00AF114F">
              <w:rPr>
                <w:rFonts w:asciiTheme="minorHAnsi" w:hAnsiTheme="minorHAnsi" w:cstheme="minorHAnsi"/>
              </w:rPr>
              <w:t>Kierzenkowska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E76FD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Zmiany poziomu wybranych </w:t>
            </w:r>
            <w:proofErr w:type="spellStart"/>
            <w:r w:rsidRPr="00731BBD">
              <w:rPr>
                <w:rFonts w:asciiTheme="minorHAnsi" w:hAnsiTheme="minorHAnsi" w:cstheme="minorHAnsi"/>
              </w:rPr>
              <w:t>adipokin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u kobiet z otyłością II stopnia stosujących die</w:t>
            </w:r>
            <w:r w:rsidR="00293CB4" w:rsidRPr="00731BBD">
              <w:rPr>
                <w:rFonts w:asciiTheme="minorHAnsi" w:hAnsiTheme="minorHAnsi" w:cstheme="minorHAnsi"/>
              </w:rPr>
              <w:t>tę o ograniczonej kaloryczności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AF114F" w:rsidRDefault="00DE76FD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Karolina Szewczyk-Golec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E76FD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6FD" w:rsidRPr="000D7672" w:rsidRDefault="00DE76FD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 w:rsidP="00A1295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Zmiany w układzie oksydacyjno-antyoksydacyjnym u kobiet z otyłością II stopnia stosujących die</w:t>
            </w:r>
            <w:r w:rsidR="00293CB4" w:rsidRPr="00731BBD">
              <w:rPr>
                <w:rFonts w:asciiTheme="minorHAnsi" w:hAnsiTheme="minorHAnsi" w:cstheme="minorHAnsi"/>
              </w:rPr>
              <w:t>tę o ograniczonej kaloryczności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AF114F" w:rsidRDefault="00DE76FD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Karolina Szewczyk-Golec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DE76FD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6FD" w:rsidRPr="000D7672" w:rsidRDefault="00DE76FD" w:rsidP="00A1295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 w:rsidP="00A1295E">
            <w:pPr>
              <w:rPr>
                <w:rFonts w:asciiTheme="minorHAnsi" w:hAnsiTheme="minorHAnsi" w:cstheme="minorHAnsi"/>
              </w:rPr>
            </w:pPr>
            <w:proofErr w:type="spellStart"/>
            <w:r w:rsidRPr="00731BBD">
              <w:rPr>
                <w:rFonts w:asciiTheme="minorHAnsi" w:hAnsiTheme="minorHAnsi" w:cstheme="minorHAnsi"/>
              </w:rPr>
              <w:t>Wisfatyna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i inne markery biochemiczne u pacjentów z cukrzycą typu II.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731BBD" w:rsidRDefault="00DE76F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AF114F" w:rsidRDefault="00DE76FD" w:rsidP="00AF114F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Karolina Szewczyk-Golec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D" w:rsidRPr="000D7672" w:rsidRDefault="00DE76FD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 w:rsidRPr="000D7672">
              <w:rPr>
                <w:rFonts w:ascii="Calibri" w:eastAsia="Batang" w:hAnsi="Calibri" w:cs="Arial"/>
                <w:b/>
                <w:bCs/>
              </w:rPr>
              <w:t xml:space="preserve">Katedra i Zakład </w:t>
            </w:r>
            <w:proofErr w:type="spellStart"/>
            <w:r w:rsidRPr="000D7672">
              <w:rPr>
                <w:rFonts w:ascii="Calibri" w:eastAsia="Batang" w:hAnsi="Calibri" w:cs="Arial"/>
                <w:b/>
                <w:bCs/>
              </w:rPr>
              <w:t>Patobiochemii</w:t>
            </w:r>
            <w:proofErr w:type="spellEnd"/>
            <w:r w:rsidRPr="000D7672">
              <w:rPr>
                <w:rFonts w:ascii="Calibri" w:eastAsia="Batang" w:hAnsi="Calibri" w:cs="Arial"/>
                <w:b/>
                <w:bCs/>
              </w:rPr>
              <w:t xml:space="preserve"> i Chemii Klinicznej</w:t>
            </w:r>
          </w:p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>(11)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>Oce</w:t>
            </w:r>
            <w:r w:rsidR="00321A28">
              <w:rPr>
                <w:rFonts w:asciiTheme="minorHAnsi" w:hAnsiTheme="minorHAnsi" w:cstheme="minorHAnsi"/>
                <w:color w:val="000000"/>
              </w:rPr>
              <w:t xml:space="preserve">na stężenia </w:t>
            </w:r>
            <w:proofErr w:type="spellStart"/>
            <w:r w:rsidR="00321A28">
              <w:rPr>
                <w:rFonts w:asciiTheme="minorHAnsi" w:hAnsiTheme="minorHAnsi" w:cstheme="minorHAnsi"/>
                <w:color w:val="000000"/>
              </w:rPr>
              <w:t>paraoksonazy</w:t>
            </w:r>
            <w:proofErr w:type="spellEnd"/>
            <w:r w:rsidR="00321A28">
              <w:rPr>
                <w:rFonts w:asciiTheme="minorHAnsi" w:hAnsiTheme="minorHAnsi" w:cstheme="minorHAnsi"/>
                <w:color w:val="000000"/>
              </w:rPr>
              <w:t xml:space="preserve"> 1 w surowicy krwi pacjentów z niedoczynnością tarczycy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 Magdalena Lampka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A3345D" w:rsidP="00A1295E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Ocena stężenia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trombomoduliny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w osoczu krwi pacjentów z niedoczynnością tarczycy</w:t>
            </w:r>
            <w:r w:rsidR="008836AE" w:rsidRPr="00731BBD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Magdalena  Lampka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691D29" w:rsidP="00691D29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Ocena stężenia interleukin prozapalnych w osoczu krwi pacjentów z niedoczynnością tarczycy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 Magdalena Lampka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>Długotrwały wpływ kationów kadmu na parametry elektrofizjologiczne skóry in vitro.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I. Hołyńska-Iwan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>Porównanie wpływu jonów kadmu i niklu na parametry elektrofizjologiczne</w:t>
            </w:r>
            <w:r w:rsidRPr="00731BBD">
              <w:rPr>
                <w:rFonts w:asciiTheme="minorHAnsi" w:hAnsiTheme="minorHAnsi" w:cstheme="minorHAnsi"/>
                <w:color w:val="000000"/>
              </w:rPr>
              <w:br/>
              <w:t>izolowanych fragmentów tkanki skórnej.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260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I. Hołyńska-Iwan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 xml:space="preserve">Porównanie oddziaływania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pyretroidów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deltametryny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permetryny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na</w:t>
            </w:r>
            <w:r w:rsidRPr="00731BBD">
              <w:rPr>
                <w:rFonts w:asciiTheme="minorHAnsi" w:hAnsiTheme="minorHAnsi" w:cstheme="minorHAnsi"/>
                <w:color w:val="000000"/>
              </w:rPr>
              <w:br/>
              <w:t>parametry elektrofizjologiczne izolowanych fragmentów dróg oddechowych.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Hołyńska-Iwan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 xml:space="preserve">Ocena oddziaływania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oktopaminy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na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przeznabłonkowy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potencjał elektryczny ściany tchawicy w badaniach modelowych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Elżbieta Piskorska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 xml:space="preserve">Ocena oddziaływania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oktopaminy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na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przeznabłonkowy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potencjał elektryczny jelita grubego w badaniach modelowych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Elżbieta Piskorska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 xml:space="preserve">Analiza oddziaływania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izotiocyjanianu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allylu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(AITC) na wolny przepływ jonów przez nabłonek w zależności od dawki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Elżbieta Piskorska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 xml:space="preserve">Analiza oddziaływania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izotiocyjanianu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allylu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(AITC) na potencjał elektryczny nabłonka w zależności od dawki przy blokadzie transportu jonów sodowych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Elżbieta Piskorska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A1295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A1295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 xml:space="preserve">Analiza oddziaływania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izotiocyjanianu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color w:val="000000"/>
              </w:rPr>
              <w:t>allylu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 xml:space="preserve"> (AITC) na potencjał elektryczny nabłonka w zależności od dawki przy blokadzie transportu jonów chlorkowych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A1295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AF114F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Elżbieta Piskorska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DB0F31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 xml:space="preserve">Wpływ alkoholu etylowego na </w:t>
            </w:r>
            <w:proofErr w:type="spellStart"/>
            <w:r>
              <w:rPr>
                <w:color w:val="000000"/>
              </w:rPr>
              <w:t>przeznabłonkowy</w:t>
            </w:r>
            <w:proofErr w:type="spellEnd"/>
            <w:r>
              <w:rPr>
                <w:color w:val="000000"/>
              </w:rPr>
              <w:t xml:space="preserve"> transport jonów w</w:t>
            </w:r>
            <w:r>
              <w:rPr>
                <w:color w:val="000000"/>
              </w:rPr>
              <w:br/>
              <w:t>izolowanym nabłonku przewodu pokarmowego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spacing w:line="48" w:lineRule="atLeast"/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Hołyńska-Iwan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8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 w:rsidRPr="000D7672">
              <w:rPr>
                <w:rFonts w:ascii="Calibri" w:eastAsia="Batang" w:hAnsi="Calibri" w:cs="Arial"/>
                <w:b/>
                <w:bCs/>
              </w:rPr>
              <w:lastRenderedPageBreak/>
              <w:t>Katedra i Zakład</w:t>
            </w:r>
            <w:r w:rsidRPr="000D7672">
              <w:rPr>
                <w:rFonts w:ascii="Calibri" w:eastAsia="Batang" w:hAnsi="Calibri" w:cs="Arial"/>
                <w:b/>
              </w:rPr>
              <w:t xml:space="preserve"> </w:t>
            </w:r>
            <w:r w:rsidRPr="000D7672">
              <w:rPr>
                <w:rFonts w:ascii="Calibri" w:eastAsia="Batang" w:hAnsi="Calibri" w:cs="Arial"/>
                <w:b/>
                <w:bCs/>
              </w:rPr>
              <w:t>Diagnostyki Laboratoryjnej</w:t>
            </w:r>
          </w:p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>(16)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Porównanie wybranych parametrów biochemicznych na czczo oraz po posiłku u dzieci w wieku 9-11 lat.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Prof. dr hab. Grażyna Odrowąż-Sypniewska/ mgr Łukasz </w:t>
            </w:r>
            <w:proofErr w:type="spellStart"/>
            <w:r w:rsidRPr="00AF114F">
              <w:rPr>
                <w:rFonts w:asciiTheme="minorHAnsi" w:hAnsiTheme="minorHAnsi" w:cstheme="minorHAnsi"/>
              </w:rPr>
              <w:t>Szternel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Ocena po posiłkowych wartości odcięcia dla wybranych parametrów profilu lipidowego w kontekście wczesnej identyfikacji </w:t>
            </w:r>
            <w:proofErr w:type="spellStart"/>
            <w:r w:rsidRPr="00731BBD">
              <w:rPr>
                <w:rFonts w:asciiTheme="minorHAnsi" w:hAnsiTheme="minorHAnsi" w:cstheme="minorHAnsi"/>
              </w:rPr>
              <w:t>dyslipidemii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u dzieci w wieku 9-11 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Prof. dr hab. Grażyna Odrowąż-Sypniewska/mgr Łukasz </w:t>
            </w:r>
            <w:proofErr w:type="spellStart"/>
            <w:r w:rsidRPr="00AF114F">
              <w:rPr>
                <w:rFonts w:asciiTheme="minorHAnsi" w:hAnsiTheme="minorHAnsi" w:cstheme="minorHAnsi"/>
              </w:rPr>
              <w:t>Szternel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A3345D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Stężenie przedsionkowego peptydu </w:t>
            </w:r>
            <w:proofErr w:type="spellStart"/>
            <w:r w:rsidRPr="00731BBD">
              <w:rPr>
                <w:rFonts w:asciiTheme="minorHAnsi" w:hAnsiTheme="minorHAnsi" w:cstheme="minorHAnsi"/>
              </w:rPr>
              <w:t>natriuretycznego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31BBD">
              <w:rPr>
                <w:rFonts w:asciiTheme="minorHAnsi" w:hAnsiTheme="minorHAnsi" w:cstheme="minorHAnsi"/>
              </w:rPr>
              <w:t>proANP</w:t>
            </w:r>
            <w:proofErr w:type="spellEnd"/>
            <w:r w:rsidRPr="00731BBD">
              <w:rPr>
                <w:rFonts w:asciiTheme="minorHAnsi" w:hAnsiTheme="minorHAnsi" w:cstheme="minorHAnsi"/>
              </w:rPr>
              <w:t>) u pacjentów po 80 roku życia.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F114F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AF114F">
              <w:rPr>
                <w:rFonts w:asciiTheme="minorHAnsi" w:hAnsiTheme="minorHAnsi" w:cstheme="minorHAnsi"/>
                <w:lang w:val="en-US"/>
              </w:rPr>
              <w:t xml:space="preserve"> n. med. Joanna </w:t>
            </w:r>
            <w:proofErr w:type="spellStart"/>
            <w:r w:rsidRPr="00AF114F">
              <w:rPr>
                <w:rFonts w:asciiTheme="minorHAnsi" w:hAnsiTheme="minorHAnsi" w:cstheme="minorHAnsi"/>
                <w:lang w:val="en-US"/>
              </w:rPr>
              <w:t>Siódmiak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D95FCD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  <w:lang w:val="en-US"/>
              </w:rPr>
            </w:pPr>
          </w:p>
        </w:tc>
      </w:tr>
      <w:tr w:rsidR="008836AE" w:rsidRPr="00A3345D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D95FCD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Ocena stężenia czynnika wzrostowego fibroblastów 23 (FGF 23) w surowicy pacjentów po 80 roku życia.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F114F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AF114F">
              <w:rPr>
                <w:rFonts w:asciiTheme="minorHAnsi" w:hAnsiTheme="minorHAnsi" w:cstheme="minorHAnsi"/>
                <w:lang w:val="en-US"/>
              </w:rPr>
              <w:t xml:space="preserve"> n. med. Joanna </w:t>
            </w:r>
            <w:proofErr w:type="spellStart"/>
            <w:r w:rsidRPr="00AF114F">
              <w:rPr>
                <w:rFonts w:asciiTheme="minorHAnsi" w:hAnsiTheme="minorHAnsi" w:cstheme="minorHAnsi"/>
                <w:lang w:val="en-US"/>
              </w:rPr>
              <w:t>Siódmiak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D95FCD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  <w:lang w:val="en-US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D95FCD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Retrospektywna ocena wyników badania  nasienia w kierunku zakażeń bakteryjnych.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467F2" w:rsidRDefault="008836AE" w:rsidP="008836AE">
            <w:pPr>
              <w:rPr>
                <w:rFonts w:asciiTheme="minorHAnsi" w:hAnsiTheme="minorHAnsi" w:cstheme="minorHAnsi"/>
                <w:strike/>
              </w:rPr>
            </w:pPr>
            <w:r w:rsidRPr="00A467F2">
              <w:rPr>
                <w:rFonts w:asciiTheme="minorHAnsi" w:hAnsiTheme="minorHAnsi" w:cstheme="minorHAnsi"/>
                <w:strike/>
              </w:rPr>
              <w:t xml:space="preserve">Dr n. med. Lila </w:t>
            </w:r>
            <w:proofErr w:type="spellStart"/>
            <w:r w:rsidRPr="00A467F2">
              <w:rPr>
                <w:rFonts w:asciiTheme="minorHAnsi" w:hAnsiTheme="minorHAnsi" w:cstheme="minorHAnsi"/>
                <w:strike/>
              </w:rPr>
              <w:t>Senterkiewicz</w:t>
            </w:r>
            <w:proofErr w:type="spellEnd"/>
          </w:p>
          <w:p w:rsidR="00A467F2" w:rsidRPr="00AF114F" w:rsidRDefault="00A467F2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Anna Stefańska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Retrospektywna ocena </w:t>
            </w:r>
            <w:proofErr w:type="spellStart"/>
            <w:r w:rsidRPr="00731BBD">
              <w:rPr>
                <w:rFonts w:asciiTheme="minorHAnsi" w:hAnsiTheme="minorHAnsi" w:cstheme="minorHAnsi"/>
              </w:rPr>
              <w:t>insulinooporności</w:t>
            </w:r>
            <w:proofErr w:type="spellEnd"/>
            <w:r w:rsidRPr="00731BBD">
              <w:rPr>
                <w:rFonts w:asciiTheme="minorHAnsi" w:hAnsiTheme="minorHAnsi" w:cstheme="minorHAnsi"/>
              </w:rPr>
              <w:t>  u pacjentek diagnozowanych                        z powodu niepłodności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n. med. Lila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Senterkiewicz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  <w:lang w:val="nb-NO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Wskaźniki przebudowy tkanki kostnej u dzieci z cukrzycą typu 1 w zależności od czasu  trwania choroby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Agnieszka Pater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29654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Wskaźniki przebudowy tkanki kostnej u dzieci </w:t>
            </w:r>
            <w:r w:rsidR="0029654D">
              <w:rPr>
                <w:rFonts w:asciiTheme="minorHAnsi" w:hAnsiTheme="minorHAnsi" w:cstheme="minorHAnsi"/>
              </w:rPr>
              <w:t>chorujących na cukrzycę typu 1 w zależności od stężenia HbA1c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Agnieszka Pater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Ocena wpływu frakcji białkowych surowicy krwi na ryzyko poronień nawracających.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Lena Nowak-Łoś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Ocena zależności pomiędzy stężeniem galektyny-3 a innymi markerami chorób sercowo-naczyniowych u zdrowych osób</w:t>
            </w:r>
          </w:p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n. med. Magdalena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Krintus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E" w:rsidRPr="00A1295E" w:rsidRDefault="00A1295E" w:rsidP="008836AE">
            <w:pPr>
              <w:pStyle w:val="NormalnyWeb"/>
              <w:rPr>
                <w:rFonts w:asciiTheme="minorHAnsi" w:hAnsiTheme="minorHAnsi" w:cstheme="minorHAnsi"/>
              </w:rPr>
            </w:pPr>
            <w:r w:rsidRPr="00A1295E">
              <w:rPr>
                <w:rFonts w:asciiTheme="minorHAnsi" w:hAnsiTheme="minorHAnsi" w:cstheme="minorHAnsi"/>
              </w:rPr>
              <w:t xml:space="preserve">Występowanie podwyższonego stężenia </w:t>
            </w:r>
            <w:proofErr w:type="spellStart"/>
            <w:r w:rsidRPr="00A1295E">
              <w:rPr>
                <w:rFonts w:asciiTheme="minorHAnsi" w:hAnsiTheme="minorHAnsi" w:cstheme="minorHAnsi"/>
              </w:rPr>
              <w:t>lipoproteiny</w:t>
            </w:r>
            <w:proofErr w:type="spellEnd"/>
            <w:r w:rsidRPr="00A1295E">
              <w:rPr>
                <w:rFonts w:asciiTheme="minorHAnsi" w:hAnsiTheme="minorHAnsi" w:cstheme="minorHAnsi"/>
              </w:rPr>
              <w:t>(a) w przypuszczalnie zdrowej populacji kobiet i mężczyzn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n. med. Magdalena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Krintus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  <w:lang w:val="nb-NO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pStyle w:val="NormalnyWeb"/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Wybrane czynniki </w:t>
            </w:r>
            <w:proofErr w:type="spellStart"/>
            <w:r w:rsidRPr="00731BBD">
              <w:rPr>
                <w:rFonts w:asciiTheme="minorHAnsi" w:hAnsiTheme="minorHAnsi" w:cstheme="minorHAnsi"/>
              </w:rPr>
              <w:t>socjodemograficzne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a parametry gospodarki węglowodanowej i lipidowej u kobiet w średnim wieku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Anna Stefańska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Wybrane czynniki kliniczne związane z okresem przejścia menopauzalnego a parametry gospodarki węglowodanowej i lipidowej u kobiet w średnim wieku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Anna Stefańska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Wskaźniki </w:t>
            </w:r>
            <w:proofErr w:type="spellStart"/>
            <w:r w:rsidRPr="00731BBD">
              <w:rPr>
                <w:rFonts w:asciiTheme="minorHAnsi" w:hAnsiTheme="minorHAnsi" w:cstheme="minorHAnsi"/>
              </w:rPr>
              <w:t>socjodemograficzne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a markery zapalne w reumatoidalnym zapaleniu stawów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Magdalena Kuligowska-Prusińska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Wskaźniki </w:t>
            </w:r>
            <w:proofErr w:type="spellStart"/>
            <w:r w:rsidRPr="00731BBD">
              <w:rPr>
                <w:rFonts w:asciiTheme="minorHAnsi" w:hAnsiTheme="minorHAnsi" w:cstheme="minorHAnsi"/>
              </w:rPr>
              <w:t>socjodemograficzne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a parametry immunologiczne w reumatoidalnym zapaleniu stawów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n. med. Magdalena Kuligowska-Prusińska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2D7768" w:rsidRDefault="008836AE" w:rsidP="008836AE">
            <w:r>
              <w:t>Współczynnik leptyna/</w:t>
            </w:r>
            <w:proofErr w:type="spellStart"/>
            <w:r>
              <w:t>adiponektyna</w:t>
            </w:r>
            <w:proofErr w:type="spellEnd"/>
            <w:r>
              <w:t xml:space="preserve"> jako wskaźnik zaburzeń metabolicznych związanych z nadmierną masą ciała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2D7768" w:rsidRDefault="008836AE" w:rsidP="008836AE">
            <w:pPr>
              <w:jc w:val="center"/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2D7768" w:rsidRDefault="008836AE" w:rsidP="008836AE">
            <w:r w:rsidRPr="002D7768">
              <w:t>Dr n. med.</w:t>
            </w:r>
            <w:r>
              <w:t xml:space="preserve"> Aneta Mańkowska-</w:t>
            </w:r>
            <w:proofErr w:type="spellStart"/>
            <w:r>
              <w:t>Cyl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76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jc w:val="center"/>
              <w:rPr>
                <w:rFonts w:ascii="Calibri" w:eastAsia="Batang" w:hAnsi="Calibri" w:cs="Tahoma"/>
                <w:b/>
                <w:bCs/>
              </w:rPr>
            </w:pPr>
            <w:r w:rsidRPr="000D7672">
              <w:rPr>
                <w:rFonts w:ascii="Calibri" w:eastAsia="Batang" w:hAnsi="Calibri" w:cs="Tahoma"/>
                <w:b/>
                <w:bCs/>
              </w:rPr>
              <w:t>Katedra i Zakład Mikrobiologii</w:t>
            </w:r>
          </w:p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Tahoma"/>
                <w:b/>
                <w:bCs/>
              </w:rPr>
              <w:t>(19)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Genotypowa i fenotypowa charakterystyka szczepów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Klebsiella</w:t>
            </w:r>
            <w:proofErr w:type="spellEnd"/>
            <w:r w:rsidRPr="00731B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pneumoniae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opornych na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kolistynę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Alicja Sękowska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Wpływ naturalnych produktów pochodzenia pszczelego na zdolność tworzenia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biofilmu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przez pałeczki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Proteus</w:t>
            </w:r>
            <w:proofErr w:type="spellEnd"/>
            <w:r w:rsidRPr="00731B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mirabilis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izolowane z zakażeń ran przewlekłych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Joanna Kwiecińska - Piróg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Wpływ antyoksydantów i wybranych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betalaktamów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na tworzenie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biofilmu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przez pałeczki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Proteus</w:t>
            </w:r>
            <w:proofErr w:type="spellEnd"/>
            <w:r w:rsidRPr="00731B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mirabilis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izolowane z zakażeń układu moczowego pacjentów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zacewnikowanych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Joanna Kwiecińska - Piróg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Ocena wpływu hydroksykwasów na tworzenie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biofilmu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przez </w:t>
            </w:r>
            <w:r w:rsidRPr="00731BBD">
              <w:rPr>
                <w:rFonts w:asciiTheme="minorHAnsi" w:hAnsiTheme="minorHAnsi" w:cstheme="minorHAnsi"/>
                <w:i/>
                <w:iCs/>
              </w:rPr>
              <w:t xml:space="preserve">Salmonella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enterica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serovar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Enteritidis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C91A67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 xml:space="preserve">Dr </w:t>
            </w:r>
            <w:r w:rsidR="00C91A67">
              <w:rPr>
                <w:rFonts w:asciiTheme="minorHAnsi" w:hAnsiTheme="minorHAnsi" w:cstheme="minorHAnsi"/>
                <w:iCs/>
              </w:rPr>
              <w:t xml:space="preserve">Agata </w:t>
            </w:r>
            <w:proofErr w:type="spellStart"/>
            <w:r w:rsidR="00C91A67">
              <w:rPr>
                <w:rFonts w:asciiTheme="minorHAnsi" w:hAnsiTheme="minorHAnsi" w:cstheme="minorHAnsi"/>
                <w:iCs/>
              </w:rPr>
              <w:t>Białucha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Ocena wpływu hydroksykwasów na wytworzony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biofilmu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przez </w:t>
            </w:r>
            <w:r w:rsidRPr="00731BBD">
              <w:rPr>
                <w:rFonts w:asciiTheme="minorHAnsi" w:hAnsiTheme="minorHAnsi" w:cstheme="minorHAnsi"/>
                <w:i/>
                <w:iCs/>
              </w:rPr>
              <w:t xml:space="preserve">Salmonella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enterica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serovar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Enteritidis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Joanna Wróblewska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Charakterystyka szczepów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Corynebacterium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spp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>. izolowanych z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Agnieszka Mikucka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>Szybka identyfikacja bakterii i drożdży z dodatnich próbek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Agnieszka Mikucka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Wrażliwość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biofilmu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wytworzonego przez szczepy kliniczne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Listeria</w:t>
            </w:r>
            <w:proofErr w:type="spellEnd"/>
            <w:r w:rsidRPr="00731B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monocytogenes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w różnych warunkach środowiskowych na wybrane środki dezynfekcyjne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Krzysztof Skowron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731BBD">
              <w:rPr>
                <w:rFonts w:asciiTheme="minorHAnsi" w:hAnsiTheme="minorHAnsi" w:cstheme="minorHAnsi"/>
                <w:iCs/>
              </w:rPr>
              <w:t xml:space="preserve">Wrażliwość </w:t>
            </w:r>
            <w:proofErr w:type="spellStart"/>
            <w:r w:rsidRPr="00731BBD">
              <w:rPr>
                <w:rFonts w:asciiTheme="minorHAnsi" w:hAnsiTheme="minorHAnsi" w:cstheme="minorHAnsi"/>
                <w:iCs/>
              </w:rPr>
              <w:t>biofilmu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wytworzonego przez szczepy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Listeria</w:t>
            </w:r>
            <w:proofErr w:type="spellEnd"/>
            <w:r w:rsidRPr="00731B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  <w:iCs/>
              </w:rPr>
              <w:t>monocytogenes</w:t>
            </w:r>
            <w:proofErr w:type="spellEnd"/>
            <w:r w:rsidRPr="00731BBD">
              <w:rPr>
                <w:rFonts w:asciiTheme="minorHAnsi" w:hAnsiTheme="minorHAnsi" w:cstheme="minorHAnsi"/>
                <w:iCs/>
              </w:rPr>
              <w:t xml:space="preserve"> izolowane z żywności powstającego w różnych warunkach środowiskowych na wybrane środki dezynfekcyjne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Krzysztof Skowron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271C65" w:rsidP="008836AE">
            <w:pPr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Lekowrażliwość</w:t>
            </w:r>
            <w:proofErr w:type="spellEnd"/>
            <w:r>
              <w:rPr>
                <w:rFonts w:asciiTheme="minorHAnsi" w:hAnsiTheme="minorHAnsi" w:cstheme="minorHAnsi"/>
              </w:rPr>
              <w:t xml:space="preserve"> pałeczek </w:t>
            </w:r>
            <w:r w:rsidRPr="00271C65">
              <w:rPr>
                <w:rFonts w:asciiTheme="minorHAnsi" w:hAnsiTheme="minorHAnsi" w:cstheme="minorHAnsi"/>
                <w:i/>
              </w:rPr>
              <w:t>Salmonella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spp</w:t>
            </w:r>
            <w:proofErr w:type="spellEnd"/>
            <w:r>
              <w:rPr>
                <w:rFonts w:asciiTheme="minorHAnsi" w:hAnsiTheme="minorHAnsi" w:cstheme="minorHAnsi"/>
              </w:rPr>
              <w:t>. izolowanych od chorych i z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 xml:space="preserve">Dr Agata </w:t>
            </w:r>
            <w:proofErr w:type="spellStart"/>
            <w:r w:rsidRPr="00AF114F">
              <w:rPr>
                <w:rFonts w:asciiTheme="minorHAnsi" w:hAnsiTheme="minorHAnsi" w:cstheme="minorHAnsi"/>
                <w:iCs/>
              </w:rPr>
              <w:t>Białucha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2C" w:rsidRPr="00D9432C" w:rsidRDefault="00D9432C" w:rsidP="008836AE">
            <w:pPr>
              <w:rPr>
                <w:rFonts w:asciiTheme="minorHAnsi" w:hAnsiTheme="minorHAnsi" w:cstheme="minorHAnsi"/>
              </w:rPr>
            </w:pPr>
            <w:r w:rsidRPr="00D9432C">
              <w:rPr>
                <w:rFonts w:asciiTheme="minorHAnsi" w:hAnsiTheme="minorHAnsi" w:cstheme="minorHAnsi"/>
              </w:rPr>
              <w:t xml:space="preserve">Ocena podobieństwa molekularnego klinicznych szczepów </w:t>
            </w:r>
            <w:r w:rsidRPr="00D9432C">
              <w:rPr>
                <w:rFonts w:asciiTheme="minorHAnsi" w:hAnsiTheme="minorHAnsi" w:cstheme="minorHAnsi"/>
                <w:i/>
              </w:rPr>
              <w:t xml:space="preserve">Candida </w:t>
            </w:r>
            <w:proofErr w:type="spellStart"/>
            <w:r w:rsidRPr="00D9432C">
              <w:rPr>
                <w:rFonts w:asciiTheme="minorHAnsi" w:hAnsiTheme="minorHAnsi" w:cstheme="minorHAnsi"/>
                <w:i/>
              </w:rPr>
              <w:t>parapsilosis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 xml:space="preserve">Dr Małgorzata </w:t>
            </w:r>
            <w:proofErr w:type="spellStart"/>
            <w:r w:rsidRPr="00AF114F">
              <w:rPr>
                <w:rFonts w:asciiTheme="minorHAnsi" w:hAnsiTheme="minorHAnsi" w:cstheme="minorHAnsi"/>
                <w:iCs/>
              </w:rPr>
              <w:t>Prażyńska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2C" w:rsidRPr="00731BBD" w:rsidRDefault="00D9432C" w:rsidP="008836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Ocena podobieństwa molekularnego klinicznych szczepów </w:t>
            </w:r>
            <w:r w:rsidRPr="00D9432C">
              <w:rPr>
                <w:rFonts w:asciiTheme="minorHAnsi" w:hAnsiTheme="minorHAnsi" w:cstheme="minorHAnsi"/>
                <w:i/>
              </w:rPr>
              <w:t xml:space="preserve">Candida </w:t>
            </w:r>
            <w:proofErr w:type="spellStart"/>
            <w:r w:rsidRPr="00D9432C">
              <w:rPr>
                <w:rFonts w:asciiTheme="minorHAnsi" w:hAnsiTheme="minorHAnsi" w:cstheme="minorHAnsi"/>
                <w:i/>
              </w:rPr>
              <w:t>glabrata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 xml:space="preserve">Dr Małgorzata </w:t>
            </w:r>
            <w:proofErr w:type="spellStart"/>
            <w:r w:rsidRPr="00AF114F">
              <w:rPr>
                <w:rFonts w:asciiTheme="minorHAnsi" w:hAnsiTheme="minorHAnsi" w:cstheme="minorHAnsi"/>
                <w:iCs/>
              </w:rPr>
              <w:t>Prażyńska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Zużycie antybiotyków, a </w:t>
            </w:r>
            <w:proofErr w:type="spellStart"/>
            <w:r w:rsidRPr="00731BBD">
              <w:rPr>
                <w:rFonts w:asciiTheme="minorHAnsi" w:hAnsiTheme="minorHAnsi" w:cstheme="minorHAnsi"/>
              </w:rPr>
              <w:t>lekowrażliwość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pałeczek </w:t>
            </w:r>
            <w:r w:rsidRPr="00731BBD">
              <w:rPr>
                <w:rFonts w:asciiTheme="minorHAnsi" w:hAnsiTheme="minorHAnsi" w:cstheme="minorHAnsi"/>
                <w:i/>
              </w:rPr>
              <w:t>Escherichia coli</w:t>
            </w:r>
            <w:r w:rsidRPr="00731BBD">
              <w:rPr>
                <w:rFonts w:asciiTheme="minorHAnsi" w:hAnsiTheme="minorHAnsi" w:cstheme="minorHAnsi"/>
              </w:rPr>
              <w:t xml:space="preserve"> izolowanych od chorych hospitalizowanych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Patrycja Zalas Wiącek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Zastosowanie testu </w:t>
            </w:r>
            <w:proofErr w:type="spellStart"/>
            <w:r w:rsidRPr="00731BBD">
              <w:rPr>
                <w:rFonts w:asciiTheme="minorHAnsi" w:hAnsiTheme="minorHAnsi" w:cstheme="minorHAnsi"/>
              </w:rPr>
              <w:t>Illumigene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</w:rPr>
              <w:t>Group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B </w:t>
            </w:r>
            <w:proofErr w:type="spellStart"/>
            <w:r w:rsidRPr="00731BBD">
              <w:rPr>
                <w:rFonts w:asciiTheme="minorHAnsi" w:hAnsiTheme="minorHAnsi" w:cstheme="minorHAnsi"/>
                <w:i/>
              </w:rPr>
              <w:t>Streptococcus</w:t>
            </w:r>
            <w:proofErr w:type="spellEnd"/>
            <w:r w:rsidRPr="00731BB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</w:rPr>
              <w:t>agalactiae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w badaniach profilaktycznych kobiet ciężarnych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Patrycja Zalas Wiącek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Porównanie wybranych metod fenotypowych wykrywania </w:t>
            </w:r>
            <w:proofErr w:type="spellStart"/>
            <w:r w:rsidRPr="00731BBD">
              <w:rPr>
                <w:rFonts w:asciiTheme="minorHAnsi" w:hAnsiTheme="minorHAnsi" w:cstheme="minorHAnsi"/>
              </w:rPr>
              <w:t>karbapenemaz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u pałeczek Gram-ujemnych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Anna Michalska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Ocena występowania genów kodujących toksyny u klinicznych szczepów </w:t>
            </w:r>
            <w:r w:rsidRPr="00731BBD">
              <w:rPr>
                <w:rFonts w:asciiTheme="minorHAnsi" w:hAnsiTheme="minorHAnsi" w:cstheme="minorHAnsi"/>
                <w:i/>
              </w:rPr>
              <w:t xml:space="preserve">Clostridium </w:t>
            </w:r>
            <w:proofErr w:type="spellStart"/>
            <w:r w:rsidRPr="00731BBD">
              <w:rPr>
                <w:rFonts w:asciiTheme="minorHAnsi" w:hAnsiTheme="minorHAnsi" w:cstheme="minorHAnsi"/>
                <w:i/>
              </w:rPr>
              <w:t>difficile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Tomasz Bogiel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Ocena przydatności techniki PCR do wykrywania </w:t>
            </w:r>
            <w:proofErr w:type="spellStart"/>
            <w:r w:rsidRPr="00731BBD">
              <w:rPr>
                <w:rFonts w:asciiTheme="minorHAnsi" w:hAnsiTheme="minorHAnsi" w:cstheme="minorHAnsi"/>
              </w:rPr>
              <w:t>herpeswirusów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we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>Dr Tomasz Bogiel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Etiologia zakażeń układu moczowego związanych z opieką zdrowotną u pacjentów objętych badaniem PPS HAI&amp;AU w latach 2012-2016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iCs/>
              </w:rPr>
            </w:pPr>
            <w:r w:rsidRPr="00AF114F">
              <w:rPr>
                <w:rFonts w:asciiTheme="minorHAnsi" w:hAnsiTheme="minorHAnsi" w:cstheme="minorHAnsi"/>
                <w:iCs/>
              </w:rPr>
              <w:t xml:space="preserve">Dr Aleksander Deptuła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  <w:r w:rsidRPr="000D7672">
              <w:rPr>
                <w:rFonts w:ascii="Calibri" w:eastAsia="Batang" w:hAnsi="Calibri"/>
                <w:b/>
              </w:rPr>
              <w:t>Katedra Immunologii</w:t>
            </w:r>
          </w:p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/>
                <w:b/>
              </w:rPr>
              <w:t>(5)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Ocena odpowiedzi proliferacyjnej populacji i subpopulacji komórek krwi obwodowej po stymulacji egzotoksyną A </w:t>
            </w:r>
            <w:proofErr w:type="spellStart"/>
            <w:r w:rsidRPr="00731BBD">
              <w:rPr>
                <w:rFonts w:asciiTheme="minorHAnsi" w:hAnsiTheme="minorHAnsi" w:cstheme="minorHAnsi"/>
                <w:i/>
              </w:rPr>
              <w:t>Pseudomonas</w:t>
            </w:r>
            <w:proofErr w:type="spellEnd"/>
            <w:r w:rsidRPr="00731BB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</w:rPr>
              <w:t>aeruginosa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Lidia Gackowska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4" w:rsidRPr="003320E4" w:rsidRDefault="003320E4" w:rsidP="008836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subpopulacji komórek dendrytycznych krwi obwodowej u dzieci z nadciśnieniem tętniczym pierwotnym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Izabela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Kubiszewska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Działanie immunosupresyjne egzotoksyny A </w:t>
            </w:r>
            <w:proofErr w:type="spellStart"/>
            <w:r w:rsidRPr="00731BBD">
              <w:rPr>
                <w:rStyle w:val="Uwydatnienie"/>
                <w:rFonts w:asciiTheme="minorHAnsi" w:hAnsiTheme="minorHAnsi" w:cstheme="minorHAnsi"/>
              </w:rPr>
              <w:t>Pseudomonas</w:t>
            </w:r>
            <w:proofErr w:type="spellEnd"/>
            <w:r w:rsidRPr="00731BBD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731BBD">
              <w:rPr>
                <w:rStyle w:val="Uwydatnienie"/>
                <w:rFonts w:asciiTheme="minorHAnsi" w:hAnsiTheme="minorHAnsi" w:cstheme="minorHAnsi"/>
              </w:rPr>
              <w:t>aeruginosa</w:t>
            </w:r>
            <w:proofErr w:type="spellEnd"/>
            <w:r w:rsidRPr="00731BBD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731BBD">
              <w:rPr>
                <w:rFonts w:asciiTheme="minorHAnsi" w:hAnsiTheme="minorHAnsi" w:cstheme="minorHAnsi"/>
              </w:rPr>
              <w:t>w hodowli krwi pełnej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Helmin</w:t>
            </w:r>
            <w:proofErr w:type="spellEnd"/>
            <w:r w:rsidRPr="00AF114F">
              <w:rPr>
                <w:rFonts w:asciiTheme="minorHAnsi" w:hAnsiTheme="minorHAnsi" w:cstheme="minorHAnsi"/>
              </w:rPr>
              <w:t>-Basa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6" w:rsidRPr="00731BBD" w:rsidRDefault="00583676" w:rsidP="008836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Charakterystyka wybranych populacji komórek regulatorowych w hodowlach komórek krwi obwodowej po indukcji metabolitami mikroflory jelitowej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prof. dr hab. Jacek </w:t>
            </w:r>
            <w:proofErr w:type="spellStart"/>
            <w:r w:rsidRPr="00AF114F">
              <w:rPr>
                <w:rFonts w:asciiTheme="minorHAnsi" w:hAnsiTheme="minorHAnsi" w:cstheme="minorHAnsi"/>
              </w:rPr>
              <w:t>Michałkiewicz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6" w:rsidRPr="00731BBD" w:rsidRDefault="00341E66" w:rsidP="008836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cytokin prozapalnych w supernatantach hodowlanych komórek krwi obwodowej stymulowanych metabolitami bakterii jelitowych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prof. dr hab. Jacek </w:t>
            </w:r>
            <w:proofErr w:type="spellStart"/>
            <w:r w:rsidRPr="00AF114F">
              <w:rPr>
                <w:rFonts w:asciiTheme="minorHAnsi" w:hAnsiTheme="minorHAnsi" w:cstheme="minorHAnsi"/>
              </w:rPr>
              <w:t>Michałkiewicz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jc w:val="center"/>
              <w:rPr>
                <w:rFonts w:ascii="Calibri" w:eastAsia="Batang" w:hAnsi="Calibri"/>
                <w:b/>
              </w:rPr>
            </w:pPr>
            <w:r w:rsidRPr="000D7672">
              <w:rPr>
                <w:rFonts w:ascii="Calibri" w:eastAsia="Batang" w:hAnsi="Calibri"/>
                <w:b/>
              </w:rPr>
              <w:t>Katedra Patofizjologii</w:t>
            </w:r>
          </w:p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/>
                <w:b/>
              </w:rPr>
              <w:t>(9)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FC286F" w:rsidP="008836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Rola czynników zapalnych w patogenezie zespołu stopy cukrzycowej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Arleta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Kulwas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723F06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F06" w:rsidRPr="000D7672" w:rsidRDefault="00723F06" w:rsidP="008836AE">
            <w:pPr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6" w:rsidRDefault="00723F06" w:rsidP="008836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inhibitory hemostazy u chorych na cukrzycę typu 2 powikłaną zespołem stopy cukrzycowej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6" w:rsidRPr="00A72CC4" w:rsidRDefault="00723F06" w:rsidP="008836AE">
            <w:pPr>
              <w:rPr>
                <w:rFonts w:asciiTheme="minorHAnsi" w:eastAsia="Batang" w:hAnsiTheme="minorHAnsi" w:cstheme="minorHAnsi"/>
                <w:lang w:eastAsia="en-US"/>
              </w:rPr>
            </w:pPr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6" w:rsidRPr="00AF114F" w:rsidRDefault="00723F06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Arleta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Kulwas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6" w:rsidRPr="000D7672" w:rsidRDefault="00723F06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28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DF316D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Inhibitory procesu krzepnięcia: białko C, białko S i inhibitor</w:t>
            </w:r>
            <w:r w:rsidR="00DF316D">
              <w:rPr>
                <w:rFonts w:asciiTheme="minorHAnsi" w:hAnsiTheme="minorHAnsi" w:cstheme="minorHAnsi"/>
              </w:rPr>
              <w:t xml:space="preserve"> zależnej od </w:t>
            </w:r>
            <w:r w:rsidRPr="00731BBD">
              <w:rPr>
                <w:rFonts w:asciiTheme="minorHAnsi" w:hAnsiTheme="minorHAnsi" w:cstheme="minorHAnsi"/>
              </w:rPr>
              <w:t xml:space="preserve">czynnika tkankowego </w:t>
            </w:r>
            <w:r w:rsidR="00DF316D">
              <w:rPr>
                <w:rFonts w:asciiTheme="minorHAnsi" w:hAnsiTheme="minorHAnsi" w:cstheme="minorHAnsi"/>
              </w:rPr>
              <w:t xml:space="preserve">drogi krzepnięcia krwi </w:t>
            </w:r>
            <w:r w:rsidRPr="00731BBD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731BBD">
              <w:rPr>
                <w:rFonts w:asciiTheme="minorHAnsi" w:hAnsiTheme="minorHAnsi" w:cstheme="minorHAnsi"/>
              </w:rPr>
              <w:t>nadpłytkowości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samoistnej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Prof. dr hab. Danuta Rość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Stężenie żelaza i ferrytyny u wielokrotnych dawców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Joanna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Boinska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CF5831" w:rsidP="008836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funkcji płytek krwi metodą agregacji impedancyjnej w ostrych zespołach wieńcowych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dr Joanna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Boinska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Czynnik tkankowy (TF) i inhibitor czynnika tkankowego (TFPI) w chorobie Hashimoto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 w:rsidRPr="00A72CC4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Beata Lisewska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Krążące kompleksy VII czynnika krzepnięcia i antytrombiny w dokonanym udarze niedokrwiennym mózgu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Artur Słomka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Ocena stężenia XIII czynnika krzepnięcia w ostrej fazie udaru niedokrwiennego mózgu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 xml:space="preserve">Prof. dr hab. Ewa </w:t>
            </w:r>
            <w:proofErr w:type="spellStart"/>
            <w:r w:rsidRPr="00AF114F">
              <w:rPr>
                <w:rFonts w:asciiTheme="minorHAnsi" w:hAnsiTheme="minorHAnsi" w:cstheme="minorHAnsi"/>
              </w:rPr>
              <w:t>Żekanowska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Wpływ zastosowanego leczenia na liczbę </w:t>
            </w:r>
            <w:proofErr w:type="spellStart"/>
            <w:r w:rsidRPr="00731BBD">
              <w:rPr>
                <w:rFonts w:asciiTheme="minorHAnsi" w:hAnsiTheme="minorHAnsi" w:cstheme="minorHAnsi"/>
              </w:rPr>
              <w:t>endotelialnych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komórek </w:t>
            </w:r>
            <w:proofErr w:type="spellStart"/>
            <w:r w:rsidRPr="00731BBD">
              <w:rPr>
                <w:rFonts w:asciiTheme="minorHAnsi" w:hAnsiTheme="minorHAnsi" w:cstheme="minorHAnsi"/>
              </w:rPr>
              <w:t>progenitorowych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w raku sutka.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med. Barbara Ruszkowska-Ciastek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 xml:space="preserve">Potencjał </w:t>
            </w:r>
            <w:proofErr w:type="spellStart"/>
            <w:r w:rsidRPr="00731BBD">
              <w:rPr>
                <w:rFonts w:asciiTheme="minorHAnsi" w:hAnsiTheme="minorHAnsi" w:cstheme="minorHAnsi"/>
              </w:rPr>
              <w:t>angiogenny</w:t>
            </w:r>
            <w:proofErr w:type="spellEnd"/>
            <w:r w:rsidRPr="00731BBD">
              <w:rPr>
                <w:rFonts w:asciiTheme="minorHAnsi" w:hAnsiTheme="minorHAnsi" w:cstheme="minorHAnsi"/>
              </w:rPr>
              <w:t xml:space="preserve"> w raku sutka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med. Barbara Ruszkowska-Ciastek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</w:rPr>
            </w:pPr>
            <w:r w:rsidRPr="00731BBD">
              <w:rPr>
                <w:rFonts w:asciiTheme="minorHAnsi" w:hAnsiTheme="minorHAnsi" w:cstheme="minorHAnsi"/>
              </w:rPr>
              <w:t>Wpływ zastosowanego leczenia na stężenie receptora 2 naczyniowo-śródbłonkowego czynnika wzrostu w raku sutka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</w:rPr>
            </w:pPr>
            <w:r w:rsidRPr="00AF114F">
              <w:rPr>
                <w:rFonts w:asciiTheme="minorHAnsi" w:hAnsiTheme="minorHAnsi" w:cstheme="minorHAnsi"/>
              </w:rPr>
              <w:t>dr hab. med. Barbara Ruszkowska-Ciastek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6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jc w:val="center"/>
              <w:rPr>
                <w:rFonts w:ascii="Calibri" w:eastAsia="Batang" w:hAnsi="Calibri"/>
                <w:b/>
                <w:bCs/>
              </w:rPr>
            </w:pPr>
            <w:r w:rsidRPr="000D7672">
              <w:rPr>
                <w:rFonts w:ascii="Calibri" w:eastAsia="Batang" w:hAnsi="Calibri"/>
                <w:b/>
                <w:bCs/>
              </w:rPr>
              <w:t>Katedra Podstaw Teoretycznych Nauk Biomedycznych i Informatyki Medycznej</w:t>
            </w:r>
          </w:p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>(7)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Ocena laboratoryjnych badań  diagnostycznych na podstawie krzywych </w:t>
            </w:r>
          </w:p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charakterystycznych w wybranych zagadnieniach biomedycznych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i/>
                <w:iCs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eastAsia="Batang" w:hAnsiTheme="minorHAnsi" w:cstheme="minorHAnsi"/>
              </w:rPr>
            </w:pPr>
            <w:r w:rsidRPr="00AF114F">
              <w:rPr>
                <w:rFonts w:asciiTheme="minorHAnsi" w:eastAsia="Batang" w:hAnsiTheme="minorHAnsi" w:cstheme="minorHAnsi"/>
              </w:rPr>
              <w:t>dr Małgorzata Ćwiklińska-Jurkowska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r>
              <w:t>Wykorzystanie różnych metod regresji w modelowaniu danych biomedycznych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731BBD" w:rsidRDefault="008836AE" w:rsidP="008836AE">
            <w:pPr>
              <w:spacing w:line="256" w:lineRule="auto"/>
              <w:jc w:val="center"/>
              <w:rPr>
                <w:rFonts w:asciiTheme="minorHAnsi" w:eastAsia="Batang" w:hAnsiTheme="minorHAnsi" w:cstheme="minorHAnsi"/>
                <w:lang w:eastAsia="en-US"/>
              </w:rPr>
            </w:pPr>
            <w:r w:rsidRPr="00731BBD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AF114F" w:rsidRDefault="008836AE" w:rsidP="008836AE">
            <w:pPr>
              <w:rPr>
                <w:rFonts w:asciiTheme="minorHAnsi" w:eastAsia="Batang" w:hAnsiTheme="minorHAnsi" w:cstheme="minorHAnsi"/>
              </w:rPr>
            </w:pPr>
            <w:r w:rsidRPr="00AF114F">
              <w:rPr>
                <w:rFonts w:asciiTheme="minorHAnsi" w:eastAsia="Batang" w:hAnsiTheme="minorHAnsi" w:cstheme="minorHAnsi"/>
              </w:rPr>
              <w:t>dr Małgorzata Ćwiklińska-Jurkowska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094B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Metody oceny niepewności pomiarowych w badaniach labo</w:t>
            </w:r>
            <w:r w:rsidR="00094B2B">
              <w:rPr>
                <w:lang w:eastAsia="en-US"/>
              </w:rPr>
              <w:t>r</w:t>
            </w:r>
            <w:r>
              <w:rPr>
                <w:lang w:eastAsia="en-US"/>
              </w:rPr>
              <w:t>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r w:rsidRPr="00D35C30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Anita Dąbrowska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Wybrane metody matematyczne analizy odruchu z baroreceptorów tętniczych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r w:rsidRPr="00D35C30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Katarzyna Buszko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Zastosowanie metody regresji logistycznej dla analizy danych biomedycznych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r w:rsidRPr="00D35C30">
              <w:rPr>
                <w:rFonts w:asciiTheme="minorHAnsi" w:eastAsia="Batang" w:hAnsiTheme="minorHAnsi" w:cstheme="minorHAnsi"/>
                <w:lang w:eastAsia="en-US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Magdalena </w:t>
            </w:r>
            <w:proofErr w:type="spellStart"/>
            <w:r>
              <w:rPr>
                <w:lang w:eastAsia="en-US"/>
              </w:rPr>
              <w:t>Wietlicka-Piszcz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Zjawiska elektryczne w układzie nerwowym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0315AF" w:rsidRDefault="008836AE" w:rsidP="008836AE">
            <w:pPr>
              <w:spacing w:line="276" w:lineRule="auto"/>
              <w:rPr>
                <w:lang w:eastAsia="en-US"/>
              </w:rPr>
            </w:pPr>
            <w:r w:rsidRPr="000315AF">
              <w:rPr>
                <w:iCs/>
                <w:lang w:eastAsia="en-US"/>
              </w:rPr>
              <w:t>poglądowa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Przemysław Tarasewicz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1295E">
        <w:tblPrEx>
          <w:tblCellMar>
            <w:left w:w="70" w:type="dxa"/>
            <w:right w:w="70" w:type="dxa"/>
          </w:tblCellMar>
        </w:tblPrEx>
        <w:trPr>
          <w:cantSplit/>
          <w:trHeight w:val="51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t>Relacyjne bazy danych w laboratorium analitycznym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0579F4" w:rsidRDefault="008836AE" w:rsidP="008836AE">
            <w:pPr>
              <w:spacing w:line="276" w:lineRule="auto"/>
              <w:rPr>
                <w:lang w:eastAsia="en-US"/>
              </w:rPr>
            </w:pPr>
            <w:r w:rsidRPr="000579F4">
              <w:rPr>
                <w:iCs/>
                <w:lang w:eastAsia="en-US"/>
              </w:rPr>
              <w:t>poglądowa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Default="008836AE" w:rsidP="008836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Anita Dąbrowska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10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 xml:space="preserve">Katedra i Zakład </w:t>
            </w:r>
          </w:p>
          <w:p w:rsidR="008836AE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 xml:space="preserve">Farmakognozji </w:t>
            </w:r>
          </w:p>
          <w:p w:rsidR="008836AE" w:rsidRPr="000D7672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>(2)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bCs/>
                <w:color w:val="000000"/>
              </w:rPr>
              <w:t>Badania porównawcze zawartości związków czynnych w zielu krwawnika (</w:t>
            </w:r>
            <w:proofErr w:type="spellStart"/>
            <w:r w:rsidRPr="00731BBD">
              <w:rPr>
                <w:rFonts w:asciiTheme="minorHAnsi" w:hAnsiTheme="minorHAnsi" w:cstheme="minorHAnsi"/>
                <w:bCs/>
                <w:i/>
                <w:color w:val="000000"/>
              </w:rPr>
              <w:t>Millefolii</w:t>
            </w:r>
            <w:proofErr w:type="spellEnd"/>
            <w:r w:rsidRPr="00731BBD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bCs/>
                <w:i/>
                <w:color w:val="000000"/>
              </w:rPr>
              <w:t>herba</w:t>
            </w:r>
            <w:proofErr w:type="spellEnd"/>
            <w:r w:rsidRPr="00731BBD">
              <w:rPr>
                <w:rFonts w:asciiTheme="minorHAnsi" w:hAnsiTheme="minorHAnsi" w:cstheme="minorHAnsi"/>
                <w:bCs/>
                <w:color w:val="000000"/>
              </w:rPr>
              <w:t>) pozyskanego ze stanowisk naturalnych na terenie województwa małopolskiego.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M. Balcerek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jc w:val="both"/>
              <w:rPr>
                <w:rFonts w:ascii="Calibri" w:eastAsia="Batang" w:hAnsi="Calibri" w:cs="Tahoma"/>
              </w:rPr>
            </w:pPr>
          </w:p>
        </w:tc>
      </w:tr>
      <w:tr w:rsidR="008836AE" w:rsidRPr="000D7672" w:rsidTr="00A067A2">
        <w:tblPrEx>
          <w:tblCellMar>
            <w:left w:w="70" w:type="dxa"/>
            <w:right w:w="70" w:type="dxa"/>
          </w:tblCellMar>
        </w:tblPrEx>
        <w:trPr>
          <w:cantSplit/>
          <w:trHeight w:val="137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Default="008836AE" w:rsidP="008836AE">
            <w:pPr>
              <w:jc w:val="center"/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>Badania porównawcze zawartości związków czynnych w zielu skrzypu (</w:t>
            </w:r>
            <w:proofErr w:type="spellStart"/>
            <w:r w:rsidRPr="00731BBD">
              <w:rPr>
                <w:rFonts w:asciiTheme="minorHAnsi" w:hAnsiTheme="minorHAnsi" w:cstheme="minorHAnsi"/>
                <w:i/>
                <w:color w:val="000000"/>
              </w:rPr>
              <w:t>Equiseti</w:t>
            </w:r>
            <w:proofErr w:type="spellEnd"/>
            <w:r w:rsidRPr="00731BBD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731BBD">
              <w:rPr>
                <w:rFonts w:asciiTheme="minorHAnsi" w:hAnsiTheme="minorHAnsi" w:cstheme="minorHAnsi"/>
                <w:i/>
                <w:color w:val="000000"/>
              </w:rPr>
              <w:t>herba</w:t>
            </w:r>
            <w:proofErr w:type="spellEnd"/>
            <w:r w:rsidRPr="00731BBD">
              <w:rPr>
                <w:rFonts w:asciiTheme="minorHAnsi" w:hAnsiTheme="minorHAnsi" w:cstheme="minorHAnsi"/>
                <w:color w:val="000000"/>
              </w:rPr>
              <w:t>) pozyskanego ze stanowisk naturalnych na terenie województwa świętokrzyskiego.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731BBD" w:rsidRDefault="008836AE" w:rsidP="008836AE">
            <w:pPr>
              <w:rPr>
                <w:rFonts w:asciiTheme="minorHAnsi" w:hAnsiTheme="minorHAnsi" w:cstheme="minorHAnsi"/>
                <w:color w:val="000000"/>
              </w:rPr>
            </w:pPr>
            <w:r w:rsidRPr="00731BBD">
              <w:rPr>
                <w:rFonts w:asciiTheme="minorHAnsi" w:hAnsiTheme="minorHAnsi" w:cstheme="minorHAnsi"/>
                <w:color w:val="000000"/>
              </w:rPr>
              <w:t>doświadczalna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AF114F" w:rsidRDefault="008836AE" w:rsidP="008836AE">
            <w:pPr>
              <w:rPr>
                <w:rFonts w:asciiTheme="minorHAnsi" w:hAnsiTheme="minorHAnsi" w:cstheme="minorHAnsi"/>
                <w:color w:val="000000"/>
              </w:rPr>
            </w:pPr>
            <w:r w:rsidRPr="00AF114F">
              <w:rPr>
                <w:rFonts w:asciiTheme="minorHAnsi" w:hAnsiTheme="minorHAnsi" w:cstheme="minorHAnsi"/>
                <w:color w:val="000000"/>
              </w:rPr>
              <w:t>Dr Maciej Balcerek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E" w:rsidRPr="000D7672" w:rsidRDefault="008836AE" w:rsidP="008836AE">
            <w:pPr>
              <w:numPr>
                <w:ilvl w:val="0"/>
                <w:numId w:val="1"/>
              </w:numPr>
              <w:jc w:val="both"/>
              <w:rPr>
                <w:rFonts w:ascii="Calibri" w:eastAsia="Batang" w:hAnsi="Calibri" w:cs="Tahoma"/>
              </w:rPr>
            </w:pPr>
          </w:p>
        </w:tc>
      </w:tr>
    </w:tbl>
    <w:p w:rsidR="00DB0F31" w:rsidRPr="000D7672" w:rsidRDefault="00DB0F31" w:rsidP="00DB0F31">
      <w:pPr>
        <w:pStyle w:val="Stopka"/>
        <w:tabs>
          <w:tab w:val="clear" w:pos="4536"/>
          <w:tab w:val="clear" w:pos="9072"/>
        </w:tabs>
        <w:rPr>
          <w:rFonts w:ascii="Calibri" w:eastAsia="Batang" w:hAnsi="Calibri"/>
        </w:rPr>
      </w:pPr>
    </w:p>
    <w:p w:rsidR="007E0B49" w:rsidRDefault="007E0B49"/>
    <w:sectPr w:rsidR="007E0B49" w:rsidSect="00A1295E">
      <w:footerReference w:type="even" r:id="rId9"/>
      <w:footerReference w:type="default" r:id="rId10"/>
      <w:pgSz w:w="16838" w:h="11906" w:orient="landscape" w:code="9"/>
      <w:pgMar w:top="624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FD" w:rsidRDefault="00297CFD">
      <w:r>
        <w:separator/>
      </w:r>
    </w:p>
  </w:endnote>
  <w:endnote w:type="continuationSeparator" w:id="0">
    <w:p w:rsidR="00297CFD" w:rsidRDefault="0029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6" w:rsidRDefault="00583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676" w:rsidRDefault="00583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6" w:rsidRDefault="00583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A2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3676" w:rsidRDefault="00583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FD" w:rsidRDefault="00297CFD">
      <w:r>
        <w:separator/>
      </w:r>
    </w:p>
  </w:footnote>
  <w:footnote w:type="continuationSeparator" w:id="0">
    <w:p w:rsidR="00297CFD" w:rsidRDefault="0029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43D"/>
    <w:multiLevelType w:val="hybridMultilevel"/>
    <w:tmpl w:val="C66482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C"/>
    <w:rsid w:val="00006BC0"/>
    <w:rsid w:val="000315AF"/>
    <w:rsid w:val="00042266"/>
    <w:rsid w:val="000579F4"/>
    <w:rsid w:val="00082DEA"/>
    <w:rsid w:val="00083B0A"/>
    <w:rsid w:val="00094B2B"/>
    <w:rsid w:val="000F7FAE"/>
    <w:rsid w:val="00163721"/>
    <w:rsid w:val="001823AF"/>
    <w:rsid w:val="001A129D"/>
    <w:rsid w:val="001F3A03"/>
    <w:rsid w:val="001F3FFE"/>
    <w:rsid w:val="00201F35"/>
    <w:rsid w:val="00232C48"/>
    <w:rsid w:val="00271C65"/>
    <w:rsid w:val="00293CB4"/>
    <w:rsid w:val="0029654D"/>
    <w:rsid w:val="00297CFD"/>
    <w:rsid w:val="002B676F"/>
    <w:rsid w:val="002C220C"/>
    <w:rsid w:val="002D2A21"/>
    <w:rsid w:val="002F0D50"/>
    <w:rsid w:val="00310B79"/>
    <w:rsid w:val="00321A28"/>
    <w:rsid w:val="003230EF"/>
    <w:rsid w:val="00325D0B"/>
    <w:rsid w:val="003320E4"/>
    <w:rsid w:val="00341E66"/>
    <w:rsid w:val="003679B8"/>
    <w:rsid w:val="003D28D7"/>
    <w:rsid w:val="0044175C"/>
    <w:rsid w:val="004901A7"/>
    <w:rsid w:val="004E2030"/>
    <w:rsid w:val="004E5861"/>
    <w:rsid w:val="00530A99"/>
    <w:rsid w:val="0053119B"/>
    <w:rsid w:val="00574BCB"/>
    <w:rsid w:val="00583676"/>
    <w:rsid w:val="00583994"/>
    <w:rsid w:val="005A4856"/>
    <w:rsid w:val="005F27B4"/>
    <w:rsid w:val="006302E7"/>
    <w:rsid w:val="00640D93"/>
    <w:rsid w:val="00686FF2"/>
    <w:rsid w:val="00691D29"/>
    <w:rsid w:val="006A22FC"/>
    <w:rsid w:val="006F2AE3"/>
    <w:rsid w:val="00723F06"/>
    <w:rsid w:val="00731BBD"/>
    <w:rsid w:val="007460B0"/>
    <w:rsid w:val="007816DD"/>
    <w:rsid w:val="0079686A"/>
    <w:rsid w:val="007E0B49"/>
    <w:rsid w:val="008836AE"/>
    <w:rsid w:val="008854A2"/>
    <w:rsid w:val="0090190D"/>
    <w:rsid w:val="009167A3"/>
    <w:rsid w:val="009E2088"/>
    <w:rsid w:val="00A067A2"/>
    <w:rsid w:val="00A1295E"/>
    <w:rsid w:val="00A3345D"/>
    <w:rsid w:val="00A33FC1"/>
    <w:rsid w:val="00A467F2"/>
    <w:rsid w:val="00A47E3B"/>
    <w:rsid w:val="00A75918"/>
    <w:rsid w:val="00AD5E77"/>
    <w:rsid w:val="00AF114F"/>
    <w:rsid w:val="00AF3498"/>
    <w:rsid w:val="00B66393"/>
    <w:rsid w:val="00B669AA"/>
    <w:rsid w:val="00BB35E7"/>
    <w:rsid w:val="00BD076B"/>
    <w:rsid w:val="00C162B7"/>
    <w:rsid w:val="00C34A8B"/>
    <w:rsid w:val="00C91A67"/>
    <w:rsid w:val="00CB17F3"/>
    <w:rsid w:val="00CD5484"/>
    <w:rsid w:val="00CD5D54"/>
    <w:rsid w:val="00CF5831"/>
    <w:rsid w:val="00D6068C"/>
    <w:rsid w:val="00D9432C"/>
    <w:rsid w:val="00D95FCD"/>
    <w:rsid w:val="00DB0F31"/>
    <w:rsid w:val="00DD5503"/>
    <w:rsid w:val="00DE76FD"/>
    <w:rsid w:val="00DF316D"/>
    <w:rsid w:val="00E063BA"/>
    <w:rsid w:val="00E75B71"/>
    <w:rsid w:val="00E85595"/>
    <w:rsid w:val="00E918C9"/>
    <w:rsid w:val="00E966BC"/>
    <w:rsid w:val="00EC02C2"/>
    <w:rsid w:val="00EE17AD"/>
    <w:rsid w:val="00EF398D"/>
    <w:rsid w:val="00F0117A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F31"/>
    <w:pPr>
      <w:keepNext/>
      <w:jc w:val="center"/>
      <w:outlineLvl w:val="0"/>
    </w:pPr>
    <w:rPr>
      <w:rFonts w:ascii="Batang" w:hAnsi="Batang" w:cs="Arial Unicode MS" w:hint="eastAs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F31"/>
    <w:rPr>
      <w:rFonts w:ascii="Batang" w:eastAsia="Times New Roman" w:hAnsi="Batang" w:cs="Arial Unicode MS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B0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B0F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B0F31"/>
  </w:style>
  <w:style w:type="character" w:styleId="Pogrubienie">
    <w:name w:val="Strong"/>
    <w:uiPriority w:val="22"/>
    <w:qFormat/>
    <w:rsid w:val="00DB0F31"/>
    <w:rPr>
      <w:b/>
      <w:bCs/>
    </w:rPr>
  </w:style>
  <w:style w:type="paragraph" w:styleId="Tytu">
    <w:name w:val="Title"/>
    <w:basedOn w:val="Normalny"/>
    <w:link w:val="TytuZnak"/>
    <w:qFormat/>
    <w:rsid w:val="00DB0F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B0F31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DB0F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B0F31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DB0F31"/>
    <w:rPr>
      <w:i/>
      <w:iCs/>
    </w:rPr>
  </w:style>
  <w:style w:type="paragraph" w:styleId="NormalnyWeb">
    <w:name w:val="Normal (Web)"/>
    <w:basedOn w:val="Normalny"/>
    <w:uiPriority w:val="99"/>
    <w:unhideWhenUsed/>
    <w:rsid w:val="0091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F31"/>
    <w:pPr>
      <w:keepNext/>
      <w:jc w:val="center"/>
      <w:outlineLvl w:val="0"/>
    </w:pPr>
    <w:rPr>
      <w:rFonts w:ascii="Batang" w:hAnsi="Batang" w:cs="Arial Unicode MS" w:hint="eastAs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F31"/>
    <w:rPr>
      <w:rFonts w:ascii="Batang" w:eastAsia="Times New Roman" w:hAnsi="Batang" w:cs="Arial Unicode MS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B0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B0F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B0F31"/>
  </w:style>
  <w:style w:type="character" w:styleId="Pogrubienie">
    <w:name w:val="Strong"/>
    <w:uiPriority w:val="22"/>
    <w:qFormat/>
    <w:rsid w:val="00DB0F31"/>
    <w:rPr>
      <w:b/>
      <w:bCs/>
    </w:rPr>
  </w:style>
  <w:style w:type="paragraph" w:styleId="Tytu">
    <w:name w:val="Title"/>
    <w:basedOn w:val="Normalny"/>
    <w:link w:val="TytuZnak"/>
    <w:qFormat/>
    <w:rsid w:val="00DB0F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B0F31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DB0F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B0F31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DB0F31"/>
    <w:rPr>
      <w:i/>
      <w:iCs/>
    </w:rPr>
  </w:style>
  <w:style w:type="paragraph" w:styleId="NormalnyWeb">
    <w:name w:val="Normal (Web)"/>
    <w:basedOn w:val="Normalny"/>
    <w:uiPriority w:val="99"/>
    <w:unhideWhenUsed/>
    <w:rsid w:val="0091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071C-C724-4C45-A0D4-5F611791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2199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24</cp:revision>
  <dcterms:created xsi:type="dcterms:W3CDTF">2017-11-09T11:33:00Z</dcterms:created>
  <dcterms:modified xsi:type="dcterms:W3CDTF">2018-06-14T10:25:00Z</dcterms:modified>
</cp:coreProperties>
</file>